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59" w:rsidRPr="005B1433" w:rsidRDefault="007A0959" w:rsidP="00A36E50">
      <w:pPr>
        <w:spacing w:after="0" w:line="240" w:lineRule="auto"/>
        <w:jc w:val="center"/>
        <w:rPr>
          <w:rFonts w:ascii="Times New Roman" w:hAnsi="Times New Roman" w:cs="Times New Roman"/>
          <w:b/>
          <w:sz w:val="28"/>
          <w:szCs w:val="28"/>
        </w:rPr>
      </w:pPr>
      <w:r w:rsidRPr="005B1433">
        <w:rPr>
          <w:rFonts w:ascii="Times New Roman" w:hAnsi="Times New Roman" w:cs="Times New Roman"/>
          <w:b/>
          <w:sz w:val="28"/>
          <w:szCs w:val="28"/>
        </w:rPr>
        <w:t>Звіт</w:t>
      </w:r>
    </w:p>
    <w:p w:rsidR="00A36E50" w:rsidRPr="005B1433" w:rsidRDefault="00A36E50" w:rsidP="00A36E50">
      <w:pPr>
        <w:spacing w:after="0" w:line="240" w:lineRule="auto"/>
        <w:jc w:val="center"/>
        <w:rPr>
          <w:rFonts w:ascii="Times New Roman" w:hAnsi="Times New Roman" w:cs="Times New Roman"/>
          <w:b/>
          <w:sz w:val="28"/>
          <w:szCs w:val="28"/>
        </w:rPr>
      </w:pPr>
      <w:r w:rsidRPr="005B1433">
        <w:rPr>
          <w:rFonts w:ascii="Times New Roman" w:hAnsi="Times New Roman" w:cs="Times New Roman"/>
          <w:b/>
          <w:sz w:val="28"/>
          <w:szCs w:val="28"/>
        </w:rPr>
        <w:t xml:space="preserve">за результатами проведення публічного </w:t>
      </w:r>
    </w:p>
    <w:p w:rsidR="00A36E50" w:rsidRDefault="007A0959" w:rsidP="00A36E50">
      <w:pPr>
        <w:spacing w:after="0" w:line="240" w:lineRule="auto"/>
        <w:jc w:val="center"/>
        <w:rPr>
          <w:rFonts w:ascii="Times New Roman" w:hAnsi="Times New Roman" w:cs="Times New Roman"/>
          <w:b/>
          <w:sz w:val="28"/>
          <w:szCs w:val="28"/>
        </w:rPr>
      </w:pPr>
      <w:r w:rsidRPr="005B1433">
        <w:rPr>
          <w:rFonts w:ascii="Times New Roman" w:hAnsi="Times New Roman" w:cs="Times New Roman"/>
          <w:b/>
          <w:sz w:val="28"/>
          <w:szCs w:val="28"/>
        </w:rPr>
        <w:t xml:space="preserve">громадського обговорення та </w:t>
      </w:r>
      <w:r w:rsidR="00A36E50" w:rsidRPr="005B1433">
        <w:rPr>
          <w:rFonts w:ascii="Times New Roman" w:hAnsi="Times New Roman" w:cs="Times New Roman"/>
          <w:b/>
          <w:sz w:val="28"/>
          <w:szCs w:val="28"/>
        </w:rPr>
        <w:t>електронних консультацій з громадськіст</w:t>
      </w:r>
      <w:r w:rsidR="00F835AA" w:rsidRPr="005B1433">
        <w:rPr>
          <w:rFonts w:ascii="Times New Roman" w:hAnsi="Times New Roman" w:cs="Times New Roman"/>
          <w:b/>
          <w:sz w:val="28"/>
          <w:szCs w:val="28"/>
        </w:rPr>
        <w:t>ю</w:t>
      </w:r>
    </w:p>
    <w:p w:rsidR="00814890" w:rsidRDefault="00646E37" w:rsidP="008148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проекту </w:t>
      </w:r>
      <w:r w:rsidR="00814890">
        <w:rPr>
          <w:rFonts w:ascii="Times New Roman" w:hAnsi="Times New Roman" w:cs="Times New Roman"/>
          <w:b/>
          <w:sz w:val="28"/>
          <w:szCs w:val="28"/>
        </w:rPr>
        <w:t xml:space="preserve">постанови Кабінету Міністрів України </w:t>
      </w:r>
    </w:p>
    <w:p w:rsidR="00A272A2" w:rsidRPr="00E75E89" w:rsidRDefault="00814890" w:rsidP="00A272A2">
      <w:pPr>
        <w:pStyle w:val="ab"/>
        <w:spacing w:before="0" w:after="0"/>
        <w:rPr>
          <w:rFonts w:ascii="Times New Roman" w:hAnsi="Times New Roman"/>
          <w:sz w:val="28"/>
          <w:szCs w:val="28"/>
          <w:lang w:eastAsia="en-US"/>
        </w:rPr>
      </w:pPr>
      <w:r>
        <w:rPr>
          <w:rFonts w:ascii="Times New Roman" w:hAnsi="Times New Roman"/>
          <w:b w:val="0"/>
          <w:sz w:val="28"/>
          <w:szCs w:val="28"/>
        </w:rPr>
        <w:t>«</w:t>
      </w:r>
      <w:r w:rsidR="00A272A2" w:rsidRPr="00E75E89">
        <w:rPr>
          <w:rFonts w:ascii="Times New Roman" w:hAnsi="Times New Roman"/>
          <w:sz w:val="28"/>
          <w:szCs w:val="28"/>
          <w:lang w:eastAsia="en-US"/>
        </w:rPr>
        <w:t xml:space="preserve">Про внесення змін до постанови Кабінету Міністрів України </w:t>
      </w:r>
    </w:p>
    <w:p w:rsidR="00646E37" w:rsidRPr="005B1433" w:rsidRDefault="00A272A2" w:rsidP="00A36E50">
      <w:pPr>
        <w:spacing w:after="0" w:line="240" w:lineRule="auto"/>
        <w:jc w:val="center"/>
        <w:rPr>
          <w:rFonts w:ascii="Times New Roman" w:hAnsi="Times New Roman" w:cs="Times New Roman"/>
          <w:b/>
          <w:sz w:val="28"/>
          <w:szCs w:val="28"/>
        </w:rPr>
      </w:pPr>
      <w:r w:rsidRPr="00E75E89">
        <w:rPr>
          <w:rFonts w:ascii="Times New Roman" w:hAnsi="Times New Roman"/>
          <w:b/>
          <w:sz w:val="28"/>
          <w:szCs w:val="28"/>
        </w:rPr>
        <w:t>від 21 травня 2012 р. № 451</w:t>
      </w:r>
      <w:r w:rsidR="00646E37" w:rsidRPr="00646E37">
        <w:rPr>
          <w:rFonts w:ascii="Times New Roman" w:hAnsi="Times New Roman" w:cs="Times New Roman"/>
          <w:b/>
          <w:sz w:val="28"/>
          <w:szCs w:val="28"/>
        </w:rPr>
        <w:t>»</w:t>
      </w:r>
    </w:p>
    <w:p w:rsidR="00A36E50" w:rsidRPr="005B1433" w:rsidRDefault="00A36E50" w:rsidP="00A36E50">
      <w:pPr>
        <w:spacing w:after="0" w:line="240" w:lineRule="auto"/>
        <w:jc w:val="center"/>
        <w:rPr>
          <w:rFonts w:ascii="Times New Roman" w:hAnsi="Times New Roman" w:cs="Times New Roman"/>
          <w:b/>
          <w:sz w:val="28"/>
          <w:szCs w:val="28"/>
        </w:rPr>
      </w:pPr>
    </w:p>
    <w:p w:rsidR="00155164" w:rsidRPr="005B1433" w:rsidRDefault="00155164" w:rsidP="00A36E50">
      <w:pPr>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810"/>
        <w:gridCol w:w="3910"/>
        <w:gridCol w:w="5432"/>
        <w:gridCol w:w="4691"/>
      </w:tblGrid>
      <w:tr w:rsidR="00DB679A" w:rsidRPr="005B1433" w:rsidTr="00DB679A">
        <w:trPr>
          <w:trHeight w:val="902"/>
        </w:trPr>
        <w:tc>
          <w:tcPr>
            <w:tcW w:w="810" w:type="dxa"/>
          </w:tcPr>
          <w:p w:rsidR="00155164" w:rsidRPr="005B1433" w:rsidRDefault="00155164" w:rsidP="00A36E50">
            <w:pPr>
              <w:jc w:val="center"/>
              <w:rPr>
                <w:rFonts w:ascii="Times New Roman" w:hAnsi="Times New Roman" w:cs="Times New Roman"/>
                <w:b/>
                <w:sz w:val="24"/>
                <w:szCs w:val="24"/>
              </w:rPr>
            </w:pPr>
            <w:r w:rsidRPr="005B1433">
              <w:rPr>
                <w:rFonts w:ascii="Times New Roman" w:hAnsi="Times New Roman" w:cs="Times New Roman"/>
                <w:b/>
                <w:sz w:val="24"/>
                <w:szCs w:val="24"/>
              </w:rPr>
              <w:t>№</w:t>
            </w:r>
          </w:p>
          <w:p w:rsidR="00155164" w:rsidRPr="005B1433" w:rsidRDefault="00155164" w:rsidP="00A36E50">
            <w:pPr>
              <w:jc w:val="center"/>
              <w:rPr>
                <w:rFonts w:ascii="Times New Roman" w:hAnsi="Times New Roman" w:cs="Times New Roman"/>
                <w:b/>
                <w:sz w:val="28"/>
                <w:szCs w:val="28"/>
              </w:rPr>
            </w:pPr>
            <w:r w:rsidRPr="005B1433">
              <w:rPr>
                <w:rFonts w:ascii="Times New Roman" w:hAnsi="Times New Roman" w:cs="Times New Roman"/>
                <w:b/>
                <w:sz w:val="24"/>
                <w:szCs w:val="24"/>
              </w:rPr>
              <w:t>з/п</w:t>
            </w:r>
          </w:p>
        </w:tc>
        <w:tc>
          <w:tcPr>
            <w:tcW w:w="3910" w:type="dxa"/>
          </w:tcPr>
          <w:p w:rsidR="00155164" w:rsidRPr="005B1433" w:rsidRDefault="00155164" w:rsidP="00A36E50">
            <w:pPr>
              <w:jc w:val="center"/>
              <w:rPr>
                <w:rFonts w:ascii="Times New Roman" w:hAnsi="Times New Roman" w:cs="Times New Roman"/>
                <w:b/>
                <w:sz w:val="24"/>
                <w:szCs w:val="24"/>
              </w:rPr>
            </w:pPr>
            <w:r w:rsidRPr="005B1433">
              <w:rPr>
                <w:rFonts w:ascii="Times New Roman" w:hAnsi="Times New Roman" w:cs="Times New Roman"/>
                <w:b/>
                <w:sz w:val="24"/>
                <w:szCs w:val="24"/>
              </w:rPr>
              <w:t>Автор</w:t>
            </w:r>
          </w:p>
          <w:p w:rsidR="00155164" w:rsidRPr="005B1433" w:rsidRDefault="00155164" w:rsidP="00A36E50">
            <w:pPr>
              <w:jc w:val="center"/>
              <w:rPr>
                <w:rFonts w:ascii="Times New Roman" w:hAnsi="Times New Roman" w:cs="Times New Roman"/>
                <w:b/>
                <w:sz w:val="24"/>
                <w:szCs w:val="24"/>
              </w:rPr>
            </w:pPr>
            <w:r w:rsidRPr="005B1433">
              <w:rPr>
                <w:rFonts w:ascii="Times New Roman" w:hAnsi="Times New Roman" w:cs="Times New Roman"/>
                <w:b/>
                <w:sz w:val="24"/>
                <w:szCs w:val="24"/>
              </w:rPr>
              <w:t>пропозицій та зауважень</w:t>
            </w:r>
          </w:p>
        </w:tc>
        <w:tc>
          <w:tcPr>
            <w:tcW w:w="5432" w:type="dxa"/>
          </w:tcPr>
          <w:p w:rsidR="00155164" w:rsidRPr="005B1433" w:rsidRDefault="00155164" w:rsidP="00A36E50">
            <w:pPr>
              <w:jc w:val="center"/>
              <w:rPr>
                <w:rFonts w:ascii="Times New Roman" w:hAnsi="Times New Roman" w:cs="Times New Roman"/>
                <w:b/>
                <w:sz w:val="24"/>
                <w:szCs w:val="24"/>
              </w:rPr>
            </w:pPr>
            <w:r w:rsidRPr="005B1433">
              <w:rPr>
                <w:rFonts w:ascii="Times New Roman" w:hAnsi="Times New Roman" w:cs="Times New Roman"/>
                <w:b/>
                <w:sz w:val="24"/>
                <w:szCs w:val="24"/>
              </w:rPr>
              <w:t>Зміст пропозицій та зауважень</w:t>
            </w:r>
          </w:p>
        </w:tc>
        <w:tc>
          <w:tcPr>
            <w:tcW w:w="4691" w:type="dxa"/>
          </w:tcPr>
          <w:p w:rsidR="00155164" w:rsidRPr="005B1433" w:rsidRDefault="00155164" w:rsidP="00155164">
            <w:pPr>
              <w:spacing w:before="60" w:after="60"/>
              <w:ind w:firstLine="22"/>
              <w:jc w:val="center"/>
              <w:rPr>
                <w:rFonts w:ascii="Times New Roman" w:eastAsia="Times New Roman" w:hAnsi="Times New Roman" w:cs="Times New Roman"/>
                <w:b/>
                <w:sz w:val="24"/>
                <w:szCs w:val="24"/>
                <w:lang w:eastAsia="uk-UA"/>
              </w:rPr>
            </w:pPr>
            <w:r w:rsidRPr="005B1433">
              <w:rPr>
                <w:rFonts w:ascii="Times New Roman" w:eastAsia="Times New Roman" w:hAnsi="Times New Roman" w:cs="Times New Roman"/>
                <w:b/>
                <w:sz w:val="24"/>
                <w:szCs w:val="24"/>
                <w:lang w:eastAsia="uk-UA"/>
              </w:rPr>
              <w:t>Відмітка про врахування з відповідним обґрунтування</w:t>
            </w:r>
            <w:r w:rsidR="00F835AA" w:rsidRPr="005B1433">
              <w:rPr>
                <w:rFonts w:ascii="Times New Roman" w:eastAsia="Times New Roman" w:hAnsi="Times New Roman" w:cs="Times New Roman"/>
                <w:b/>
                <w:sz w:val="24"/>
                <w:szCs w:val="24"/>
                <w:lang w:eastAsia="uk-UA"/>
              </w:rPr>
              <w:t>м</w:t>
            </w:r>
            <w:r w:rsidRPr="005B1433">
              <w:rPr>
                <w:rFonts w:ascii="Times New Roman" w:eastAsia="Times New Roman" w:hAnsi="Times New Roman" w:cs="Times New Roman"/>
                <w:b/>
                <w:sz w:val="24"/>
                <w:szCs w:val="24"/>
                <w:lang w:eastAsia="uk-UA"/>
              </w:rPr>
              <w:t xml:space="preserve"> (враховано, </w:t>
            </w:r>
            <w:r w:rsidR="00F835AA" w:rsidRPr="005B1433">
              <w:rPr>
                <w:rFonts w:ascii="Times New Roman" w:eastAsia="Times New Roman" w:hAnsi="Times New Roman" w:cs="Times New Roman"/>
                <w:b/>
                <w:sz w:val="24"/>
                <w:szCs w:val="24"/>
                <w:lang w:eastAsia="uk-UA"/>
              </w:rPr>
              <w:t xml:space="preserve">враховано </w:t>
            </w:r>
            <w:r w:rsidRPr="005B1433">
              <w:rPr>
                <w:rFonts w:ascii="Times New Roman" w:eastAsia="Times New Roman" w:hAnsi="Times New Roman" w:cs="Times New Roman"/>
                <w:b/>
                <w:sz w:val="24"/>
                <w:szCs w:val="24"/>
                <w:lang w:eastAsia="uk-UA"/>
              </w:rPr>
              <w:t>частково, не враховано)</w:t>
            </w:r>
          </w:p>
        </w:tc>
      </w:tr>
      <w:tr w:rsidR="00DB679A" w:rsidRPr="00DB679A" w:rsidTr="00DB679A">
        <w:tc>
          <w:tcPr>
            <w:tcW w:w="810" w:type="dxa"/>
          </w:tcPr>
          <w:p w:rsidR="00155164" w:rsidRPr="00DB679A" w:rsidRDefault="00646E37" w:rsidP="00A36E50">
            <w:pPr>
              <w:jc w:val="center"/>
              <w:rPr>
                <w:rFonts w:ascii="Times New Roman" w:hAnsi="Times New Roman" w:cs="Times New Roman"/>
                <w:sz w:val="24"/>
                <w:szCs w:val="24"/>
              </w:rPr>
            </w:pPr>
            <w:r w:rsidRPr="00DB679A">
              <w:rPr>
                <w:rFonts w:ascii="Times New Roman" w:hAnsi="Times New Roman" w:cs="Times New Roman"/>
                <w:sz w:val="24"/>
                <w:szCs w:val="24"/>
              </w:rPr>
              <w:t>1</w:t>
            </w:r>
          </w:p>
        </w:tc>
        <w:tc>
          <w:tcPr>
            <w:tcW w:w="3910" w:type="dxa"/>
          </w:tcPr>
          <w:p w:rsidR="00646E37" w:rsidRPr="00DB679A" w:rsidRDefault="00646E37" w:rsidP="00646E37">
            <w:pPr>
              <w:rPr>
                <w:rFonts w:ascii="Times New Roman" w:hAnsi="Times New Roman" w:cs="Times New Roman"/>
                <w:color w:val="000000"/>
                <w:spacing w:val="-3"/>
                <w:sz w:val="24"/>
                <w:szCs w:val="24"/>
              </w:rPr>
            </w:pPr>
            <w:r w:rsidRPr="00DB679A">
              <w:rPr>
                <w:rFonts w:ascii="Times New Roman" w:hAnsi="Times New Roman" w:cs="Times New Roman"/>
                <w:color w:val="000000"/>
                <w:spacing w:val="-3"/>
                <w:sz w:val="24"/>
                <w:szCs w:val="24"/>
              </w:rPr>
              <w:t>Український національний комітет Міжнародної торгової палати</w:t>
            </w:r>
          </w:p>
          <w:p w:rsidR="00155164" w:rsidRPr="00DB679A" w:rsidRDefault="00155164" w:rsidP="00A36E50">
            <w:pPr>
              <w:jc w:val="center"/>
              <w:rPr>
                <w:rFonts w:ascii="Times New Roman" w:hAnsi="Times New Roman" w:cs="Times New Roman"/>
                <w:sz w:val="24"/>
                <w:szCs w:val="24"/>
              </w:rPr>
            </w:pPr>
          </w:p>
        </w:tc>
        <w:tc>
          <w:tcPr>
            <w:tcW w:w="5432" w:type="dxa"/>
          </w:tcPr>
          <w:p w:rsidR="00155164" w:rsidRPr="00DB679A" w:rsidRDefault="004B392B" w:rsidP="004B392B">
            <w:pPr>
              <w:ind w:firstLine="284"/>
              <w:jc w:val="both"/>
              <w:rPr>
                <w:rFonts w:ascii="Times New Roman" w:hAnsi="Times New Roman" w:cs="Times New Roman"/>
                <w:sz w:val="24"/>
                <w:szCs w:val="24"/>
              </w:rPr>
            </w:pPr>
            <w:r>
              <w:rPr>
                <w:rFonts w:ascii="Times New Roman" w:hAnsi="Times New Roman" w:cs="Times New Roman"/>
                <w:sz w:val="24"/>
                <w:szCs w:val="24"/>
              </w:rPr>
              <w:t xml:space="preserve">Прибрати із проекту постанови зміни, які стосуються виключення по тексту </w:t>
            </w:r>
            <w:r w:rsidRPr="004B392B">
              <w:rPr>
                <w:rFonts w:ascii="Times New Roman" w:hAnsi="Times New Roman" w:cs="Times New Roman"/>
                <w:sz w:val="24"/>
                <w:szCs w:val="24"/>
              </w:rPr>
              <w:t>Типов</w:t>
            </w:r>
            <w:r>
              <w:rPr>
                <w:rFonts w:ascii="Times New Roman" w:hAnsi="Times New Roman" w:cs="Times New Roman"/>
                <w:sz w:val="24"/>
                <w:szCs w:val="24"/>
              </w:rPr>
              <w:t>ої</w:t>
            </w:r>
            <w:r w:rsidRPr="004B392B">
              <w:rPr>
                <w:rFonts w:ascii="Times New Roman" w:hAnsi="Times New Roman" w:cs="Times New Roman"/>
                <w:sz w:val="24"/>
                <w:szCs w:val="24"/>
              </w:rPr>
              <w:t xml:space="preserve"> технологічн</w:t>
            </w:r>
            <w:r>
              <w:rPr>
                <w:rFonts w:ascii="Times New Roman" w:hAnsi="Times New Roman" w:cs="Times New Roman"/>
                <w:sz w:val="24"/>
                <w:szCs w:val="24"/>
              </w:rPr>
              <w:t>ої</w:t>
            </w:r>
            <w:r w:rsidRPr="004B392B">
              <w:rPr>
                <w:rFonts w:ascii="Times New Roman" w:hAnsi="Times New Roman" w:cs="Times New Roman"/>
                <w:sz w:val="24"/>
                <w:szCs w:val="24"/>
              </w:rPr>
              <w:t xml:space="preserve"> схем</w:t>
            </w:r>
            <w:r>
              <w:rPr>
                <w:rFonts w:ascii="Times New Roman" w:hAnsi="Times New Roman" w:cs="Times New Roman"/>
                <w:sz w:val="24"/>
                <w:szCs w:val="24"/>
              </w:rPr>
              <w:t>и</w:t>
            </w:r>
            <w:r w:rsidRPr="004B392B">
              <w:rPr>
                <w:rFonts w:ascii="Times New Roman" w:hAnsi="Times New Roman" w:cs="Times New Roman"/>
                <w:sz w:val="24"/>
                <w:szCs w:val="24"/>
              </w:rPr>
              <w:t xml:space="preserve">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r>
              <w:rPr>
                <w:rFonts w:ascii="Times New Roman" w:hAnsi="Times New Roman" w:cs="Times New Roman"/>
                <w:sz w:val="24"/>
                <w:szCs w:val="24"/>
              </w:rPr>
              <w:t xml:space="preserve">, затвердженої постановою Кабінету Міністрів України </w:t>
            </w:r>
            <w:r w:rsidRPr="004B392B">
              <w:rPr>
                <w:rFonts w:ascii="Times New Roman" w:hAnsi="Times New Roman" w:cs="Times New Roman"/>
                <w:sz w:val="24"/>
                <w:szCs w:val="24"/>
              </w:rPr>
              <w:t>від 21 травня 2012 р. № 451</w:t>
            </w:r>
            <w:r>
              <w:rPr>
                <w:rFonts w:ascii="Times New Roman" w:hAnsi="Times New Roman" w:cs="Times New Roman"/>
                <w:sz w:val="24"/>
                <w:szCs w:val="24"/>
              </w:rPr>
              <w:t>, інформаційної системи портового співтовариства.</w:t>
            </w:r>
          </w:p>
        </w:tc>
        <w:tc>
          <w:tcPr>
            <w:tcW w:w="4691" w:type="dxa"/>
          </w:tcPr>
          <w:p w:rsidR="00DB679A" w:rsidRDefault="00DB679A" w:rsidP="00DB679A">
            <w:pPr>
              <w:ind w:firstLine="284"/>
              <w:jc w:val="both"/>
              <w:rPr>
                <w:rFonts w:ascii="Times New Roman" w:hAnsi="Times New Roman" w:cs="Times New Roman"/>
                <w:sz w:val="24"/>
                <w:szCs w:val="24"/>
              </w:rPr>
            </w:pPr>
            <w:r>
              <w:rPr>
                <w:rFonts w:ascii="Times New Roman" w:hAnsi="Times New Roman" w:cs="Times New Roman"/>
                <w:sz w:val="24"/>
                <w:szCs w:val="24"/>
              </w:rPr>
              <w:t>Не враховано</w:t>
            </w:r>
            <w:r w:rsidR="004B392B">
              <w:rPr>
                <w:rFonts w:ascii="Times New Roman" w:hAnsi="Times New Roman" w:cs="Times New Roman"/>
                <w:sz w:val="24"/>
                <w:szCs w:val="24"/>
              </w:rPr>
              <w:t>.</w:t>
            </w:r>
          </w:p>
          <w:p w:rsidR="004B392B" w:rsidRPr="004B392B" w:rsidRDefault="004B392B" w:rsidP="004B392B">
            <w:pPr>
              <w:widowControl w:val="0"/>
              <w:ind w:firstLine="284"/>
              <w:jc w:val="both"/>
              <w:rPr>
                <w:rFonts w:ascii="Times New Roman" w:hAnsi="Times New Roman" w:cs="Times New Roman"/>
                <w:sz w:val="24"/>
                <w:szCs w:val="24"/>
              </w:rPr>
            </w:pPr>
            <w:r>
              <w:rPr>
                <w:rFonts w:ascii="Times New Roman" w:hAnsi="Times New Roman" w:cs="Times New Roman"/>
                <w:sz w:val="24"/>
                <w:szCs w:val="24"/>
              </w:rPr>
              <w:t>Т</w:t>
            </w:r>
            <w:r w:rsidRPr="004B392B">
              <w:rPr>
                <w:rFonts w:ascii="Times New Roman" w:hAnsi="Times New Roman" w:cs="Times New Roman"/>
                <w:sz w:val="24"/>
                <w:szCs w:val="24"/>
              </w:rPr>
              <w:t xml:space="preserve">ипові технологічні схеми, затверджені постановою Кабінету Міністрів України від 21.05.2012 № 451, розроблені відповідно до Закону України «Про прикордонний контроль» та </w:t>
            </w:r>
            <w:r w:rsidR="0092259C">
              <w:rPr>
                <w:rFonts w:ascii="Times New Roman" w:hAnsi="Times New Roman" w:cs="Times New Roman"/>
                <w:sz w:val="24"/>
                <w:szCs w:val="24"/>
              </w:rPr>
              <w:t>Митного к</w:t>
            </w:r>
            <w:r w:rsidRPr="004B392B">
              <w:rPr>
                <w:rFonts w:ascii="Times New Roman" w:hAnsi="Times New Roman" w:cs="Times New Roman"/>
                <w:sz w:val="24"/>
                <w:szCs w:val="24"/>
              </w:rPr>
              <w:t>одексу</w:t>
            </w:r>
            <w:r w:rsidR="0092259C">
              <w:rPr>
                <w:rFonts w:ascii="Times New Roman" w:hAnsi="Times New Roman" w:cs="Times New Roman"/>
                <w:sz w:val="24"/>
                <w:szCs w:val="24"/>
              </w:rPr>
              <w:t xml:space="preserve"> України</w:t>
            </w:r>
            <w:r w:rsidRPr="004B392B">
              <w:rPr>
                <w:rFonts w:ascii="Times New Roman" w:hAnsi="Times New Roman" w:cs="Times New Roman"/>
                <w:sz w:val="24"/>
                <w:szCs w:val="24"/>
              </w:rPr>
              <w:t>, в якому після внесення до нього змін відповідно до Закону України «Про внесення змін до Митного кодексу України щодо деяких питань функціонування авторизованих економічних операторів» з’явилось таке поняття, як «комерційні портові або транспортні інформаційні системи» без деталізації таких систем.</w:t>
            </w:r>
          </w:p>
          <w:p w:rsidR="00155164" w:rsidRPr="004B392B" w:rsidRDefault="004B392B" w:rsidP="004B392B">
            <w:pPr>
              <w:widowControl w:val="0"/>
              <w:ind w:firstLine="284"/>
              <w:jc w:val="both"/>
              <w:rPr>
                <w:sz w:val="28"/>
                <w:szCs w:val="28"/>
              </w:rPr>
            </w:pPr>
            <w:r w:rsidRPr="004B392B">
              <w:rPr>
                <w:rFonts w:ascii="Times New Roman" w:hAnsi="Times New Roman" w:cs="Times New Roman"/>
                <w:sz w:val="24"/>
                <w:szCs w:val="24"/>
              </w:rPr>
              <w:t xml:space="preserve">У зв’язку з цим, проектом постанови пропонується привести Типову технологічну схему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у відповідність до Кодексу щодо </w:t>
            </w:r>
            <w:r w:rsidRPr="004B392B">
              <w:rPr>
                <w:rFonts w:ascii="Times New Roman" w:hAnsi="Times New Roman" w:cs="Times New Roman"/>
                <w:sz w:val="24"/>
                <w:szCs w:val="24"/>
              </w:rPr>
              <w:lastRenderedPageBreak/>
              <w:t>функціонування та використання комерційних портових або транспортних інформаційних систем.</w:t>
            </w:r>
          </w:p>
        </w:tc>
      </w:tr>
      <w:tr w:rsidR="0092259C" w:rsidRPr="00DB679A" w:rsidTr="00DB679A">
        <w:tc>
          <w:tcPr>
            <w:tcW w:w="810" w:type="dxa"/>
          </w:tcPr>
          <w:p w:rsidR="0092259C" w:rsidRPr="00DB679A" w:rsidRDefault="0092259C" w:rsidP="00A36E50">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910" w:type="dxa"/>
          </w:tcPr>
          <w:p w:rsidR="0092259C" w:rsidRPr="00DB679A" w:rsidRDefault="0092259C" w:rsidP="00646E37">
            <w:pP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Асоціація міжнародних автомобільних перевізників України</w:t>
            </w:r>
          </w:p>
        </w:tc>
        <w:tc>
          <w:tcPr>
            <w:tcW w:w="5432" w:type="dxa"/>
          </w:tcPr>
          <w:p w:rsidR="0092259C" w:rsidRDefault="0092259C" w:rsidP="0092259C">
            <w:pPr>
              <w:ind w:firstLine="284"/>
              <w:jc w:val="both"/>
              <w:rPr>
                <w:rFonts w:ascii="Times New Roman" w:hAnsi="Times New Roman" w:cs="Times New Roman"/>
                <w:sz w:val="24"/>
                <w:szCs w:val="24"/>
              </w:rPr>
            </w:pPr>
            <w:r>
              <w:rPr>
                <w:rFonts w:ascii="Times New Roman" w:hAnsi="Times New Roman" w:cs="Times New Roman"/>
                <w:sz w:val="24"/>
                <w:szCs w:val="24"/>
              </w:rPr>
              <w:t xml:space="preserve">Пункт 2 Змін, що вносяться до постанови Кабінету Міністрів України </w:t>
            </w:r>
            <w:r w:rsidRPr="004B392B">
              <w:rPr>
                <w:rFonts w:ascii="Times New Roman" w:hAnsi="Times New Roman" w:cs="Times New Roman"/>
                <w:sz w:val="24"/>
                <w:szCs w:val="24"/>
              </w:rPr>
              <w:t>від 21 травня 2012 р. № 451</w:t>
            </w:r>
            <w:r>
              <w:rPr>
                <w:rFonts w:ascii="Times New Roman" w:hAnsi="Times New Roman" w:cs="Times New Roman"/>
                <w:sz w:val="24"/>
                <w:szCs w:val="24"/>
              </w:rPr>
              <w:t xml:space="preserve"> доповнити нормами стосовно заборони виїзду з пунктів пропуску через державний кордон України транспортних засобів, які перевищують вагові параметри, крім транспортних засобів з неподільним товаром.</w:t>
            </w:r>
          </w:p>
        </w:tc>
        <w:tc>
          <w:tcPr>
            <w:tcW w:w="4691" w:type="dxa"/>
          </w:tcPr>
          <w:p w:rsidR="0092259C" w:rsidRDefault="0092259C" w:rsidP="00DB679A">
            <w:pPr>
              <w:ind w:firstLine="284"/>
              <w:jc w:val="both"/>
              <w:rPr>
                <w:rFonts w:ascii="Times New Roman" w:hAnsi="Times New Roman" w:cs="Times New Roman"/>
                <w:sz w:val="24"/>
                <w:szCs w:val="24"/>
              </w:rPr>
            </w:pPr>
            <w:r>
              <w:rPr>
                <w:rFonts w:ascii="Times New Roman" w:hAnsi="Times New Roman" w:cs="Times New Roman"/>
                <w:sz w:val="24"/>
                <w:szCs w:val="24"/>
              </w:rPr>
              <w:t>Н</w:t>
            </w:r>
            <w:r w:rsidR="005C0C0A">
              <w:rPr>
                <w:rFonts w:ascii="Times New Roman" w:hAnsi="Times New Roman" w:cs="Times New Roman"/>
                <w:sz w:val="24"/>
                <w:szCs w:val="24"/>
              </w:rPr>
              <w:t>е враховано, оскільки питання вже</w:t>
            </w:r>
            <w:bookmarkStart w:id="0" w:name="_GoBack"/>
            <w:bookmarkEnd w:id="0"/>
            <w:r w:rsidR="005C0C0A">
              <w:rPr>
                <w:rFonts w:ascii="Times New Roman" w:hAnsi="Times New Roman" w:cs="Times New Roman"/>
                <w:sz w:val="24"/>
                <w:szCs w:val="24"/>
              </w:rPr>
              <w:t xml:space="preserve"> врегульовано.</w:t>
            </w:r>
          </w:p>
          <w:p w:rsidR="0092259C" w:rsidRPr="0092259C" w:rsidRDefault="0092259C" w:rsidP="0092259C">
            <w:pPr>
              <w:ind w:firstLine="284"/>
              <w:jc w:val="both"/>
              <w:rPr>
                <w:rFonts w:ascii="Times New Roman" w:hAnsi="Times New Roman" w:cs="Times New Roman"/>
                <w:sz w:val="24"/>
                <w:szCs w:val="24"/>
                <w:shd w:val="clear" w:color="auto" w:fill="FFFFFF"/>
              </w:rPr>
            </w:pPr>
            <w:r w:rsidRPr="0092259C">
              <w:rPr>
                <w:rFonts w:ascii="Times New Roman" w:hAnsi="Times New Roman" w:cs="Times New Roman"/>
                <w:sz w:val="24"/>
                <w:szCs w:val="24"/>
              </w:rPr>
              <w:t>Згідно із статтею 222</w:t>
            </w:r>
            <w:r w:rsidRPr="0092259C">
              <w:rPr>
                <w:rFonts w:ascii="Times New Roman" w:hAnsi="Times New Roman" w:cs="Times New Roman"/>
                <w:sz w:val="24"/>
                <w:szCs w:val="24"/>
                <w:vertAlign w:val="superscript"/>
              </w:rPr>
              <w:t>1</w:t>
            </w:r>
            <w:r w:rsidRPr="0092259C">
              <w:rPr>
                <w:rFonts w:ascii="Times New Roman" w:hAnsi="Times New Roman" w:cs="Times New Roman"/>
                <w:sz w:val="24"/>
                <w:szCs w:val="24"/>
              </w:rPr>
              <w:t xml:space="preserve"> Митного кодексу України у</w:t>
            </w:r>
            <w:r w:rsidRPr="0092259C">
              <w:rPr>
                <w:rFonts w:ascii="Times New Roman" w:hAnsi="Times New Roman" w:cs="Times New Roman"/>
                <w:sz w:val="24"/>
                <w:szCs w:val="24"/>
                <w:shd w:val="clear" w:color="auto" w:fill="FFFFFF"/>
              </w:rPr>
              <w:t xml:space="preserve"> пунктах пропуску через державний кордон України митні органи здійснюють контроль за дотриманням автомобільними перевізниками законодавства України щодо міжнародних автомобільних перевезень згідно із Законом України «Про автомобільний транспорт». Порядок проведення такого контролю затверджується Кабінетом Міністрів України.</w:t>
            </w:r>
          </w:p>
          <w:p w:rsidR="0092259C" w:rsidRPr="0092259C" w:rsidRDefault="0092259C" w:rsidP="0092259C">
            <w:pPr>
              <w:ind w:firstLine="284"/>
              <w:jc w:val="both"/>
              <w:rPr>
                <w:rFonts w:ascii="Times New Roman" w:hAnsi="Times New Roman" w:cs="Times New Roman"/>
                <w:sz w:val="24"/>
                <w:szCs w:val="24"/>
                <w:shd w:val="clear" w:color="auto" w:fill="FFFFFF"/>
              </w:rPr>
            </w:pPr>
            <w:r w:rsidRPr="0092259C">
              <w:rPr>
                <w:rFonts w:ascii="Times New Roman" w:hAnsi="Times New Roman" w:cs="Times New Roman"/>
                <w:sz w:val="24"/>
                <w:szCs w:val="24"/>
                <w:shd w:val="clear" w:color="auto" w:fill="FFFFFF"/>
              </w:rPr>
              <w:t xml:space="preserve">На виконання зазначеної статті Кодексу 04.12.2019 Кабінетом Міністрів України прийнято постанову № 1040, якою затверджено Порядок здійснення посадовими особами митних органів контролю за дотриманням автомобільними перевізниками законодавства України щодо міжнародних автомобільних перевезень та </w:t>
            </w:r>
            <w:proofErr w:type="spellStart"/>
            <w:r w:rsidRPr="0092259C">
              <w:rPr>
                <w:rFonts w:ascii="Times New Roman" w:hAnsi="Times New Roman" w:cs="Times New Roman"/>
                <w:sz w:val="24"/>
                <w:szCs w:val="24"/>
                <w:shd w:val="clear" w:color="auto" w:fill="FFFFFF"/>
              </w:rPr>
              <w:t>внесено</w:t>
            </w:r>
            <w:proofErr w:type="spellEnd"/>
            <w:r w:rsidRPr="0092259C">
              <w:rPr>
                <w:rFonts w:ascii="Times New Roman" w:hAnsi="Times New Roman" w:cs="Times New Roman"/>
                <w:sz w:val="24"/>
                <w:szCs w:val="24"/>
                <w:shd w:val="clear" w:color="auto" w:fill="FFFFFF"/>
              </w:rPr>
              <w:t xml:space="preserve"> зміни до постанови Кабінету Міністрів України від 21.05.2012 № 451.</w:t>
            </w:r>
          </w:p>
          <w:p w:rsidR="0092259C" w:rsidRPr="0092259C" w:rsidRDefault="0092259C" w:rsidP="0092259C">
            <w:pPr>
              <w:ind w:firstLine="284"/>
              <w:jc w:val="both"/>
              <w:rPr>
                <w:rFonts w:ascii="Times New Roman" w:hAnsi="Times New Roman" w:cs="Times New Roman"/>
                <w:sz w:val="24"/>
                <w:szCs w:val="24"/>
                <w:shd w:val="clear" w:color="auto" w:fill="FFFFFF"/>
              </w:rPr>
            </w:pPr>
            <w:r w:rsidRPr="0092259C">
              <w:rPr>
                <w:rFonts w:ascii="Times New Roman" w:hAnsi="Times New Roman" w:cs="Times New Roman"/>
                <w:sz w:val="24"/>
                <w:szCs w:val="24"/>
                <w:shd w:val="clear" w:color="auto" w:fill="FFFFFF"/>
              </w:rPr>
              <w:t>У зазначеному Порядку визначено, зокрема, механізм здійснення посадовими особами митних органів габаритно-вагового контролю транспортних засобів.</w:t>
            </w:r>
          </w:p>
          <w:p w:rsidR="0092259C" w:rsidRPr="0092259C" w:rsidRDefault="0092259C" w:rsidP="0092259C">
            <w:pPr>
              <w:ind w:firstLine="284"/>
              <w:jc w:val="both"/>
              <w:rPr>
                <w:rFonts w:ascii="Times New Roman" w:hAnsi="Times New Roman" w:cs="Times New Roman"/>
                <w:sz w:val="24"/>
                <w:szCs w:val="24"/>
                <w:shd w:val="clear" w:color="auto" w:fill="FFFFFF"/>
              </w:rPr>
            </w:pPr>
            <w:r w:rsidRPr="0092259C">
              <w:rPr>
                <w:rFonts w:ascii="Times New Roman" w:hAnsi="Times New Roman" w:cs="Times New Roman"/>
                <w:sz w:val="24"/>
                <w:szCs w:val="24"/>
                <w:shd w:val="clear" w:color="auto" w:fill="FFFFFF"/>
              </w:rPr>
              <w:t>Крім того, відповідно до змін, внесених до типової технологічної схеми пропуску</w:t>
            </w:r>
            <w:r w:rsidRPr="0092259C">
              <w:rPr>
                <w:rFonts w:ascii="Times New Roman" w:hAnsi="Times New Roman" w:cs="Times New Roman"/>
                <w:sz w:val="24"/>
                <w:szCs w:val="24"/>
              </w:rPr>
              <w:t xml:space="preserve"> через державний кордон осіб, автомобільних, водних, залізничних та </w:t>
            </w:r>
            <w:r w:rsidRPr="0092259C">
              <w:rPr>
                <w:rFonts w:ascii="Times New Roman" w:hAnsi="Times New Roman" w:cs="Times New Roman"/>
                <w:sz w:val="24"/>
                <w:szCs w:val="24"/>
              </w:rPr>
              <w:lastRenderedPageBreak/>
              <w:t xml:space="preserve">повітряних транспортних засобів перевізників і товарів, що переміщуються ними, затвердженої постановою Кабінету Міністрів України </w:t>
            </w:r>
            <w:r w:rsidRPr="0092259C">
              <w:rPr>
                <w:rFonts w:ascii="Times New Roman" w:hAnsi="Times New Roman" w:cs="Times New Roman"/>
                <w:sz w:val="24"/>
                <w:szCs w:val="24"/>
                <w:shd w:val="clear" w:color="auto" w:fill="FFFFFF"/>
              </w:rPr>
              <w:t>від 21.05.2012 № 451 (пункт 8 схеми), у пунктах пропуску для автомобільного і поромного сполучення посадовою особою митного органу здійснюється документальний контроль за дотриманням автомобільними перевізниками законодавства України щодо міжнародних автомобільних перевезень відповідно до Порядку здійснення посадовими особами митних органів контролю за дотриманням автомобільними перевізниками законодавства України щодо міжнародних автомобільних перевезень, затвердженого постановою Кабінету Міністрів України від 04.12.2019 № 1040.</w:t>
            </w:r>
          </w:p>
          <w:p w:rsidR="0092259C" w:rsidRPr="0092259C" w:rsidRDefault="0092259C" w:rsidP="005C0C0A">
            <w:pPr>
              <w:ind w:firstLine="284"/>
              <w:jc w:val="both"/>
              <w:rPr>
                <w:sz w:val="28"/>
                <w:szCs w:val="28"/>
                <w:shd w:val="clear" w:color="auto" w:fill="FFFFFF"/>
              </w:rPr>
            </w:pPr>
            <w:r w:rsidRPr="0092259C">
              <w:rPr>
                <w:rFonts w:ascii="Times New Roman" w:hAnsi="Times New Roman" w:cs="Times New Roman"/>
                <w:sz w:val="24"/>
                <w:szCs w:val="24"/>
                <w:shd w:val="clear" w:color="auto" w:fill="FFFFFF"/>
              </w:rPr>
              <w:t>Таким чином, норми щодо здійснення вагового контролю транспортних засобів в постанові Уряду від 21.05.2012 № 451 встановлено через відсилання на постанову Уряду від 04.12.2019 № 1040</w:t>
            </w:r>
            <w:r w:rsidRPr="0092259C">
              <w:rPr>
                <w:rFonts w:ascii="Times New Roman" w:hAnsi="Times New Roman" w:cs="Times New Roman"/>
                <w:color w:val="000000"/>
                <w:spacing w:val="-3"/>
                <w:sz w:val="24"/>
                <w:szCs w:val="24"/>
              </w:rPr>
              <w:t>.</w:t>
            </w:r>
          </w:p>
        </w:tc>
      </w:tr>
      <w:tr w:rsidR="005C0C0A" w:rsidRPr="00DB679A" w:rsidTr="00DB679A">
        <w:tc>
          <w:tcPr>
            <w:tcW w:w="810" w:type="dxa"/>
          </w:tcPr>
          <w:p w:rsidR="005C0C0A" w:rsidRDefault="005C0C0A" w:rsidP="00A36E50">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910" w:type="dxa"/>
          </w:tcPr>
          <w:p w:rsidR="005C0C0A" w:rsidRDefault="005C0C0A" w:rsidP="00646E37">
            <w:pP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Громадська спілка «Асоціація морських агентств України»</w:t>
            </w:r>
          </w:p>
        </w:tc>
        <w:tc>
          <w:tcPr>
            <w:tcW w:w="5432" w:type="dxa"/>
          </w:tcPr>
          <w:p w:rsidR="005C0C0A" w:rsidRPr="005C0C0A" w:rsidRDefault="005C0C0A" w:rsidP="005C0C0A">
            <w:pPr>
              <w:ind w:firstLine="284"/>
              <w:jc w:val="both"/>
              <w:rPr>
                <w:rFonts w:ascii="Times New Roman" w:hAnsi="Times New Roman" w:cs="Times New Roman"/>
                <w:color w:val="000000"/>
                <w:spacing w:val="-3"/>
                <w:sz w:val="24"/>
                <w:szCs w:val="24"/>
              </w:rPr>
            </w:pPr>
            <w:r w:rsidRPr="005C0C0A">
              <w:rPr>
                <w:rFonts w:ascii="Times New Roman" w:hAnsi="Times New Roman" w:cs="Times New Roman"/>
                <w:color w:val="000000"/>
                <w:spacing w:val="-3"/>
                <w:sz w:val="24"/>
                <w:szCs w:val="24"/>
              </w:rPr>
              <w:t xml:space="preserve">Схвалюється </w:t>
            </w:r>
            <w:r w:rsidRPr="005C0C0A">
              <w:rPr>
                <w:rFonts w:ascii="Times New Roman" w:hAnsi="Times New Roman" w:cs="Times New Roman"/>
                <w:color w:val="000000"/>
                <w:spacing w:val="-3"/>
                <w:sz w:val="24"/>
                <w:szCs w:val="24"/>
              </w:rPr>
              <w:t xml:space="preserve">проект постанови в редакції, розміщеній на </w:t>
            </w:r>
            <w:proofErr w:type="spellStart"/>
            <w:r w:rsidRPr="005C0C0A">
              <w:rPr>
                <w:rFonts w:ascii="Times New Roman" w:hAnsi="Times New Roman" w:cs="Times New Roman"/>
                <w:color w:val="000000"/>
                <w:spacing w:val="-3"/>
                <w:sz w:val="24"/>
                <w:szCs w:val="24"/>
              </w:rPr>
              <w:t>вебсайті</w:t>
            </w:r>
            <w:proofErr w:type="spellEnd"/>
            <w:r w:rsidRPr="005C0C0A">
              <w:rPr>
                <w:rFonts w:ascii="Times New Roman" w:hAnsi="Times New Roman" w:cs="Times New Roman"/>
                <w:color w:val="000000"/>
                <w:spacing w:val="-3"/>
                <w:sz w:val="24"/>
                <w:szCs w:val="24"/>
              </w:rPr>
              <w:t xml:space="preserve"> Мінфіну.</w:t>
            </w:r>
          </w:p>
          <w:p w:rsidR="005C0C0A" w:rsidRDefault="005C0C0A" w:rsidP="0092259C">
            <w:pPr>
              <w:ind w:firstLine="284"/>
              <w:jc w:val="both"/>
              <w:rPr>
                <w:rFonts w:ascii="Times New Roman" w:hAnsi="Times New Roman" w:cs="Times New Roman"/>
                <w:sz w:val="24"/>
                <w:szCs w:val="24"/>
              </w:rPr>
            </w:pPr>
          </w:p>
        </w:tc>
        <w:tc>
          <w:tcPr>
            <w:tcW w:w="4691" w:type="dxa"/>
          </w:tcPr>
          <w:p w:rsidR="005C0C0A" w:rsidRDefault="005C0C0A" w:rsidP="00DB679A">
            <w:pPr>
              <w:ind w:firstLine="284"/>
              <w:jc w:val="both"/>
              <w:rPr>
                <w:rFonts w:ascii="Times New Roman" w:hAnsi="Times New Roman" w:cs="Times New Roman"/>
                <w:sz w:val="24"/>
                <w:szCs w:val="24"/>
              </w:rPr>
            </w:pPr>
            <w:r>
              <w:rPr>
                <w:rFonts w:ascii="Times New Roman" w:hAnsi="Times New Roman" w:cs="Times New Roman"/>
                <w:sz w:val="24"/>
                <w:szCs w:val="24"/>
              </w:rPr>
              <w:t>Враховано.</w:t>
            </w:r>
          </w:p>
        </w:tc>
      </w:tr>
    </w:tbl>
    <w:p w:rsidR="00155164" w:rsidRPr="005B1433" w:rsidRDefault="00155164" w:rsidP="00A36E50">
      <w:pPr>
        <w:spacing w:after="0" w:line="240" w:lineRule="auto"/>
        <w:jc w:val="center"/>
        <w:rPr>
          <w:rFonts w:ascii="Times New Roman" w:hAnsi="Times New Roman" w:cs="Times New Roman"/>
          <w:b/>
          <w:sz w:val="28"/>
          <w:szCs w:val="28"/>
        </w:rPr>
      </w:pPr>
    </w:p>
    <w:p w:rsidR="00B92DC3" w:rsidRPr="005B1433" w:rsidRDefault="00B92DC3" w:rsidP="00A36E50">
      <w:pPr>
        <w:spacing w:after="0" w:line="240" w:lineRule="auto"/>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9"/>
        <w:gridCol w:w="7085"/>
      </w:tblGrid>
      <w:tr w:rsidR="00DB679A" w:rsidRPr="00DB679A" w:rsidTr="00DB679A">
        <w:tc>
          <w:tcPr>
            <w:tcW w:w="7059" w:type="dxa"/>
          </w:tcPr>
          <w:p w:rsidR="00DB679A" w:rsidRPr="00DB679A" w:rsidRDefault="00DB679A" w:rsidP="0040305A">
            <w:pPr>
              <w:rPr>
                <w:rFonts w:ascii="Times New Roman" w:hAnsi="Times New Roman" w:cs="Times New Roman"/>
                <w:b/>
                <w:sz w:val="28"/>
                <w:szCs w:val="28"/>
              </w:rPr>
            </w:pPr>
            <w:r w:rsidRPr="00DB679A">
              <w:rPr>
                <w:rFonts w:ascii="Times New Roman" w:hAnsi="Times New Roman" w:cs="Times New Roman"/>
                <w:b/>
                <w:sz w:val="28"/>
                <w:szCs w:val="28"/>
              </w:rPr>
              <w:t>Директор Департаменту митної політики</w:t>
            </w:r>
          </w:p>
        </w:tc>
        <w:tc>
          <w:tcPr>
            <w:tcW w:w="7085" w:type="dxa"/>
          </w:tcPr>
          <w:p w:rsidR="00DB679A" w:rsidRPr="00DB679A" w:rsidRDefault="00DB679A" w:rsidP="0040305A">
            <w:pPr>
              <w:jc w:val="right"/>
              <w:rPr>
                <w:rFonts w:ascii="Times New Roman" w:hAnsi="Times New Roman" w:cs="Times New Roman"/>
                <w:sz w:val="28"/>
                <w:szCs w:val="28"/>
              </w:rPr>
            </w:pPr>
            <w:r w:rsidRPr="00DB679A">
              <w:rPr>
                <w:rFonts w:ascii="Times New Roman" w:hAnsi="Times New Roman" w:cs="Times New Roman"/>
                <w:b/>
                <w:sz w:val="28"/>
                <w:szCs w:val="28"/>
              </w:rPr>
              <w:t>Олександр МОСКАЛЕНКО</w:t>
            </w:r>
          </w:p>
        </w:tc>
      </w:tr>
    </w:tbl>
    <w:p w:rsidR="00B92DC3" w:rsidRPr="00B92DC3" w:rsidRDefault="00B92DC3" w:rsidP="00B92DC3">
      <w:pPr>
        <w:spacing w:after="0" w:line="240" w:lineRule="auto"/>
        <w:jc w:val="both"/>
        <w:rPr>
          <w:rFonts w:ascii="Times New Roman" w:hAnsi="Times New Roman" w:cs="Times New Roman"/>
          <w:sz w:val="24"/>
          <w:szCs w:val="24"/>
        </w:rPr>
      </w:pPr>
    </w:p>
    <w:p w:rsidR="00B92DC3" w:rsidRPr="00B92DC3" w:rsidRDefault="00B92DC3" w:rsidP="00B92DC3">
      <w:pPr>
        <w:spacing w:after="0" w:line="240" w:lineRule="auto"/>
        <w:jc w:val="both"/>
        <w:rPr>
          <w:rFonts w:ascii="Times New Roman" w:hAnsi="Times New Roman" w:cs="Times New Roman"/>
          <w:sz w:val="24"/>
          <w:szCs w:val="24"/>
        </w:rPr>
      </w:pPr>
    </w:p>
    <w:p w:rsidR="00B92DC3" w:rsidRPr="00A36E50" w:rsidRDefault="00B92DC3" w:rsidP="00B92DC3">
      <w:pPr>
        <w:spacing w:after="0" w:line="240" w:lineRule="auto"/>
        <w:jc w:val="both"/>
        <w:rPr>
          <w:rFonts w:ascii="Times New Roman" w:hAnsi="Times New Roman" w:cs="Times New Roman"/>
          <w:b/>
          <w:sz w:val="28"/>
          <w:szCs w:val="28"/>
        </w:rPr>
      </w:pPr>
    </w:p>
    <w:sectPr w:rsidR="00B92DC3" w:rsidRPr="00A36E50" w:rsidSect="00DB679A">
      <w:headerReference w:type="default" r:id="rId7"/>
      <w:pgSz w:w="16838" w:h="11906" w:orient="landscape"/>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0F" w:rsidRDefault="00746E0F" w:rsidP="00155164">
      <w:pPr>
        <w:spacing w:after="0" w:line="240" w:lineRule="auto"/>
      </w:pPr>
      <w:r>
        <w:separator/>
      </w:r>
    </w:p>
  </w:endnote>
  <w:endnote w:type="continuationSeparator" w:id="0">
    <w:p w:rsidR="00746E0F" w:rsidRDefault="00746E0F" w:rsidP="0015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0F" w:rsidRDefault="00746E0F" w:rsidP="00155164">
      <w:pPr>
        <w:spacing w:after="0" w:line="240" w:lineRule="auto"/>
      </w:pPr>
      <w:r>
        <w:separator/>
      </w:r>
    </w:p>
  </w:footnote>
  <w:footnote w:type="continuationSeparator" w:id="0">
    <w:p w:rsidR="00746E0F" w:rsidRDefault="00746E0F" w:rsidP="0015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112360"/>
      <w:docPartObj>
        <w:docPartGallery w:val="Page Numbers (Top of Page)"/>
        <w:docPartUnique/>
      </w:docPartObj>
    </w:sdtPr>
    <w:sdtContent>
      <w:p w:rsidR="00DB679A" w:rsidRDefault="00DB679A">
        <w:pPr>
          <w:pStyle w:val="a5"/>
          <w:jc w:val="center"/>
        </w:pPr>
        <w:r>
          <w:fldChar w:fldCharType="begin"/>
        </w:r>
        <w:r>
          <w:instrText>PAGE   \* MERGEFORMAT</w:instrText>
        </w:r>
        <w:r>
          <w:fldChar w:fldCharType="separate"/>
        </w:r>
        <w:r w:rsidR="005C0C0A">
          <w:rPr>
            <w:noProof/>
          </w:rPr>
          <w:t>3</w:t>
        </w:r>
        <w:r>
          <w:fldChar w:fldCharType="end"/>
        </w:r>
      </w:p>
    </w:sdtContent>
  </w:sdt>
  <w:p w:rsidR="00DB679A" w:rsidRDefault="00DB679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3D8"/>
    <w:multiLevelType w:val="hybridMultilevel"/>
    <w:tmpl w:val="EFD0B816"/>
    <w:lvl w:ilvl="0" w:tplc="8AE4F614">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abstractNum w:abstractNumId="1" w15:restartNumberingAfterBreak="0">
    <w:nsid w:val="74A76A25"/>
    <w:multiLevelType w:val="hybridMultilevel"/>
    <w:tmpl w:val="7C3A51FE"/>
    <w:lvl w:ilvl="0" w:tplc="120E043A">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50"/>
    <w:rsid w:val="00115A52"/>
    <w:rsid w:val="00155164"/>
    <w:rsid w:val="00245B04"/>
    <w:rsid w:val="003A5935"/>
    <w:rsid w:val="003F1180"/>
    <w:rsid w:val="004A3155"/>
    <w:rsid w:val="004B392B"/>
    <w:rsid w:val="005B1433"/>
    <w:rsid w:val="005C0C0A"/>
    <w:rsid w:val="00646E37"/>
    <w:rsid w:val="00746E0F"/>
    <w:rsid w:val="00797CFC"/>
    <w:rsid w:val="007A0959"/>
    <w:rsid w:val="00814890"/>
    <w:rsid w:val="00820D56"/>
    <w:rsid w:val="008F20CA"/>
    <w:rsid w:val="0092259C"/>
    <w:rsid w:val="00A272A2"/>
    <w:rsid w:val="00A30FD8"/>
    <w:rsid w:val="00A36E50"/>
    <w:rsid w:val="00AD2567"/>
    <w:rsid w:val="00B92DC3"/>
    <w:rsid w:val="00C22BC8"/>
    <w:rsid w:val="00C85D89"/>
    <w:rsid w:val="00DB679A"/>
    <w:rsid w:val="00E951F9"/>
    <w:rsid w:val="00EC7140"/>
    <w:rsid w:val="00F835AA"/>
    <w:rsid w:val="00FE4C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1E0B"/>
  <w15:docId w15:val="{FC90BE16-6965-4D1D-B212-AC45B474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50"/>
    <w:pPr>
      <w:ind w:left="720"/>
      <w:contextualSpacing/>
    </w:pPr>
  </w:style>
  <w:style w:type="table" w:styleId="a4">
    <w:name w:val="Table Grid"/>
    <w:basedOn w:val="a1"/>
    <w:uiPriority w:val="59"/>
    <w:rsid w:val="0015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16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5164"/>
  </w:style>
  <w:style w:type="paragraph" w:styleId="a7">
    <w:name w:val="footer"/>
    <w:basedOn w:val="a"/>
    <w:link w:val="a8"/>
    <w:uiPriority w:val="99"/>
    <w:unhideWhenUsed/>
    <w:rsid w:val="0015516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5164"/>
  </w:style>
  <w:style w:type="paragraph" w:styleId="a9">
    <w:name w:val="Balloon Text"/>
    <w:basedOn w:val="a"/>
    <w:link w:val="aa"/>
    <w:uiPriority w:val="99"/>
    <w:semiHidden/>
    <w:unhideWhenUsed/>
    <w:rsid w:val="005B143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B1433"/>
    <w:rPr>
      <w:rFonts w:ascii="Tahoma" w:hAnsi="Tahoma" w:cs="Tahoma"/>
      <w:sz w:val="16"/>
      <w:szCs w:val="16"/>
    </w:rPr>
  </w:style>
  <w:style w:type="paragraph" w:customStyle="1" w:styleId="ab">
    <w:name w:val="Назва документа"/>
    <w:basedOn w:val="a"/>
    <w:next w:val="a"/>
    <w:rsid w:val="00A272A2"/>
    <w:pPr>
      <w:keepNext/>
      <w:keepLines/>
      <w:spacing w:before="240" w:after="240" w:line="240" w:lineRule="auto"/>
      <w:jc w:val="center"/>
    </w:pPr>
    <w:rPr>
      <w:rFonts w:ascii="Antiqua" w:eastAsia="Times New Roman" w:hAnsi="Antiqua" w:cs="Times New Roman"/>
      <w:b/>
      <w:sz w:val="26"/>
      <w:szCs w:val="20"/>
      <w:lang w:eastAsia="ru-RU"/>
    </w:rPr>
  </w:style>
  <w:style w:type="character" w:styleId="ac">
    <w:name w:val="Hyperlink"/>
    <w:basedOn w:val="a0"/>
    <w:uiPriority w:val="99"/>
    <w:semiHidden/>
    <w:unhideWhenUsed/>
    <w:rsid w:val="004B392B"/>
    <w:rPr>
      <w:color w:val="0000FF"/>
      <w:u w:val="single"/>
    </w:rPr>
  </w:style>
  <w:style w:type="paragraph" w:customStyle="1" w:styleId="rvps2">
    <w:name w:val="rvps2"/>
    <w:basedOn w:val="a"/>
    <w:rsid w:val="0092259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2698</Words>
  <Characters>1539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Задорожний Юрій Миколайович</cp:lastModifiedBy>
  <cp:revision>4</cp:revision>
  <cp:lastPrinted>2018-07-09T13:35:00Z</cp:lastPrinted>
  <dcterms:created xsi:type="dcterms:W3CDTF">2020-11-20T10:07:00Z</dcterms:created>
  <dcterms:modified xsi:type="dcterms:W3CDTF">2020-11-20T10:34:00Z</dcterms:modified>
</cp:coreProperties>
</file>