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2F" w:rsidRPr="00AC375C" w:rsidRDefault="00855B2F" w:rsidP="00855B2F">
      <w:pPr>
        <w:jc w:val="center"/>
        <w:rPr>
          <w:b/>
          <w:bCs/>
          <w:color w:val="000000" w:themeColor="text1"/>
          <w:sz w:val="28"/>
          <w:szCs w:val="28"/>
        </w:rPr>
      </w:pPr>
      <w:r w:rsidRPr="00AC375C">
        <w:rPr>
          <w:b/>
          <w:bCs/>
          <w:color w:val="000000" w:themeColor="text1"/>
          <w:sz w:val="28"/>
          <w:szCs w:val="28"/>
        </w:rPr>
        <w:t xml:space="preserve">Повідомлення про оприлюднення </w:t>
      </w:r>
    </w:p>
    <w:p w:rsidR="00855B2F" w:rsidRPr="00AC375C" w:rsidRDefault="00855B2F" w:rsidP="00AC375C">
      <w:pPr>
        <w:pStyle w:val="4"/>
        <w:keepNext w:val="0"/>
        <w:widowControl w:val="0"/>
        <w:tabs>
          <w:tab w:val="left" w:pos="709"/>
        </w:tabs>
        <w:rPr>
          <w:bCs/>
          <w:color w:val="000000" w:themeColor="text1"/>
          <w:szCs w:val="28"/>
        </w:rPr>
      </w:pPr>
      <w:r w:rsidRPr="00AC375C">
        <w:rPr>
          <w:color w:val="000000"/>
          <w:szCs w:val="28"/>
        </w:rPr>
        <w:t xml:space="preserve">проекту </w:t>
      </w:r>
      <w:r w:rsidR="00AC375C" w:rsidRPr="00AC375C">
        <w:rPr>
          <w:color w:val="000000"/>
          <w:szCs w:val="28"/>
        </w:rPr>
        <w:t xml:space="preserve">наказу </w:t>
      </w:r>
      <w:r w:rsidR="00AC375C" w:rsidRPr="00AC375C">
        <w:rPr>
          <w:szCs w:val="28"/>
        </w:rPr>
        <w:t>Міністерства фінансів України «Про затвердження Порядку погодження з Державною службою фінансового моніторингу України суб'єктами первинного фінансового моніторингу строків подання запитуваної інформації»</w:t>
      </w:r>
    </w:p>
    <w:p w:rsidR="00855B2F" w:rsidRPr="00AC375C" w:rsidRDefault="00855B2F" w:rsidP="00855B2F">
      <w:pPr>
        <w:rPr>
          <w:b/>
          <w:lang w:eastAsia="ru-RU"/>
        </w:rPr>
      </w:pPr>
    </w:p>
    <w:p w:rsidR="00855B2F" w:rsidRDefault="00855B2F" w:rsidP="00855B2F">
      <w:pPr>
        <w:spacing w:before="120" w:after="120"/>
        <w:ind w:firstLine="567"/>
        <w:jc w:val="both"/>
        <w:rPr>
          <w:sz w:val="28"/>
          <w:szCs w:val="28"/>
          <w:lang w:eastAsia="ru-RU"/>
        </w:rPr>
      </w:pPr>
      <w:r>
        <w:rPr>
          <w:sz w:val="28"/>
          <w:szCs w:val="28"/>
          <w:lang w:eastAsia="ru-RU"/>
        </w:rPr>
        <w:t>Міністерство фінансів України на виконання вимог Закону України «Про засади державної регуляторної політики у сфері господарської діяльності» повідомляє про оприлюднення</w:t>
      </w:r>
      <w:r>
        <w:rPr>
          <w:sz w:val="28"/>
          <w:szCs w:val="28"/>
        </w:rPr>
        <w:t xml:space="preserve"> </w:t>
      </w:r>
      <w:r>
        <w:rPr>
          <w:sz w:val="28"/>
          <w:szCs w:val="28"/>
          <w:lang w:eastAsia="ru-RU"/>
        </w:rPr>
        <w:t xml:space="preserve">проекту </w:t>
      </w:r>
      <w:r w:rsidR="00AC375C" w:rsidRPr="00AC375C">
        <w:rPr>
          <w:sz w:val="28"/>
          <w:szCs w:val="28"/>
          <w:lang w:eastAsia="ru-RU"/>
        </w:rPr>
        <w:t>наказу Міністерства фінансів України «Про затвердження Порядку погодження з Державною службою фінансового моніторингу України суб'єктами первинного фінансового моніторингу строків подання запитуваної інформації»</w:t>
      </w:r>
      <w:r>
        <w:rPr>
          <w:sz w:val="28"/>
          <w:szCs w:val="28"/>
          <w:lang w:eastAsia="ru-RU"/>
        </w:rPr>
        <w:t xml:space="preserve"> (далі – проект</w:t>
      </w:r>
      <w:r w:rsidR="00AC375C">
        <w:rPr>
          <w:sz w:val="28"/>
          <w:szCs w:val="28"/>
          <w:lang w:eastAsia="ru-RU"/>
        </w:rPr>
        <w:t xml:space="preserve"> наказу</w:t>
      </w:r>
      <w:r>
        <w:rPr>
          <w:sz w:val="28"/>
          <w:szCs w:val="28"/>
          <w:lang w:eastAsia="ru-RU"/>
        </w:rPr>
        <w:t>)</w:t>
      </w:r>
      <w:r>
        <w:rPr>
          <w:sz w:val="28"/>
          <w:szCs w:val="28"/>
        </w:rPr>
        <w:t xml:space="preserve"> </w:t>
      </w:r>
      <w:r>
        <w:rPr>
          <w:sz w:val="28"/>
          <w:szCs w:val="28"/>
          <w:lang w:eastAsia="ru-RU"/>
        </w:rPr>
        <w:t>для отримання зауважень та пропозицій.</w:t>
      </w:r>
    </w:p>
    <w:p w:rsidR="00855B2F" w:rsidRDefault="00855B2F" w:rsidP="00855B2F">
      <w:pPr>
        <w:spacing w:before="120" w:after="120"/>
        <w:ind w:firstLine="567"/>
        <w:jc w:val="both"/>
        <w:rPr>
          <w:sz w:val="28"/>
          <w:szCs w:val="28"/>
          <w:lang w:eastAsia="ru-RU"/>
        </w:rPr>
      </w:pPr>
      <w:r>
        <w:rPr>
          <w:sz w:val="28"/>
          <w:szCs w:val="28"/>
          <w:lang w:eastAsia="ru-RU"/>
        </w:rPr>
        <w:t xml:space="preserve">Проект </w:t>
      </w:r>
      <w:r w:rsidR="00AC375C">
        <w:rPr>
          <w:sz w:val="28"/>
          <w:szCs w:val="28"/>
          <w:lang w:eastAsia="ru-RU"/>
        </w:rPr>
        <w:t xml:space="preserve">наказу </w:t>
      </w:r>
      <w:r w:rsidR="001554E6">
        <w:rPr>
          <w:sz w:val="28"/>
          <w:szCs w:val="28"/>
          <w:lang w:eastAsia="ru-RU"/>
        </w:rPr>
        <w:t>розроблений на виконання</w:t>
      </w:r>
      <w:r>
        <w:rPr>
          <w:sz w:val="28"/>
          <w:szCs w:val="28"/>
          <w:lang w:eastAsia="ru-RU"/>
        </w:rPr>
        <w:t xml:space="preserve"> </w:t>
      </w:r>
      <w:r w:rsidR="001554E6" w:rsidRPr="001554E6">
        <w:rPr>
          <w:sz w:val="28"/>
          <w:szCs w:val="28"/>
          <w:lang w:eastAsia="ru-RU"/>
        </w:rPr>
        <w:t xml:space="preserve">пунктів 11, 12 та 14 частини другої статті 8 Закону </w:t>
      </w:r>
      <w:r>
        <w:rPr>
          <w:sz w:val="28"/>
          <w:szCs w:val="28"/>
          <w:lang w:eastAsia="ru-RU"/>
        </w:rPr>
        <w:t xml:space="preserve">України від 06 грудня 2019 р. № 361-ІХ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
    <w:p w:rsidR="00855B2F" w:rsidRDefault="00855B2F" w:rsidP="00855B2F">
      <w:pPr>
        <w:spacing w:before="120" w:after="120"/>
        <w:ind w:firstLine="567"/>
        <w:jc w:val="both"/>
        <w:rPr>
          <w:sz w:val="28"/>
          <w:szCs w:val="28"/>
          <w:lang w:eastAsia="ru-RU"/>
        </w:rPr>
      </w:pPr>
      <w:r>
        <w:rPr>
          <w:sz w:val="28"/>
          <w:szCs w:val="28"/>
          <w:lang w:eastAsia="ru-RU"/>
        </w:rPr>
        <w:t xml:space="preserve">Проектом </w:t>
      </w:r>
      <w:r w:rsidR="001554E6">
        <w:rPr>
          <w:sz w:val="28"/>
          <w:szCs w:val="28"/>
          <w:lang w:eastAsia="ru-RU"/>
        </w:rPr>
        <w:t xml:space="preserve">наказу </w:t>
      </w:r>
      <w:r>
        <w:rPr>
          <w:sz w:val="28"/>
          <w:szCs w:val="28"/>
          <w:lang w:eastAsia="ru-RU"/>
        </w:rPr>
        <w:t xml:space="preserve">пропонується </w:t>
      </w:r>
      <w:r w:rsidR="000305A6">
        <w:rPr>
          <w:sz w:val="28"/>
          <w:szCs w:val="28"/>
          <w:lang w:eastAsia="ru-RU"/>
        </w:rPr>
        <w:t xml:space="preserve">затвердити </w:t>
      </w:r>
      <w:r w:rsidR="001554E6" w:rsidRPr="001554E6">
        <w:rPr>
          <w:sz w:val="28"/>
          <w:szCs w:val="28"/>
          <w:lang w:eastAsia="ru-RU"/>
        </w:rPr>
        <w:t xml:space="preserve">Порядок, яким визначено процедуру подачі суб’єктом до </w:t>
      </w:r>
      <w:r w:rsidR="000305A6">
        <w:rPr>
          <w:sz w:val="28"/>
          <w:szCs w:val="28"/>
          <w:lang w:eastAsia="ru-RU"/>
        </w:rPr>
        <w:t>Держфінмоніторингу</w:t>
      </w:r>
      <w:r w:rsidR="001554E6" w:rsidRPr="001554E6">
        <w:rPr>
          <w:sz w:val="28"/>
          <w:szCs w:val="28"/>
          <w:lang w:eastAsia="ru-RU"/>
        </w:rPr>
        <w:t xml:space="preserve"> заяв про збільшення строків подання запитуваної інформації, їх розгляд та інформування суб’єкта про прийняте Держфінмоніторингом рішення.</w:t>
      </w:r>
    </w:p>
    <w:p w:rsidR="00855B2F" w:rsidRDefault="00855B2F" w:rsidP="00855B2F">
      <w:pPr>
        <w:pStyle w:val="4"/>
        <w:keepNext w:val="0"/>
        <w:widowControl w:val="0"/>
        <w:tabs>
          <w:tab w:val="left" w:pos="709"/>
        </w:tabs>
        <w:spacing w:before="120" w:after="120"/>
        <w:ind w:firstLine="567"/>
        <w:jc w:val="both"/>
        <w:rPr>
          <w:b w:val="0"/>
          <w:color w:val="000000" w:themeColor="text1"/>
          <w:szCs w:val="28"/>
        </w:rPr>
      </w:pPr>
      <w:r>
        <w:rPr>
          <w:b w:val="0"/>
          <w:color w:val="000000" w:themeColor="text1"/>
          <w:szCs w:val="28"/>
        </w:rPr>
        <w:t xml:space="preserve">Проект </w:t>
      </w:r>
      <w:r w:rsidR="000305A6">
        <w:rPr>
          <w:b w:val="0"/>
          <w:color w:val="000000" w:themeColor="text1"/>
          <w:szCs w:val="28"/>
        </w:rPr>
        <w:t xml:space="preserve">наказу </w:t>
      </w:r>
      <w:bookmarkStart w:id="0" w:name="_GoBack"/>
      <w:bookmarkEnd w:id="0"/>
      <w:r>
        <w:rPr>
          <w:b w:val="0"/>
          <w:color w:val="000000" w:themeColor="text1"/>
          <w:szCs w:val="28"/>
        </w:rPr>
        <w:t>та аналіз його регуляторного впливу оприлюднені на офіційному вебсайті Міністерства фінансів України (</w:t>
      </w:r>
      <w:hyperlink r:id="rId8" w:history="1">
        <w:r>
          <w:rPr>
            <w:rStyle w:val="a3"/>
            <w:szCs w:val="28"/>
          </w:rPr>
          <w:t>https://www.mof.gov.ua/uk</w:t>
        </w:r>
      </w:hyperlink>
      <w:r>
        <w:rPr>
          <w:b w:val="0"/>
          <w:color w:val="000000" w:themeColor="text1"/>
          <w:szCs w:val="28"/>
        </w:rPr>
        <w:t>) у рубриці «Проекти регуляторних актів для обговорення/Проекти регуляторних актів для обговорення у 2020 р.» розділу «Законодавство».</w:t>
      </w:r>
    </w:p>
    <w:p w:rsidR="00855B2F" w:rsidRDefault="00855B2F" w:rsidP="00855B2F">
      <w:pPr>
        <w:pStyle w:val="4"/>
        <w:keepNext w:val="0"/>
        <w:widowControl w:val="0"/>
        <w:tabs>
          <w:tab w:val="left" w:pos="709"/>
        </w:tabs>
        <w:spacing w:before="120" w:after="120"/>
        <w:ind w:firstLine="567"/>
        <w:jc w:val="both"/>
        <w:rPr>
          <w:b w:val="0"/>
          <w:color w:val="000000" w:themeColor="text1"/>
          <w:szCs w:val="28"/>
        </w:rPr>
      </w:pPr>
      <w:r>
        <w:rPr>
          <w:b w:val="0"/>
          <w:color w:val="000000" w:themeColor="text1"/>
          <w:szCs w:val="28"/>
        </w:rPr>
        <w:t xml:space="preserve">Зауваження та пропозиції до проекту </w:t>
      </w:r>
      <w:r>
        <w:rPr>
          <w:b w:val="0"/>
          <w:color w:val="000000" w:themeColor="text1"/>
          <w:szCs w:val="28"/>
          <w:lang w:val="ru-RU"/>
        </w:rPr>
        <w:t xml:space="preserve">постанови </w:t>
      </w:r>
      <w:r>
        <w:rPr>
          <w:b w:val="0"/>
          <w:color w:val="000000" w:themeColor="text1"/>
          <w:szCs w:val="28"/>
        </w:rPr>
        <w:t>у письмовій та електронній формі надсилати на адреси:</w:t>
      </w:r>
    </w:p>
    <w:p w:rsidR="00855B2F" w:rsidRDefault="00855B2F" w:rsidP="00855B2F">
      <w:pPr>
        <w:widowControl w:val="0"/>
        <w:spacing w:before="120" w:after="120"/>
        <w:ind w:firstLine="567"/>
        <w:jc w:val="both"/>
        <w:rPr>
          <w:color w:val="000000" w:themeColor="text1"/>
          <w:sz w:val="28"/>
          <w:szCs w:val="28"/>
        </w:rPr>
      </w:pPr>
      <w:r>
        <w:rPr>
          <w:color w:val="000000" w:themeColor="text1"/>
          <w:sz w:val="28"/>
          <w:szCs w:val="28"/>
        </w:rPr>
        <w:t xml:space="preserve">Міністерство фінансів України, вул. Грушевського, 12/2, м. Київ-8, 01008,                  е-mail: </w:t>
      </w:r>
      <w:r>
        <w:rPr>
          <w:color w:val="000000" w:themeColor="text1"/>
          <w:sz w:val="28"/>
          <w:szCs w:val="28"/>
          <w:lang w:val="en-US"/>
        </w:rPr>
        <w:t>infomf</w:t>
      </w:r>
      <w:r>
        <w:rPr>
          <w:color w:val="000000" w:themeColor="text1"/>
          <w:sz w:val="28"/>
          <w:szCs w:val="28"/>
        </w:rPr>
        <w:t>@</w:t>
      </w:r>
      <w:r>
        <w:rPr>
          <w:color w:val="000000" w:themeColor="text1"/>
          <w:sz w:val="28"/>
          <w:szCs w:val="28"/>
          <w:lang w:val="en-US"/>
        </w:rPr>
        <w:t>minfin</w:t>
      </w:r>
      <w:r>
        <w:rPr>
          <w:color w:val="000000" w:themeColor="text1"/>
          <w:sz w:val="28"/>
          <w:szCs w:val="28"/>
        </w:rPr>
        <w:t>.</w:t>
      </w:r>
      <w:r>
        <w:rPr>
          <w:color w:val="000000" w:themeColor="text1"/>
          <w:sz w:val="28"/>
          <w:szCs w:val="28"/>
          <w:lang w:val="en-US"/>
        </w:rPr>
        <w:t>gov</w:t>
      </w:r>
      <w:r>
        <w:rPr>
          <w:color w:val="000000" w:themeColor="text1"/>
          <w:sz w:val="28"/>
          <w:szCs w:val="28"/>
        </w:rPr>
        <w:t>.</w:t>
      </w:r>
      <w:r>
        <w:rPr>
          <w:color w:val="000000" w:themeColor="text1"/>
          <w:sz w:val="28"/>
          <w:szCs w:val="28"/>
          <w:lang w:val="en-US"/>
        </w:rPr>
        <w:t>ua</w:t>
      </w:r>
      <w:r>
        <w:rPr>
          <w:color w:val="000000" w:themeColor="text1"/>
          <w:sz w:val="28"/>
          <w:szCs w:val="28"/>
        </w:rPr>
        <w:t>.</w:t>
      </w:r>
    </w:p>
    <w:p w:rsidR="00855B2F" w:rsidRDefault="00855B2F" w:rsidP="00855B2F">
      <w:pPr>
        <w:ind w:firstLine="567"/>
        <w:rPr>
          <w:rFonts w:eastAsia="Sylfaen_PDF_Subset"/>
          <w:sz w:val="28"/>
          <w:szCs w:val="28"/>
          <w:lang w:eastAsia="ru-RU"/>
        </w:rPr>
      </w:pPr>
      <w:r>
        <w:rPr>
          <w:rFonts w:eastAsia="Sylfaen_PDF_Subset"/>
          <w:sz w:val="28"/>
          <w:szCs w:val="28"/>
          <w:lang w:eastAsia="ru-RU"/>
        </w:rPr>
        <w:t>Державна служба фінансового моніторингу України, вул. Білоруська, 24, м. Київ, 04050, е-mail: education@sdfm.gov.ua.</w:t>
      </w:r>
    </w:p>
    <w:p w:rsidR="00855B2F" w:rsidRDefault="00855B2F" w:rsidP="00855B2F">
      <w:pPr>
        <w:widowControl w:val="0"/>
        <w:spacing w:before="120" w:after="120"/>
        <w:ind w:firstLine="567"/>
        <w:jc w:val="both"/>
        <w:rPr>
          <w:color w:val="000000" w:themeColor="text1"/>
          <w:sz w:val="28"/>
          <w:szCs w:val="28"/>
          <w:lang w:val="ru-RU"/>
        </w:rPr>
      </w:pPr>
      <w:r>
        <w:rPr>
          <w:color w:val="000000" w:themeColor="text1"/>
          <w:sz w:val="28"/>
          <w:szCs w:val="28"/>
        </w:rPr>
        <w:t xml:space="preserve">Державна регуляторна служба України, вул. </w:t>
      </w:r>
      <w:r>
        <w:rPr>
          <w:color w:val="000000" w:themeColor="text1"/>
          <w:sz w:val="28"/>
          <w:szCs w:val="28"/>
          <w:lang w:val="ru-RU"/>
        </w:rPr>
        <w:t>Арсенальна, буд. 9/11</w:t>
      </w:r>
      <w:r>
        <w:rPr>
          <w:color w:val="000000" w:themeColor="text1"/>
          <w:sz w:val="28"/>
          <w:szCs w:val="28"/>
        </w:rPr>
        <w:t>, м. Київ, 01011, е</w:t>
      </w:r>
      <w:r>
        <w:rPr>
          <w:color w:val="000000" w:themeColor="text1"/>
          <w:sz w:val="28"/>
          <w:szCs w:val="28"/>
          <w:lang w:val="ru-RU"/>
        </w:rPr>
        <w:t>-mail: inform@dkrp.gov.ua.</w:t>
      </w:r>
    </w:p>
    <w:p w:rsidR="00855B2F" w:rsidRDefault="00855B2F" w:rsidP="00855B2F">
      <w:pPr>
        <w:jc w:val="center"/>
        <w:rPr>
          <w:b/>
          <w:color w:val="000000" w:themeColor="text1"/>
          <w:sz w:val="28"/>
          <w:szCs w:val="28"/>
          <w:lang w:val="en-US"/>
        </w:rPr>
      </w:pPr>
      <w:r>
        <w:rPr>
          <w:b/>
          <w:color w:val="000000" w:themeColor="text1"/>
          <w:sz w:val="28"/>
          <w:szCs w:val="28"/>
          <w:lang w:val="en-US"/>
        </w:rPr>
        <w:t>_________________________________________</w:t>
      </w:r>
    </w:p>
    <w:p w:rsidR="00855B2F" w:rsidRDefault="00855B2F" w:rsidP="00855B2F">
      <w:pPr>
        <w:rPr>
          <w:color w:val="000000" w:themeColor="text1"/>
          <w:sz w:val="28"/>
          <w:szCs w:val="28"/>
        </w:rPr>
      </w:pPr>
    </w:p>
    <w:p w:rsidR="00092502" w:rsidRPr="00105958" w:rsidRDefault="00092502">
      <w:pPr>
        <w:rPr>
          <w:color w:val="000000" w:themeColor="text1"/>
          <w:sz w:val="28"/>
          <w:szCs w:val="28"/>
        </w:rPr>
      </w:pPr>
    </w:p>
    <w:sectPr w:rsidR="00092502" w:rsidRPr="00105958" w:rsidSect="00077087">
      <w:pgSz w:w="11906" w:h="16838" w:code="9"/>
      <w:pgMar w:top="1134"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E21" w:rsidRDefault="00B51E21" w:rsidP="00283F5D">
      <w:r>
        <w:separator/>
      </w:r>
    </w:p>
  </w:endnote>
  <w:endnote w:type="continuationSeparator" w:id="0">
    <w:p w:rsidR="00B51E21" w:rsidRDefault="00B51E21"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 Arial"/>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_PDF_Subset">
    <w:altName w:val="Yu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E21" w:rsidRDefault="00B51E21" w:rsidP="00283F5D">
      <w:r>
        <w:separator/>
      </w:r>
    </w:p>
  </w:footnote>
  <w:footnote w:type="continuationSeparator" w:id="0">
    <w:p w:rsidR="00B51E21" w:rsidRDefault="00B51E21"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10240"/>
    <w:rsid w:val="000305A6"/>
    <w:rsid w:val="0003474F"/>
    <w:rsid w:val="000349D3"/>
    <w:rsid w:val="0004450E"/>
    <w:rsid w:val="00065ED6"/>
    <w:rsid w:val="00075397"/>
    <w:rsid w:val="00077087"/>
    <w:rsid w:val="00084C45"/>
    <w:rsid w:val="000879DA"/>
    <w:rsid w:val="000914E2"/>
    <w:rsid w:val="00092502"/>
    <w:rsid w:val="0009446B"/>
    <w:rsid w:val="000A72EE"/>
    <w:rsid w:val="000E67DD"/>
    <w:rsid w:val="000F0128"/>
    <w:rsid w:val="000F2458"/>
    <w:rsid w:val="000F5865"/>
    <w:rsid w:val="00105958"/>
    <w:rsid w:val="001233D2"/>
    <w:rsid w:val="00130190"/>
    <w:rsid w:val="001362F9"/>
    <w:rsid w:val="00147CB4"/>
    <w:rsid w:val="001554E6"/>
    <w:rsid w:val="00156092"/>
    <w:rsid w:val="00161454"/>
    <w:rsid w:val="00165937"/>
    <w:rsid w:val="00165FB9"/>
    <w:rsid w:val="00175D28"/>
    <w:rsid w:val="0019146F"/>
    <w:rsid w:val="001A1920"/>
    <w:rsid w:val="001B6452"/>
    <w:rsid w:val="001E6768"/>
    <w:rsid w:val="001F2726"/>
    <w:rsid w:val="00210D22"/>
    <w:rsid w:val="0021783F"/>
    <w:rsid w:val="0022100E"/>
    <w:rsid w:val="00223D07"/>
    <w:rsid w:val="00225A33"/>
    <w:rsid w:val="00233A88"/>
    <w:rsid w:val="00240BBD"/>
    <w:rsid w:val="00241405"/>
    <w:rsid w:val="00256CDB"/>
    <w:rsid w:val="00261C7C"/>
    <w:rsid w:val="0026445C"/>
    <w:rsid w:val="00276E02"/>
    <w:rsid w:val="00283F5D"/>
    <w:rsid w:val="0029063F"/>
    <w:rsid w:val="00295A4F"/>
    <w:rsid w:val="00296EC8"/>
    <w:rsid w:val="002D490A"/>
    <w:rsid w:val="002F1D4E"/>
    <w:rsid w:val="003046E1"/>
    <w:rsid w:val="00307673"/>
    <w:rsid w:val="0034655D"/>
    <w:rsid w:val="00394834"/>
    <w:rsid w:val="003A4516"/>
    <w:rsid w:val="003C7865"/>
    <w:rsid w:val="003D6A55"/>
    <w:rsid w:val="003D762E"/>
    <w:rsid w:val="003E20ED"/>
    <w:rsid w:val="00421926"/>
    <w:rsid w:val="004331D7"/>
    <w:rsid w:val="004638C7"/>
    <w:rsid w:val="00467EA7"/>
    <w:rsid w:val="0049066F"/>
    <w:rsid w:val="00493667"/>
    <w:rsid w:val="004A0519"/>
    <w:rsid w:val="004A0CD8"/>
    <w:rsid w:val="004B3A3B"/>
    <w:rsid w:val="004C5E3C"/>
    <w:rsid w:val="004C6734"/>
    <w:rsid w:val="004E6B6A"/>
    <w:rsid w:val="004F4996"/>
    <w:rsid w:val="004F6A1C"/>
    <w:rsid w:val="004F6F58"/>
    <w:rsid w:val="0052541E"/>
    <w:rsid w:val="0053757F"/>
    <w:rsid w:val="00554C0A"/>
    <w:rsid w:val="00555803"/>
    <w:rsid w:val="00556F03"/>
    <w:rsid w:val="00557BA7"/>
    <w:rsid w:val="00570C15"/>
    <w:rsid w:val="00595907"/>
    <w:rsid w:val="005A07BA"/>
    <w:rsid w:val="005B518F"/>
    <w:rsid w:val="005C117A"/>
    <w:rsid w:val="005D30FE"/>
    <w:rsid w:val="005E026E"/>
    <w:rsid w:val="00617735"/>
    <w:rsid w:val="00623471"/>
    <w:rsid w:val="00631BD9"/>
    <w:rsid w:val="00635BC3"/>
    <w:rsid w:val="00653E4C"/>
    <w:rsid w:val="0065724D"/>
    <w:rsid w:val="0066647D"/>
    <w:rsid w:val="006862E5"/>
    <w:rsid w:val="0069165B"/>
    <w:rsid w:val="006A6BE1"/>
    <w:rsid w:val="006C2495"/>
    <w:rsid w:val="006C2ADA"/>
    <w:rsid w:val="006C6547"/>
    <w:rsid w:val="006D3346"/>
    <w:rsid w:val="006D6A13"/>
    <w:rsid w:val="006E1BBF"/>
    <w:rsid w:val="00710E62"/>
    <w:rsid w:val="00722C70"/>
    <w:rsid w:val="00746DD5"/>
    <w:rsid w:val="00750A55"/>
    <w:rsid w:val="0075213D"/>
    <w:rsid w:val="007813ED"/>
    <w:rsid w:val="007D79C6"/>
    <w:rsid w:val="007E368C"/>
    <w:rsid w:val="007E3C30"/>
    <w:rsid w:val="007E4374"/>
    <w:rsid w:val="007E739A"/>
    <w:rsid w:val="008509FC"/>
    <w:rsid w:val="00853C9A"/>
    <w:rsid w:val="00855B2F"/>
    <w:rsid w:val="00860FA1"/>
    <w:rsid w:val="00865740"/>
    <w:rsid w:val="00883455"/>
    <w:rsid w:val="00883F30"/>
    <w:rsid w:val="00884CBA"/>
    <w:rsid w:val="008932E5"/>
    <w:rsid w:val="00895016"/>
    <w:rsid w:val="008B1D63"/>
    <w:rsid w:val="008B4282"/>
    <w:rsid w:val="008B6DEF"/>
    <w:rsid w:val="008D14C6"/>
    <w:rsid w:val="008E00EE"/>
    <w:rsid w:val="008F6FC9"/>
    <w:rsid w:val="00913230"/>
    <w:rsid w:val="009163BA"/>
    <w:rsid w:val="00917019"/>
    <w:rsid w:val="00917F43"/>
    <w:rsid w:val="009379AC"/>
    <w:rsid w:val="00940C79"/>
    <w:rsid w:val="00965915"/>
    <w:rsid w:val="00965D57"/>
    <w:rsid w:val="009733E7"/>
    <w:rsid w:val="00975144"/>
    <w:rsid w:val="0098035E"/>
    <w:rsid w:val="00986981"/>
    <w:rsid w:val="00995329"/>
    <w:rsid w:val="0099727D"/>
    <w:rsid w:val="009A02A0"/>
    <w:rsid w:val="009A7ADA"/>
    <w:rsid w:val="009B76AA"/>
    <w:rsid w:val="009B7C7D"/>
    <w:rsid w:val="009C555E"/>
    <w:rsid w:val="009D1346"/>
    <w:rsid w:val="009E4C11"/>
    <w:rsid w:val="009F4C60"/>
    <w:rsid w:val="00A31139"/>
    <w:rsid w:val="00A34D8E"/>
    <w:rsid w:val="00A351E5"/>
    <w:rsid w:val="00A5110D"/>
    <w:rsid w:val="00A95E28"/>
    <w:rsid w:val="00AA668B"/>
    <w:rsid w:val="00AC1AB5"/>
    <w:rsid w:val="00AC31DF"/>
    <w:rsid w:val="00AC375C"/>
    <w:rsid w:val="00AC65D9"/>
    <w:rsid w:val="00AC7890"/>
    <w:rsid w:val="00AD1E00"/>
    <w:rsid w:val="00AF78C0"/>
    <w:rsid w:val="00B00A6A"/>
    <w:rsid w:val="00B15289"/>
    <w:rsid w:val="00B23DAB"/>
    <w:rsid w:val="00B25639"/>
    <w:rsid w:val="00B464B5"/>
    <w:rsid w:val="00B51E21"/>
    <w:rsid w:val="00B75F01"/>
    <w:rsid w:val="00BB1376"/>
    <w:rsid w:val="00BF74B3"/>
    <w:rsid w:val="00C05307"/>
    <w:rsid w:val="00C057E3"/>
    <w:rsid w:val="00C34B00"/>
    <w:rsid w:val="00C52EF2"/>
    <w:rsid w:val="00C7191C"/>
    <w:rsid w:val="00C7303B"/>
    <w:rsid w:val="00CA1AC8"/>
    <w:rsid w:val="00CA1DCA"/>
    <w:rsid w:val="00CA74E8"/>
    <w:rsid w:val="00CB20D2"/>
    <w:rsid w:val="00CC7183"/>
    <w:rsid w:val="00CC71F2"/>
    <w:rsid w:val="00CE6484"/>
    <w:rsid w:val="00D14615"/>
    <w:rsid w:val="00D31540"/>
    <w:rsid w:val="00D50108"/>
    <w:rsid w:val="00D76D78"/>
    <w:rsid w:val="00D919C6"/>
    <w:rsid w:val="00DD50C8"/>
    <w:rsid w:val="00DE018E"/>
    <w:rsid w:val="00DF00EB"/>
    <w:rsid w:val="00DF0D08"/>
    <w:rsid w:val="00E035FF"/>
    <w:rsid w:val="00E16915"/>
    <w:rsid w:val="00E223B7"/>
    <w:rsid w:val="00E343CF"/>
    <w:rsid w:val="00E45417"/>
    <w:rsid w:val="00E457CE"/>
    <w:rsid w:val="00E657A7"/>
    <w:rsid w:val="00E80523"/>
    <w:rsid w:val="00E87D99"/>
    <w:rsid w:val="00EA0DB1"/>
    <w:rsid w:val="00ED6D04"/>
    <w:rsid w:val="00EE6903"/>
    <w:rsid w:val="00F019DE"/>
    <w:rsid w:val="00F03385"/>
    <w:rsid w:val="00F07370"/>
    <w:rsid w:val="00F2476F"/>
    <w:rsid w:val="00F531A9"/>
    <w:rsid w:val="00F7127B"/>
    <w:rsid w:val="00F745A4"/>
    <w:rsid w:val="00F84078"/>
    <w:rsid w:val="00FB3D5C"/>
    <w:rsid w:val="00FC0DD3"/>
    <w:rsid w:val="00FC3121"/>
    <w:rsid w:val="00FC7021"/>
    <w:rsid w:val="00FC72C2"/>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4CE5"/>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gov.ua/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20DAE-08ED-4CAA-8154-746C6897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1315</Words>
  <Characters>751</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Руденко Мар’яна Вікторівна</cp:lastModifiedBy>
  <cp:revision>5</cp:revision>
  <cp:lastPrinted>2019-06-07T07:45:00Z</cp:lastPrinted>
  <dcterms:created xsi:type="dcterms:W3CDTF">2020-07-06T08:04:00Z</dcterms:created>
  <dcterms:modified xsi:type="dcterms:W3CDTF">2020-08-13T12:44:00Z</dcterms:modified>
</cp:coreProperties>
</file>