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A" w:rsidRDefault="004F663A" w:rsidP="004F663A">
      <w:pPr>
        <w:jc w:val="center"/>
        <w:rPr>
          <w:b/>
          <w:sz w:val="28"/>
          <w:szCs w:val="28"/>
        </w:rPr>
      </w:pPr>
      <w:r w:rsidRPr="00FE6D44">
        <w:rPr>
          <w:b/>
          <w:sz w:val="28"/>
          <w:szCs w:val="28"/>
        </w:rPr>
        <w:t>Звіт</w:t>
      </w:r>
    </w:p>
    <w:p w:rsidR="004F663A" w:rsidRDefault="004F663A" w:rsidP="004F663A">
      <w:pPr>
        <w:jc w:val="center"/>
        <w:rPr>
          <w:b/>
          <w:sz w:val="28"/>
          <w:szCs w:val="28"/>
        </w:rPr>
      </w:pPr>
      <w:r w:rsidRPr="00A30216">
        <w:rPr>
          <w:b/>
          <w:sz w:val="28"/>
          <w:szCs w:val="28"/>
        </w:rPr>
        <w:t xml:space="preserve">про </w:t>
      </w:r>
      <w:r w:rsidR="00957EEE">
        <w:rPr>
          <w:b/>
          <w:sz w:val="28"/>
          <w:szCs w:val="28"/>
        </w:rPr>
        <w:t>періодич</w:t>
      </w:r>
      <w:r>
        <w:rPr>
          <w:b/>
          <w:sz w:val="28"/>
          <w:szCs w:val="28"/>
        </w:rPr>
        <w:t>не</w:t>
      </w:r>
      <w:r w:rsidRPr="00A30216">
        <w:rPr>
          <w:b/>
          <w:sz w:val="28"/>
          <w:szCs w:val="28"/>
        </w:rPr>
        <w:t xml:space="preserve"> відстеження результативності </w:t>
      </w:r>
    </w:p>
    <w:p w:rsidR="00957EEE" w:rsidRDefault="004F663A" w:rsidP="004F663A">
      <w:pPr>
        <w:tabs>
          <w:tab w:val="left" w:pos="5954"/>
        </w:tabs>
        <w:ind w:firstLine="540"/>
        <w:jc w:val="center"/>
        <w:rPr>
          <w:b/>
          <w:color w:val="000000"/>
          <w:sz w:val="28"/>
          <w:szCs w:val="28"/>
        </w:rPr>
      </w:pPr>
      <w:bookmarkStart w:id="0" w:name="_GoBack"/>
      <w:r w:rsidRPr="00ED4523">
        <w:rPr>
          <w:b/>
          <w:color w:val="000000"/>
          <w:sz w:val="28"/>
          <w:szCs w:val="28"/>
        </w:rPr>
        <w:t>н</w:t>
      </w:r>
      <w:r w:rsidRPr="00F2038E">
        <w:rPr>
          <w:b/>
          <w:color w:val="000000"/>
          <w:sz w:val="28"/>
          <w:szCs w:val="28"/>
        </w:rPr>
        <w:t>аказ</w:t>
      </w:r>
      <w:r w:rsidRPr="00ED4523">
        <w:rPr>
          <w:b/>
          <w:color w:val="000000"/>
          <w:sz w:val="28"/>
          <w:szCs w:val="28"/>
        </w:rPr>
        <w:t xml:space="preserve">у Міністерства фінансів України </w:t>
      </w:r>
      <w:r w:rsidRPr="00F2038E">
        <w:rPr>
          <w:b/>
          <w:color w:val="000000"/>
          <w:sz w:val="28"/>
          <w:szCs w:val="28"/>
        </w:rPr>
        <w:t>від 15.05.2007 № 615</w:t>
      </w:r>
    </w:p>
    <w:p w:rsidR="004F663A" w:rsidRPr="00ED4523" w:rsidRDefault="0034362E" w:rsidP="004F663A">
      <w:pPr>
        <w:tabs>
          <w:tab w:val="left" w:pos="5954"/>
        </w:tabs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4F663A" w:rsidRPr="00F2038E">
        <w:rPr>
          <w:b/>
          <w:color w:val="000000"/>
          <w:sz w:val="28"/>
          <w:szCs w:val="28"/>
        </w:rPr>
        <w:t>Про внесення змін до Правил атестації торгових партій природного каміння</w:t>
      </w:r>
      <w:r>
        <w:rPr>
          <w:b/>
          <w:color w:val="000000"/>
          <w:sz w:val="28"/>
          <w:szCs w:val="28"/>
        </w:rPr>
        <w:t>"</w:t>
      </w:r>
      <w:bookmarkEnd w:id="0"/>
    </w:p>
    <w:p w:rsidR="004F663A" w:rsidRPr="00811800" w:rsidRDefault="004F663A" w:rsidP="00F6358C">
      <w:pPr>
        <w:pStyle w:val="a3"/>
        <w:spacing w:before="240"/>
        <w:ind w:firstLine="720"/>
        <w:rPr>
          <w:bCs w:val="0"/>
          <w:i w:val="0"/>
          <w:iCs w:val="0"/>
          <w:szCs w:val="28"/>
        </w:rPr>
      </w:pPr>
      <w:r w:rsidRPr="00811800">
        <w:rPr>
          <w:bCs w:val="0"/>
          <w:i w:val="0"/>
          <w:iCs w:val="0"/>
          <w:szCs w:val="28"/>
        </w:rPr>
        <w:t xml:space="preserve">Вид та назва регуляторного </w:t>
      </w:r>
      <w:proofErr w:type="spellStart"/>
      <w:r w:rsidRPr="00811800">
        <w:rPr>
          <w:bCs w:val="0"/>
          <w:i w:val="0"/>
          <w:iCs w:val="0"/>
          <w:szCs w:val="28"/>
        </w:rPr>
        <w:t>акта</w:t>
      </w:r>
      <w:proofErr w:type="spellEnd"/>
      <w:r w:rsidRPr="00811800">
        <w:rPr>
          <w:bCs w:val="0"/>
          <w:i w:val="0"/>
          <w:iCs w:val="0"/>
          <w:szCs w:val="28"/>
        </w:rPr>
        <w:t>, результативність якого відстежується</w:t>
      </w:r>
      <w:r w:rsidR="00517DBA">
        <w:rPr>
          <w:bCs w:val="0"/>
          <w:i w:val="0"/>
          <w:iCs w:val="0"/>
          <w:szCs w:val="28"/>
        </w:rPr>
        <w:t>:</w:t>
      </w:r>
    </w:p>
    <w:p w:rsidR="004F663A" w:rsidRPr="004C3DB4" w:rsidRDefault="00517DBA" w:rsidP="004F663A">
      <w:pPr>
        <w:pStyle w:val="a3"/>
        <w:ind w:firstLine="720"/>
        <w:rPr>
          <w:b w:val="0"/>
          <w:bCs w:val="0"/>
          <w:i w:val="0"/>
          <w:iCs w:val="0"/>
          <w:szCs w:val="28"/>
        </w:rPr>
      </w:pPr>
      <w:r>
        <w:rPr>
          <w:b w:val="0"/>
          <w:i w:val="0"/>
          <w:color w:val="000000"/>
          <w:szCs w:val="28"/>
        </w:rPr>
        <w:t>н</w:t>
      </w:r>
      <w:r w:rsidR="004F663A" w:rsidRPr="004C3DB4">
        <w:rPr>
          <w:b w:val="0"/>
          <w:i w:val="0"/>
          <w:color w:val="000000"/>
          <w:szCs w:val="28"/>
        </w:rPr>
        <w:t xml:space="preserve">аказ Міністерства фінансів України від 15.05.2007 № 615 </w:t>
      </w:r>
      <w:r w:rsidR="0034362E">
        <w:rPr>
          <w:b w:val="0"/>
          <w:i w:val="0"/>
          <w:color w:val="000000"/>
          <w:szCs w:val="28"/>
        </w:rPr>
        <w:t>"</w:t>
      </w:r>
      <w:r w:rsidR="004F663A" w:rsidRPr="004C3DB4">
        <w:rPr>
          <w:b w:val="0"/>
          <w:i w:val="0"/>
          <w:color w:val="000000"/>
          <w:szCs w:val="28"/>
        </w:rPr>
        <w:t>Про внесення змін до Правил атестації торгових партій природного каміння</w:t>
      </w:r>
      <w:r w:rsidR="0034362E">
        <w:rPr>
          <w:b w:val="0"/>
          <w:i w:val="0"/>
          <w:color w:val="000000"/>
          <w:szCs w:val="28"/>
        </w:rPr>
        <w:t>"</w:t>
      </w:r>
      <w:r w:rsidR="004F663A" w:rsidRPr="004C3DB4">
        <w:rPr>
          <w:b w:val="0"/>
          <w:i w:val="0"/>
          <w:color w:val="000000"/>
          <w:szCs w:val="28"/>
        </w:rPr>
        <w:t>, зареєстрований у Міністерстві юстиції України 07.06.2007 за № 594/13861</w:t>
      </w:r>
      <w:r w:rsidR="00A05080">
        <w:rPr>
          <w:b w:val="0"/>
          <w:i w:val="0"/>
          <w:color w:val="000000"/>
          <w:szCs w:val="28"/>
        </w:rPr>
        <w:t xml:space="preserve"> (із змінами)</w:t>
      </w:r>
      <w:r w:rsidR="004F663A">
        <w:rPr>
          <w:b w:val="0"/>
          <w:i w:val="0"/>
          <w:color w:val="000000"/>
          <w:szCs w:val="28"/>
        </w:rPr>
        <w:t>.</w:t>
      </w:r>
    </w:p>
    <w:p w:rsidR="004F663A" w:rsidRPr="00811800" w:rsidRDefault="004F663A" w:rsidP="00F6358C">
      <w:pPr>
        <w:pStyle w:val="a3"/>
        <w:spacing w:before="120"/>
        <w:ind w:firstLine="709"/>
        <w:rPr>
          <w:i w:val="0"/>
        </w:rPr>
      </w:pPr>
      <w:r w:rsidRPr="00811800">
        <w:rPr>
          <w:i w:val="0"/>
        </w:rPr>
        <w:t>Назва виконавця заходів з відстеження</w:t>
      </w:r>
      <w:r w:rsidR="00517DBA">
        <w:rPr>
          <w:i w:val="0"/>
        </w:rPr>
        <w:t>:</w:t>
      </w:r>
    </w:p>
    <w:p w:rsidR="004F663A" w:rsidRDefault="00957EEE" w:rsidP="004F6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державної політики у сфері пробірного нагляду та документів суворої звітності</w:t>
      </w:r>
      <w:r w:rsidR="004F663A">
        <w:rPr>
          <w:sz w:val="28"/>
          <w:szCs w:val="28"/>
        </w:rPr>
        <w:t xml:space="preserve"> Міністерства фінансів України.</w:t>
      </w:r>
    </w:p>
    <w:p w:rsidR="004F663A" w:rsidRPr="00811800" w:rsidRDefault="004F663A" w:rsidP="00F6358C">
      <w:pPr>
        <w:spacing w:before="120"/>
        <w:ind w:firstLine="720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 xml:space="preserve">Цілі прийняття </w:t>
      </w:r>
      <w:proofErr w:type="spellStart"/>
      <w:r w:rsidRPr="00811800">
        <w:rPr>
          <w:b/>
          <w:sz w:val="28"/>
          <w:szCs w:val="28"/>
        </w:rPr>
        <w:t>акта</w:t>
      </w:r>
      <w:proofErr w:type="spellEnd"/>
      <w:r w:rsidR="00517DBA">
        <w:rPr>
          <w:b/>
          <w:sz w:val="28"/>
          <w:szCs w:val="28"/>
        </w:rPr>
        <w:t>:</w:t>
      </w:r>
    </w:p>
    <w:p w:rsidR="004F663A" w:rsidRPr="00F2038E" w:rsidRDefault="00517DBA" w:rsidP="00517D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F663A" w:rsidRPr="00F2038E">
        <w:rPr>
          <w:color w:val="000000"/>
          <w:sz w:val="28"/>
          <w:szCs w:val="28"/>
        </w:rPr>
        <w:t xml:space="preserve">етою </w:t>
      </w:r>
      <w:r>
        <w:rPr>
          <w:color w:val="000000"/>
          <w:sz w:val="28"/>
          <w:szCs w:val="28"/>
        </w:rPr>
        <w:t xml:space="preserve">цього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 w:rsidR="004F663A" w:rsidRPr="00F2038E">
        <w:rPr>
          <w:color w:val="000000"/>
          <w:sz w:val="28"/>
          <w:szCs w:val="28"/>
        </w:rPr>
        <w:t xml:space="preserve"> є посилення внутрішнього контролю за обігом </w:t>
      </w:r>
      <w:r w:rsidR="00C47517">
        <w:rPr>
          <w:color w:val="000000"/>
          <w:sz w:val="28"/>
          <w:szCs w:val="28"/>
        </w:rPr>
        <w:t xml:space="preserve">природного каміння </w:t>
      </w:r>
      <w:r w:rsidR="00C47517">
        <w:rPr>
          <w:color w:val="000000"/>
          <w:sz w:val="28"/>
          <w:szCs w:val="28"/>
        </w:rPr>
        <w:t>(</w:t>
      </w:r>
      <w:r w:rsidR="00C47517" w:rsidRPr="00F2038E">
        <w:rPr>
          <w:color w:val="000000"/>
          <w:sz w:val="28"/>
          <w:szCs w:val="28"/>
        </w:rPr>
        <w:t>алмазів та іншого дорогоцінного каміння</w:t>
      </w:r>
      <w:r w:rsidR="00C47517">
        <w:rPr>
          <w:color w:val="000000"/>
          <w:sz w:val="28"/>
          <w:szCs w:val="28"/>
        </w:rPr>
        <w:t>)</w:t>
      </w:r>
      <w:r w:rsidR="004F663A" w:rsidRPr="00F2038E">
        <w:rPr>
          <w:color w:val="000000"/>
          <w:sz w:val="28"/>
          <w:szCs w:val="28"/>
        </w:rPr>
        <w:t xml:space="preserve">, попередження можливості використання алмазів для відмивання коштів, </w:t>
      </w:r>
      <w:r w:rsidR="00702A23">
        <w:rPr>
          <w:color w:val="000000"/>
          <w:sz w:val="28"/>
          <w:szCs w:val="28"/>
        </w:rPr>
        <w:t xml:space="preserve">одержаних злочинним шляхом, </w:t>
      </w:r>
      <w:r w:rsidR="004F663A" w:rsidRPr="00F2038E">
        <w:rPr>
          <w:color w:val="000000"/>
          <w:sz w:val="28"/>
          <w:szCs w:val="28"/>
        </w:rPr>
        <w:t xml:space="preserve">виконання міжнародних правил торгівлі </w:t>
      </w:r>
      <w:r w:rsidR="00BF4AB6">
        <w:rPr>
          <w:color w:val="000000"/>
          <w:sz w:val="28"/>
          <w:szCs w:val="28"/>
        </w:rPr>
        <w:t xml:space="preserve">сировинними </w:t>
      </w:r>
      <w:r w:rsidR="004F663A" w:rsidRPr="00F2038E">
        <w:rPr>
          <w:color w:val="000000"/>
          <w:sz w:val="28"/>
          <w:szCs w:val="28"/>
        </w:rPr>
        <w:t xml:space="preserve">алмазами в рамках вимог сертифікаційної схеми Кімберлійського процесу, покращення умов захисту інтересів держави, а також прав споживачів виробів з </w:t>
      </w:r>
      <w:r w:rsidR="00C47517">
        <w:rPr>
          <w:color w:val="000000"/>
          <w:sz w:val="28"/>
          <w:szCs w:val="28"/>
        </w:rPr>
        <w:t>природного каміння</w:t>
      </w:r>
      <w:r w:rsidR="004F663A" w:rsidRPr="00F2038E">
        <w:rPr>
          <w:color w:val="000000"/>
          <w:sz w:val="28"/>
          <w:szCs w:val="28"/>
        </w:rPr>
        <w:t>.</w:t>
      </w:r>
    </w:p>
    <w:p w:rsidR="004F663A" w:rsidRPr="00811800" w:rsidRDefault="004F663A" w:rsidP="00F6358C">
      <w:pPr>
        <w:spacing w:before="120"/>
        <w:ind w:firstLine="720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>Строк виконання заходів з відстеження</w:t>
      </w:r>
      <w:r w:rsidR="00517DBA">
        <w:rPr>
          <w:b/>
          <w:sz w:val="28"/>
          <w:szCs w:val="28"/>
        </w:rPr>
        <w:t>:</w:t>
      </w:r>
    </w:p>
    <w:p w:rsidR="004F663A" w:rsidRDefault="00517DBA" w:rsidP="004F6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663A">
        <w:rPr>
          <w:sz w:val="28"/>
          <w:szCs w:val="28"/>
        </w:rPr>
        <w:t xml:space="preserve"> </w:t>
      </w:r>
      <w:r w:rsidR="0034362E">
        <w:rPr>
          <w:sz w:val="28"/>
          <w:szCs w:val="28"/>
        </w:rPr>
        <w:t>20</w:t>
      </w:r>
      <w:r w:rsidR="004F663A">
        <w:rPr>
          <w:sz w:val="28"/>
          <w:szCs w:val="28"/>
        </w:rPr>
        <w:t xml:space="preserve"> жовтня 20</w:t>
      </w:r>
      <w:r w:rsidR="0034362E">
        <w:rPr>
          <w:sz w:val="28"/>
          <w:szCs w:val="28"/>
        </w:rPr>
        <w:t>17</w:t>
      </w:r>
      <w:r w:rsidR="004F663A">
        <w:rPr>
          <w:sz w:val="28"/>
          <w:szCs w:val="28"/>
        </w:rPr>
        <w:t xml:space="preserve"> року по </w:t>
      </w:r>
      <w:r w:rsidR="0034362E">
        <w:rPr>
          <w:sz w:val="28"/>
          <w:szCs w:val="28"/>
        </w:rPr>
        <w:t>24</w:t>
      </w:r>
      <w:r w:rsidR="004F663A">
        <w:rPr>
          <w:sz w:val="28"/>
          <w:szCs w:val="28"/>
        </w:rPr>
        <w:t xml:space="preserve"> листопада 201</w:t>
      </w:r>
      <w:r w:rsidR="0034362E">
        <w:rPr>
          <w:sz w:val="28"/>
          <w:szCs w:val="28"/>
        </w:rPr>
        <w:t>7</w:t>
      </w:r>
      <w:r w:rsidR="004F663A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4F663A" w:rsidRPr="00811800" w:rsidRDefault="004F663A" w:rsidP="00F6358C">
      <w:pPr>
        <w:spacing w:before="120"/>
        <w:ind w:firstLine="720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>Тип відстеження</w:t>
      </w:r>
      <w:r w:rsidR="00517DBA">
        <w:rPr>
          <w:b/>
          <w:sz w:val="28"/>
          <w:szCs w:val="28"/>
        </w:rPr>
        <w:t>:</w:t>
      </w:r>
    </w:p>
    <w:p w:rsidR="004F663A" w:rsidRDefault="00517DBA" w:rsidP="004F6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7EEE">
        <w:rPr>
          <w:sz w:val="28"/>
          <w:szCs w:val="28"/>
        </w:rPr>
        <w:t>еріодич</w:t>
      </w:r>
      <w:r w:rsidR="004F663A">
        <w:rPr>
          <w:sz w:val="28"/>
          <w:szCs w:val="28"/>
        </w:rPr>
        <w:t>не</w:t>
      </w:r>
      <w:r w:rsidR="004F663A">
        <w:rPr>
          <w:i/>
          <w:sz w:val="28"/>
          <w:szCs w:val="28"/>
        </w:rPr>
        <w:t xml:space="preserve"> </w:t>
      </w:r>
      <w:r w:rsidR="004F663A">
        <w:rPr>
          <w:sz w:val="28"/>
          <w:szCs w:val="28"/>
        </w:rPr>
        <w:t>відстеження</w:t>
      </w:r>
      <w:r>
        <w:rPr>
          <w:sz w:val="28"/>
          <w:szCs w:val="28"/>
        </w:rPr>
        <w:t>.</w:t>
      </w:r>
    </w:p>
    <w:p w:rsidR="004F663A" w:rsidRPr="00811800" w:rsidRDefault="004F663A" w:rsidP="00F6358C">
      <w:pPr>
        <w:spacing w:before="120"/>
        <w:ind w:firstLine="720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>Методи одержання результатів відстеження</w:t>
      </w:r>
      <w:r w:rsidR="00517DBA">
        <w:rPr>
          <w:b/>
          <w:sz w:val="28"/>
          <w:szCs w:val="28"/>
        </w:rPr>
        <w:t>:</w:t>
      </w:r>
    </w:p>
    <w:p w:rsidR="004F663A" w:rsidRDefault="004F663A" w:rsidP="004F663A">
      <w:pPr>
        <w:ind w:firstLine="539"/>
        <w:jc w:val="both"/>
        <w:rPr>
          <w:color w:val="000000"/>
          <w:sz w:val="28"/>
          <w:szCs w:val="28"/>
        </w:rPr>
      </w:pPr>
      <w:r w:rsidRPr="00B43425">
        <w:rPr>
          <w:sz w:val="28"/>
          <w:szCs w:val="28"/>
        </w:rPr>
        <w:tab/>
      </w:r>
      <w:r w:rsidR="00517DBA">
        <w:rPr>
          <w:sz w:val="28"/>
          <w:szCs w:val="28"/>
        </w:rPr>
        <w:t>р</w:t>
      </w:r>
      <w:r w:rsidRPr="00B43425">
        <w:rPr>
          <w:sz w:val="28"/>
          <w:szCs w:val="28"/>
        </w:rPr>
        <w:t>езультати п</w:t>
      </w:r>
      <w:r w:rsidR="00563FF7">
        <w:rPr>
          <w:sz w:val="28"/>
          <w:szCs w:val="28"/>
        </w:rPr>
        <w:t>еріодич</w:t>
      </w:r>
      <w:r w:rsidRPr="00B43425">
        <w:rPr>
          <w:sz w:val="28"/>
          <w:szCs w:val="28"/>
        </w:rPr>
        <w:t xml:space="preserve">ного відстеження </w:t>
      </w:r>
      <w:r>
        <w:rPr>
          <w:sz w:val="28"/>
          <w:szCs w:val="28"/>
        </w:rPr>
        <w:t xml:space="preserve">наказу </w:t>
      </w:r>
      <w:r w:rsidR="00160587">
        <w:rPr>
          <w:sz w:val="28"/>
          <w:szCs w:val="28"/>
        </w:rPr>
        <w:t>Мінфіну від 15.05.2007      № 615</w:t>
      </w:r>
      <w:r w:rsidRPr="00B43425">
        <w:rPr>
          <w:sz w:val="28"/>
          <w:szCs w:val="28"/>
        </w:rPr>
        <w:t xml:space="preserve"> одержані на підставі аналізу інформації, </w:t>
      </w:r>
      <w:r w:rsidR="00517DBA">
        <w:rPr>
          <w:sz w:val="28"/>
          <w:szCs w:val="28"/>
        </w:rPr>
        <w:t>отриманої</w:t>
      </w:r>
      <w:r w:rsidRPr="00AF06B0">
        <w:rPr>
          <w:color w:val="000000"/>
          <w:sz w:val="28"/>
          <w:szCs w:val="28"/>
        </w:rPr>
        <w:t xml:space="preserve"> від </w:t>
      </w:r>
      <w:r w:rsidR="00563FF7">
        <w:rPr>
          <w:color w:val="000000"/>
          <w:sz w:val="28"/>
          <w:szCs w:val="28"/>
        </w:rPr>
        <w:t>Державного гемологічного центру України</w:t>
      </w:r>
      <w:r w:rsidR="00B70B21">
        <w:rPr>
          <w:color w:val="000000"/>
          <w:sz w:val="28"/>
          <w:szCs w:val="28"/>
        </w:rPr>
        <w:t xml:space="preserve"> </w:t>
      </w:r>
      <w:r w:rsidR="00C6616D">
        <w:rPr>
          <w:color w:val="000000"/>
          <w:sz w:val="28"/>
          <w:szCs w:val="28"/>
        </w:rPr>
        <w:t xml:space="preserve">(далі – ДГЦУ) </w:t>
      </w:r>
      <w:r w:rsidR="004345C6">
        <w:rPr>
          <w:color w:val="000000"/>
          <w:sz w:val="28"/>
          <w:szCs w:val="28"/>
        </w:rPr>
        <w:t>стосовно</w:t>
      </w:r>
      <w:r w:rsidR="00B70B21">
        <w:rPr>
          <w:color w:val="000000"/>
          <w:sz w:val="28"/>
          <w:szCs w:val="28"/>
        </w:rPr>
        <w:t xml:space="preserve"> суб’єктів господарювання, які здійснюють торгові операції з дорогоцінним камінням</w:t>
      </w:r>
      <w:r w:rsidR="00563FF7">
        <w:rPr>
          <w:color w:val="000000"/>
          <w:sz w:val="28"/>
          <w:szCs w:val="28"/>
        </w:rPr>
        <w:t>.</w:t>
      </w:r>
    </w:p>
    <w:p w:rsidR="004F663A" w:rsidRPr="00811800" w:rsidRDefault="004F663A" w:rsidP="00F6358C">
      <w:pPr>
        <w:spacing w:before="120"/>
        <w:ind w:firstLine="709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t xml:space="preserve">Дані </w:t>
      </w:r>
      <w:r w:rsidR="00A720E2">
        <w:rPr>
          <w:b/>
          <w:sz w:val="28"/>
          <w:szCs w:val="28"/>
        </w:rPr>
        <w:t xml:space="preserve">та припущення, </w:t>
      </w:r>
      <w:r w:rsidRPr="00811800">
        <w:rPr>
          <w:b/>
          <w:sz w:val="28"/>
          <w:szCs w:val="28"/>
        </w:rPr>
        <w:t>на основі яких відстежувалася результативність, а також способи одержання даних</w:t>
      </w:r>
      <w:r w:rsidR="004345C6">
        <w:rPr>
          <w:b/>
          <w:sz w:val="28"/>
          <w:szCs w:val="28"/>
        </w:rPr>
        <w:t>:</w:t>
      </w:r>
    </w:p>
    <w:p w:rsidR="004F663A" w:rsidRPr="00B43425" w:rsidRDefault="004345C6" w:rsidP="00C6616D">
      <w:pPr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63A" w:rsidRPr="00B43425">
        <w:rPr>
          <w:sz w:val="28"/>
          <w:szCs w:val="28"/>
        </w:rPr>
        <w:t xml:space="preserve">ідстеження результативності </w:t>
      </w:r>
      <w:r>
        <w:rPr>
          <w:sz w:val="28"/>
          <w:szCs w:val="28"/>
        </w:rPr>
        <w:t xml:space="preserve">регуляторного </w:t>
      </w:r>
      <w:proofErr w:type="spellStart"/>
      <w:r w:rsidR="004F663A" w:rsidRPr="00B43425">
        <w:rPr>
          <w:sz w:val="28"/>
          <w:szCs w:val="28"/>
        </w:rPr>
        <w:t>акта</w:t>
      </w:r>
      <w:proofErr w:type="spellEnd"/>
      <w:r w:rsidR="004F663A" w:rsidRPr="00B43425">
        <w:rPr>
          <w:sz w:val="28"/>
          <w:szCs w:val="28"/>
        </w:rPr>
        <w:t xml:space="preserve"> здійснювалось за допомогою:</w:t>
      </w:r>
    </w:p>
    <w:p w:rsidR="004F663A" w:rsidRPr="00B43425" w:rsidRDefault="004F663A" w:rsidP="00C6616D">
      <w:pPr>
        <w:ind w:firstLine="708"/>
        <w:jc w:val="both"/>
        <w:rPr>
          <w:sz w:val="28"/>
          <w:szCs w:val="28"/>
        </w:rPr>
      </w:pPr>
      <w:r w:rsidRPr="00B43425">
        <w:rPr>
          <w:sz w:val="28"/>
          <w:szCs w:val="28"/>
        </w:rPr>
        <w:t>аналізу зауважень та пропозицій суб’єктів господарювання</w:t>
      </w:r>
      <w:r w:rsidR="004345C6">
        <w:rPr>
          <w:sz w:val="28"/>
          <w:szCs w:val="28"/>
        </w:rPr>
        <w:t xml:space="preserve"> </w:t>
      </w:r>
      <w:r w:rsidR="004345C6">
        <w:rPr>
          <w:color w:val="000000"/>
          <w:sz w:val="28"/>
          <w:szCs w:val="28"/>
        </w:rPr>
        <w:t xml:space="preserve">– </w:t>
      </w:r>
      <w:r w:rsidRPr="00AF06B0">
        <w:rPr>
          <w:sz w:val="28"/>
          <w:szCs w:val="28"/>
        </w:rPr>
        <w:t>учасників торговельних операцій з дорогоцінним камінням</w:t>
      </w:r>
      <w:r>
        <w:rPr>
          <w:sz w:val="28"/>
          <w:szCs w:val="28"/>
        </w:rPr>
        <w:t xml:space="preserve">, які надійшли за результатами використання </w:t>
      </w:r>
      <w:r w:rsidR="00C6616D">
        <w:rPr>
          <w:sz w:val="28"/>
          <w:szCs w:val="28"/>
        </w:rPr>
        <w:t>ними</w:t>
      </w:r>
      <w:r w:rsidR="004345C6">
        <w:rPr>
          <w:sz w:val="28"/>
          <w:szCs w:val="28"/>
        </w:rPr>
        <w:t xml:space="preserve"> </w:t>
      </w:r>
      <w:r>
        <w:rPr>
          <w:sz w:val="28"/>
          <w:szCs w:val="28"/>
        </w:rPr>
        <w:t>атестат</w:t>
      </w:r>
      <w:r w:rsidR="0016121D">
        <w:rPr>
          <w:sz w:val="28"/>
          <w:szCs w:val="28"/>
        </w:rPr>
        <w:t>у</w:t>
      </w:r>
      <w:r w:rsidR="004345C6">
        <w:rPr>
          <w:sz w:val="28"/>
          <w:szCs w:val="28"/>
        </w:rPr>
        <w:t xml:space="preserve"> на торгов</w:t>
      </w:r>
      <w:r w:rsidR="0016121D">
        <w:rPr>
          <w:sz w:val="28"/>
          <w:szCs w:val="28"/>
        </w:rPr>
        <w:t>у</w:t>
      </w:r>
      <w:r w:rsidR="004345C6">
        <w:rPr>
          <w:sz w:val="28"/>
          <w:szCs w:val="28"/>
        </w:rPr>
        <w:t xml:space="preserve"> парті</w:t>
      </w:r>
      <w:r w:rsidR="0016121D">
        <w:rPr>
          <w:sz w:val="28"/>
          <w:szCs w:val="28"/>
        </w:rPr>
        <w:t xml:space="preserve">ю </w:t>
      </w:r>
      <w:r w:rsidR="004345C6">
        <w:rPr>
          <w:sz w:val="28"/>
          <w:szCs w:val="28"/>
        </w:rPr>
        <w:t>природного каміння</w:t>
      </w:r>
      <w:r w:rsidRPr="00B43425">
        <w:rPr>
          <w:sz w:val="28"/>
          <w:szCs w:val="28"/>
        </w:rPr>
        <w:t>;</w:t>
      </w:r>
    </w:p>
    <w:p w:rsidR="004F663A" w:rsidRDefault="004F663A" w:rsidP="00C66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аналіз</w:t>
      </w:r>
      <w:r w:rsidR="0039399A">
        <w:rPr>
          <w:sz w:val="28"/>
          <w:szCs w:val="28"/>
        </w:rPr>
        <w:t>у</w:t>
      </w:r>
      <w:r>
        <w:rPr>
          <w:sz w:val="28"/>
          <w:szCs w:val="28"/>
        </w:rPr>
        <w:t xml:space="preserve"> інформації </w:t>
      </w:r>
      <w:r w:rsidR="00C6616D">
        <w:rPr>
          <w:sz w:val="28"/>
          <w:szCs w:val="28"/>
        </w:rPr>
        <w:t>ДГЦУ</w:t>
      </w:r>
      <w:r>
        <w:rPr>
          <w:sz w:val="28"/>
          <w:szCs w:val="28"/>
        </w:rPr>
        <w:t xml:space="preserve"> за наслідками</w:t>
      </w:r>
      <w:r w:rsidRPr="004A2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опрацювання звітів суб’єктів господарювання </w:t>
      </w:r>
      <w:r w:rsidR="002327FF">
        <w:rPr>
          <w:sz w:val="28"/>
          <w:szCs w:val="28"/>
        </w:rPr>
        <w:t>про</w:t>
      </w:r>
      <w:r>
        <w:rPr>
          <w:sz w:val="28"/>
          <w:szCs w:val="28"/>
        </w:rPr>
        <w:t xml:space="preserve"> використан</w:t>
      </w:r>
      <w:r w:rsidR="002327FF">
        <w:rPr>
          <w:sz w:val="28"/>
          <w:szCs w:val="28"/>
        </w:rPr>
        <w:t>ня</w:t>
      </w:r>
      <w:r>
        <w:rPr>
          <w:sz w:val="28"/>
          <w:szCs w:val="28"/>
        </w:rPr>
        <w:t xml:space="preserve"> бланків атестатів</w:t>
      </w:r>
      <w:r w:rsidR="0039399A">
        <w:rPr>
          <w:sz w:val="28"/>
          <w:szCs w:val="28"/>
        </w:rPr>
        <w:t>.</w:t>
      </w:r>
    </w:p>
    <w:p w:rsidR="00F6358C" w:rsidRDefault="00F6358C" w:rsidP="00C6616D">
      <w:pPr>
        <w:ind w:firstLine="708"/>
        <w:jc w:val="both"/>
        <w:rPr>
          <w:sz w:val="28"/>
          <w:szCs w:val="28"/>
        </w:rPr>
      </w:pPr>
    </w:p>
    <w:p w:rsidR="00F6358C" w:rsidRDefault="00F6358C" w:rsidP="00C6616D">
      <w:pPr>
        <w:ind w:firstLine="708"/>
        <w:jc w:val="both"/>
        <w:rPr>
          <w:sz w:val="28"/>
          <w:szCs w:val="28"/>
        </w:rPr>
      </w:pPr>
    </w:p>
    <w:p w:rsidR="004F663A" w:rsidRPr="00811800" w:rsidRDefault="004F663A" w:rsidP="00027359">
      <w:pPr>
        <w:spacing w:before="120"/>
        <w:ind w:right="181" w:firstLine="720"/>
        <w:jc w:val="both"/>
        <w:rPr>
          <w:b/>
          <w:sz w:val="28"/>
          <w:szCs w:val="28"/>
        </w:rPr>
      </w:pPr>
      <w:r w:rsidRPr="00811800">
        <w:rPr>
          <w:b/>
          <w:sz w:val="28"/>
          <w:szCs w:val="28"/>
        </w:rPr>
        <w:lastRenderedPageBreak/>
        <w:t xml:space="preserve">Кількісні та якісні значення показників результативності </w:t>
      </w:r>
      <w:proofErr w:type="spellStart"/>
      <w:r w:rsidRPr="00811800">
        <w:rPr>
          <w:b/>
          <w:sz w:val="28"/>
          <w:szCs w:val="28"/>
        </w:rPr>
        <w:t>акта</w:t>
      </w:r>
      <w:proofErr w:type="spellEnd"/>
      <w:r w:rsidR="002327FF">
        <w:rPr>
          <w:b/>
          <w:sz w:val="28"/>
          <w:szCs w:val="28"/>
        </w:rPr>
        <w:t>:</w:t>
      </w:r>
    </w:p>
    <w:p w:rsidR="004F663A" w:rsidRPr="00B43425" w:rsidRDefault="002327FF" w:rsidP="00B417F0">
      <w:pPr>
        <w:ind w:firstLine="708"/>
        <w:jc w:val="both"/>
        <w:rPr>
          <w:sz w:val="28"/>
          <w:szCs w:val="28"/>
        </w:rPr>
      </w:pPr>
      <w:r w:rsidRPr="00B417F0">
        <w:rPr>
          <w:i/>
          <w:sz w:val="28"/>
          <w:szCs w:val="28"/>
        </w:rPr>
        <w:t>д</w:t>
      </w:r>
      <w:r w:rsidR="004F663A" w:rsidRPr="00B417F0">
        <w:rPr>
          <w:i/>
          <w:sz w:val="28"/>
          <w:szCs w:val="28"/>
        </w:rPr>
        <w:t>о якісних показників результативності</w:t>
      </w:r>
      <w:r w:rsidR="004F663A" w:rsidRPr="00B43425">
        <w:rPr>
          <w:sz w:val="28"/>
          <w:szCs w:val="28"/>
        </w:rPr>
        <w:t xml:space="preserve"> регуляторного </w:t>
      </w:r>
      <w:proofErr w:type="spellStart"/>
      <w:r w:rsidR="004F663A" w:rsidRPr="00B43425">
        <w:rPr>
          <w:sz w:val="28"/>
          <w:szCs w:val="28"/>
        </w:rPr>
        <w:t>акта</w:t>
      </w:r>
      <w:proofErr w:type="spellEnd"/>
      <w:r w:rsidR="004F663A" w:rsidRPr="00B43425">
        <w:rPr>
          <w:sz w:val="28"/>
          <w:szCs w:val="28"/>
        </w:rPr>
        <w:t>, відносно якого здійснювалось п</w:t>
      </w:r>
      <w:r w:rsidR="001730DD">
        <w:rPr>
          <w:sz w:val="28"/>
          <w:szCs w:val="28"/>
        </w:rPr>
        <w:t>еріодич</w:t>
      </w:r>
      <w:r w:rsidR="004F663A" w:rsidRPr="00B43425">
        <w:rPr>
          <w:sz w:val="28"/>
          <w:szCs w:val="28"/>
        </w:rPr>
        <w:t>не відстеження, можна віднести:</w:t>
      </w:r>
    </w:p>
    <w:p w:rsidR="004F663A" w:rsidRPr="00B43425" w:rsidRDefault="00B417F0" w:rsidP="00B417F0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рівень </w:t>
      </w:r>
      <w:proofErr w:type="spellStart"/>
      <w:r>
        <w:rPr>
          <w:sz w:val="28"/>
          <w:szCs w:val="28"/>
        </w:rPr>
        <w:t>поінформованності</w:t>
      </w:r>
      <w:proofErr w:type="spellEnd"/>
      <w:r w:rsidR="004F663A" w:rsidRPr="00B43425">
        <w:rPr>
          <w:sz w:val="28"/>
          <w:szCs w:val="28"/>
        </w:rPr>
        <w:t xml:space="preserve"> суб’єктів господарювання</w:t>
      </w:r>
      <w:r w:rsidR="004F663A">
        <w:rPr>
          <w:sz w:val="28"/>
          <w:szCs w:val="28"/>
        </w:rPr>
        <w:t xml:space="preserve"> щодо основних положень регуляторного </w:t>
      </w:r>
      <w:proofErr w:type="spellStart"/>
      <w:r w:rsidR="004F663A">
        <w:rPr>
          <w:sz w:val="28"/>
          <w:szCs w:val="28"/>
        </w:rPr>
        <w:t>акта</w:t>
      </w:r>
      <w:proofErr w:type="spellEnd"/>
      <w:r w:rsidR="004F663A" w:rsidRPr="00B43425">
        <w:rPr>
          <w:sz w:val="28"/>
          <w:szCs w:val="28"/>
        </w:rPr>
        <w:t xml:space="preserve">; </w:t>
      </w:r>
    </w:p>
    <w:p w:rsidR="00B417F0" w:rsidRDefault="004F663A" w:rsidP="00B417F0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створення прозорих умов здійснення торговельних операцій</w:t>
      </w:r>
      <w:r w:rsidRPr="00D97922">
        <w:rPr>
          <w:sz w:val="28"/>
          <w:szCs w:val="28"/>
        </w:rPr>
        <w:t xml:space="preserve"> </w:t>
      </w:r>
      <w:r w:rsidRPr="00AF06B0">
        <w:rPr>
          <w:sz w:val="28"/>
          <w:szCs w:val="28"/>
        </w:rPr>
        <w:t xml:space="preserve">з </w:t>
      </w:r>
      <w:r w:rsidR="00160587">
        <w:rPr>
          <w:sz w:val="28"/>
          <w:szCs w:val="28"/>
        </w:rPr>
        <w:t>природним</w:t>
      </w:r>
      <w:r w:rsidRPr="00AF06B0">
        <w:rPr>
          <w:sz w:val="28"/>
          <w:szCs w:val="28"/>
        </w:rPr>
        <w:t xml:space="preserve"> камінням</w:t>
      </w:r>
      <w:r w:rsidR="00434228">
        <w:rPr>
          <w:sz w:val="28"/>
          <w:szCs w:val="28"/>
        </w:rPr>
        <w:t>;</w:t>
      </w:r>
    </w:p>
    <w:p w:rsidR="00B417F0" w:rsidRDefault="00434228" w:rsidP="00B417F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E63170">
        <w:rPr>
          <w:sz w:val="28"/>
          <w:szCs w:val="28"/>
        </w:rPr>
        <w:t xml:space="preserve">можливість контролю діяльності суб’єктів господарювання при здійсненні торгових операцій з алмазами </w:t>
      </w:r>
      <w:r w:rsidR="000F3BC6">
        <w:rPr>
          <w:sz w:val="28"/>
          <w:szCs w:val="28"/>
        </w:rPr>
        <w:t xml:space="preserve">та легалізація цього виду бізнесу </w:t>
      </w:r>
      <w:r w:rsidR="000F3BC6" w:rsidRPr="00E63170">
        <w:rPr>
          <w:sz w:val="28"/>
          <w:szCs w:val="28"/>
        </w:rPr>
        <w:t>на території України</w:t>
      </w:r>
      <w:r w:rsidR="004F663A" w:rsidRPr="00E63170">
        <w:rPr>
          <w:sz w:val="28"/>
          <w:szCs w:val="28"/>
        </w:rPr>
        <w:t>.</w:t>
      </w:r>
      <w:r w:rsidR="00E63170" w:rsidRPr="00E63170">
        <w:rPr>
          <w:sz w:val="28"/>
          <w:szCs w:val="28"/>
        </w:rPr>
        <w:t xml:space="preserve"> </w:t>
      </w:r>
    </w:p>
    <w:p w:rsidR="00B417F0" w:rsidRDefault="000864C9" w:rsidP="00B417F0">
      <w:pPr>
        <w:pStyle w:val="a8"/>
        <w:spacing w:after="0"/>
        <w:ind w:left="0" w:firstLine="708"/>
        <w:jc w:val="both"/>
        <w:rPr>
          <w:rFonts w:eastAsia="Arial Unicode MS"/>
          <w:sz w:val="28"/>
          <w:szCs w:val="28"/>
        </w:rPr>
      </w:pPr>
      <w:r w:rsidRPr="00752CFA">
        <w:rPr>
          <w:rFonts w:eastAsia="Arial Unicode MS"/>
          <w:sz w:val="28"/>
          <w:szCs w:val="28"/>
        </w:rPr>
        <w:t xml:space="preserve">Рівень поінформованості </w:t>
      </w:r>
      <w:r w:rsidR="00752CFA">
        <w:rPr>
          <w:rFonts w:eastAsia="Arial Unicode MS"/>
          <w:sz w:val="28"/>
          <w:szCs w:val="28"/>
        </w:rPr>
        <w:t xml:space="preserve">суб’єктів господарювання </w:t>
      </w:r>
      <w:r w:rsidRPr="00752CFA">
        <w:rPr>
          <w:rFonts w:eastAsia="Arial Unicode MS"/>
          <w:sz w:val="28"/>
          <w:szCs w:val="28"/>
        </w:rPr>
        <w:t xml:space="preserve">з основних положень регуляторного </w:t>
      </w:r>
      <w:proofErr w:type="spellStart"/>
      <w:r w:rsidRPr="00752CFA">
        <w:rPr>
          <w:rFonts w:eastAsia="Arial Unicode MS"/>
          <w:sz w:val="28"/>
          <w:szCs w:val="28"/>
        </w:rPr>
        <w:t>акта</w:t>
      </w:r>
      <w:proofErr w:type="spellEnd"/>
      <w:r w:rsidRPr="00752CFA">
        <w:rPr>
          <w:rFonts w:eastAsia="Arial Unicode MS"/>
          <w:sz w:val="28"/>
          <w:szCs w:val="28"/>
        </w:rPr>
        <w:t xml:space="preserve"> високий</w:t>
      </w:r>
      <w:r w:rsidR="00160587">
        <w:rPr>
          <w:rFonts w:eastAsia="Arial Unicode MS"/>
          <w:sz w:val="28"/>
          <w:szCs w:val="28"/>
        </w:rPr>
        <w:t>, оскільки акт</w:t>
      </w:r>
      <w:r w:rsidRPr="00752CFA">
        <w:rPr>
          <w:rFonts w:eastAsia="Arial Unicode MS"/>
          <w:sz w:val="28"/>
          <w:szCs w:val="28"/>
        </w:rPr>
        <w:t xml:space="preserve"> розміщено на офіційному сайті Міністерства фінансів України </w:t>
      </w:r>
      <w:hyperlink r:id="rId8" w:history="1">
        <w:r w:rsidRPr="00A80CE8">
          <w:rPr>
            <w:rStyle w:val="ad"/>
            <w:rFonts w:eastAsia="Arial Unicode MS"/>
            <w:sz w:val="28"/>
            <w:szCs w:val="28"/>
            <w:lang w:val="en-US"/>
          </w:rPr>
          <w:t>www</w:t>
        </w:r>
        <w:r w:rsidRPr="00752CFA">
          <w:rPr>
            <w:rStyle w:val="ad"/>
            <w:rFonts w:eastAsia="Arial Unicode MS"/>
            <w:sz w:val="28"/>
            <w:szCs w:val="28"/>
          </w:rPr>
          <w:t>.</w:t>
        </w:r>
        <w:proofErr w:type="spellStart"/>
        <w:r w:rsidRPr="00A80CE8">
          <w:rPr>
            <w:rStyle w:val="ad"/>
            <w:rFonts w:eastAsia="Arial Unicode MS"/>
            <w:sz w:val="28"/>
            <w:szCs w:val="28"/>
            <w:lang w:val="en-US"/>
          </w:rPr>
          <w:t>minfin</w:t>
        </w:r>
        <w:proofErr w:type="spellEnd"/>
        <w:r w:rsidRPr="00752CFA">
          <w:rPr>
            <w:rStyle w:val="ad"/>
            <w:rFonts w:eastAsia="Arial Unicode MS"/>
            <w:sz w:val="28"/>
            <w:szCs w:val="28"/>
          </w:rPr>
          <w:t>.</w:t>
        </w:r>
        <w:proofErr w:type="spellStart"/>
        <w:r w:rsidRPr="00A80CE8">
          <w:rPr>
            <w:rStyle w:val="ad"/>
            <w:rFonts w:eastAsia="Arial Unicode MS"/>
            <w:sz w:val="28"/>
            <w:szCs w:val="28"/>
            <w:lang w:val="en-US"/>
          </w:rPr>
          <w:t>gov</w:t>
        </w:r>
        <w:proofErr w:type="spellEnd"/>
        <w:r w:rsidRPr="00752CFA">
          <w:rPr>
            <w:rStyle w:val="ad"/>
            <w:rFonts w:eastAsia="Arial Unicode MS"/>
            <w:sz w:val="28"/>
            <w:szCs w:val="28"/>
          </w:rPr>
          <w:t>.</w:t>
        </w:r>
        <w:proofErr w:type="spellStart"/>
        <w:r w:rsidRPr="00A80CE8">
          <w:rPr>
            <w:rStyle w:val="ad"/>
            <w:rFonts w:eastAsia="Arial Unicode MS"/>
            <w:sz w:val="28"/>
            <w:szCs w:val="28"/>
            <w:lang w:val="en-US"/>
          </w:rPr>
          <w:t>ua</w:t>
        </w:r>
        <w:proofErr w:type="spellEnd"/>
      </w:hyperlink>
      <w:r w:rsidRPr="00752CFA">
        <w:rPr>
          <w:rFonts w:eastAsia="Arial Unicode MS"/>
          <w:sz w:val="28"/>
          <w:szCs w:val="28"/>
        </w:rPr>
        <w:t xml:space="preserve">, </w:t>
      </w:r>
      <w:r w:rsidR="00B417F0" w:rsidRPr="0002214B">
        <w:rPr>
          <w:rFonts w:eastAsia="Arial Unicode MS"/>
          <w:sz w:val="28"/>
          <w:szCs w:val="28"/>
        </w:rPr>
        <w:t xml:space="preserve">на офіційному </w:t>
      </w:r>
      <w:r w:rsidR="00B417F0">
        <w:rPr>
          <w:rFonts w:eastAsia="Arial Unicode MS"/>
          <w:sz w:val="28"/>
          <w:szCs w:val="28"/>
          <w:lang w:val="en-US"/>
        </w:rPr>
        <w:t>web</w:t>
      </w:r>
      <w:r w:rsidR="00B417F0" w:rsidRPr="0002214B">
        <w:rPr>
          <w:rFonts w:eastAsia="Arial Unicode MS"/>
          <w:sz w:val="28"/>
          <w:szCs w:val="28"/>
        </w:rPr>
        <w:t>-</w:t>
      </w:r>
      <w:r w:rsidR="00B417F0">
        <w:rPr>
          <w:rFonts w:eastAsia="Arial Unicode MS"/>
          <w:sz w:val="28"/>
          <w:szCs w:val="28"/>
        </w:rPr>
        <w:t xml:space="preserve">порталі Верховної Ради України в розділі "Законодавство України", а також в </w:t>
      </w:r>
      <w:r w:rsidR="00B417F0" w:rsidRPr="00410A28">
        <w:rPr>
          <w:sz w:val="28"/>
          <w:szCs w:val="28"/>
        </w:rPr>
        <w:t xml:space="preserve">системі інформаційно-правового забезпечення </w:t>
      </w:r>
      <w:proofErr w:type="spellStart"/>
      <w:r w:rsidR="00B417F0" w:rsidRPr="00410A28">
        <w:rPr>
          <w:sz w:val="28"/>
          <w:szCs w:val="28"/>
        </w:rPr>
        <w:t>ЛІГА:Закон</w:t>
      </w:r>
      <w:proofErr w:type="spellEnd"/>
      <w:r w:rsidR="00B417F0" w:rsidRPr="0002214B">
        <w:rPr>
          <w:rFonts w:eastAsia="Arial Unicode MS"/>
          <w:sz w:val="28"/>
          <w:szCs w:val="28"/>
        </w:rPr>
        <w:t>.</w:t>
      </w:r>
    </w:p>
    <w:p w:rsidR="00E63170" w:rsidRPr="00E63170" w:rsidRDefault="00E63170" w:rsidP="00B417F0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3170">
        <w:rPr>
          <w:sz w:val="28"/>
          <w:szCs w:val="28"/>
        </w:rPr>
        <w:t>ауваження та пропозиції суб’єктів господарювання</w:t>
      </w:r>
      <w:r>
        <w:rPr>
          <w:sz w:val="28"/>
          <w:szCs w:val="28"/>
        </w:rPr>
        <w:t xml:space="preserve"> </w:t>
      </w:r>
      <w:r w:rsidRPr="00E63170">
        <w:rPr>
          <w:sz w:val="28"/>
          <w:szCs w:val="28"/>
        </w:rPr>
        <w:t xml:space="preserve">щодо використання </w:t>
      </w:r>
      <w:r w:rsidR="00160587">
        <w:rPr>
          <w:sz w:val="28"/>
          <w:szCs w:val="28"/>
        </w:rPr>
        <w:t xml:space="preserve">зазначених </w:t>
      </w:r>
      <w:r w:rsidRPr="00E63170">
        <w:rPr>
          <w:sz w:val="28"/>
          <w:szCs w:val="28"/>
        </w:rPr>
        <w:t xml:space="preserve">атестатів до </w:t>
      </w:r>
      <w:r w:rsidR="00160587">
        <w:rPr>
          <w:sz w:val="28"/>
          <w:szCs w:val="28"/>
        </w:rPr>
        <w:t>ДГЦУ</w:t>
      </w:r>
      <w:r w:rsidRPr="00E63170">
        <w:rPr>
          <w:sz w:val="28"/>
          <w:szCs w:val="28"/>
        </w:rPr>
        <w:t xml:space="preserve"> та </w:t>
      </w:r>
      <w:r w:rsidR="00160587">
        <w:rPr>
          <w:sz w:val="28"/>
          <w:szCs w:val="28"/>
        </w:rPr>
        <w:t>Мінфіну</w:t>
      </w:r>
      <w:r w:rsidRPr="00E63170">
        <w:rPr>
          <w:sz w:val="28"/>
          <w:szCs w:val="28"/>
        </w:rPr>
        <w:t xml:space="preserve"> не надходили.</w:t>
      </w:r>
    </w:p>
    <w:p w:rsidR="00DF06FE" w:rsidRDefault="004F663A" w:rsidP="00DF06FE">
      <w:pPr>
        <w:ind w:firstLine="708"/>
        <w:jc w:val="both"/>
        <w:rPr>
          <w:sz w:val="28"/>
          <w:szCs w:val="28"/>
        </w:rPr>
      </w:pPr>
      <w:r w:rsidRPr="00B417F0">
        <w:rPr>
          <w:i/>
          <w:sz w:val="28"/>
          <w:szCs w:val="28"/>
        </w:rPr>
        <w:t>До кількісних показників</w:t>
      </w:r>
      <w:r w:rsidRPr="00B43425">
        <w:rPr>
          <w:sz w:val="28"/>
          <w:szCs w:val="28"/>
        </w:rPr>
        <w:t xml:space="preserve"> результативності регуляторного </w:t>
      </w:r>
      <w:proofErr w:type="spellStart"/>
      <w:r w:rsidRPr="00B43425">
        <w:rPr>
          <w:sz w:val="28"/>
          <w:szCs w:val="28"/>
        </w:rPr>
        <w:t>акта</w:t>
      </w:r>
      <w:proofErr w:type="spellEnd"/>
      <w:r w:rsidRPr="00B43425">
        <w:rPr>
          <w:sz w:val="28"/>
          <w:szCs w:val="28"/>
        </w:rPr>
        <w:t>, відносно якого здійснювалось п</w:t>
      </w:r>
      <w:r w:rsidR="00FB7910">
        <w:rPr>
          <w:sz w:val="28"/>
          <w:szCs w:val="28"/>
        </w:rPr>
        <w:t>еріодич</w:t>
      </w:r>
      <w:r w:rsidRPr="00B43425">
        <w:rPr>
          <w:sz w:val="28"/>
          <w:szCs w:val="28"/>
        </w:rPr>
        <w:t>не відстеження, можна віднести</w:t>
      </w:r>
      <w:r w:rsidR="009562FF">
        <w:rPr>
          <w:sz w:val="28"/>
          <w:szCs w:val="28"/>
        </w:rPr>
        <w:t xml:space="preserve"> </w:t>
      </w:r>
      <w:r w:rsidRPr="009562FF">
        <w:rPr>
          <w:i/>
          <w:sz w:val="28"/>
          <w:szCs w:val="28"/>
        </w:rPr>
        <w:t>кількість виданих атестатів</w:t>
      </w:r>
      <w:r w:rsidRPr="009562FF">
        <w:rPr>
          <w:sz w:val="28"/>
          <w:szCs w:val="28"/>
        </w:rPr>
        <w:t xml:space="preserve"> на торгові партії оброблених або необроблених алмазів</w:t>
      </w:r>
      <w:r w:rsidR="000B4B30" w:rsidRPr="009562FF">
        <w:rPr>
          <w:sz w:val="28"/>
          <w:szCs w:val="28"/>
        </w:rPr>
        <w:t xml:space="preserve"> та </w:t>
      </w:r>
      <w:r w:rsidR="000B4B30" w:rsidRPr="009562FF">
        <w:rPr>
          <w:i/>
          <w:sz w:val="28"/>
          <w:szCs w:val="28"/>
        </w:rPr>
        <w:t>кількість пр</w:t>
      </w:r>
      <w:r w:rsidR="009562FF" w:rsidRPr="009562FF">
        <w:rPr>
          <w:i/>
          <w:sz w:val="28"/>
          <w:szCs w:val="28"/>
        </w:rPr>
        <w:t>оданих діамантів</w:t>
      </w:r>
      <w:r w:rsidR="009562FF" w:rsidRPr="009562FF">
        <w:rPr>
          <w:sz w:val="28"/>
          <w:szCs w:val="28"/>
        </w:rPr>
        <w:t xml:space="preserve"> у штуках та кара</w:t>
      </w:r>
      <w:r w:rsidR="000B4B30" w:rsidRPr="009562FF">
        <w:rPr>
          <w:sz w:val="28"/>
          <w:szCs w:val="28"/>
        </w:rPr>
        <w:t xml:space="preserve">тах за звітами </w:t>
      </w:r>
      <w:r w:rsidR="00F85C54">
        <w:rPr>
          <w:sz w:val="28"/>
          <w:szCs w:val="28"/>
        </w:rPr>
        <w:t xml:space="preserve">суб’єктів господарювання </w:t>
      </w:r>
      <w:r w:rsidR="000B4B30" w:rsidRPr="009562FF">
        <w:rPr>
          <w:sz w:val="28"/>
          <w:szCs w:val="28"/>
        </w:rPr>
        <w:t>про використання атестатів</w:t>
      </w:r>
      <w:r w:rsidR="00F85C54">
        <w:rPr>
          <w:sz w:val="28"/>
          <w:szCs w:val="28"/>
        </w:rPr>
        <w:t>.</w:t>
      </w:r>
    </w:p>
    <w:p w:rsidR="00DF06FE" w:rsidRDefault="00B03DA7" w:rsidP="00DF06FE">
      <w:pPr>
        <w:ind w:firstLine="708"/>
        <w:jc w:val="both"/>
        <w:rPr>
          <w:sz w:val="28"/>
          <w:szCs w:val="28"/>
        </w:rPr>
      </w:pPr>
      <w:r w:rsidRPr="00A57C61">
        <w:rPr>
          <w:sz w:val="28"/>
          <w:szCs w:val="28"/>
          <w:u w:val="single"/>
        </w:rPr>
        <w:t>Кількісні показники</w:t>
      </w:r>
      <w:r>
        <w:rPr>
          <w:sz w:val="28"/>
          <w:szCs w:val="28"/>
        </w:rPr>
        <w:t xml:space="preserve"> </w:t>
      </w:r>
      <w:r w:rsidR="00DF06FE">
        <w:rPr>
          <w:sz w:val="28"/>
          <w:szCs w:val="28"/>
        </w:rPr>
        <w:t xml:space="preserve">регуляторного </w:t>
      </w:r>
      <w:proofErr w:type="spellStart"/>
      <w:r w:rsidR="00DF06FE"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щодо виданих атестатів:</w:t>
      </w:r>
    </w:p>
    <w:p w:rsidR="00DF06FE" w:rsidRDefault="00DF06FE" w:rsidP="00DF06FE">
      <w:pPr>
        <w:ind w:firstLine="708"/>
        <w:jc w:val="both"/>
        <w:rPr>
          <w:sz w:val="28"/>
          <w:szCs w:val="28"/>
        </w:rPr>
      </w:pPr>
      <w:r w:rsidRPr="00DF06FE">
        <w:rPr>
          <w:sz w:val="28"/>
          <w:szCs w:val="28"/>
        </w:rPr>
        <w:t xml:space="preserve">за </w:t>
      </w:r>
      <w:r w:rsidR="00B03DA7" w:rsidRPr="00DF06FE">
        <w:rPr>
          <w:sz w:val="28"/>
          <w:szCs w:val="28"/>
        </w:rPr>
        <w:t>І</w:t>
      </w:r>
      <w:r w:rsidRPr="00DF06FE">
        <w:rPr>
          <w:sz w:val="28"/>
          <w:szCs w:val="28"/>
        </w:rPr>
        <w:t>–ІІІ квартали</w:t>
      </w:r>
      <w:r w:rsidR="00B03DA7" w:rsidRPr="00DF06FE">
        <w:rPr>
          <w:sz w:val="28"/>
          <w:szCs w:val="28"/>
        </w:rPr>
        <w:t xml:space="preserve"> 201</w:t>
      </w:r>
      <w:r w:rsidRPr="00DF06FE">
        <w:rPr>
          <w:sz w:val="28"/>
          <w:szCs w:val="28"/>
        </w:rPr>
        <w:t>6</w:t>
      </w:r>
      <w:r w:rsidR="00B03DA7" w:rsidRPr="00DF06FE">
        <w:rPr>
          <w:sz w:val="28"/>
          <w:szCs w:val="28"/>
        </w:rPr>
        <w:t xml:space="preserve"> року – </w:t>
      </w:r>
      <w:r w:rsidRPr="00DF06FE">
        <w:rPr>
          <w:sz w:val="28"/>
          <w:szCs w:val="28"/>
        </w:rPr>
        <w:t>8</w:t>
      </w:r>
      <w:r w:rsidR="00B03DA7" w:rsidRPr="00DF06FE">
        <w:rPr>
          <w:sz w:val="28"/>
          <w:szCs w:val="28"/>
        </w:rPr>
        <w:t>60 шт.</w:t>
      </w:r>
      <w:r>
        <w:rPr>
          <w:sz w:val="28"/>
          <w:szCs w:val="28"/>
        </w:rPr>
        <w:t>;</w:t>
      </w:r>
      <w:r w:rsidRPr="00DF06FE">
        <w:rPr>
          <w:sz w:val="28"/>
          <w:szCs w:val="28"/>
        </w:rPr>
        <w:t xml:space="preserve"> за 2016 рік в цілому – 960 шт.</w:t>
      </w:r>
      <w:r>
        <w:rPr>
          <w:sz w:val="28"/>
          <w:szCs w:val="28"/>
        </w:rPr>
        <w:t>;</w:t>
      </w:r>
    </w:p>
    <w:p w:rsidR="00A30C5B" w:rsidRDefault="00DF06FE" w:rsidP="00A57C61">
      <w:pPr>
        <w:ind w:firstLine="708"/>
        <w:jc w:val="both"/>
        <w:rPr>
          <w:sz w:val="28"/>
          <w:szCs w:val="28"/>
          <w:lang w:val="ru-RU"/>
        </w:rPr>
      </w:pPr>
      <w:r w:rsidRPr="00DF06FE">
        <w:rPr>
          <w:sz w:val="28"/>
          <w:szCs w:val="28"/>
        </w:rPr>
        <w:t>з</w:t>
      </w:r>
      <w:r w:rsidRPr="00DF06FE">
        <w:rPr>
          <w:sz w:val="28"/>
          <w:szCs w:val="28"/>
        </w:rPr>
        <w:t>а І–ІІІ квартали 201</w:t>
      </w:r>
      <w:r w:rsidRPr="00DF06FE">
        <w:rPr>
          <w:sz w:val="28"/>
          <w:szCs w:val="28"/>
        </w:rPr>
        <w:t>7</w:t>
      </w:r>
      <w:r w:rsidRPr="00DF06FE">
        <w:rPr>
          <w:sz w:val="28"/>
          <w:szCs w:val="28"/>
        </w:rPr>
        <w:t xml:space="preserve"> року – </w:t>
      </w:r>
      <w:r w:rsidRPr="00DF06FE">
        <w:rPr>
          <w:sz w:val="28"/>
          <w:szCs w:val="28"/>
        </w:rPr>
        <w:t>460</w:t>
      </w:r>
      <w:r w:rsidRPr="00DF06FE">
        <w:rPr>
          <w:sz w:val="28"/>
          <w:szCs w:val="28"/>
        </w:rPr>
        <w:t xml:space="preserve"> шт.</w:t>
      </w:r>
      <w:r w:rsidR="008A58B3">
        <w:rPr>
          <w:sz w:val="28"/>
          <w:szCs w:val="28"/>
          <w:lang w:val="ru-RU"/>
        </w:rPr>
        <w:t xml:space="preserve"> </w:t>
      </w:r>
    </w:p>
    <w:p w:rsidR="00B60C20" w:rsidRDefault="005864FE" w:rsidP="00B60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проданих діамантів за звітами суб’єктів господарювання про використання атестатів </w:t>
      </w:r>
      <w:r w:rsidR="00DF06FE">
        <w:rPr>
          <w:sz w:val="28"/>
          <w:szCs w:val="28"/>
        </w:rPr>
        <w:t xml:space="preserve">на торгові партії природного каміння </w:t>
      </w:r>
      <w:r>
        <w:rPr>
          <w:sz w:val="28"/>
          <w:szCs w:val="28"/>
        </w:rPr>
        <w:t>у 201</w:t>
      </w:r>
      <w:r w:rsidR="000F3BC6">
        <w:rPr>
          <w:sz w:val="28"/>
          <w:szCs w:val="28"/>
        </w:rPr>
        <w:t>6</w:t>
      </w:r>
      <w:r>
        <w:rPr>
          <w:sz w:val="28"/>
          <w:szCs w:val="28"/>
        </w:rPr>
        <w:t xml:space="preserve"> році становила</w:t>
      </w:r>
      <w:r w:rsidR="000F3BC6">
        <w:rPr>
          <w:sz w:val="28"/>
          <w:szCs w:val="28"/>
        </w:rPr>
        <w:t xml:space="preserve"> 97986</w:t>
      </w:r>
      <w:r>
        <w:rPr>
          <w:sz w:val="28"/>
          <w:szCs w:val="28"/>
        </w:rPr>
        <w:t xml:space="preserve"> шт. загальною масою </w:t>
      </w:r>
      <w:r w:rsidR="000F3BC6">
        <w:rPr>
          <w:sz w:val="28"/>
          <w:szCs w:val="28"/>
        </w:rPr>
        <w:t>1478,57</w:t>
      </w:r>
      <w:r>
        <w:rPr>
          <w:sz w:val="28"/>
          <w:szCs w:val="28"/>
        </w:rPr>
        <w:t xml:space="preserve"> </w:t>
      </w:r>
      <w:proofErr w:type="spellStart"/>
      <w:r w:rsidR="00A57C61">
        <w:rPr>
          <w:sz w:val="28"/>
          <w:szCs w:val="28"/>
          <w:lang w:val="en-US"/>
        </w:rPr>
        <w:t>ct</w:t>
      </w:r>
      <w:proofErr w:type="spellEnd"/>
      <w:r w:rsidR="00C23820">
        <w:rPr>
          <w:sz w:val="28"/>
          <w:szCs w:val="28"/>
        </w:rPr>
        <w:t xml:space="preserve">. </w:t>
      </w:r>
      <w:r w:rsidR="00B60C20">
        <w:rPr>
          <w:sz w:val="28"/>
          <w:szCs w:val="28"/>
          <w:lang w:val="en-US"/>
        </w:rPr>
        <w:t xml:space="preserve"> </w:t>
      </w:r>
      <w:r w:rsidR="00C23820">
        <w:rPr>
          <w:sz w:val="28"/>
          <w:szCs w:val="28"/>
        </w:rPr>
        <w:t xml:space="preserve">Дані за </w:t>
      </w:r>
      <w:r w:rsidR="000F3BC6">
        <w:rPr>
          <w:sz w:val="28"/>
          <w:szCs w:val="28"/>
        </w:rPr>
        <w:t>2017</w:t>
      </w:r>
      <w:r w:rsidR="00C23820">
        <w:rPr>
          <w:sz w:val="28"/>
          <w:szCs w:val="28"/>
        </w:rPr>
        <w:t xml:space="preserve"> рік відсутні у зв’язку з тим, що суб’єкти господарювання пода</w:t>
      </w:r>
      <w:r w:rsidR="00B60C20">
        <w:rPr>
          <w:sz w:val="28"/>
          <w:szCs w:val="28"/>
        </w:rPr>
        <w:t>ватиму</w:t>
      </w:r>
      <w:r w:rsidR="00C23820">
        <w:rPr>
          <w:sz w:val="28"/>
          <w:szCs w:val="28"/>
        </w:rPr>
        <w:t xml:space="preserve">ть </w:t>
      </w:r>
      <w:r w:rsidR="000F3BC6">
        <w:rPr>
          <w:sz w:val="28"/>
          <w:szCs w:val="28"/>
        </w:rPr>
        <w:t>ДГЦУ</w:t>
      </w:r>
      <w:r w:rsidR="00F85C54">
        <w:rPr>
          <w:sz w:val="28"/>
          <w:szCs w:val="28"/>
        </w:rPr>
        <w:t xml:space="preserve"> </w:t>
      </w:r>
      <w:r w:rsidR="00C23820">
        <w:rPr>
          <w:sz w:val="28"/>
          <w:szCs w:val="28"/>
        </w:rPr>
        <w:t xml:space="preserve">зазначену інформацію наприкінці поточного або на початку </w:t>
      </w:r>
      <w:r w:rsidR="000F3BC6">
        <w:rPr>
          <w:sz w:val="28"/>
          <w:szCs w:val="28"/>
        </w:rPr>
        <w:t>наступного</w:t>
      </w:r>
      <w:r w:rsidR="00C23820">
        <w:rPr>
          <w:sz w:val="28"/>
          <w:szCs w:val="28"/>
        </w:rPr>
        <w:t xml:space="preserve"> року.</w:t>
      </w:r>
    </w:p>
    <w:p w:rsidR="006C2FC2" w:rsidRDefault="004F663A" w:rsidP="00F6358C">
      <w:pPr>
        <w:spacing w:before="120"/>
        <w:ind w:firstLine="709"/>
        <w:jc w:val="both"/>
        <w:rPr>
          <w:sz w:val="28"/>
          <w:szCs w:val="28"/>
        </w:rPr>
      </w:pPr>
      <w:r w:rsidRPr="00811800">
        <w:rPr>
          <w:b/>
          <w:sz w:val="28"/>
          <w:szCs w:val="28"/>
        </w:rPr>
        <w:t xml:space="preserve">Оцінка результатів реалізації регуляторного </w:t>
      </w:r>
      <w:proofErr w:type="spellStart"/>
      <w:r w:rsidRPr="00811800">
        <w:rPr>
          <w:b/>
          <w:sz w:val="28"/>
          <w:szCs w:val="28"/>
        </w:rPr>
        <w:t>акта</w:t>
      </w:r>
      <w:proofErr w:type="spellEnd"/>
      <w:r w:rsidRPr="00811800">
        <w:rPr>
          <w:b/>
          <w:sz w:val="28"/>
          <w:szCs w:val="28"/>
        </w:rPr>
        <w:t xml:space="preserve"> та ступеня досягнення визначених цілей</w:t>
      </w:r>
      <w:r w:rsidR="00003138">
        <w:rPr>
          <w:b/>
          <w:sz w:val="28"/>
          <w:szCs w:val="28"/>
        </w:rPr>
        <w:t>:</w:t>
      </w:r>
    </w:p>
    <w:p w:rsidR="00022D06" w:rsidRDefault="00003138" w:rsidP="006C2FC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="004F663A" w:rsidRPr="00BF202B">
        <w:rPr>
          <w:bCs/>
          <w:sz w:val="28"/>
          <w:szCs w:val="28"/>
        </w:rPr>
        <w:t>а результатами п</w:t>
      </w:r>
      <w:r w:rsidR="00BF202B">
        <w:rPr>
          <w:bCs/>
          <w:sz w:val="28"/>
          <w:szCs w:val="28"/>
        </w:rPr>
        <w:t>еріодич</w:t>
      </w:r>
      <w:r w:rsidR="004F663A" w:rsidRPr="00BF202B">
        <w:rPr>
          <w:bCs/>
          <w:sz w:val="28"/>
          <w:szCs w:val="28"/>
        </w:rPr>
        <w:t>ного відстеження результативності</w:t>
      </w:r>
      <w:r w:rsidR="004F663A" w:rsidRPr="00BF202B">
        <w:rPr>
          <w:b/>
          <w:bCs/>
          <w:i/>
          <w:sz w:val="28"/>
          <w:szCs w:val="28"/>
        </w:rPr>
        <w:t xml:space="preserve"> </w:t>
      </w:r>
      <w:r w:rsidR="004F663A" w:rsidRPr="00BF202B">
        <w:rPr>
          <w:bCs/>
          <w:sz w:val="28"/>
          <w:szCs w:val="28"/>
        </w:rPr>
        <w:t>н</w:t>
      </w:r>
      <w:r w:rsidR="004F663A" w:rsidRPr="00BF202B">
        <w:rPr>
          <w:color w:val="000000"/>
          <w:sz w:val="28"/>
          <w:szCs w:val="28"/>
        </w:rPr>
        <w:t xml:space="preserve">аказу </w:t>
      </w:r>
      <w:r w:rsidR="006C2FC2">
        <w:rPr>
          <w:color w:val="000000"/>
          <w:sz w:val="28"/>
          <w:szCs w:val="28"/>
        </w:rPr>
        <w:t>Мінфіну</w:t>
      </w:r>
      <w:r w:rsidR="004F663A" w:rsidRPr="00BF202B">
        <w:rPr>
          <w:color w:val="000000"/>
          <w:sz w:val="28"/>
          <w:szCs w:val="28"/>
        </w:rPr>
        <w:t xml:space="preserve"> від 15.05.2007 № 615 </w:t>
      </w:r>
      <w:r w:rsidR="004F663A" w:rsidRPr="00BF202B">
        <w:rPr>
          <w:bCs/>
          <w:sz w:val="28"/>
          <w:szCs w:val="28"/>
        </w:rPr>
        <w:t>можна зробити висновок</w:t>
      </w:r>
      <w:r w:rsidR="004F663A" w:rsidRPr="00BF202B">
        <w:rPr>
          <w:sz w:val="28"/>
          <w:szCs w:val="28"/>
        </w:rPr>
        <w:t xml:space="preserve"> про те, що шляхом впровадження цього нормативного </w:t>
      </w:r>
      <w:proofErr w:type="spellStart"/>
      <w:r w:rsidR="004F663A" w:rsidRPr="00BF202B">
        <w:rPr>
          <w:sz w:val="28"/>
          <w:szCs w:val="28"/>
        </w:rPr>
        <w:t>акта</w:t>
      </w:r>
      <w:proofErr w:type="spellEnd"/>
      <w:r w:rsidR="004F663A" w:rsidRPr="00BF202B">
        <w:rPr>
          <w:sz w:val="28"/>
          <w:szCs w:val="28"/>
        </w:rPr>
        <w:t xml:space="preserve"> вдалося досягти визначених цілей</w:t>
      </w:r>
      <w:r w:rsidR="006C2FC2">
        <w:rPr>
          <w:sz w:val="28"/>
          <w:szCs w:val="28"/>
        </w:rPr>
        <w:t>, оскільки</w:t>
      </w:r>
      <w:r w:rsidR="004F663A" w:rsidRPr="00BF202B">
        <w:rPr>
          <w:sz w:val="28"/>
          <w:szCs w:val="28"/>
        </w:rPr>
        <w:t xml:space="preserve"> </w:t>
      </w:r>
      <w:r w:rsidR="006C2FC2">
        <w:rPr>
          <w:sz w:val="28"/>
          <w:szCs w:val="28"/>
        </w:rPr>
        <w:t>його п</w:t>
      </w:r>
      <w:r w:rsidR="004F663A" w:rsidRPr="00BF202B">
        <w:rPr>
          <w:bCs/>
          <w:sz w:val="28"/>
          <w:szCs w:val="28"/>
        </w:rPr>
        <w:t xml:space="preserve">рийняття сприяло створенню </w:t>
      </w:r>
      <w:r w:rsidR="004F663A" w:rsidRPr="00BF202B">
        <w:rPr>
          <w:sz w:val="28"/>
          <w:szCs w:val="28"/>
        </w:rPr>
        <w:t>прозорої системи відносин у сфе</w:t>
      </w:r>
      <w:r w:rsidR="00A05080">
        <w:rPr>
          <w:sz w:val="28"/>
          <w:szCs w:val="28"/>
        </w:rPr>
        <w:t>рі обігу алмазів в країні.</w:t>
      </w:r>
    </w:p>
    <w:p w:rsidR="00BF202B" w:rsidRDefault="00BF202B" w:rsidP="004F663A">
      <w:pPr>
        <w:ind w:firstLine="540"/>
        <w:jc w:val="both"/>
        <w:rPr>
          <w:bCs/>
          <w:sz w:val="28"/>
          <w:szCs w:val="28"/>
        </w:rPr>
      </w:pPr>
    </w:p>
    <w:p w:rsidR="00A935CB" w:rsidRPr="00E275C0" w:rsidRDefault="00A935CB" w:rsidP="004F663A">
      <w:pPr>
        <w:ind w:firstLine="540"/>
        <w:jc w:val="both"/>
        <w:rPr>
          <w:bCs/>
          <w:sz w:val="28"/>
          <w:szCs w:val="28"/>
        </w:rPr>
      </w:pPr>
    </w:p>
    <w:p w:rsidR="00A05080" w:rsidRDefault="00A05080" w:rsidP="004F663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Державний секретар </w:t>
      </w:r>
    </w:p>
    <w:p w:rsidR="00251FE3" w:rsidRDefault="00A05080" w:rsidP="004F66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Міністерства фінансів України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>Є. КАПІНУС</w:t>
      </w:r>
    </w:p>
    <w:p w:rsidR="00A05080" w:rsidRPr="00A05080" w:rsidRDefault="00A05080" w:rsidP="004F663A">
      <w:pPr>
        <w:rPr>
          <w:sz w:val="28"/>
          <w:szCs w:val="28"/>
          <w:lang w:val="ru-RU"/>
        </w:rPr>
      </w:pPr>
      <w:r w:rsidRPr="00A05080">
        <w:rPr>
          <w:sz w:val="28"/>
          <w:szCs w:val="28"/>
        </w:rPr>
        <w:t>"</w:t>
      </w:r>
      <w:r w:rsidRPr="00A05080">
        <w:rPr>
          <w:sz w:val="28"/>
          <w:szCs w:val="28"/>
          <w:lang w:val="ru-RU"/>
        </w:rPr>
        <w:t>____</w:t>
      </w:r>
      <w:r w:rsidRPr="00A05080">
        <w:rPr>
          <w:sz w:val="28"/>
          <w:szCs w:val="28"/>
        </w:rPr>
        <w:t>"</w:t>
      </w:r>
      <w:r w:rsidRPr="00A05080">
        <w:rPr>
          <w:sz w:val="28"/>
          <w:szCs w:val="28"/>
          <w:lang w:val="ru-RU"/>
        </w:rPr>
        <w:t>_________2017р.</w:t>
      </w:r>
    </w:p>
    <w:sectPr w:rsidR="00A05080" w:rsidRPr="00A05080" w:rsidSect="00027359">
      <w:headerReference w:type="default" r:id="rId9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55" w:rsidRDefault="00D55C55" w:rsidP="00180865">
      <w:r>
        <w:separator/>
      </w:r>
    </w:p>
  </w:endnote>
  <w:endnote w:type="continuationSeparator" w:id="0">
    <w:p w:rsidR="00D55C55" w:rsidRDefault="00D55C55" w:rsidP="0018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55" w:rsidRDefault="00D55C55" w:rsidP="00180865">
      <w:r>
        <w:separator/>
      </w:r>
    </w:p>
  </w:footnote>
  <w:footnote w:type="continuationSeparator" w:id="0">
    <w:p w:rsidR="00D55C55" w:rsidRDefault="00D55C55" w:rsidP="0018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33179"/>
      <w:docPartObj>
        <w:docPartGallery w:val="Page Numbers (Top of Page)"/>
        <w:docPartUnique/>
      </w:docPartObj>
    </w:sdtPr>
    <w:sdtEndPr/>
    <w:sdtContent>
      <w:p w:rsidR="00EE665E" w:rsidRDefault="004063BD">
        <w:pPr>
          <w:pStyle w:val="a5"/>
          <w:jc w:val="center"/>
        </w:pPr>
        <w:r>
          <w:fldChar w:fldCharType="begin"/>
        </w:r>
        <w:r w:rsidR="00ED4523">
          <w:instrText xml:space="preserve"> PAGE   \* MERGEFORMAT </w:instrText>
        </w:r>
        <w:r>
          <w:fldChar w:fldCharType="separate"/>
        </w:r>
        <w:r w:rsidR="0075716C">
          <w:rPr>
            <w:noProof/>
          </w:rPr>
          <w:t>2</w:t>
        </w:r>
        <w:r>
          <w:fldChar w:fldCharType="end"/>
        </w:r>
      </w:p>
    </w:sdtContent>
  </w:sdt>
  <w:p w:rsidR="00EE665E" w:rsidRDefault="00D55C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D79"/>
    <w:multiLevelType w:val="hybridMultilevel"/>
    <w:tmpl w:val="C2361714"/>
    <w:lvl w:ilvl="0" w:tplc="03E6D3BE">
      <w:start w:val="4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23"/>
    <w:rsid w:val="00003138"/>
    <w:rsid w:val="00022D06"/>
    <w:rsid w:val="00027359"/>
    <w:rsid w:val="00077B98"/>
    <w:rsid w:val="000864C9"/>
    <w:rsid w:val="000B4B30"/>
    <w:rsid w:val="000F3BC6"/>
    <w:rsid w:val="00150B0D"/>
    <w:rsid w:val="00160587"/>
    <w:rsid w:val="0016121D"/>
    <w:rsid w:val="001730DD"/>
    <w:rsid w:val="00180865"/>
    <w:rsid w:val="00194A42"/>
    <w:rsid w:val="002327FF"/>
    <w:rsid w:val="00243BFC"/>
    <w:rsid w:val="00251FE3"/>
    <w:rsid w:val="0034113C"/>
    <w:rsid w:val="0034362E"/>
    <w:rsid w:val="0039399A"/>
    <w:rsid w:val="00394E5F"/>
    <w:rsid w:val="004063BD"/>
    <w:rsid w:val="00434228"/>
    <w:rsid w:val="004345C6"/>
    <w:rsid w:val="00486D6B"/>
    <w:rsid w:val="00491D89"/>
    <w:rsid w:val="004923B9"/>
    <w:rsid w:val="004F663A"/>
    <w:rsid w:val="00512037"/>
    <w:rsid w:val="00517DBA"/>
    <w:rsid w:val="00523218"/>
    <w:rsid w:val="00530E56"/>
    <w:rsid w:val="00563FF7"/>
    <w:rsid w:val="005864FE"/>
    <w:rsid w:val="005B605E"/>
    <w:rsid w:val="00647872"/>
    <w:rsid w:val="00685F9B"/>
    <w:rsid w:val="006B6EDE"/>
    <w:rsid w:val="006C2FC2"/>
    <w:rsid w:val="006D0698"/>
    <w:rsid w:val="006E2EEC"/>
    <w:rsid w:val="006F4C5A"/>
    <w:rsid w:val="00702A23"/>
    <w:rsid w:val="00752CFA"/>
    <w:rsid w:val="0075716C"/>
    <w:rsid w:val="007D2CB5"/>
    <w:rsid w:val="00801425"/>
    <w:rsid w:val="00806B2F"/>
    <w:rsid w:val="00811800"/>
    <w:rsid w:val="008773DB"/>
    <w:rsid w:val="008A58B3"/>
    <w:rsid w:val="008C6D3D"/>
    <w:rsid w:val="008D23D9"/>
    <w:rsid w:val="009562FF"/>
    <w:rsid w:val="00957EEE"/>
    <w:rsid w:val="009942D6"/>
    <w:rsid w:val="009E36B8"/>
    <w:rsid w:val="009E5C2D"/>
    <w:rsid w:val="00A05080"/>
    <w:rsid w:val="00A30C5B"/>
    <w:rsid w:val="00A57C61"/>
    <w:rsid w:val="00A720E2"/>
    <w:rsid w:val="00A817B6"/>
    <w:rsid w:val="00A935CB"/>
    <w:rsid w:val="00B03DA7"/>
    <w:rsid w:val="00B417F0"/>
    <w:rsid w:val="00B60C20"/>
    <w:rsid w:val="00B70B21"/>
    <w:rsid w:val="00BA38A3"/>
    <w:rsid w:val="00BB372D"/>
    <w:rsid w:val="00BB7BCB"/>
    <w:rsid w:val="00BF202B"/>
    <w:rsid w:val="00BF4AB6"/>
    <w:rsid w:val="00C23820"/>
    <w:rsid w:val="00C238B2"/>
    <w:rsid w:val="00C47517"/>
    <w:rsid w:val="00C6616D"/>
    <w:rsid w:val="00CA433F"/>
    <w:rsid w:val="00CF3E6E"/>
    <w:rsid w:val="00D55C55"/>
    <w:rsid w:val="00DA4E28"/>
    <w:rsid w:val="00DF06FE"/>
    <w:rsid w:val="00E2451F"/>
    <w:rsid w:val="00E416DF"/>
    <w:rsid w:val="00E46303"/>
    <w:rsid w:val="00E63170"/>
    <w:rsid w:val="00ED4523"/>
    <w:rsid w:val="00EE4284"/>
    <w:rsid w:val="00F6358C"/>
    <w:rsid w:val="00F85C54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022D06"/>
    <w:pPr>
      <w:keepNext/>
      <w:spacing w:line="360" w:lineRule="auto"/>
      <w:ind w:firstLine="709"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23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ED452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452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D45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ED4523"/>
    <w:pPr>
      <w:ind w:left="720"/>
      <w:contextualSpacing/>
    </w:pPr>
    <w:rPr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4F66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4F66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30E5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30E56"/>
    <w:rPr>
      <w:rFonts w:ascii="Tahoma" w:eastAsia="Times New Roman" w:hAnsi="Tahoma" w:cs="Tahoma"/>
      <w:sz w:val="16"/>
      <w:szCs w:val="16"/>
      <w:lang w:eastAsia="uk-UA"/>
    </w:rPr>
  </w:style>
  <w:style w:type="table" w:styleId="ac">
    <w:name w:val="Table Grid"/>
    <w:basedOn w:val="a1"/>
    <w:uiPriority w:val="59"/>
    <w:rsid w:val="000B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BF202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22D0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086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022D06"/>
    <w:pPr>
      <w:keepNext/>
      <w:spacing w:line="360" w:lineRule="auto"/>
      <w:ind w:firstLine="709"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23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ED452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452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D45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ED4523"/>
    <w:pPr>
      <w:ind w:left="720"/>
      <w:contextualSpacing/>
    </w:pPr>
    <w:rPr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4F66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4F66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30E5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30E56"/>
    <w:rPr>
      <w:rFonts w:ascii="Tahoma" w:eastAsia="Times New Roman" w:hAnsi="Tahoma" w:cs="Tahoma"/>
      <w:sz w:val="16"/>
      <w:szCs w:val="16"/>
      <w:lang w:eastAsia="uk-UA"/>
    </w:rPr>
  </w:style>
  <w:style w:type="table" w:styleId="ac">
    <w:name w:val="Table Grid"/>
    <w:basedOn w:val="a1"/>
    <w:uiPriority w:val="59"/>
    <w:rsid w:val="000B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BF202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22D0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086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19</cp:revision>
  <cp:lastPrinted>2017-11-16T09:05:00Z</cp:lastPrinted>
  <dcterms:created xsi:type="dcterms:W3CDTF">2017-11-15T12:28:00Z</dcterms:created>
  <dcterms:modified xsi:type="dcterms:W3CDTF">2017-11-16T09:07:00Z</dcterms:modified>
</cp:coreProperties>
</file>