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4F" w:rsidRPr="0074004B" w:rsidRDefault="00C17B4F" w:rsidP="00C1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C17B4F" w:rsidRPr="0074004B" w:rsidRDefault="00C17B4F" w:rsidP="00C1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 повторне відстеження результативності </w:t>
      </w:r>
    </w:p>
    <w:p w:rsidR="00C17B4F" w:rsidRPr="0074004B" w:rsidRDefault="00C17B4F" w:rsidP="00C17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та назва регуляторного акта, відстеження результативності якого здійснюється:</w:t>
      </w:r>
    </w:p>
    <w:p w:rsidR="00C17B4F" w:rsidRPr="0074004B" w:rsidRDefault="00592CB2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Постанова </w:t>
      </w:r>
      <w:r w:rsidR="00FF3DE0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Кабінету Міністрів  України 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C348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4 лютого 2015 р. № 36 «Про внесення змін до постанови Кабінету Міністрів України від 27 грудня 2010 р.</w:t>
      </w:r>
      <w:r w:rsidR="00BC348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1243»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 виконавця заходів з базового відстеження результативності: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податкової,  митної політики та методології бухгалтерського обліку Міністерства фінансів України.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Цілі прийняття акта:</w:t>
      </w:r>
    </w:p>
    <w:p w:rsidR="00C17B4F" w:rsidRPr="0074004B" w:rsidRDefault="00C17B4F" w:rsidP="00C17B4F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та головним завданням прийняття зазначеного проекту акту є </w:t>
      </w:r>
      <w:r w:rsidR="00F40585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приведення  положень постанови Кабінету Міністрів України  від 27.12.2010 </w:t>
      </w:r>
      <w:r w:rsidR="00BC348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40585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1243 «Про затвердження Порядку отримання довідки про сплату податку на доходи фізичних осіб платником податків – резидентом, який виїжджає за кордон на постійне місце проживання, та про відсутність податкових зобов’язань з такого податку» у відповідність до Закону України «Про адміністративні послуги» та  у зв’язку з реорганізацією Міністерства доходів і зборів відповідно до постанови Кабінету Міністрів України від 21.05.2014 </w:t>
      </w:r>
      <w:r w:rsidR="00BC348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F40585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160 «Про утворення державної фіскальної служби»</w:t>
      </w:r>
      <w:r w:rsidR="001D32F2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Строк виконання заходів з відстеження: 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F40585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05 лютого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40585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05 березня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40585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 відстеження: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 відстеження.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 одержання результатів відстеження: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Соціологічний (шляхом збору та аналізу пропозицій та зауважень </w:t>
      </w:r>
      <w:proofErr w:type="spellStart"/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spellEnd"/>
      <w:r w:rsidRPr="007400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</w:t>
      </w:r>
      <w:proofErr w:type="spellEnd"/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господарювання).</w:t>
      </w:r>
    </w:p>
    <w:p w:rsidR="00E205F9" w:rsidRPr="0074004B" w:rsidRDefault="001D32F2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hAnsi="Times New Roman" w:cs="Times New Roman"/>
          <w:sz w:val="28"/>
          <w:szCs w:val="28"/>
        </w:rPr>
        <w:t xml:space="preserve">З </w:t>
      </w:r>
      <w:r w:rsidR="00E205F9" w:rsidRPr="0074004B">
        <w:rPr>
          <w:rFonts w:ascii="Times New Roman" w:hAnsi="Times New Roman" w:cs="Times New Roman"/>
          <w:sz w:val="28"/>
          <w:szCs w:val="28"/>
        </w:rPr>
        <w:t>використанням показників результативності шляхом порівняння статистичних даних з даними базового відстеження результативності</w:t>
      </w:r>
      <w:r w:rsidR="00FF3DE0" w:rsidRPr="0074004B">
        <w:rPr>
          <w:rFonts w:ascii="Times New Roman" w:hAnsi="Times New Roman" w:cs="Times New Roman"/>
          <w:sz w:val="28"/>
          <w:szCs w:val="28"/>
        </w:rPr>
        <w:t>.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Дані та припущення, на основі яких</w:t>
      </w:r>
      <w:r w:rsidRPr="0074004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відстежувалась результативність, а також способи одержання даних:</w:t>
      </w:r>
    </w:p>
    <w:p w:rsidR="00C17B4F" w:rsidRPr="0074004B" w:rsidRDefault="00C17B4F" w:rsidP="00FF3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Цей регуляторний акт офіційно опубліковано в </w:t>
      </w:r>
      <w:r w:rsidR="00FF3DE0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Урядовому кур'єрі, 2015, 02, 12.02.2015 № 26, Офіційному віснику України, 2015, №12 (20.02.2015), </w:t>
      </w:r>
      <w:r w:rsidR="00C21F0B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F3DE0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 311,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також розміщено на веб-сайті Міністерства фінансів України у рубриці Законодавство та регуляторна діяльність/Законодавство. За </w:t>
      </w:r>
      <w:r w:rsidR="00C21F0B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період пропозицій щодо внесення змін до акт</w:t>
      </w:r>
      <w:r w:rsidR="00C21F0B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надходило.  </w:t>
      </w: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B4F" w:rsidRPr="0074004B" w:rsidRDefault="00C17B4F" w:rsidP="00C17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Кількісні та якісні значення показників результативності акта:</w:t>
      </w:r>
    </w:p>
    <w:p w:rsidR="00C17B4F" w:rsidRPr="0074004B" w:rsidRDefault="00C17B4F" w:rsidP="001D3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якісних показників результативності регуляторного акт</w:t>
      </w:r>
      <w:r w:rsidR="00DC005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відносно якого здійснювалось повторне відстеження, можна віднести:</w:t>
      </w:r>
    </w:p>
    <w:p w:rsidR="00C17B4F" w:rsidRPr="0074004B" w:rsidRDefault="001D32F2" w:rsidP="001D32F2">
      <w:pPr>
        <w:pStyle w:val="a3"/>
        <w:widowControl w:val="0"/>
        <w:numPr>
          <w:ilvl w:val="0"/>
          <w:numId w:val="1"/>
        </w:numPr>
        <w:spacing w:before="60" w:after="6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FF3DE0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права 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 довідки про сплату податку на доходи фізичних осіб платником податків – резидентом, який виїжджає за кордон на постійне місце проживання без пред’явлення документу, що підтверджує сплату податку на доходи фізичних осіб (квитанції банку, платіжного доручення)</w:t>
      </w:r>
      <w:r w:rsidR="0094582F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B4F" w:rsidRPr="0074004B" w:rsidRDefault="00C17B4F" w:rsidP="00B6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кількісних показників результативності регуляторного акт</w:t>
      </w:r>
      <w:r w:rsidR="00DC005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віднести</w:t>
      </w:r>
      <w:r w:rsidR="00DC005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такі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453" w:rsidRPr="0074004B" w:rsidRDefault="001D32F2" w:rsidP="00B6145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B4F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постанова поширюється </w:t>
      </w:r>
      <w:bookmarkStart w:id="0" w:name="_GoBack"/>
      <w:bookmarkEnd w:id="0"/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фізичних осіб – платників податків</w:t>
      </w:r>
      <w:r w:rsidR="00B61453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7B4F" w:rsidRPr="0074004B" w:rsidRDefault="00FF3DE0" w:rsidP="00B61453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період дії постанови кількість вида</w:t>
      </w:r>
      <w:r w:rsidR="00B61453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довідок збільшилася на 1110 шт.</w:t>
      </w: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7B4F" w:rsidRPr="0074004B" w:rsidRDefault="00C17B4F" w:rsidP="00B61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Оцінка можливих результатів реалізації регуляторного акта та ступеня досягнення визначених цілей:</w:t>
      </w:r>
    </w:p>
    <w:p w:rsidR="0094582F" w:rsidRPr="0074004B" w:rsidRDefault="00C17B4F" w:rsidP="0094582F">
      <w:pPr>
        <w:autoSpaceDE w:val="0"/>
        <w:autoSpaceDN w:val="0"/>
        <w:spacing w:before="120"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результатів повторного відстеження результативності </w:t>
      </w:r>
      <w:r w:rsidR="00DC005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1453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</w:t>
      </w:r>
      <w:r w:rsidR="00DC005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1453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 України від </w:t>
      </w:r>
      <w:r w:rsidR="00DC005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1453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4 лютого 2015 р. № 36 «Про внесення змін до постанови Кабінету Міністрів України від 27 грудня 2010 р.</w:t>
      </w:r>
      <w:r w:rsidR="00DC005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61453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1243»</w:t>
      </w:r>
      <w:r w:rsidR="0094582F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можна зробити висновок про те, що в цілому шляхом впровадження цього нормативного акта вда</w:t>
      </w:r>
      <w:r w:rsidR="0042139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лося</w:t>
      </w:r>
      <w:r w:rsidR="0094582F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досягти визначених цілей, зокрема</w:t>
      </w:r>
      <w:r w:rsidR="0042139D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582F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453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 положень Закону України від 06.09.2012 № 5203 «Про адміністративні послуги» в частині реалізації прав, свобод і законних інтересів фізичних осіб у сфері надання адміністративних послуг, а саме при видачі довідки про сплату податку на доходи фізичних осіб платником податків – резидентом, який виїжджає за кордон на постійне місце проживання, та про відсутність податкових зобов’язань з такого податку</w:t>
      </w:r>
      <w:r w:rsidR="0094582F" w:rsidRPr="00740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82F" w:rsidRPr="0074004B" w:rsidRDefault="0094582F" w:rsidP="00B61453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453" w:rsidRPr="0074004B" w:rsidRDefault="00B61453" w:rsidP="00B61453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05D" w:rsidRPr="0074004B" w:rsidRDefault="00B61453" w:rsidP="00DC00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Заступник Міністра  </w:t>
      </w:r>
    </w:p>
    <w:p w:rsidR="00B61453" w:rsidRPr="0074004B" w:rsidRDefault="00DC005D" w:rsidP="00DC00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фінансів України</w:t>
      </w:r>
      <w:r w:rsidR="00B61453" w:rsidRPr="007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7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B61453" w:rsidRPr="00740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О. МАКЕЄВА </w:t>
      </w:r>
    </w:p>
    <w:p w:rsidR="00C17B4F" w:rsidRPr="0074004B" w:rsidRDefault="00C17B4F" w:rsidP="00C17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B4F" w:rsidRPr="0074004B" w:rsidRDefault="00C17B4F" w:rsidP="00C17B4F"/>
    <w:p w:rsidR="00F17173" w:rsidRPr="0074004B" w:rsidRDefault="00F17173"/>
    <w:sectPr w:rsidR="00F17173" w:rsidRPr="0074004B" w:rsidSect="00130ED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72" w:rsidRDefault="00E23372" w:rsidP="00130ED2">
      <w:pPr>
        <w:spacing w:after="0" w:line="240" w:lineRule="auto"/>
      </w:pPr>
      <w:r>
        <w:separator/>
      </w:r>
    </w:p>
  </w:endnote>
  <w:endnote w:type="continuationSeparator" w:id="0">
    <w:p w:rsidR="00E23372" w:rsidRDefault="00E23372" w:rsidP="0013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72" w:rsidRDefault="00E23372" w:rsidP="00130ED2">
      <w:pPr>
        <w:spacing w:after="0" w:line="240" w:lineRule="auto"/>
      </w:pPr>
      <w:r>
        <w:separator/>
      </w:r>
    </w:p>
  </w:footnote>
  <w:footnote w:type="continuationSeparator" w:id="0">
    <w:p w:rsidR="00E23372" w:rsidRDefault="00E23372" w:rsidP="0013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8699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0ED2" w:rsidRDefault="00130ED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5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0ED2" w:rsidRDefault="00130E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B71DF"/>
    <w:multiLevelType w:val="hybridMultilevel"/>
    <w:tmpl w:val="B69C1318"/>
    <w:lvl w:ilvl="0" w:tplc="E0EC640C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4F"/>
    <w:rsid w:val="00010A90"/>
    <w:rsid w:val="000619CC"/>
    <w:rsid w:val="000765D0"/>
    <w:rsid w:val="000C5F82"/>
    <w:rsid w:val="00130C1C"/>
    <w:rsid w:val="00130ED2"/>
    <w:rsid w:val="00141ED0"/>
    <w:rsid w:val="001D32F2"/>
    <w:rsid w:val="001E5D63"/>
    <w:rsid w:val="00201F08"/>
    <w:rsid w:val="0021068A"/>
    <w:rsid w:val="002F6049"/>
    <w:rsid w:val="0042139D"/>
    <w:rsid w:val="00443DFA"/>
    <w:rsid w:val="004E5356"/>
    <w:rsid w:val="00592CB2"/>
    <w:rsid w:val="006036CF"/>
    <w:rsid w:val="0068557D"/>
    <w:rsid w:val="00736D4D"/>
    <w:rsid w:val="0074004B"/>
    <w:rsid w:val="00781B9A"/>
    <w:rsid w:val="007B46BE"/>
    <w:rsid w:val="008300B7"/>
    <w:rsid w:val="00876A38"/>
    <w:rsid w:val="009126BD"/>
    <w:rsid w:val="009319D7"/>
    <w:rsid w:val="0094582F"/>
    <w:rsid w:val="00A5100E"/>
    <w:rsid w:val="00A7639B"/>
    <w:rsid w:val="00AA1E4C"/>
    <w:rsid w:val="00AA3B24"/>
    <w:rsid w:val="00B23D12"/>
    <w:rsid w:val="00B61453"/>
    <w:rsid w:val="00BA32A0"/>
    <w:rsid w:val="00BC348D"/>
    <w:rsid w:val="00BC70AC"/>
    <w:rsid w:val="00C17B4F"/>
    <w:rsid w:val="00C20E8C"/>
    <w:rsid w:val="00C21F0B"/>
    <w:rsid w:val="00C93404"/>
    <w:rsid w:val="00C96FEA"/>
    <w:rsid w:val="00CB4E0F"/>
    <w:rsid w:val="00D027BB"/>
    <w:rsid w:val="00D301C9"/>
    <w:rsid w:val="00DA68BB"/>
    <w:rsid w:val="00DC005D"/>
    <w:rsid w:val="00DE48B8"/>
    <w:rsid w:val="00E12909"/>
    <w:rsid w:val="00E205F9"/>
    <w:rsid w:val="00E23372"/>
    <w:rsid w:val="00F17173"/>
    <w:rsid w:val="00F36995"/>
    <w:rsid w:val="00F40585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4F"/>
    <w:pPr>
      <w:ind w:left="720"/>
      <w:contextualSpacing/>
    </w:pPr>
  </w:style>
  <w:style w:type="table" w:styleId="a4">
    <w:name w:val="Table Grid"/>
    <w:basedOn w:val="a1"/>
    <w:uiPriority w:val="59"/>
    <w:rsid w:val="001E5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0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30ED2"/>
  </w:style>
  <w:style w:type="paragraph" w:styleId="a7">
    <w:name w:val="footer"/>
    <w:basedOn w:val="a"/>
    <w:link w:val="a8"/>
    <w:uiPriority w:val="99"/>
    <w:unhideWhenUsed/>
    <w:rsid w:val="00130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30ED2"/>
  </w:style>
  <w:style w:type="paragraph" w:styleId="a9">
    <w:name w:val="Balloon Text"/>
    <w:basedOn w:val="a"/>
    <w:link w:val="aa"/>
    <w:uiPriority w:val="99"/>
    <w:semiHidden/>
    <w:unhideWhenUsed/>
    <w:rsid w:val="0068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85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B4F"/>
    <w:pPr>
      <w:ind w:left="720"/>
      <w:contextualSpacing/>
    </w:pPr>
  </w:style>
  <w:style w:type="table" w:styleId="a4">
    <w:name w:val="Table Grid"/>
    <w:basedOn w:val="a1"/>
    <w:uiPriority w:val="59"/>
    <w:rsid w:val="001E5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30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30ED2"/>
  </w:style>
  <w:style w:type="paragraph" w:styleId="a7">
    <w:name w:val="footer"/>
    <w:basedOn w:val="a"/>
    <w:link w:val="a8"/>
    <w:uiPriority w:val="99"/>
    <w:unhideWhenUsed/>
    <w:rsid w:val="00130E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30ED2"/>
  </w:style>
  <w:style w:type="paragraph" w:styleId="a9">
    <w:name w:val="Balloon Text"/>
    <w:basedOn w:val="a"/>
    <w:link w:val="aa"/>
    <w:uiPriority w:val="99"/>
    <w:semiHidden/>
    <w:unhideWhenUsed/>
    <w:rsid w:val="0068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68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2016-03-15T14:54:00Z</cp:lastPrinted>
  <dcterms:created xsi:type="dcterms:W3CDTF">2016-03-15T14:53:00Z</dcterms:created>
  <dcterms:modified xsi:type="dcterms:W3CDTF">2016-03-15T15:15:00Z</dcterms:modified>
</cp:coreProperties>
</file>