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DF" w:rsidRPr="000B18FC" w:rsidRDefault="003F0EDF" w:rsidP="003F0EDF">
      <w:pPr>
        <w:ind w:left="4820"/>
        <w:rPr>
          <w:sz w:val="28"/>
          <w:szCs w:val="28"/>
        </w:rPr>
      </w:pPr>
      <w:bookmarkStart w:id="0" w:name="bookmark1"/>
      <w:r w:rsidRPr="000B18FC">
        <w:rPr>
          <w:sz w:val="28"/>
          <w:szCs w:val="28"/>
        </w:rPr>
        <w:t>ЗАТВЕРДЖЕНО</w:t>
      </w:r>
    </w:p>
    <w:p w:rsidR="003F0EDF" w:rsidRPr="000B18FC" w:rsidRDefault="003F0EDF" w:rsidP="003F0EDF">
      <w:pPr>
        <w:ind w:left="4820"/>
        <w:rPr>
          <w:sz w:val="28"/>
          <w:szCs w:val="28"/>
        </w:rPr>
      </w:pPr>
      <w:r w:rsidRPr="000B18FC">
        <w:rPr>
          <w:sz w:val="28"/>
          <w:szCs w:val="28"/>
        </w:rPr>
        <w:t>Наказ Міністерства фінансів України</w:t>
      </w:r>
    </w:p>
    <w:p w:rsidR="003F0EDF" w:rsidRPr="000B18FC" w:rsidRDefault="006A3BF7" w:rsidP="003F0EDF">
      <w:pPr>
        <w:ind w:left="4820"/>
        <w:rPr>
          <w:sz w:val="28"/>
          <w:szCs w:val="28"/>
        </w:rPr>
      </w:pPr>
      <w:r w:rsidRPr="006A3BF7">
        <w:rPr>
          <w:sz w:val="28"/>
          <w:szCs w:val="28"/>
          <w:lang w:val="ru-RU"/>
        </w:rPr>
        <w:t xml:space="preserve">23 </w:t>
      </w:r>
      <w:r>
        <w:rPr>
          <w:sz w:val="28"/>
          <w:szCs w:val="28"/>
          <w:lang w:val="uk-UA"/>
        </w:rPr>
        <w:t>січня</w:t>
      </w:r>
      <w:r w:rsidR="003F0EDF" w:rsidRPr="000B18FC">
        <w:rPr>
          <w:sz w:val="28"/>
          <w:szCs w:val="28"/>
          <w:lang w:val="ru-RU"/>
        </w:rPr>
        <w:t xml:space="preserve"> 201</w:t>
      </w:r>
      <w:r>
        <w:rPr>
          <w:sz w:val="28"/>
          <w:szCs w:val="28"/>
          <w:lang w:val="ru-RU"/>
        </w:rPr>
        <w:t>5</w:t>
      </w:r>
      <w:r w:rsidR="003F0EDF" w:rsidRPr="000B18FC">
        <w:rPr>
          <w:sz w:val="28"/>
          <w:szCs w:val="28"/>
          <w:lang w:val="ru-RU"/>
        </w:rPr>
        <w:t xml:space="preserve"> року № </w:t>
      </w:r>
      <w:r>
        <w:rPr>
          <w:sz w:val="28"/>
          <w:szCs w:val="28"/>
          <w:lang w:val="ru-RU"/>
        </w:rPr>
        <w:t>11</w:t>
      </w:r>
    </w:p>
    <w:p w:rsidR="005E391C" w:rsidRPr="00E83383" w:rsidRDefault="005E391C" w:rsidP="006C7B57">
      <w:pPr>
        <w:pStyle w:val="Style11"/>
        <w:keepNext/>
        <w:keepLines/>
        <w:shd w:val="clear" w:color="auto" w:fill="auto"/>
        <w:spacing w:after="0" w:line="240" w:lineRule="auto"/>
        <w:ind w:firstLine="709"/>
        <w:jc w:val="center"/>
        <w:rPr>
          <w:rStyle w:val="CharStyle12"/>
          <w:sz w:val="28"/>
          <w:szCs w:val="28"/>
          <w:lang w:val="ru-RU"/>
        </w:rPr>
      </w:pPr>
    </w:p>
    <w:p w:rsidR="006C7B57" w:rsidRDefault="00BB5010" w:rsidP="006C7B57">
      <w:pPr>
        <w:pStyle w:val="Style11"/>
        <w:keepNext/>
        <w:keepLines/>
        <w:shd w:val="clear" w:color="auto" w:fill="auto"/>
        <w:spacing w:after="0" w:line="240" w:lineRule="auto"/>
        <w:ind w:firstLine="709"/>
        <w:jc w:val="center"/>
        <w:rPr>
          <w:rStyle w:val="CharStyle12"/>
          <w:sz w:val="28"/>
          <w:szCs w:val="28"/>
          <w:lang w:val="uk-UA"/>
        </w:rPr>
      </w:pPr>
      <w:r>
        <w:rPr>
          <w:rStyle w:val="CharStyle12"/>
          <w:sz w:val="28"/>
          <w:szCs w:val="28"/>
        </w:rPr>
        <w:t xml:space="preserve">Методичні рекомендації </w:t>
      </w:r>
    </w:p>
    <w:p w:rsidR="004F5C64" w:rsidRPr="00BB5010" w:rsidRDefault="00BB5010" w:rsidP="006C7B57">
      <w:pPr>
        <w:pStyle w:val="Style11"/>
        <w:keepNext/>
        <w:keepLines/>
        <w:shd w:val="clear" w:color="auto" w:fill="auto"/>
        <w:spacing w:after="0" w:line="240" w:lineRule="auto"/>
        <w:ind w:firstLine="709"/>
        <w:jc w:val="center"/>
        <w:rPr>
          <w:rStyle w:val="CharStyle12"/>
          <w:sz w:val="28"/>
          <w:szCs w:val="28"/>
        </w:rPr>
      </w:pPr>
      <w:r>
        <w:rPr>
          <w:rStyle w:val="CharStyle12"/>
          <w:sz w:val="28"/>
          <w:szCs w:val="28"/>
        </w:rPr>
        <w:t>з бухгалтерського обліку нематеріальних активів суб’єктів державного сектору</w:t>
      </w:r>
    </w:p>
    <w:p w:rsidR="00BA78C8" w:rsidRPr="000A237B" w:rsidRDefault="00BA78C8" w:rsidP="000A237B">
      <w:pPr>
        <w:pStyle w:val="aa"/>
        <w:spacing w:before="0" w:beforeAutospacing="0" w:after="0" w:afterAutospacing="0"/>
        <w:jc w:val="center"/>
        <w:rPr>
          <w:sz w:val="20"/>
          <w:lang w:val="ru-RU"/>
        </w:rPr>
      </w:pPr>
      <w:bookmarkStart w:id="1" w:name="bookmark2"/>
      <w:bookmarkEnd w:id="0"/>
      <w:r w:rsidRPr="00542C9A">
        <w:rPr>
          <w:sz w:val="20"/>
        </w:rPr>
        <w:t>Із змінами і доповненнями, внесеними</w:t>
      </w:r>
      <w:r w:rsidRPr="00542C9A">
        <w:rPr>
          <w:sz w:val="20"/>
        </w:rPr>
        <w:br/>
        <w:t> наказ</w:t>
      </w:r>
      <w:proofErr w:type="spellStart"/>
      <w:r w:rsidR="00940583">
        <w:rPr>
          <w:sz w:val="20"/>
          <w:lang w:val="uk-UA"/>
        </w:rPr>
        <w:t>ами</w:t>
      </w:r>
      <w:proofErr w:type="spellEnd"/>
      <w:r w:rsidRPr="00542C9A">
        <w:rPr>
          <w:sz w:val="20"/>
        </w:rPr>
        <w:t xml:space="preserve"> Міністерства фінансів України</w:t>
      </w:r>
      <w:r w:rsidRPr="00542C9A">
        <w:rPr>
          <w:sz w:val="20"/>
        </w:rPr>
        <w:br/>
        <w:t xml:space="preserve"> від 25 </w:t>
      </w:r>
      <w:r>
        <w:rPr>
          <w:sz w:val="20"/>
        </w:rPr>
        <w:t>вересня</w:t>
      </w:r>
      <w:r w:rsidRPr="00542C9A">
        <w:rPr>
          <w:sz w:val="20"/>
        </w:rPr>
        <w:t xml:space="preserve"> 201</w:t>
      </w:r>
      <w:r>
        <w:rPr>
          <w:sz w:val="20"/>
        </w:rPr>
        <w:t>5</w:t>
      </w:r>
      <w:r w:rsidRPr="00542C9A">
        <w:rPr>
          <w:sz w:val="20"/>
        </w:rPr>
        <w:t xml:space="preserve"> року </w:t>
      </w:r>
      <w:r w:rsidR="000A237B">
        <w:rPr>
          <w:sz w:val="20"/>
          <w:lang w:val="uk-UA"/>
        </w:rPr>
        <w:t>№</w:t>
      </w:r>
      <w:r w:rsidRPr="00542C9A">
        <w:rPr>
          <w:sz w:val="20"/>
        </w:rPr>
        <w:t xml:space="preserve"> </w:t>
      </w:r>
      <w:r>
        <w:rPr>
          <w:sz w:val="20"/>
        </w:rPr>
        <w:t>840</w:t>
      </w:r>
    </w:p>
    <w:p w:rsidR="000A237B" w:rsidRDefault="000A237B" w:rsidP="000A237B">
      <w:pPr>
        <w:pStyle w:val="aa"/>
        <w:spacing w:before="0" w:beforeAutospacing="0" w:after="0" w:afterAutospacing="0"/>
        <w:jc w:val="center"/>
        <w:rPr>
          <w:sz w:val="20"/>
          <w:lang w:val="uk-UA"/>
        </w:rPr>
      </w:pPr>
      <w:r>
        <w:rPr>
          <w:sz w:val="20"/>
        </w:rPr>
        <w:t>від 28 липня 2016 року № 709</w:t>
      </w:r>
    </w:p>
    <w:p w:rsidR="00E83383" w:rsidRPr="00E83383" w:rsidRDefault="00E83383" w:rsidP="000A237B">
      <w:pPr>
        <w:pStyle w:val="aa"/>
        <w:spacing w:before="0" w:beforeAutospacing="0" w:after="0" w:afterAutospacing="0"/>
        <w:jc w:val="center"/>
        <w:rPr>
          <w:lang w:val="uk-UA"/>
        </w:rPr>
      </w:pPr>
      <w:r>
        <w:rPr>
          <w:sz w:val="20"/>
          <w:lang w:val="uk-UA"/>
        </w:rPr>
        <w:t>від 03 травня 2017 року № 481</w:t>
      </w:r>
    </w:p>
    <w:p w:rsidR="00BB5010" w:rsidRDefault="00BB5010" w:rsidP="00863535">
      <w:pPr>
        <w:pStyle w:val="Style11"/>
        <w:keepNext/>
        <w:keepLines/>
        <w:shd w:val="clear" w:color="auto" w:fill="auto"/>
        <w:spacing w:after="257" w:line="260" w:lineRule="exact"/>
        <w:ind w:firstLine="709"/>
        <w:jc w:val="center"/>
        <w:rPr>
          <w:rStyle w:val="CharStyle12"/>
          <w:sz w:val="28"/>
          <w:szCs w:val="28"/>
        </w:rPr>
      </w:pPr>
    </w:p>
    <w:p w:rsidR="0044663A" w:rsidRPr="000B18FC" w:rsidRDefault="00FD545E" w:rsidP="00863535">
      <w:pPr>
        <w:pStyle w:val="Style11"/>
        <w:keepNext/>
        <w:keepLines/>
        <w:shd w:val="clear" w:color="auto" w:fill="auto"/>
        <w:spacing w:after="257" w:line="260" w:lineRule="exact"/>
        <w:ind w:firstLine="709"/>
        <w:jc w:val="center"/>
        <w:rPr>
          <w:sz w:val="28"/>
          <w:szCs w:val="28"/>
        </w:rPr>
      </w:pPr>
      <w:r w:rsidRPr="000B18FC">
        <w:rPr>
          <w:rStyle w:val="CharStyle12"/>
          <w:sz w:val="28"/>
          <w:szCs w:val="28"/>
        </w:rPr>
        <w:t>І. Загальні положення</w:t>
      </w:r>
      <w:bookmarkEnd w:id="1"/>
    </w:p>
    <w:p w:rsidR="00560347" w:rsidRPr="000B18FC" w:rsidRDefault="00B75643" w:rsidP="002F69E6">
      <w:pPr>
        <w:pStyle w:val="Style13"/>
        <w:numPr>
          <w:ilvl w:val="0"/>
          <w:numId w:val="1"/>
        </w:numPr>
        <w:shd w:val="clear" w:color="auto" w:fill="auto"/>
        <w:tabs>
          <w:tab w:val="left" w:pos="597"/>
          <w:tab w:val="left" w:pos="1134"/>
        </w:tabs>
        <w:spacing w:before="0" w:after="0"/>
        <w:ind w:right="40" w:firstLine="709"/>
        <w:rPr>
          <w:rStyle w:val="CharStyle14"/>
          <w:sz w:val="28"/>
          <w:szCs w:val="28"/>
        </w:rPr>
      </w:pPr>
      <w:r w:rsidRPr="004F6C8B">
        <w:rPr>
          <w:rStyle w:val="CharStyle9"/>
          <w:color w:val="auto"/>
          <w:sz w:val="28"/>
          <w:szCs w:val="28"/>
        </w:rPr>
        <w:t>Ці</w:t>
      </w:r>
      <w:r w:rsidRPr="004F6C8B">
        <w:rPr>
          <w:rStyle w:val="CharStyle14"/>
          <w:color w:val="auto"/>
          <w:sz w:val="28"/>
          <w:szCs w:val="28"/>
        </w:rPr>
        <w:t xml:space="preserve"> </w:t>
      </w:r>
      <w:r w:rsidR="00FD545E" w:rsidRPr="000B18FC">
        <w:rPr>
          <w:rStyle w:val="CharStyle14"/>
          <w:sz w:val="28"/>
          <w:szCs w:val="28"/>
        </w:rPr>
        <w:t>Методичні рекоменда</w:t>
      </w:r>
      <w:r w:rsidR="00FD545E" w:rsidRPr="004F6C8B">
        <w:rPr>
          <w:rStyle w:val="CharStyle14"/>
          <w:color w:val="auto"/>
          <w:sz w:val="28"/>
          <w:szCs w:val="28"/>
        </w:rPr>
        <w:t xml:space="preserve">ції </w:t>
      </w:r>
      <w:r w:rsidR="00FC2E0C" w:rsidRPr="000B18FC">
        <w:rPr>
          <w:rStyle w:val="CharStyle14"/>
          <w:sz w:val="28"/>
          <w:szCs w:val="28"/>
        </w:rPr>
        <w:t>застосовуються</w:t>
      </w:r>
      <w:r w:rsidR="00FD545E" w:rsidRPr="000B18FC">
        <w:rPr>
          <w:rStyle w:val="CharStyle14"/>
          <w:sz w:val="28"/>
          <w:szCs w:val="28"/>
        </w:rPr>
        <w:t xml:space="preserve"> </w:t>
      </w:r>
      <w:r w:rsidR="00FC2E0C" w:rsidRPr="000B18FC">
        <w:rPr>
          <w:rStyle w:val="CharStyle14"/>
          <w:sz w:val="28"/>
          <w:szCs w:val="28"/>
        </w:rPr>
        <w:t>суб’єктами державно</w:t>
      </w:r>
      <w:r w:rsidR="00EB6E73" w:rsidRPr="000B18FC">
        <w:rPr>
          <w:rStyle w:val="CharStyle14"/>
          <w:sz w:val="28"/>
          <w:szCs w:val="28"/>
        </w:rPr>
        <w:t>го</w:t>
      </w:r>
      <w:r w:rsidR="00FC2E0C" w:rsidRPr="000B18FC">
        <w:rPr>
          <w:rStyle w:val="CharStyle14"/>
          <w:sz w:val="28"/>
          <w:szCs w:val="28"/>
        </w:rPr>
        <w:t xml:space="preserve"> сектор</w:t>
      </w:r>
      <w:r w:rsidR="00EB6E73" w:rsidRPr="000B18FC">
        <w:rPr>
          <w:rStyle w:val="CharStyle14"/>
          <w:sz w:val="28"/>
          <w:szCs w:val="28"/>
        </w:rPr>
        <w:t>у</w:t>
      </w:r>
      <w:r w:rsidR="00FC2E0C" w:rsidRPr="000B18FC">
        <w:rPr>
          <w:rStyle w:val="CharStyle14"/>
          <w:sz w:val="28"/>
          <w:szCs w:val="28"/>
        </w:rPr>
        <w:t xml:space="preserve"> </w:t>
      </w:r>
      <w:r w:rsidR="00EB6E73" w:rsidRPr="000B18FC">
        <w:rPr>
          <w:rStyle w:val="CharStyle14"/>
          <w:sz w:val="28"/>
          <w:szCs w:val="28"/>
        </w:rPr>
        <w:t xml:space="preserve">для відображення в бухгалтерському обліку інформації про нематеріальні активи, визнані </w:t>
      </w:r>
      <w:r w:rsidR="00D90B00" w:rsidRPr="000B18FC">
        <w:rPr>
          <w:rStyle w:val="CharStyle14"/>
          <w:sz w:val="28"/>
          <w:szCs w:val="28"/>
        </w:rPr>
        <w:t xml:space="preserve">відповідно до </w:t>
      </w:r>
      <w:r w:rsidR="00EB6E73" w:rsidRPr="000B18FC">
        <w:rPr>
          <w:rStyle w:val="CharStyle9"/>
          <w:sz w:val="28"/>
          <w:szCs w:val="28"/>
        </w:rPr>
        <w:t>Національн</w:t>
      </w:r>
      <w:r w:rsidR="00D90B00" w:rsidRPr="000B18FC">
        <w:rPr>
          <w:rStyle w:val="CharStyle9"/>
          <w:sz w:val="28"/>
          <w:szCs w:val="28"/>
        </w:rPr>
        <w:t>ого</w:t>
      </w:r>
      <w:r w:rsidR="00EB6E73" w:rsidRPr="000B18FC">
        <w:rPr>
          <w:rStyle w:val="CharStyle9"/>
          <w:sz w:val="28"/>
          <w:szCs w:val="28"/>
        </w:rPr>
        <w:t xml:space="preserve"> положення (стандарт</w:t>
      </w:r>
      <w:r w:rsidR="00D90B00" w:rsidRPr="000B18FC">
        <w:rPr>
          <w:rStyle w:val="CharStyle9"/>
          <w:sz w:val="28"/>
          <w:szCs w:val="28"/>
        </w:rPr>
        <w:t>у</w:t>
      </w:r>
      <w:r w:rsidR="00EB6E73" w:rsidRPr="000B18FC">
        <w:rPr>
          <w:rStyle w:val="CharStyle9"/>
          <w:sz w:val="28"/>
          <w:szCs w:val="28"/>
        </w:rPr>
        <w:t>) бухгалтерського обліку в державному секторі 122 «Нематеріальні активи»</w:t>
      </w:r>
      <w:r w:rsidR="00D90B00" w:rsidRPr="000B18FC">
        <w:rPr>
          <w:rStyle w:val="CharStyle9"/>
          <w:sz w:val="28"/>
          <w:szCs w:val="28"/>
        </w:rPr>
        <w:t xml:space="preserve">, затвердженого наказом Міністерства фінансів України від </w:t>
      </w:r>
      <w:r w:rsidR="00D90B00" w:rsidRPr="00736A52">
        <w:rPr>
          <w:rStyle w:val="CharStyle9"/>
          <w:color w:val="auto"/>
          <w:sz w:val="28"/>
          <w:szCs w:val="28"/>
        </w:rPr>
        <w:t>12</w:t>
      </w:r>
      <w:r w:rsidR="006C7B57" w:rsidRPr="00736A52">
        <w:rPr>
          <w:rStyle w:val="CharStyle9"/>
          <w:color w:val="auto"/>
          <w:sz w:val="28"/>
          <w:szCs w:val="28"/>
          <w:lang w:val="uk-UA"/>
        </w:rPr>
        <w:t xml:space="preserve"> жовтня </w:t>
      </w:r>
      <w:r w:rsidR="00D90B00" w:rsidRPr="000B18FC">
        <w:rPr>
          <w:rStyle w:val="CharStyle9"/>
          <w:sz w:val="28"/>
          <w:szCs w:val="28"/>
        </w:rPr>
        <w:t xml:space="preserve">2010 </w:t>
      </w:r>
      <w:r w:rsidR="006C7B57" w:rsidRPr="00736A52">
        <w:rPr>
          <w:rStyle w:val="CharStyle9"/>
          <w:color w:val="auto"/>
          <w:sz w:val="28"/>
          <w:szCs w:val="28"/>
          <w:lang w:val="uk-UA"/>
        </w:rPr>
        <w:t xml:space="preserve">року </w:t>
      </w:r>
      <w:r w:rsidR="00D90B00" w:rsidRPr="000B18FC">
        <w:rPr>
          <w:rStyle w:val="CharStyle9"/>
          <w:sz w:val="28"/>
          <w:szCs w:val="28"/>
        </w:rPr>
        <w:t>№ 1202</w:t>
      </w:r>
      <w:r w:rsidR="00E431FA" w:rsidRPr="00E431FA">
        <w:rPr>
          <w:rStyle w:val="CharStyle9"/>
          <w:sz w:val="28"/>
          <w:szCs w:val="28"/>
          <w:lang w:val="uk-UA"/>
        </w:rPr>
        <w:t>,</w:t>
      </w:r>
      <w:r w:rsidR="00E431FA" w:rsidRPr="00E431FA">
        <w:rPr>
          <w:rStyle w:val="CharStyle9"/>
          <w:sz w:val="28"/>
          <w:szCs w:val="28"/>
        </w:rPr>
        <w:t xml:space="preserve"> </w:t>
      </w:r>
      <w:r w:rsidR="00E431FA" w:rsidRPr="004F703B">
        <w:rPr>
          <w:rStyle w:val="CharStyle9"/>
          <w:sz w:val="28"/>
          <w:szCs w:val="28"/>
          <w:lang w:val="uk-UA"/>
        </w:rPr>
        <w:t>зареєстрованого в Міністерстві юстиції України</w:t>
      </w:r>
      <w:r w:rsidR="0041016B" w:rsidRPr="004F703B">
        <w:rPr>
          <w:rStyle w:val="CharStyle9"/>
          <w:sz w:val="28"/>
          <w:szCs w:val="28"/>
          <w:lang w:val="uk-UA"/>
        </w:rPr>
        <w:t xml:space="preserve">                            </w:t>
      </w:r>
      <w:r w:rsidR="00E431FA" w:rsidRPr="004F703B">
        <w:rPr>
          <w:rStyle w:val="CharStyle9"/>
          <w:sz w:val="28"/>
          <w:szCs w:val="28"/>
          <w:lang w:val="uk-UA"/>
        </w:rPr>
        <w:t xml:space="preserve"> </w:t>
      </w:r>
      <w:r w:rsidR="00E431FA" w:rsidRPr="004F703B">
        <w:rPr>
          <w:rStyle w:val="CharStyle9"/>
          <w:color w:val="auto"/>
          <w:sz w:val="28"/>
          <w:szCs w:val="28"/>
          <w:lang w:val="uk-UA"/>
        </w:rPr>
        <w:t>01</w:t>
      </w:r>
      <w:r w:rsidR="00E431FA" w:rsidRPr="004F703B">
        <w:rPr>
          <w:rStyle w:val="CharStyle9"/>
          <w:sz w:val="28"/>
          <w:szCs w:val="28"/>
          <w:lang w:val="uk-UA"/>
        </w:rPr>
        <w:t xml:space="preserve"> листопада 2010 року за № 1018/18313 (із змінами)</w:t>
      </w:r>
      <w:r w:rsidR="00D90B00" w:rsidRPr="000B18FC">
        <w:rPr>
          <w:rStyle w:val="CharStyle9"/>
          <w:sz w:val="28"/>
          <w:szCs w:val="28"/>
        </w:rPr>
        <w:t xml:space="preserve"> (далі – стандарт 122 «Нематеріальні активи»)</w:t>
      </w:r>
      <w:r w:rsidR="0003627B" w:rsidRPr="000B18FC">
        <w:rPr>
          <w:rStyle w:val="CharStyle9"/>
          <w:sz w:val="28"/>
          <w:szCs w:val="28"/>
        </w:rPr>
        <w:t>.</w:t>
      </w:r>
    </w:p>
    <w:p w:rsidR="0044663A" w:rsidRPr="002F69E6" w:rsidRDefault="00177F85" w:rsidP="002F69E6">
      <w:pPr>
        <w:pStyle w:val="Style13"/>
        <w:shd w:val="clear" w:color="auto" w:fill="auto"/>
        <w:tabs>
          <w:tab w:val="left" w:pos="597"/>
          <w:tab w:val="left" w:pos="1134"/>
        </w:tabs>
        <w:spacing w:before="0" w:after="0"/>
        <w:ind w:right="40" w:firstLine="709"/>
        <w:rPr>
          <w:rStyle w:val="CharStyle14"/>
          <w:sz w:val="16"/>
          <w:szCs w:val="16"/>
          <w:lang w:val="uk-UA"/>
        </w:rPr>
      </w:pPr>
      <w:r w:rsidRPr="000B18FC">
        <w:rPr>
          <w:rStyle w:val="CharStyle9"/>
          <w:sz w:val="28"/>
          <w:szCs w:val="28"/>
        </w:rPr>
        <w:t>М</w:t>
      </w:r>
      <w:r w:rsidR="001725FF" w:rsidRPr="000B18FC">
        <w:rPr>
          <w:rStyle w:val="CharStyle9"/>
          <w:sz w:val="28"/>
          <w:szCs w:val="28"/>
        </w:rPr>
        <w:t xml:space="preserve">етодичні рекомендації не поширюються </w:t>
      </w:r>
      <w:r w:rsidR="00FD545E" w:rsidRPr="000B18FC">
        <w:rPr>
          <w:rStyle w:val="CharStyle14"/>
          <w:sz w:val="28"/>
          <w:szCs w:val="28"/>
        </w:rPr>
        <w:t>на гудвіл</w:t>
      </w:r>
      <w:r w:rsidR="005E3203" w:rsidRPr="000B18FC">
        <w:rPr>
          <w:rStyle w:val="CharStyle14"/>
          <w:sz w:val="28"/>
          <w:szCs w:val="28"/>
        </w:rPr>
        <w:t xml:space="preserve"> та операції з нематеріальними активами, особливості обліку яких визначаються іншими національними положеннями (стандартами) бухгалтерського обліку</w:t>
      </w:r>
      <w:r w:rsidR="005A2040" w:rsidRPr="000B18FC">
        <w:rPr>
          <w:rStyle w:val="CharStyle14"/>
          <w:sz w:val="28"/>
          <w:szCs w:val="28"/>
        </w:rPr>
        <w:t>, крім стандарту 122 «Нематеріальні активи»</w:t>
      </w:r>
      <w:r w:rsidR="00FD545E" w:rsidRPr="000B18FC">
        <w:rPr>
          <w:rStyle w:val="CharStyle14"/>
          <w:sz w:val="28"/>
          <w:szCs w:val="28"/>
        </w:rPr>
        <w:t>.</w:t>
      </w:r>
    </w:p>
    <w:p w:rsidR="002F69E6" w:rsidRPr="002F69E6" w:rsidRDefault="002F69E6" w:rsidP="002F69E6">
      <w:pPr>
        <w:pStyle w:val="Style13"/>
        <w:shd w:val="clear" w:color="auto" w:fill="auto"/>
        <w:tabs>
          <w:tab w:val="left" w:pos="597"/>
          <w:tab w:val="left" w:pos="1134"/>
        </w:tabs>
        <w:spacing w:before="0" w:after="0"/>
        <w:ind w:right="40" w:firstLine="709"/>
        <w:rPr>
          <w:sz w:val="16"/>
          <w:szCs w:val="16"/>
          <w:lang w:val="uk-UA"/>
        </w:rPr>
      </w:pPr>
    </w:p>
    <w:p w:rsidR="0044663A" w:rsidRPr="000B18FC" w:rsidRDefault="00BC18CC" w:rsidP="002B1AE4">
      <w:pPr>
        <w:pStyle w:val="Style13"/>
        <w:numPr>
          <w:ilvl w:val="0"/>
          <w:numId w:val="1"/>
        </w:numPr>
        <w:shd w:val="clear" w:color="auto" w:fill="auto"/>
        <w:tabs>
          <w:tab w:val="left" w:pos="702"/>
          <w:tab w:val="left" w:pos="1134"/>
        </w:tabs>
        <w:spacing w:before="0"/>
        <w:ind w:right="40" w:firstLine="709"/>
        <w:rPr>
          <w:rStyle w:val="CharStyle9"/>
          <w:sz w:val="28"/>
          <w:szCs w:val="28"/>
          <w:shd w:val="clear" w:color="auto" w:fill="auto"/>
        </w:rPr>
      </w:pPr>
      <w:r w:rsidRPr="004F703B">
        <w:rPr>
          <w:rStyle w:val="CharStyle9"/>
          <w:sz w:val="28"/>
          <w:szCs w:val="28"/>
        </w:rPr>
        <w:t xml:space="preserve">В цих </w:t>
      </w:r>
      <w:r w:rsidR="0041016B" w:rsidRPr="004F703B">
        <w:rPr>
          <w:rStyle w:val="CharStyle9"/>
          <w:color w:val="auto"/>
          <w:sz w:val="28"/>
          <w:szCs w:val="28"/>
          <w:lang w:val="uk-UA"/>
        </w:rPr>
        <w:t>М</w:t>
      </w:r>
      <w:proofErr w:type="spellStart"/>
      <w:r w:rsidRPr="004F703B">
        <w:rPr>
          <w:rStyle w:val="CharStyle9"/>
          <w:sz w:val="28"/>
          <w:szCs w:val="28"/>
        </w:rPr>
        <w:t>етодичних</w:t>
      </w:r>
      <w:proofErr w:type="spellEnd"/>
      <w:r w:rsidRPr="004F703B">
        <w:rPr>
          <w:rStyle w:val="CharStyle9"/>
          <w:sz w:val="28"/>
          <w:szCs w:val="28"/>
        </w:rPr>
        <w:t xml:space="preserve"> рекомендаціях вживаються терміни, визначені </w:t>
      </w:r>
      <w:r w:rsidR="00512D75" w:rsidRPr="004F703B">
        <w:rPr>
          <w:rStyle w:val="CharStyle9"/>
          <w:color w:val="auto"/>
          <w:sz w:val="28"/>
          <w:szCs w:val="28"/>
          <w:lang w:val="uk-UA"/>
        </w:rPr>
        <w:t>в</w:t>
      </w:r>
      <w:r w:rsidR="00736A52" w:rsidRPr="004F703B">
        <w:rPr>
          <w:rStyle w:val="CharStyle9"/>
          <w:sz w:val="28"/>
          <w:szCs w:val="28"/>
          <w:lang w:val="ru-RU"/>
        </w:rPr>
        <w:t xml:space="preserve"> </w:t>
      </w:r>
      <w:r w:rsidR="00736A52" w:rsidRPr="004F703B">
        <w:rPr>
          <w:rStyle w:val="CharStyle9"/>
          <w:sz w:val="28"/>
          <w:szCs w:val="28"/>
          <w:lang w:val="uk-UA"/>
        </w:rPr>
        <w:t>національних</w:t>
      </w:r>
      <w:r w:rsidR="00736A52" w:rsidRPr="004F703B">
        <w:rPr>
          <w:rStyle w:val="CharStyle9"/>
          <w:sz w:val="28"/>
          <w:szCs w:val="28"/>
        </w:rPr>
        <w:t xml:space="preserve"> положення</w:t>
      </w:r>
      <w:r w:rsidR="00736A52" w:rsidRPr="004F703B">
        <w:rPr>
          <w:rStyle w:val="CharStyle9"/>
          <w:sz w:val="28"/>
          <w:szCs w:val="28"/>
          <w:lang w:val="uk-UA"/>
        </w:rPr>
        <w:t>х</w:t>
      </w:r>
      <w:r w:rsidR="00736A52" w:rsidRPr="004F703B">
        <w:rPr>
          <w:rStyle w:val="CharStyle9"/>
          <w:sz w:val="28"/>
          <w:szCs w:val="28"/>
        </w:rPr>
        <w:t xml:space="preserve"> (стандарт</w:t>
      </w:r>
      <w:r w:rsidR="00736A52" w:rsidRPr="004F703B">
        <w:rPr>
          <w:rStyle w:val="CharStyle9"/>
          <w:sz w:val="28"/>
          <w:szCs w:val="28"/>
          <w:lang w:val="uk-UA"/>
        </w:rPr>
        <w:t>ах</w:t>
      </w:r>
      <w:r w:rsidR="00736A52" w:rsidRPr="004F703B">
        <w:rPr>
          <w:rStyle w:val="CharStyle9"/>
          <w:sz w:val="28"/>
          <w:szCs w:val="28"/>
        </w:rPr>
        <w:t>) бухгалтерського обліку в державному секторі</w:t>
      </w:r>
      <w:r w:rsidRPr="004F703B">
        <w:rPr>
          <w:rStyle w:val="CharStyle9"/>
          <w:sz w:val="28"/>
          <w:szCs w:val="28"/>
        </w:rPr>
        <w:t>.</w:t>
      </w:r>
    </w:p>
    <w:p w:rsidR="00863535" w:rsidRPr="000B18FC" w:rsidRDefault="00863535" w:rsidP="002B1AE4">
      <w:pPr>
        <w:pStyle w:val="Style13"/>
        <w:numPr>
          <w:ilvl w:val="0"/>
          <w:numId w:val="1"/>
        </w:numPr>
        <w:shd w:val="clear" w:color="auto" w:fill="auto"/>
        <w:tabs>
          <w:tab w:val="left" w:pos="702"/>
          <w:tab w:val="left" w:pos="1134"/>
        </w:tabs>
        <w:spacing w:before="0"/>
        <w:ind w:right="40" w:firstLine="709"/>
        <w:rPr>
          <w:rStyle w:val="CharStyle16"/>
          <w:sz w:val="28"/>
          <w:szCs w:val="28"/>
        </w:rPr>
      </w:pPr>
      <w:r w:rsidRPr="000B18FC">
        <w:rPr>
          <w:sz w:val="28"/>
          <w:szCs w:val="28"/>
        </w:rPr>
        <w:t>Господарські операції з надходженн</w:t>
      </w:r>
      <w:r w:rsidRPr="00974575">
        <w:rPr>
          <w:color w:val="auto"/>
          <w:sz w:val="28"/>
          <w:szCs w:val="28"/>
        </w:rPr>
        <w:t>я</w:t>
      </w:r>
      <w:r w:rsidR="002B1AE4" w:rsidRPr="00974575">
        <w:rPr>
          <w:color w:val="auto"/>
          <w:sz w:val="28"/>
          <w:szCs w:val="28"/>
          <w:lang w:val="uk-UA"/>
        </w:rPr>
        <w:t>,</w:t>
      </w:r>
      <w:r w:rsidRPr="00974575">
        <w:rPr>
          <w:color w:val="auto"/>
          <w:sz w:val="28"/>
          <w:szCs w:val="28"/>
        </w:rPr>
        <w:t xml:space="preserve"> </w:t>
      </w:r>
      <w:r w:rsidRPr="000B18FC">
        <w:rPr>
          <w:sz w:val="28"/>
          <w:szCs w:val="28"/>
        </w:rPr>
        <w:t>руху</w:t>
      </w:r>
      <w:r w:rsidR="0003627B" w:rsidRPr="000B18FC">
        <w:rPr>
          <w:sz w:val="28"/>
          <w:szCs w:val="28"/>
        </w:rPr>
        <w:t xml:space="preserve"> та вибуття</w:t>
      </w:r>
      <w:r w:rsidRPr="000B18FC">
        <w:rPr>
          <w:sz w:val="28"/>
          <w:szCs w:val="28"/>
        </w:rPr>
        <w:t xml:space="preserve"> </w:t>
      </w:r>
      <w:r w:rsidRPr="000B18FC">
        <w:rPr>
          <w:rStyle w:val="CharStyle16"/>
          <w:sz w:val="28"/>
          <w:szCs w:val="28"/>
        </w:rPr>
        <w:t>об'єктів інтелектуальної власності</w:t>
      </w:r>
      <w:r w:rsidRPr="000B18FC">
        <w:rPr>
          <w:sz w:val="28"/>
          <w:szCs w:val="28"/>
        </w:rPr>
        <w:t xml:space="preserve"> оформлюються суб'єктом державного сектору первинними документами, форми яких затверджені </w:t>
      </w:r>
      <w:r w:rsidR="005A2040" w:rsidRPr="000B18FC">
        <w:rPr>
          <w:sz w:val="28"/>
          <w:szCs w:val="28"/>
        </w:rPr>
        <w:t xml:space="preserve">наказом Міністерства фінансів України від </w:t>
      </w:r>
      <w:r w:rsidR="005A2040" w:rsidRPr="00974575">
        <w:rPr>
          <w:color w:val="auto"/>
          <w:sz w:val="28"/>
          <w:szCs w:val="28"/>
        </w:rPr>
        <w:t>22</w:t>
      </w:r>
      <w:r w:rsidR="002B1AE4" w:rsidRPr="00974575">
        <w:rPr>
          <w:color w:val="auto"/>
          <w:sz w:val="28"/>
          <w:szCs w:val="28"/>
          <w:lang w:val="uk-UA"/>
        </w:rPr>
        <w:t xml:space="preserve"> листопада </w:t>
      </w:r>
      <w:r w:rsidR="005A2040" w:rsidRPr="000B18FC">
        <w:rPr>
          <w:sz w:val="28"/>
          <w:szCs w:val="28"/>
        </w:rPr>
        <w:t>2004</w:t>
      </w:r>
      <w:r w:rsidR="005A2040" w:rsidRPr="00974575">
        <w:rPr>
          <w:color w:val="auto"/>
          <w:sz w:val="28"/>
          <w:szCs w:val="28"/>
        </w:rPr>
        <w:t xml:space="preserve"> </w:t>
      </w:r>
      <w:r w:rsidR="002B1AE4" w:rsidRPr="00974575">
        <w:rPr>
          <w:color w:val="auto"/>
          <w:sz w:val="28"/>
          <w:szCs w:val="28"/>
          <w:lang w:val="uk-UA"/>
        </w:rPr>
        <w:t xml:space="preserve">року </w:t>
      </w:r>
      <w:r w:rsidR="005A2040" w:rsidRPr="000B18FC">
        <w:rPr>
          <w:sz w:val="28"/>
          <w:szCs w:val="28"/>
        </w:rPr>
        <w:t>№</w:t>
      </w:r>
      <w:r w:rsidR="00974575">
        <w:rPr>
          <w:sz w:val="28"/>
          <w:szCs w:val="28"/>
          <w:lang w:val="uk-UA"/>
        </w:rPr>
        <w:t> </w:t>
      </w:r>
      <w:r w:rsidR="005A2040" w:rsidRPr="000B18FC">
        <w:rPr>
          <w:sz w:val="28"/>
          <w:szCs w:val="28"/>
        </w:rPr>
        <w:t>732 «Про затвердження типових форм первинного обліку об'єктів права інтелектуальної власності у складі нематеріальних активів»</w:t>
      </w:r>
      <w:r w:rsidR="00974575" w:rsidRPr="006B05A4">
        <w:rPr>
          <w:sz w:val="28"/>
          <w:szCs w:val="28"/>
        </w:rPr>
        <w:t xml:space="preserve">, </w:t>
      </w:r>
      <w:r w:rsidR="00974575" w:rsidRPr="004F703B">
        <w:rPr>
          <w:sz w:val="28"/>
          <w:szCs w:val="28"/>
        </w:rPr>
        <w:t>зареєстрованим в Міністерстві юстиції України 14 грудня 2004 року за № 1580/10179</w:t>
      </w:r>
      <w:r w:rsidRPr="000B18FC">
        <w:rPr>
          <w:sz w:val="28"/>
          <w:szCs w:val="28"/>
        </w:rPr>
        <w:t xml:space="preserve">. </w:t>
      </w:r>
      <w:r w:rsidRPr="006B05A4">
        <w:t>Ці ф</w:t>
      </w:r>
      <w:r w:rsidRPr="000B18FC">
        <w:rPr>
          <w:rStyle w:val="CharStyle16"/>
          <w:sz w:val="28"/>
          <w:szCs w:val="28"/>
        </w:rPr>
        <w:t>орми первинного обліку можуть застосовуватися для оформлення операцій з іншими нематеріальними активами із зазначенням у цьому разі назви і реквізитів форми щодо нематеріальних активів.</w:t>
      </w:r>
    </w:p>
    <w:p w:rsidR="00863535" w:rsidRPr="000B18FC" w:rsidRDefault="00863535" w:rsidP="002B1AE4">
      <w:pPr>
        <w:pStyle w:val="Style13"/>
        <w:numPr>
          <w:ilvl w:val="0"/>
          <w:numId w:val="1"/>
        </w:numPr>
        <w:shd w:val="clear" w:color="auto" w:fill="auto"/>
        <w:tabs>
          <w:tab w:val="left" w:pos="702"/>
          <w:tab w:val="left" w:pos="1134"/>
        </w:tabs>
        <w:spacing w:before="0"/>
        <w:ind w:right="40" w:firstLine="709"/>
        <w:rPr>
          <w:rStyle w:val="CharStyle9"/>
          <w:sz w:val="28"/>
          <w:szCs w:val="28"/>
          <w:shd w:val="clear" w:color="auto" w:fill="auto"/>
        </w:rPr>
      </w:pPr>
      <w:r w:rsidRPr="000B18FC">
        <w:rPr>
          <w:rStyle w:val="CharStyle14"/>
          <w:sz w:val="28"/>
          <w:szCs w:val="28"/>
        </w:rPr>
        <w:t xml:space="preserve">Відображення в бухгалтерському обліку операцій з надходження, руху та вибуття нематеріальних активів здійснюється відповідно до Типової кореспонденції </w:t>
      </w:r>
      <w:r w:rsidRPr="000B18FC">
        <w:rPr>
          <w:bCs/>
          <w:sz w:val="28"/>
          <w:szCs w:val="28"/>
        </w:rPr>
        <w:t>субрахунків бухгалтерського обліку для відображення операцій з активами, капіталом та зобов'язаннями, затвердженої в установленому законодавством порядку.</w:t>
      </w:r>
    </w:p>
    <w:p w:rsidR="0044663A" w:rsidRPr="000B18FC" w:rsidRDefault="00FD545E" w:rsidP="00863535">
      <w:pPr>
        <w:pStyle w:val="Style17"/>
        <w:keepNext/>
        <w:keepLines/>
        <w:shd w:val="clear" w:color="auto" w:fill="auto"/>
        <w:spacing w:after="120"/>
        <w:ind w:firstLine="709"/>
        <w:jc w:val="center"/>
        <w:rPr>
          <w:sz w:val="28"/>
          <w:szCs w:val="28"/>
        </w:rPr>
      </w:pPr>
      <w:bookmarkStart w:id="2" w:name="bookmark3"/>
      <w:r w:rsidRPr="000B18FC">
        <w:rPr>
          <w:rStyle w:val="CharStyle18"/>
          <w:sz w:val="28"/>
          <w:szCs w:val="28"/>
        </w:rPr>
        <w:lastRenderedPageBreak/>
        <w:t xml:space="preserve">II. Визнання та </w:t>
      </w:r>
      <w:r w:rsidR="002319FE" w:rsidRPr="000B18FC">
        <w:rPr>
          <w:rStyle w:val="CharStyle18"/>
          <w:sz w:val="28"/>
          <w:szCs w:val="28"/>
        </w:rPr>
        <w:t xml:space="preserve">первісна </w:t>
      </w:r>
      <w:r w:rsidRPr="000B18FC">
        <w:rPr>
          <w:rStyle w:val="CharStyle18"/>
          <w:sz w:val="28"/>
          <w:szCs w:val="28"/>
        </w:rPr>
        <w:t>оцінка нематеріальних активів</w:t>
      </w:r>
      <w:bookmarkEnd w:id="2"/>
    </w:p>
    <w:p w:rsidR="00EB6E73" w:rsidRPr="000B18FC" w:rsidRDefault="00EB6E73" w:rsidP="002B1AE4">
      <w:pPr>
        <w:pStyle w:val="Style13"/>
        <w:numPr>
          <w:ilvl w:val="0"/>
          <w:numId w:val="3"/>
        </w:numPr>
        <w:shd w:val="clear" w:color="auto" w:fill="auto"/>
        <w:tabs>
          <w:tab w:val="left" w:pos="510"/>
          <w:tab w:val="left" w:pos="1134"/>
        </w:tabs>
        <w:spacing w:before="0" w:after="257" w:line="240" w:lineRule="auto"/>
        <w:ind w:right="40" w:firstLine="709"/>
        <w:rPr>
          <w:rStyle w:val="CharStyle16"/>
          <w:sz w:val="28"/>
          <w:szCs w:val="28"/>
        </w:rPr>
      </w:pPr>
      <w:r w:rsidRPr="000B18FC">
        <w:rPr>
          <w:rStyle w:val="CharStyle16"/>
          <w:iCs/>
          <w:sz w:val="28"/>
          <w:szCs w:val="28"/>
        </w:rPr>
        <w:t>Нематеріальний актив визнається активом, якщо його можна ідентифікувати (може бути виділений чи відокремлений від інших активів) та існує ймовірність отримання суб'єктом державного сектору майбутніх економічних вигід, пов'язаних з його використанням, та/або якщо він має потенціал корисності і його вартість може бути достовірно визначена.</w:t>
      </w:r>
    </w:p>
    <w:p w:rsidR="00EB6E73" w:rsidRPr="000B18FC" w:rsidRDefault="00EB6E73" w:rsidP="002B1AE4">
      <w:pPr>
        <w:pStyle w:val="Style13"/>
        <w:numPr>
          <w:ilvl w:val="0"/>
          <w:numId w:val="3"/>
        </w:numPr>
        <w:shd w:val="clear" w:color="auto" w:fill="auto"/>
        <w:tabs>
          <w:tab w:val="left" w:pos="510"/>
          <w:tab w:val="left" w:pos="1134"/>
        </w:tabs>
        <w:spacing w:before="0" w:after="120" w:line="240" w:lineRule="auto"/>
        <w:ind w:right="40" w:firstLine="709"/>
        <w:rPr>
          <w:rStyle w:val="CharStyle14"/>
          <w:sz w:val="28"/>
          <w:szCs w:val="28"/>
        </w:rPr>
      </w:pPr>
      <w:r w:rsidRPr="000B18FC">
        <w:rPr>
          <w:rStyle w:val="CharStyle14"/>
          <w:sz w:val="28"/>
          <w:szCs w:val="28"/>
        </w:rPr>
        <w:t>Нематеріальний актив, отриманий в результаті розробок, визнається активо</w:t>
      </w:r>
      <w:r w:rsidRPr="004F6C8B">
        <w:rPr>
          <w:rStyle w:val="CharStyle14"/>
          <w:color w:val="auto"/>
          <w:sz w:val="28"/>
          <w:szCs w:val="28"/>
        </w:rPr>
        <w:t xml:space="preserve">м </w:t>
      </w:r>
      <w:r w:rsidRPr="000B18FC">
        <w:rPr>
          <w:rStyle w:val="CharStyle14"/>
          <w:sz w:val="28"/>
          <w:szCs w:val="28"/>
        </w:rPr>
        <w:t>за умов, якщо суб'єкт державного сектору має:</w:t>
      </w:r>
    </w:p>
    <w:p w:rsidR="00EB6E73" w:rsidRPr="000B18FC" w:rsidRDefault="00EB6E73" w:rsidP="002B1AE4">
      <w:pPr>
        <w:pStyle w:val="Style13"/>
        <w:shd w:val="clear" w:color="auto" w:fill="auto"/>
        <w:tabs>
          <w:tab w:val="left" w:pos="0"/>
          <w:tab w:val="left" w:pos="1134"/>
        </w:tabs>
        <w:spacing w:before="0" w:after="120" w:line="240" w:lineRule="auto"/>
        <w:ind w:right="40" w:firstLine="709"/>
        <w:rPr>
          <w:rStyle w:val="CharStyle14"/>
          <w:sz w:val="28"/>
          <w:szCs w:val="28"/>
        </w:rPr>
      </w:pPr>
      <w:r w:rsidRPr="000B18FC">
        <w:rPr>
          <w:rStyle w:val="CharStyle14"/>
          <w:sz w:val="28"/>
          <w:szCs w:val="28"/>
        </w:rPr>
        <w:t>намір, технічну можливість та ресурси для доведення нематеріального активу до стану, у якому він придатний для реалізації або використання;</w:t>
      </w:r>
    </w:p>
    <w:p w:rsidR="00EB6E73" w:rsidRPr="000B18FC" w:rsidRDefault="00EB6E73" w:rsidP="002B1AE4">
      <w:pPr>
        <w:pStyle w:val="Style13"/>
        <w:shd w:val="clear" w:color="auto" w:fill="auto"/>
        <w:tabs>
          <w:tab w:val="left" w:pos="0"/>
          <w:tab w:val="left" w:pos="1134"/>
        </w:tabs>
        <w:spacing w:before="0" w:after="120" w:line="240" w:lineRule="auto"/>
        <w:ind w:right="40" w:firstLine="709"/>
        <w:rPr>
          <w:rStyle w:val="CharStyle14"/>
          <w:sz w:val="28"/>
          <w:szCs w:val="28"/>
        </w:rPr>
      </w:pPr>
      <w:r w:rsidRPr="000B18FC">
        <w:rPr>
          <w:rStyle w:val="CharStyle14"/>
          <w:sz w:val="28"/>
          <w:szCs w:val="28"/>
        </w:rPr>
        <w:t>можливість отримання майбутніх економічних вигід або потенціалу корисності від реалізації або використання нематеріального активу;</w:t>
      </w:r>
    </w:p>
    <w:p w:rsidR="00EB6E73" w:rsidRPr="000B18FC" w:rsidRDefault="00EB6E73" w:rsidP="002B1AE4">
      <w:pPr>
        <w:pStyle w:val="Style13"/>
        <w:shd w:val="clear" w:color="auto" w:fill="auto"/>
        <w:tabs>
          <w:tab w:val="left" w:pos="0"/>
          <w:tab w:val="left" w:pos="1134"/>
        </w:tabs>
        <w:spacing w:before="0" w:after="120" w:line="240" w:lineRule="auto"/>
        <w:ind w:right="40" w:firstLine="709"/>
        <w:rPr>
          <w:rStyle w:val="CharStyle14"/>
          <w:sz w:val="28"/>
          <w:szCs w:val="28"/>
        </w:rPr>
      </w:pPr>
      <w:r w:rsidRPr="000B18FC">
        <w:rPr>
          <w:rStyle w:val="CharStyle14"/>
          <w:sz w:val="28"/>
          <w:szCs w:val="28"/>
        </w:rPr>
        <w:t>інформацію для достовірного визначення витрат, пов'язаних із розробкою нематеріального активу.</w:t>
      </w:r>
    </w:p>
    <w:p w:rsidR="00EB6E73" w:rsidRPr="000B18FC" w:rsidRDefault="00EB6E73" w:rsidP="002B1AE4">
      <w:pPr>
        <w:pStyle w:val="Style13"/>
        <w:numPr>
          <w:ilvl w:val="0"/>
          <w:numId w:val="3"/>
        </w:numPr>
        <w:shd w:val="clear" w:color="auto" w:fill="auto"/>
        <w:tabs>
          <w:tab w:val="left" w:pos="611"/>
          <w:tab w:val="left" w:pos="1134"/>
        </w:tabs>
        <w:spacing w:before="0" w:after="120"/>
        <w:ind w:right="40" w:firstLine="709"/>
        <w:rPr>
          <w:sz w:val="28"/>
          <w:szCs w:val="28"/>
        </w:rPr>
      </w:pPr>
      <w:r w:rsidRPr="000B18FC">
        <w:rPr>
          <w:rStyle w:val="CharStyle14"/>
          <w:sz w:val="28"/>
          <w:szCs w:val="28"/>
        </w:rPr>
        <w:t>Бухгалтерський облік нематеріальних активів ведеться щодо кожного об'єкта за такими групами:</w:t>
      </w:r>
    </w:p>
    <w:p w:rsidR="00EB6E73" w:rsidRPr="000B18FC" w:rsidRDefault="00EB6E73" w:rsidP="002B1AE4">
      <w:pPr>
        <w:pStyle w:val="Style13"/>
        <w:shd w:val="clear" w:color="auto" w:fill="auto"/>
        <w:tabs>
          <w:tab w:val="left" w:pos="774"/>
          <w:tab w:val="left" w:pos="1134"/>
        </w:tabs>
        <w:spacing w:before="0" w:after="120" w:line="322" w:lineRule="exact"/>
        <w:ind w:right="40" w:firstLine="709"/>
        <w:rPr>
          <w:sz w:val="28"/>
          <w:szCs w:val="28"/>
        </w:rPr>
      </w:pPr>
      <w:r w:rsidRPr="000B18FC">
        <w:rPr>
          <w:rStyle w:val="CharStyle14"/>
          <w:sz w:val="28"/>
          <w:szCs w:val="28"/>
        </w:rPr>
        <w:t>авторське та суміжні з ним права (право на літературні, художні, музичні твори, комп'ютерні програми, програми для електронно-обчислювальних машин, компіляції даних (бази даних), виконання, фонограми, відеограми, передачі (програми) організацій мовлення тощо)</w:t>
      </w:r>
      <w:r w:rsidR="004B511A">
        <w:rPr>
          <w:rStyle w:val="CharStyle14"/>
          <w:sz w:val="28"/>
          <w:szCs w:val="28"/>
        </w:rPr>
        <w:t>;</w:t>
      </w:r>
    </w:p>
    <w:p w:rsidR="00EB6E73" w:rsidRPr="000B18FC" w:rsidRDefault="00EB6E73" w:rsidP="002B1AE4">
      <w:pPr>
        <w:pStyle w:val="Style13"/>
        <w:shd w:val="clear" w:color="auto" w:fill="auto"/>
        <w:tabs>
          <w:tab w:val="left" w:pos="755"/>
          <w:tab w:val="left" w:pos="1134"/>
        </w:tabs>
        <w:spacing w:before="0" w:after="120" w:line="322" w:lineRule="exact"/>
        <w:ind w:right="40" w:firstLine="709"/>
        <w:rPr>
          <w:sz w:val="28"/>
          <w:szCs w:val="28"/>
        </w:rPr>
      </w:pPr>
      <w:r w:rsidRPr="000B18FC">
        <w:rPr>
          <w:rStyle w:val="CharStyle14"/>
          <w:sz w:val="28"/>
          <w:szCs w:val="28"/>
        </w:rPr>
        <w:t>права користування природними ресурсами (право користування надрами, іншими ресурсами природного середовища, геологічною та іншою інформацією про природне середовище тощо)</w:t>
      </w:r>
      <w:r w:rsidR="004B511A">
        <w:rPr>
          <w:rStyle w:val="CharStyle14"/>
          <w:sz w:val="28"/>
          <w:szCs w:val="28"/>
        </w:rPr>
        <w:t>;</w:t>
      </w:r>
    </w:p>
    <w:p w:rsidR="00EB6E73" w:rsidRPr="000B18FC" w:rsidRDefault="00EB6E73" w:rsidP="002B1AE4">
      <w:pPr>
        <w:pStyle w:val="Style13"/>
        <w:shd w:val="clear" w:color="auto" w:fill="auto"/>
        <w:tabs>
          <w:tab w:val="left" w:pos="837"/>
          <w:tab w:val="left" w:pos="1134"/>
        </w:tabs>
        <w:spacing w:before="0" w:after="120"/>
        <w:ind w:right="40" w:firstLine="709"/>
        <w:rPr>
          <w:sz w:val="28"/>
          <w:szCs w:val="28"/>
        </w:rPr>
      </w:pPr>
      <w:r w:rsidRPr="000B18FC">
        <w:rPr>
          <w:rStyle w:val="CharStyle14"/>
          <w:sz w:val="28"/>
          <w:szCs w:val="28"/>
        </w:rPr>
        <w:t>права на знаки для товарів і послуг (товарні знаки, торгові марки, фірмові найменування тощо)</w:t>
      </w:r>
      <w:r w:rsidR="004B511A">
        <w:rPr>
          <w:rStyle w:val="CharStyle14"/>
          <w:sz w:val="28"/>
          <w:szCs w:val="28"/>
        </w:rPr>
        <w:t>;</w:t>
      </w:r>
    </w:p>
    <w:p w:rsidR="00EB6E73" w:rsidRPr="000B18FC" w:rsidRDefault="00EB6E73" w:rsidP="002B1AE4">
      <w:pPr>
        <w:pStyle w:val="Style13"/>
        <w:shd w:val="clear" w:color="auto" w:fill="auto"/>
        <w:tabs>
          <w:tab w:val="left" w:pos="765"/>
          <w:tab w:val="left" w:pos="1134"/>
        </w:tabs>
        <w:spacing w:before="0" w:after="120" w:line="322" w:lineRule="exact"/>
        <w:ind w:right="40" w:firstLine="709"/>
        <w:rPr>
          <w:sz w:val="28"/>
          <w:szCs w:val="28"/>
        </w:rPr>
      </w:pPr>
      <w:r w:rsidRPr="000B18FC">
        <w:rPr>
          <w:rStyle w:val="CharStyle14"/>
          <w:sz w:val="28"/>
          <w:szCs w:val="28"/>
        </w:rPr>
        <w:t>права користування майном (право користування земельною ділянкою відповідно до земельного законодавства, право користування будівлею, право на оренду приміщень тощо)</w:t>
      </w:r>
      <w:r w:rsidR="004B511A">
        <w:rPr>
          <w:rStyle w:val="CharStyle14"/>
          <w:sz w:val="28"/>
          <w:szCs w:val="28"/>
        </w:rPr>
        <w:t>;</w:t>
      </w:r>
    </w:p>
    <w:p w:rsidR="00EB6E73" w:rsidRPr="000B18FC" w:rsidRDefault="00EB6E73" w:rsidP="002B1AE4">
      <w:pPr>
        <w:pStyle w:val="Style13"/>
        <w:shd w:val="clear" w:color="auto" w:fill="auto"/>
        <w:tabs>
          <w:tab w:val="left" w:pos="798"/>
          <w:tab w:val="left" w:pos="1134"/>
        </w:tabs>
        <w:spacing w:before="0" w:after="120" w:line="322" w:lineRule="exact"/>
        <w:ind w:right="40" w:firstLine="709"/>
        <w:rPr>
          <w:sz w:val="28"/>
          <w:szCs w:val="28"/>
        </w:rPr>
      </w:pPr>
      <w:r w:rsidRPr="000B18FC">
        <w:rPr>
          <w:rStyle w:val="CharStyle14"/>
          <w:sz w:val="28"/>
          <w:szCs w:val="28"/>
        </w:rPr>
        <w:t>права на об'єкти промислової власності (право на винаходи, розробки, корисні моделі, промислові зразки, сорти рослин, породи тварин, захист від недобросовісної конкуренції тощо)</w:t>
      </w:r>
      <w:r w:rsidR="004B511A">
        <w:rPr>
          <w:rStyle w:val="CharStyle14"/>
          <w:sz w:val="28"/>
          <w:szCs w:val="28"/>
        </w:rPr>
        <w:t>;</w:t>
      </w:r>
    </w:p>
    <w:p w:rsidR="00EB6E73" w:rsidRPr="000B18FC" w:rsidRDefault="00EB6E73" w:rsidP="002B1AE4">
      <w:pPr>
        <w:pStyle w:val="Style13"/>
        <w:shd w:val="clear" w:color="auto" w:fill="auto"/>
        <w:tabs>
          <w:tab w:val="left" w:pos="1134"/>
        </w:tabs>
        <w:spacing w:before="0" w:after="120" w:line="240" w:lineRule="auto"/>
        <w:ind w:right="40" w:firstLine="709"/>
        <w:rPr>
          <w:rStyle w:val="CharStyle14"/>
          <w:sz w:val="28"/>
          <w:szCs w:val="28"/>
        </w:rPr>
      </w:pPr>
      <w:r w:rsidRPr="000B18FC">
        <w:rPr>
          <w:rStyle w:val="CharStyle14"/>
          <w:sz w:val="28"/>
          <w:szCs w:val="28"/>
        </w:rPr>
        <w:t>інші нематеріальні активи (право на провадження діяльності, право на використання економічних та інших привілеїв тощо).</w:t>
      </w:r>
    </w:p>
    <w:p w:rsidR="0044663A" w:rsidRPr="000B18FC" w:rsidRDefault="002E2007" w:rsidP="002F69E6">
      <w:pPr>
        <w:pStyle w:val="Style13"/>
        <w:numPr>
          <w:ilvl w:val="0"/>
          <w:numId w:val="3"/>
        </w:numPr>
        <w:shd w:val="clear" w:color="auto" w:fill="auto"/>
        <w:tabs>
          <w:tab w:val="left" w:pos="510"/>
          <w:tab w:val="left" w:pos="1134"/>
        </w:tabs>
        <w:spacing w:before="0" w:after="0" w:line="240" w:lineRule="auto"/>
        <w:ind w:right="40" w:firstLine="709"/>
        <w:rPr>
          <w:rStyle w:val="CharStyle16"/>
          <w:sz w:val="28"/>
          <w:szCs w:val="28"/>
        </w:rPr>
      </w:pPr>
      <w:r w:rsidRPr="000B18FC">
        <w:rPr>
          <w:rStyle w:val="CharStyle14"/>
          <w:sz w:val="28"/>
          <w:szCs w:val="28"/>
        </w:rPr>
        <w:t>Зарахування на баланс</w:t>
      </w:r>
      <w:r w:rsidR="00FE6AD0" w:rsidRPr="000B18FC">
        <w:rPr>
          <w:rStyle w:val="CharStyle14"/>
          <w:sz w:val="28"/>
          <w:szCs w:val="28"/>
        </w:rPr>
        <w:t xml:space="preserve"> і використання придбаних (створених) об'єктів </w:t>
      </w:r>
      <w:r w:rsidR="00F508F9" w:rsidRPr="000B18FC">
        <w:rPr>
          <w:rStyle w:val="CharStyle14"/>
          <w:sz w:val="28"/>
          <w:szCs w:val="28"/>
        </w:rPr>
        <w:t>нематеріальних активів</w:t>
      </w:r>
      <w:r w:rsidR="00FE6AD0" w:rsidRPr="000B18FC">
        <w:rPr>
          <w:rStyle w:val="CharStyle14"/>
          <w:sz w:val="28"/>
          <w:szCs w:val="28"/>
        </w:rPr>
        <w:t xml:space="preserve"> здійснюється на підставі </w:t>
      </w:r>
      <w:r w:rsidR="00F96B2E" w:rsidRPr="000B18FC">
        <w:rPr>
          <w:rStyle w:val="CharStyle14"/>
          <w:sz w:val="28"/>
          <w:szCs w:val="28"/>
        </w:rPr>
        <w:t>відповідного первинного документа</w:t>
      </w:r>
      <w:r w:rsidR="00DD758F" w:rsidRPr="000B18FC">
        <w:rPr>
          <w:rStyle w:val="CharStyle14"/>
          <w:sz w:val="28"/>
          <w:szCs w:val="28"/>
        </w:rPr>
        <w:t>.</w:t>
      </w:r>
      <w:r w:rsidR="00F96B2E" w:rsidRPr="000B18FC">
        <w:rPr>
          <w:rStyle w:val="CharStyle14"/>
          <w:sz w:val="28"/>
          <w:szCs w:val="28"/>
        </w:rPr>
        <w:t xml:space="preserve"> При цьому в первинному документі </w:t>
      </w:r>
      <w:r w:rsidR="00F96B2E" w:rsidRPr="000B18FC">
        <w:rPr>
          <w:rStyle w:val="CharStyle16"/>
          <w:sz w:val="28"/>
          <w:szCs w:val="28"/>
        </w:rPr>
        <w:t xml:space="preserve">зазначаються назви документів, згідно з якими такий об'єкт нематеріальних активів вводиться </w:t>
      </w:r>
      <w:r w:rsidR="002144C8" w:rsidRPr="000B18FC">
        <w:rPr>
          <w:rStyle w:val="CharStyle16"/>
          <w:sz w:val="28"/>
          <w:szCs w:val="28"/>
        </w:rPr>
        <w:t>в господарський оборот, зокрема</w:t>
      </w:r>
      <w:r w:rsidR="00F96B2E" w:rsidRPr="000B18FC">
        <w:rPr>
          <w:rStyle w:val="CharStyle16"/>
          <w:sz w:val="28"/>
          <w:szCs w:val="28"/>
        </w:rPr>
        <w:t xml:space="preserve"> патент, свідоцтво, ліцензійний договір, договір про створення за замовленням і використання об'єкта права інтелектуальної власності, договір про передання виключних майнових прав інтелектуальної власності тощо.</w:t>
      </w:r>
    </w:p>
    <w:p w:rsidR="00F96B2E" w:rsidRDefault="00F96B2E" w:rsidP="002F69E6">
      <w:pPr>
        <w:pStyle w:val="Style13"/>
        <w:shd w:val="clear" w:color="auto" w:fill="auto"/>
        <w:tabs>
          <w:tab w:val="left" w:pos="0"/>
          <w:tab w:val="left" w:pos="1134"/>
        </w:tabs>
        <w:spacing w:before="0" w:after="0" w:line="240" w:lineRule="auto"/>
        <w:ind w:right="40" w:firstLine="709"/>
        <w:rPr>
          <w:rStyle w:val="CharStyle14"/>
          <w:sz w:val="28"/>
          <w:szCs w:val="28"/>
          <w:lang w:val="uk-UA"/>
        </w:rPr>
      </w:pPr>
      <w:r w:rsidRPr="000B18FC">
        <w:rPr>
          <w:rStyle w:val="CharStyle14"/>
          <w:sz w:val="28"/>
          <w:szCs w:val="28"/>
        </w:rPr>
        <w:lastRenderedPageBreak/>
        <w:t>На облік у складі нематеріальних активів беруться придбані права на володіння, користування та розпорядження об'єктом нематеріальних активів після відчуження їх (прав) від колишніх власників та визначення його вартості.</w:t>
      </w:r>
    </w:p>
    <w:p w:rsidR="002F69E6" w:rsidRPr="002F69E6" w:rsidRDefault="002F69E6" w:rsidP="002F69E6">
      <w:pPr>
        <w:pStyle w:val="Style13"/>
        <w:shd w:val="clear" w:color="auto" w:fill="auto"/>
        <w:tabs>
          <w:tab w:val="left" w:pos="0"/>
          <w:tab w:val="left" w:pos="1134"/>
        </w:tabs>
        <w:spacing w:before="0" w:after="0" w:line="240" w:lineRule="auto"/>
        <w:ind w:right="40" w:firstLine="709"/>
        <w:rPr>
          <w:rStyle w:val="CharStyle14"/>
          <w:sz w:val="28"/>
          <w:szCs w:val="28"/>
          <w:lang w:val="uk-UA"/>
        </w:rPr>
      </w:pPr>
    </w:p>
    <w:p w:rsidR="002434D9" w:rsidRPr="000B18FC" w:rsidRDefault="002434D9" w:rsidP="002B1AE4">
      <w:pPr>
        <w:pStyle w:val="Style13"/>
        <w:numPr>
          <w:ilvl w:val="0"/>
          <w:numId w:val="3"/>
        </w:numPr>
        <w:tabs>
          <w:tab w:val="left" w:pos="649"/>
          <w:tab w:val="left" w:pos="1134"/>
        </w:tabs>
        <w:spacing w:before="0" w:after="120" w:line="240" w:lineRule="auto"/>
        <w:ind w:right="40" w:firstLine="709"/>
        <w:rPr>
          <w:rStyle w:val="CharStyle14"/>
          <w:sz w:val="28"/>
          <w:szCs w:val="28"/>
        </w:rPr>
      </w:pPr>
      <w:r w:rsidRPr="000B18FC">
        <w:rPr>
          <w:rStyle w:val="CharStyle14"/>
          <w:sz w:val="28"/>
          <w:szCs w:val="28"/>
        </w:rPr>
        <w:t xml:space="preserve">Об'єкт нематеріальних активів оцінюється за первісною вартістю, якою є: </w:t>
      </w:r>
    </w:p>
    <w:p w:rsidR="002434D9" w:rsidRPr="000B18FC" w:rsidRDefault="002434D9" w:rsidP="002B1AE4">
      <w:pPr>
        <w:pStyle w:val="Style13"/>
        <w:tabs>
          <w:tab w:val="left" w:pos="649"/>
          <w:tab w:val="left" w:pos="1134"/>
        </w:tabs>
        <w:spacing w:before="0" w:after="120" w:line="240" w:lineRule="auto"/>
        <w:ind w:right="40" w:firstLine="709"/>
        <w:rPr>
          <w:rStyle w:val="CharStyle14"/>
          <w:sz w:val="28"/>
          <w:szCs w:val="28"/>
        </w:rPr>
      </w:pPr>
      <w:r w:rsidRPr="000B18FC">
        <w:rPr>
          <w:rStyle w:val="CharStyle14"/>
          <w:sz w:val="28"/>
          <w:szCs w:val="28"/>
        </w:rPr>
        <w:t xml:space="preserve">вартість придбання у разі придбання за плату; </w:t>
      </w:r>
    </w:p>
    <w:p w:rsidR="002434D9" w:rsidRPr="000B18FC" w:rsidRDefault="002434D9" w:rsidP="002B1AE4">
      <w:pPr>
        <w:pStyle w:val="Style13"/>
        <w:tabs>
          <w:tab w:val="left" w:pos="649"/>
          <w:tab w:val="left" w:pos="1134"/>
        </w:tabs>
        <w:spacing w:before="0" w:after="120" w:line="240" w:lineRule="auto"/>
        <w:ind w:right="40" w:firstLine="709"/>
        <w:rPr>
          <w:rStyle w:val="CharStyle14"/>
          <w:sz w:val="28"/>
          <w:szCs w:val="28"/>
        </w:rPr>
      </w:pPr>
      <w:r w:rsidRPr="000B18FC">
        <w:rPr>
          <w:rStyle w:val="CharStyle14"/>
          <w:sz w:val="28"/>
          <w:szCs w:val="28"/>
        </w:rPr>
        <w:t xml:space="preserve">собівартість виробництва у разі самостійного виготовлення (створення); </w:t>
      </w:r>
    </w:p>
    <w:p w:rsidR="002434D9" w:rsidRPr="000B18FC" w:rsidRDefault="002434D9" w:rsidP="002B1AE4">
      <w:pPr>
        <w:pStyle w:val="Style13"/>
        <w:tabs>
          <w:tab w:val="left" w:pos="649"/>
          <w:tab w:val="left" w:pos="1134"/>
        </w:tabs>
        <w:spacing w:before="0" w:after="120" w:line="240" w:lineRule="auto"/>
        <w:ind w:right="40" w:firstLine="709"/>
        <w:rPr>
          <w:rStyle w:val="CharStyle14"/>
          <w:sz w:val="28"/>
          <w:szCs w:val="28"/>
        </w:rPr>
      </w:pPr>
      <w:r w:rsidRPr="000B18FC">
        <w:rPr>
          <w:rStyle w:val="CharStyle14"/>
          <w:sz w:val="28"/>
          <w:szCs w:val="28"/>
        </w:rPr>
        <w:t>справедлива вартість у разі отримання без оплати від фізичних та юридичних осіб (крім суб'єктів</w:t>
      </w:r>
      <w:r w:rsidR="004B17B0" w:rsidRPr="000B18FC">
        <w:rPr>
          <w:rStyle w:val="CharStyle14"/>
          <w:sz w:val="28"/>
          <w:szCs w:val="28"/>
        </w:rPr>
        <w:t xml:space="preserve"> державного сектору</w:t>
      </w:r>
      <w:r w:rsidRPr="000B18FC">
        <w:rPr>
          <w:rStyle w:val="CharStyle14"/>
          <w:sz w:val="28"/>
          <w:szCs w:val="28"/>
        </w:rPr>
        <w:t xml:space="preserve">); </w:t>
      </w:r>
    </w:p>
    <w:p w:rsidR="002434D9" w:rsidRPr="000B18FC" w:rsidRDefault="002434D9" w:rsidP="002B1AE4">
      <w:pPr>
        <w:pStyle w:val="Style13"/>
        <w:tabs>
          <w:tab w:val="left" w:pos="649"/>
          <w:tab w:val="left" w:pos="1134"/>
        </w:tabs>
        <w:spacing w:before="0" w:after="120" w:line="240" w:lineRule="auto"/>
        <w:ind w:right="40" w:firstLine="709"/>
        <w:rPr>
          <w:rStyle w:val="CharStyle14"/>
          <w:sz w:val="28"/>
          <w:szCs w:val="28"/>
        </w:rPr>
      </w:pPr>
      <w:r w:rsidRPr="000B18FC">
        <w:rPr>
          <w:rStyle w:val="CharStyle14"/>
          <w:sz w:val="28"/>
          <w:szCs w:val="28"/>
        </w:rPr>
        <w:t xml:space="preserve">первісна (переоцінена) вартість нематеріальних активів у разі отримання без оплати від суб'єктів </w:t>
      </w:r>
      <w:r w:rsidR="004B17B0" w:rsidRPr="000B18FC">
        <w:rPr>
          <w:rStyle w:val="CharStyle14"/>
          <w:sz w:val="28"/>
          <w:szCs w:val="28"/>
        </w:rPr>
        <w:t>державного сектору</w:t>
      </w:r>
      <w:r w:rsidRPr="000B18FC">
        <w:rPr>
          <w:rStyle w:val="CharStyle14"/>
          <w:sz w:val="28"/>
          <w:szCs w:val="28"/>
        </w:rPr>
        <w:t xml:space="preserve">; </w:t>
      </w:r>
    </w:p>
    <w:p w:rsidR="002434D9" w:rsidRPr="000B18FC" w:rsidRDefault="004B17B0" w:rsidP="002B1AE4">
      <w:pPr>
        <w:pStyle w:val="Style13"/>
        <w:shd w:val="clear" w:color="auto" w:fill="auto"/>
        <w:tabs>
          <w:tab w:val="left" w:pos="649"/>
          <w:tab w:val="left" w:pos="1134"/>
        </w:tabs>
        <w:spacing w:before="0" w:after="120" w:line="240" w:lineRule="auto"/>
        <w:ind w:right="40" w:firstLine="709"/>
        <w:rPr>
          <w:rStyle w:val="CharStyle14"/>
          <w:sz w:val="28"/>
          <w:szCs w:val="28"/>
        </w:rPr>
      </w:pPr>
      <w:r w:rsidRPr="000B18FC">
        <w:rPr>
          <w:rStyle w:val="CharStyle14"/>
          <w:sz w:val="28"/>
          <w:szCs w:val="28"/>
        </w:rPr>
        <w:t>залишкова вартість</w:t>
      </w:r>
      <w:r w:rsidR="002434D9" w:rsidRPr="000B18FC">
        <w:rPr>
          <w:rStyle w:val="CharStyle14"/>
          <w:sz w:val="28"/>
          <w:szCs w:val="28"/>
        </w:rPr>
        <w:t xml:space="preserve"> переданого </w:t>
      </w:r>
      <w:r w:rsidR="00F508F9" w:rsidRPr="000B18FC">
        <w:rPr>
          <w:rStyle w:val="CharStyle14"/>
          <w:sz w:val="28"/>
          <w:szCs w:val="28"/>
        </w:rPr>
        <w:t xml:space="preserve">нематеріального </w:t>
      </w:r>
      <w:r w:rsidR="002434D9" w:rsidRPr="000B18FC">
        <w:rPr>
          <w:rStyle w:val="CharStyle14"/>
          <w:sz w:val="28"/>
          <w:szCs w:val="28"/>
        </w:rPr>
        <w:t>активу у разі отримання у результаті обміну на інший актив.</w:t>
      </w:r>
    </w:p>
    <w:p w:rsidR="00F22D4D" w:rsidRPr="000B18FC" w:rsidRDefault="00F22D4D" w:rsidP="002F69E6">
      <w:pPr>
        <w:pStyle w:val="Style13"/>
        <w:numPr>
          <w:ilvl w:val="0"/>
          <w:numId w:val="3"/>
        </w:numPr>
        <w:shd w:val="clear" w:color="auto" w:fill="auto"/>
        <w:tabs>
          <w:tab w:val="left" w:pos="529"/>
          <w:tab w:val="left" w:pos="1134"/>
        </w:tabs>
        <w:spacing w:before="0" w:after="0" w:line="240" w:lineRule="auto"/>
        <w:ind w:right="40" w:firstLine="709"/>
        <w:rPr>
          <w:rStyle w:val="CharStyle14"/>
          <w:sz w:val="28"/>
          <w:szCs w:val="28"/>
        </w:rPr>
      </w:pPr>
      <w:r w:rsidRPr="000B18FC">
        <w:rPr>
          <w:rStyle w:val="CharStyle14"/>
          <w:sz w:val="28"/>
          <w:szCs w:val="28"/>
        </w:rPr>
        <w:t>У разі придбання об'єкта нематеріальних активів його первісна вартість складається з ціни (вартості) придбання (крім отриманих торговельних знижок), 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w:t>
      </w:r>
    </w:p>
    <w:p w:rsidR="00F22D4D" w:rsidRPr="000B18FC" w:rsidRDefault="00F22D4D" w:rsidP="002F69E6">
      <w:pPr>
        <w:pStyle w:val="Style13"/>
        <w:shd w:val="clear" w:color="auto" w:fill="auto"/>
        <w:tabs>
          <w:tab w:val="left" w:pos="142"/>
          <w:tab w:val="left" w:pos="1134"/>
        </w:tabs>
        <w:spacing w:before="0" w:after="0" w:line="240" w:lineRule="auto"/>
        <w:ind w:right="40" w:firstLine="709"/>
        <w:rPr>
          <w:bCs/>
          <w:sz w:val="28"/>
          <w:szCs w:val="28"/>
        </w:rPr>
      </w:pPr>
      <w:r w:rsidRPr="000B18FC">
        <w:rPr>
          <w:bCs/>
          <w:sz w:val="28"/>
          <w:szCs w:val="28"/>
        </w:rPr>
        <w:t>Фінансові витрати не включаються до первісної вартості нематеріальних активів, придбаних (створених) повністю або частково за рахунок запозичень (за винятком фінансових витрат, які включаються до собівартості кваліфікаційних активів відповідно до національних положень (стандартів) бухгалтерського обліку в державному секторі).</w:t>
      </w:r>
    </w:p>
    <w:p w:rsidR="002A1AE6" w:rsidRPr="000B18FC" w:rsidRDefault="002A1AE6" w:rsidP="002B1AE4">
      <w:pPr>
        <w:pStyle w:val="Style13"/>
        <w:shd w:val="clear" w:color="auto" w:fill="auto"/>
        <w:tabs>
          <w:tab w:val="left" w:pos="142"/>
          <w:tab w:val="left" w:pos="1134"/>
        </w:tabs>
        <w:spacing w:before="0" w:after="286"/>
        <w:ind w:right="40" w:firstLine="709"/>
        <w:rPr>
          <w:rStyle w:val="CharStyle14"/>
          <w:sz w:val="28"/>
          <w:szCs w:val="28"/>
        </w:rPr>
      </w:pPr>
      <w:r w:rsidRPr="005E5AD6">
        <w:rPr>
          <w:sz w:val="28"/>
          <w:szCs w:val="28"/>
        </w:rPr>
        <w:t xml:space="preserve">Первісна вартість об’єкта нематеріальних активів </w:t>
      </w:r>
      <w:r w:rsidR="000F208E" w:rsidRPr="005E5AD6">
        <w:rPr>
          <w:sz w:val="28"/>
          <w:szCs w:val="28"/>
        </w:rPr>
        <w:t xml:space="preserve">формується </w:t>
      </w:r>
      <w:r w:rsidRPr="005E5AD6">
        <w:rPr>
          <w:sz w:val="28"/>
          <w:szCs w:val="28"/>
        </w:rPr>
        <w:t>за рахунок капітальних</w:t>
      </w:r>
      <w:r w:rsidR="00287D15" w:rsidRPr="005E5AD6">
        <w:rPr>
          <w:sz w:val="28"/>
          <w:szCs w:val="28"/>
          <w:lang w:val="uk-UA"/>
        </w:rPr>
        <w:t xml:space="preserve"> та поточних </w:t>
      </w:r>
      <w:r w:rsidRPr="005E5AD6">
        <w:rPr>
          <w:sz w:val="28"/>
          <w:szCs w:val="28"/>
        </w:rPr>
        <w:t>витрат</w:t>
      </w:r>
      <w:r w:rsidR="00287D15" w:rsidRPr="005E5AD6">
        <w:rPr>
          <w:sz w:val="28"/>
          <w:szCs w:val="28"/>
          <w:lang w:val="uk-UA"/>
        </w:rPr>
        <w:t xml:space="preserve"> </w:t>
      </w:r>
      <w:r w:rsidR="00287D15" w:rsidRPr="005E5AD6">
        <w:rPr>
          <w:color w:val="auto"/>
          <w:sz w:val="28"/>
          <w:szCs w:val="28"/>
          <w:lang w:val="uk-UA"/>
        </w:rPr>
        <w:t>згідно</w:t>
      </w:r>
      <w:r w:rsidR="0041016B" w:rsidRPr="005E5AD6">
        <w:rPr>
          <w:color w:val="auto"/>
          <w:sz w:val="28"/>
          <w:szCs w:val="28"/>
          <w:lang w:val="uk-UA"/>
        </w:rPr>
        <w:t xml:space="preserve"> з</w:t>
      </w:r>
      <w:r w:rsidR="00287D15" w:rsidRPr="005E5AD6">
        <w:rPr>
          <w:color w:val="auto"/>
          <w:sz w:val="28"/>
          <w:szCs w:val="28"/>
          <w:lang w:val="uk-UA"/>
        </w:rPr>
        <w:t xml:space="preserve"> економічно</w:t>
      </w:r>
      <w:r w:rsidR="0041016B" w:rsidRPr="005E5AD6">
        <w:rPr>
          <w:color w:val="auto"/>
          <w:sz w:val="28"/>
          <w:szCs w:val="28"/>
          <w:lang w:val="uk-UA"/>
        </w:rPr>
        <w:t>ю</w:t>
      </w:r>
      <w:r w:rsidR="00287D15" w:rsidRPr="005E5AD6">
        <w:rPr>
          <w:color w:val="auto"/>
          <w:sz w:val="28"/>
          <w:szCs w:val="28"/>
          <w:lang w:val="uk-UA"/>
        </w:rPr>
        <w:t xml:space="preserve"> класифікаці</w:t>
      </w:r>
      <w:r w:rsidR="0041016B" w:rsidRPr="005E5AD6">
        <w:rPr>
          <w:color w:val="auto"/>
          <w:sz w:val="28"/>
          <w:szCs w:val="28"/>
          <w:lang w:val="uk-UA"/>
        </w:rPr>
        <w:t>єю</w:t>
      </w:r>
      <w:r w:rsidR="00287D15" w:rsidRPr="005E5AD6">
        <w:rPr>
          <w:color w:val="auto"/>
          <w:sz w:val="28"/>
          <w:szCs w:val="28"/>
          <w:lang w:val="uk-UA"/>
        </w:rPr>
        <w:t xml:space="preserve"> видат</w:t>
      </w:r>
      <w:r w:rsidR="00287D15" w:rsidRPr="005E5AD6">
        <w:rPr>
          <w:sz w:val="28"/>
          <w:szCs w:val="28"/>
          <w:lang w:val="uk-UA"/>
        </w:rPr>
        <w:t>ків бюджету</w:t>
      </w:r>
      <w:r w:rsidRPr="005E5AD6">
        <w:rPr>
          <w:sz w:val="28"/>
          <w:szCs w:val="28"/>
        </w:rPr>
        <w:t>.</w:t>
      </w:r>
    </w:p>
    <w:p w:rsidR="00F22D4D" w:rsidRPr="000B18FC" w:rsidRDefault="00E66040" w:rsidP="002B1AE4">
      <w:pPr>
        <w:pStyle w:val="Style13"/>
        <w:numPr>
          <w:ilvl w:val="0"/>
          <w:numId w:val="3"/>
        </w:numPr>
        <w:shd w:val="clear" w:color="auto" w:fill="auto"/>
        <w:tabs>
          <w:tab w:val="left" w:pos="529"/>
          <w:tab w:val="left" w:pos="1134"/>
        </w:tabs>
        <w:spacing w:before="0" w:after="286"/>
        <w:ind w:right="40" w:firstLine="709"/>
        <w:rPr>
          <w:rStyle w:val="CharStyle14"/>
          <w:sz w:val="28"/>
          <w:szCs w:val="28"/>
        </w:rPr>
      </w:pPr>
      <w:r w:rsidRPr="000B18FC">
        <w:rPr>
          <w:bCs/>
          <w:sz w:val="28"/>
          <w:szCs w:val="28"/>
        </w:rPr>
        <w:t>Первісною вартістю об'єкта нематеріальних активів, отриманого у результаті обміну на інший актив, є залишкова вартість переданого об'єкта нематеріальних активів. Якщо залишкова вартість переданого об'єкта нематеріальних активів дорівнює нулю, то первісною вартістю отриманого об'єкта нематеріальних активів є його справедлива вартість на дату оприбуткування.</w:t>
      </w:r>
    </w:p>
    <w:p w:rsidR="003D5CDE" w:rsidRPr="000B18FC" w:rsidRDefault="00E66040" w:rsidP="002F69E6">
      <w:pPr>
        <w:pStyle w:val="Style13"/>
        <w:numPr>
          <w:ilvl w:val="0"/>
          <w:numId w:val="3"/>
        </w:numPr>
        <w:shd w:val="clear" w:color="auto" w:fill="auto"/>
        <w:tabs>
          <w:tab w:val="left" w:pos="529"/>
          <w:tab w:val="left" w:pos="1134"/>
        </w:tabs>
        <w:spacing w:before="0" w:after="0" w:line="240" w:lineRule="auto"/>
        <w:ind w:right="40" w:firstLine="709"/>
        <w:rPr>
          <w:rStyle w:val="CharStyle14"/>
          <w:sz w:val="28"/>
          <w:szCs w:val="28"/>
        </w:rPr>
      </w:pPr>
      <w:r w:rsidRPr="000B18FC">
        <w:rPr>
          <w:rStyle w:val="CharStyle14"/>
          <w:sz w:val="28"/>
          <w:szCs w:val="28"/>
        </w:rPr>
        <w:t>У разі безоплатного отримання об'єкта нематеріальних активів від суб'єктів державного сектору первісна вартість такого об'єкта дорівнює первісній (переоціненій) вартості нематеріальних активів суб'єкта державного сектору, що їх передав, з урахуванням витрат, передбачених пунктом</w:t>
      </w:r>
      <w:r w:rsidR="007E3979" w:rsidRPr="000B18FC">
        <w:rPr>
          <w:rStyle w:val="CharStyle14"/>
          <w:sz w:val="28"/>
          <w:szCs w:val="28"/>
        </w:rPr>
        <w:t xml:space="preserve"> </w:t>
      </w:r>
      <w:r w:rsidR="00BA235F" w:rsidRPr="000B18FC">
        <w:rPr>
          <w:rStyle w:val="CharStyle14"/>
          <w:sz w:val="28"/>
          <w:szCs w:val="28"/>
        </w:rPr>
        <w:t>6</w:t>
      </w:r>
      <w:r w:rsidRPr="000B18FC">
        <w:rPr>
          <w:rStyle w:val="CharStyle14"/>
          <w:sz w:val="28"/>
          <w:szCs w:val="28"/>
        </w:rPr>
        <w:t xml:space="preserve"> цього розділу, з наведенням суми накопиченої амортизації.</w:t>
      </w:r>
    </w:p>
    <w:p w:rsidR="00AF1A88" w:rsidRPr="000B18FC" w:rsidRDefault="003D5CDE" w:rsidP="002F69E6">
      <w:pPr>
        <w:pStyle w:val="Style13"/>
        <w:shd w:val="clear" w:color="auto" w:fill="auto"/>
        <w:tabs>
          <w:tab w:val="left" w:pos="529"/>
          <w:tab w:val="left" w:pos="1134"/>
        </w:tabs>
        <w:spacing w:before="0" w:after="0" w:line="240" w:lineRule="auto"/>
        <w:ind w:right="40" w:firstLine="709"/>
        <w:rPr>
          <w:sz w:val="28"/>
          <w:szCs w:val="28"/>
        </w:rPr>
      </w:pPr>
      <w:r w:rsidRPr="000B18FC">
        <w:rPr>
          <w:sz w:val="28"/>
          <w:szCs w:val="28"/>
        </w:rPr>
        <w:t>Нематеріальні активи передаються разом з первинними документами (чи їх копіям</w:t>
      </w:r>
      <w:r w:rsidRPr="0088639F">
        <w:rPr>
          <w:color w:val="auto"/>
          <w:sz w:val="28"/>
          <w:szCs w:val="28"/>
        </w:rPr>
        <w:t xml:space="preserve">и) </w:t>
      </w:r>
      <w:r w:rsidRPr="000B18FC">
        <w:rPr>
          <w:sz w:val="28"/>
          <w:szCs w:val="28"/>
        </w:rPr>
        <w:t>або обліковими регістрами (чи їх копіями), або іншими документами, в яких зазначено вартість придбання (створення) нематеріальних активів.</w:t>
      </w:r>
    </w:p>
    <w:p w:rsidR="00F22D4D" w:rsidRDefault="00E66040" w:rsidP="002F69E6">
      <w:pPr>
        <w:pStyle w:val="Style13"/>
        <w:shd w:val="clear" w:color="auto" w:fill="auto"/>
        <w:tabs>
          <w:tab w:val="left" w:pos="0"/>
          <w:tab w:val="left" w:pos="1134"/>
        </w:tabs>
        <w:spacing w:before="0" w:after="0" w:line="240" w:lineRule="auto"/>
        <w:ind w:right="40" w:firstLine="709"/>
        <w:rPr>
          <w:bCs/>
          <w:sz w:val="28"/>
          <w:szCs w:val="28"/>
          <w:lang w:val="uk-UA"/>
        </w:rPr>
      </w:pPr>
      <w:r w:rsidRPr="000B18FC">
        <w:rPr>
          <w:bCs/>
          <w:sz w:val="28"/>
          <w:szCs w:val="28"/>
        </w:rPr>
        <w:lastRenderedPageBreak/>
        <w:t>У разі якщо відсутня достовірна інформація щодо первісної вартості нематеріального активу, первісна вартість визначається на рівні справедливої вартості на дату отримання, оцінка якої проводиться відповідно до законодавства.</w:t>
      </w:r>
    </w:p>
    <w:p w:rsidR="002F69E6" w:rsidRPr="002F69E6" w:rsidRDefault="002F69E6" w:rsidP="002F69E6">
      <w:pPr>
        <w:pStyle w:val="Style13"/>
        <w:shd w:val="clear" w:color="auto" w:fill="auto"/>
        <w:tabs>
          <w:tab w:val="left" w:pos="0"/>
          <w:tab w:val="left" w:pos="1134"/>
        </w:tabs>
        <w:spacing w:before="0" w:after="0" w:line="240" w:lineRule="auto"/>
        <w:ind w:right="40" w:firstLine="709"/>
        <w:rPr>
          <w:rStyle w:val="CharStyle14"/>
          <w:sz w:val="28"/>
          <w:szCs w:val="28"/>
          <w:lang w:val="uk-UA"/>
        </w:rPr>
      </w:pPr>
    </w:p>
    <w:p w:rsidR="00F22D4D" w:rsidRPr="000B18FC" w:rsidRDefault="00D205F6" w:rsidP="002B1AE4">
      <w:pPr>
        <w:pStyle w:val="Style13"/>
        <w:numPr>
          <w:ilvl w:val="0"/>
          <w:numId w:val="3"/>
        </w:numPr>
        <w:shd w:val="clear" w:color="auto" w:fill="auto"/>
        <w:tabs>
          <w:tab w:val="left" w:pos="529"/>
          <w:tab w:val="left" w:pos="1134"/>
        </w:tabs>
        <w:spacing w:before="0" w:after="286"/>
        <w:ind w:right="40" w:firstLine="709"/>
        <w:rPr>
          <w:rStyle w:val="CharStyle14"/>
          <w:sz w:val="28"/>
          <w:szCs w:val="28"/>
        </w:rPr>
      </w:pPr>
      <w:r w:rsidRPr="000B18FC">
        <w:rPr>
          <w:rStyle w:val="CharStyle14"/>
          <w:sz w:val="28"/>
          <w:szCs w:val="28"/>
        </w:rPr>
        <w:t>Первісна вартість</w:t>
      </w:r>
      <w:r w:rsidR="00E66040" w:rsidRPr="000B18FC">
        <w:rPr>
          <w:rStyle w:val="CharStyle14"/>
          <w:sz w:val="28"/>
          <w:szCs w:val="28"/>
        </w:rPr>
        <w:t xml:space="preserve"> об'єкта нематеріальних активів</w:t>
      </w:r>
      <w:r w:rsidRPr="000B18FC">
        <w:rPr>
          <w:rStyle w:val="CharStyle14"/>
          <w:sz w:val="28"/>
          <w:szCs w:val="28"/>
        </w:rPr>
        <w:t>, створеного</w:t>
      </w:r>
      <w:r w:rsidR="00E66040" w:rsidRPr="000B18FC">
        <w:rPr>
          <w:rStyle w:val="CharStyle14"/>
          <w:sz w:val="28"/>
          <w:szCs w:val="28"/>
        </w:rPr>
        <w:t xml:space="preserve"> суб'єктом державного сектору, </w:t>
      </w:r>
      <w:r w:rsidR="00587A11" w:rsidRPr="000B18FC">
        <w:rPr>
          <w:rStyle w:val="CharStyle14"/>
          <w:sz w:val="28"/>
          <w:szCs w:val="28"/>
        </w:rPr>
        <w:t>складається з</w:t>
      </w:r>
      <w:r w:rsidR="00E66040" w:rsidRPr="000B18FC">
        <w:rPr>
          <w:rStyle w:val="CharStyle14"/>
          <w:sz w:val="28"/>
          <w:szCs w:val="28"/>
        </w:rPr>
        <w:t xml:space="preserve"> витрат, які прямо пов’язані з його створенням (витрати на оплату праці, матеріальні витрати, інші витрати, безпосередньо пов'язані </w:t>
      </w:r>
      <w:r w:rsidR="002F69E6" w:rsidRPr="0088639F">
        <w:rPr>
          <w:rStyle w:val="CharStyle14"/>
          <w:color w:val="auto"/>
          <w:sz w:val="28"/>
          <w:szCs w:val="28"/>
          <w:lang w:val="uk-UA"/>
        </w:rPr>
        <w:t>зі</w:t>
      </w:r>
      <w:r w:rsidR="00E66040" w:rsidRPr="0088639F">
        <w:rPr>
          <w:rStyle w:val="CharStyle14"/>
          <w:color w:val="auto"/>
          <w:sz w:val="28"/>
          <w:szCs w:val="28"/>
        </w:rPr>
        <w:t xml:space="preserve"> </w:t>
      </w:r>
      <w:r w:rsidR="00E66040" w:rsidRPr="000B18FC">
        <w:rPr>
          <w:rStyle w:val="CharStyle14"/>
          <w:sz w:val="28"/>
          <w:szCs w:val="28"/>
        </w:rPr>
        <w:t>створенням цього нематеріального активу) та підготов</w:t>
      </w:r>
      <w:r w:rsidR="00587A11" w:rsidRPr="000B18FC">
        <w:rPr>
          <w:rStyle w:val="CharStyle14"/>
          <w:sz w:val="28"/>
          <w:szCs w:val="28"/>
        </w:rPr>
        <w:t>кою</w:t>
      </w:r>
      <w:r w:rsidR="00E66040" w:rsidRPr="000B18FC">
        <w:rPr>
          <w:rStyle w:val="CharStyle14"/>
          <w:sz w:val="28"/>
          <w:szCs w:val="28"/>
        </w:rPr>
        <w:t xml:space="preserve"> його до використання (оплата реєстрації права, амортизація патентів, ліцензій тощо)</w:t>
      </w:r>
      <w:r w:rsidR="00866771" w:rsidRPr="000B18FC">
        <w:rPr>
          <w:rStyle w:val="CharStyle14"/>
          <w:sz w:val="28"/>
          <w:szCs w:val="28"/>
        </w:rPr>
        <w:t xml:space="preserve"> </w:t>
      </w:r>
      <w:r w:rsidR="00866771" w:rsidRPr="000B18FC">
        <w:rPr>
          <w:sz w:val="28"/>
          <w:szCs w:val="28"/>
        </w:rPr>
        <w:t>у визначений спосіб</w:t>
      </w:r>
      <w:r w:rsidR="00E66040" w:rsidRPr="000B18FC">
        <w:rPr>
          <w:rStyle w:val="CharStyle14"/>
          <w:sz w:val="28"/>
          <w:szCs w:val="28"/>
        </w:rPr>
        <w:t>.</w:t>
      </w:r>
    </w:p>
    <w:p w:rsidR="00E66040" w:rsidRPr="000B18FC" w:rsidRDefault="00E66040" w:rsidP="002F69E6">
      <w:pPr>
        <w:pStyle w:val="Style13"/>
        <w:numPr>
          <w:ilvl w:val="0"/>
          <w:numId w:val="3"/>
        </w:numPr>
        <w:shd w:val="clear" w:color="auto" w:fill="auto"/>
        <w:tabs>
          <w:tab w:val="left" w:pos="529"/>
          <w:tab w:val="left" w:pos="1134"/>
        </w:tabs>
        <w:spacing w:before="0" w:after="0" w:line="240" w:lineRule="auto"/>
        <w:ind w:right="40" w:firstLine="709"/>
        <w:rPr>
          <w:rStyle w:val="CharStyle14"/>
          <w:sz w:val="28"/>
          <w:szCs w:val="28"/>
        </w:rPr>
      </w:pPr>
      <w:r w:rsidRPr="000B18FC">
        <w:rPr>
          <w:rStyle w:val="CharStyle14"/>
          <w:sz w:val="28"/>
          <w:szCs w:val="28"/>
        </w:rPr>
        <w:t xml:space="preserve">У разі безоплатного отримання об'єкта нематеріальних активів від фізичних та юридичних осіб (крім суб'єктів державного </w:t>
      </w:r>
      <w:r w:rsidRPr="0088639F">
        <w:rPr>
          <w:rStyle w:val="CharStyle14"/>
          <w:color w:val="auto"/>
          <w:sz w:val="28"/>
          <w:szCs w:val="28"/>
        </w:rPr>
        <w:t xml:space="preserve">сектору) </w:t>
      </w:r>
      <w:r w:rsidRPr="000B18FC">
        <w:rPr>
          <w:rStyle w:val="CharStyle14"/>
          <w:sz w:val="28"/>
          <w:szCs w:val="28"/>
        </w:rPr>
        <w:t>первісна вартість такого об'єкта дорівнює його справедливій вартості на дату отримання з урахуванням витрат, які безпосередньо пов'язані з приведенням нематеріального активу</w:t>
      </w:r>
      <w:r w:rsidR="002F69E6">
        <w:rPr>
          <w:rStyle w:val="CharStyle14"/>
          <w:sz w:val="28"/>
          <w:szCs w:val="28"/>
          <w:lang w:val="uk-UA"/>
        </w:rPr>
        <w:t xml:space="preserve"> </w:t>
      </w:r>
      <w:r w:rsidR="002F69E6" w:rsidRPr="0088639F">
        <w:rPr>
          <w:rStyle w:val="CharStyle14"/>
          <w:color w:val="auto"/>
          <w:sz w:val="28"/>
          <w:szCs w:val="28"/>
          <w:lang w:val="uk-UA"/>
        </w:rPr>
        <w:t>у стан, придатний</w:t>
      </w:r>
      <w:r w:rsidRPr="0088639F">
        <w:rPr>
          <w:rStyle w:val="CharStyle14"/>
          <w:color w:val="auto"/>
          <w:sz w:val="28"/>
          <w:szCs w:val="28"/>
        </w:rPr>
        <w:t xml:space="preserve"> </w:t>
      </w:r>
      <w:r w:rsidRPr="000B18FC">
        <w:rPr>
          <w:rStyle w:val="CharStyle14"/>
          <w:sz w:val="28"/>
          <w:szCs w:val="28"/>
        </w:rPr>
        <w:t>до використання за призначенням, та витрат</w:t>
      </w:r>
      <w:r w:rsidR="00156897" w:rsidRPr="000B18FC">
        <w:rPr>
          <w:rStyle w:val="CharStyle14"/>
          <w:sz w:val="28"/>
          <w:szCs w:val="28"/>
        </w:rPr>
        <w:t xml:space="preserve">, передбачених пунктом </w:t>
      </w:r>
      <w:r w:rsidR="00BA235F" w:rsidRPr="000B18FC">
        <w:rPr>
          <w:rStyle w:val="CharStyle14"/>
          <w:sz w:val="28"/>
          <w:szCs w:val="28"/>
        </w:rPr>
        <w:t>6</w:t>
      </w:r>
      <w:r w:rsidRPr="000B18FC">
        <w:rPr>
          <w:rStyle w:val="CharStyle14"/>
          <w:sz w:val="28"/>
          <w:szCs w:val="28"/>
        </w:rPr>
        <w:t xml:space="preserve"> цього розділу.</w:t>
      </w:r>
    </w:p>
    <w:p w:rsidR="00BA78C8" w:rsidRDefault="00BA78C8" w:rsidP="002F69E6">
      <w:pPr>
        <w:pStyle w:val="Style8"/>
        <w:shd w:val="clear" w:color="auto" w:fill="auto"/>
        <w:tabs>
          <w:tab w:val="left" w:pos="1134"/>
        </w:tabs>
        <w:spacing w:before="0" w:after="0" w:line="240" w:lineRule="auto"/>
        <w:ind w:firstLine="709"/>
        <w:rPr>
          <w:rStyle w:val="CharStyle9"/>
          <w:sz w:val="28"/>
          <w:szCs w:val="28"/>
          <w:lang w:val="uk-UA"/>
        </w:rPr>
      </w:pPr>
      <w:r w:rsidRPr="00CF6F36">
        <w:rPr>
          <w:sz w:val="28"/>
          <w:szCs w:val="28"/>
          <w:lang w:val="uk-UA"/>
        </w:rPr>
        <w:t>Первісною вартістю нематеріальних активів, отриманих безоплатно від фізичних та юридичних осіб (крім суб'єктів державного сектору), може бути вартість, щодо якої є достовірна інформація, зокрема згідно з відповідними первинними документами, з урахуванням витрат, передбачених пунктом 6 цього розділу.</w:t>
      </w:r>
    </w:p>
    <w:p w:rsidR="007B67B0" w:rsidRPr="000B18FC" w:rsidRDefault="007B67B0" w:rsidP="002F69E6">
      <w:pPr>
        <w:pStyle w:val="Style8"/>
        <w:shd w:val="clear" w:color="auto" w:fill="auto"/>
        <w:tabs>
          <w:tab w:val="left" w:pos="1134"/>
        </w:tabs>
        <w:spacing w:before="0" w:after="0" w:line="240" w:lineRule="auto"/>
        <w:ind w:firstLine="709"/>
        <w:rPr>
          <w:rStyle w:val="CharStyle9"/>
          <w:sz w:val="28"/>
          <w:szCs w:val="28"/>
        </w:rPr>
      </w:pPr>
      <w:r w:rsidRPr="000B18FC">
        <w:rPr>
          <w:rStyle w:val="CharStyle9"/>
          <w:sz w:val="28"/>
          <w:szCs w:val="28"/>
        </w:rPr>
        <w:t xml:space="preserve">Отримання суб’єктами державного сектору нематеріальних активів як гуманітарної допомоги проводиться відповідно до </w:t>
      </w:r>
      <w:hyperlink r:id="rId9" w:tgtFrame="_blank" w:history="1">
        <w:r w:rsidRPr="000B18FC">
          <w:rPr>
            <w:rStyle w:val="CharStyle9"/>
            <w:sz w:val="28"/>
            <w:szCs w:val="28"/>
          </w:rPr>
          <w:t>Закону України «Про гуманітарну допомогу»</w:t>
        </w:r>
      </w:hyperlink>
      <w:r w:rsidRPr="000B18FC">
        <w:rPr>
          <w:rStyle w:val="CharStyle9"/>
          <w:sz w:val="28"/>
          <w:szCs w:val="28"/>
        </w:rPr>
        <w:t>, інших нормативно-правових актів.</w:t>
      </w:r>
    </w:p>
    <w:p w:rsidR="007B67B0" w:rsidRPr="000B18FC" w:rsidRDefault="007B67B0" w:rsidP="002F69E6">
      <w:pPr>
        <w:pStyle w:val="Style8"/>
        <w:shd w:val="clear" w:color="auto" w:fill="auto"/>
        <w:tabs>
          <w:tab w:val="left" w:pos="1134"/>
        </w:tabs>
        <w:spacing w:before="0" w:after="0" w:line="240" w:lineRule="auto"/>
        <w:ind w:left="40" w:firstLine="709"/>
        <w:rPr>
          <w:rStyle w:val="CharStyle9"/>
          <w:sz w:val="28"/>
          <w:szCs w:val="28"/>
        </w:rPr>
      </w:pPr>
      <w:bookmarkStart w:id="3" w:name="n716"/>
      <w:bookmarkStart w:id="4" w:name="n717"/>
      <w:bookmarkEnd w:id="3"/>
      <w:bookmarkEnd w:id="4"/>
      <w:r w:rsidRPr="000B18FC">
        <w:rPr>
          <w:rStyle w:val="CharStyle9"/>
          <w:sz w:val="28"/>
          <w:szCs w:val="28"/>
        </w:rPr>
        <w:t xml:space="preserve">Нематеріальні активи, отримані безоплатно у вигляді безповоротної допомоги, дарунка, приймаються комісією, створеною наказом керівника </w:t>
      </w:r>
      <w:r w:rsidR="002319FE" w:rsidRPr="000B18FC">
        <w:rPr>
          <w:rStyle w:val="CharStyle9"/>
          <w:sz w:val="28"/>
          <w:szCs w:val="28"/>
        </w:rPr>
        <w:t>суб’єкта державного сектору</w:t>
      </w:r>
      <w:r w:rsidRPr="000B18FC">
        <w:rPr>
          <w:rStyle w:val="CharStyle9"/>
          <w:sz w:val="28"/>
          <w:szCs w:val="28"/>
        </w:rPr>
        <w:t>, до складу якої обов'язково входить працівник бухгалтерської служби .</w:t>
      </w:r>
    </w:p>
    <w:p w:rsidR="007B67B0" w:rsidRPr="000B18FC" w:rsidRDefault="007B67B0" w:rsidP="002F69E6">
      <w:pPr>
        <w:pStyle w:val="Style8"/>
        <w:shd w:val="clear" w:color="auto" w:fill="auto"/>
        <w:tabs>
          <w:tab w:val="left" w:pos="1134"/>
        </w:tabs>
        <w:spacing w:before="0" w:after="0" w:line="240" w:lineRule="auto"/>
        <w:ind w:left="40" w:firstLine="709"/>
        <w:rPr>
          <w:strike/>
          <w:sz w:val="28"/>
          <w:szCs w:val="28"/>
        </w:rPr>
      </w:pPr>
      <w:bookmarkStart w:id="5" w:name="n718"/>
      <w:bookmarkStart w:id="6" w:name="n719"/>
      <w:bookmarkEnd w:id="5"/>
      <w:bookmarkEnd w:id="6"/>
      <w:r w:rsidRPr="000B18FC">
        <w:rPr>
          <w:rStyle w:val="CharStyle9"/>
          <w:sz w:val="28"/>
          <w:szCs w:val="28"/>
        </w:rPr>
        <w:t xml:space="preserve">Комісія складає відповідний документ, в якому зазначаються найменування і вартість отриманих нематеріальних активів, на підставі якого операції з безоплатного отримання відображаються в бухгалтерському обліку. </w:t>
      </w:r>
    </w:p>
    <w:p w:rsidR="007B67B0" w:rsidRDefault="007B67B0" w:rsidP="002F69E6">
      <w:pPr>
        <w:pStyle w:val="Style13"/>
        <w:shd w:val="clear" w:color="auto" w:fill="auto"/>
        <w:tabs>
          <w:tab w:val="left" w:pos="529"/>
          <w:tab w:val="left" w:pos="1134"/>
        </w:tabs>
        <w:spacing w:before="0" w:after="0" w:line="240" w:lineRule="auto"/>
        <w:ind w:left="40" w:right="40" w:firstLine="709"/>
        <w:rPr>
          <w:rStyle w:val="CharStyle9"/>
          <w:color w:val="auto"/>
          <w:sz w:val="28"/>
          <w:szCs w:val="28"/>
          <w:lang w:val="uk-UA"/>
        </w:rPr>
      </w:pPr>
      <w:bookmarkStart w:id="7" w:name="n720"/>
      <w:bookmarkEnd w:id="7"/>
      <w:r w:rsidRPr="000B18FC">
        <w:rPr>
          <w:rStyle w:val="CharStyle9"/>
          <w:color w:val="auto"/>
          <w:sz w:val="28"/>
          <w:szCs w:val="28"/>
        </w:rPr>
        <w:t>Бухгалтерський облік надходження, переміщення та вибуття гуманітарної допомоги бухгалтерська служба та матеріально відповідальні особи відображають в облікових регістрах, але окремо від матеріальних цінностей, придбаних за рахунок коштів інших джерел надходжень.</w:t>
      </w:r>
    </w:p>
    <w:p w:rsidR="002F69E6" w:rsidRPr="002F69E6" w:rsidRDefault="002F69E6" w:rsidP="002F69E6">
      <w:pPr>
        <w:pStyle w:val="Style13"/>
        <w:shd w:val="clear" w:color="auto" w:fill="auto"/>
        <w:tabs>
          <w:tab w:val="left" w:pos="529"/>
          <w:tab w:val="left" w:pos="1134"/>
        </w:tabs>
        <w:spacing w:before="0" w:after="0" w:line="240" w:lineRule="auto"/>
        <w:ind w:left="40" w:right="40" w:firstLine="709"/>
        <w:rPr>
          <w:rStyle w:val="CharStyle14"/>
          <w:sz w:val="16"/>
          <w:szCs w:val="16"/>
          <w:lang w:val="uk-UA"/>
        </w:rPr>
      </w:pPr>
    </w:p>
    <w:p w:rsidR="00F22D4D" w:rsidRPr="000B18FC" w:rsidRDefault="00F22D4D" w:rsidP="002B1AE4">
      <w:pPr>
        <w:pStyle w:val="Style13"/>
        <w:numPr>
          <w:ilvl w:val="0"/>
          <w:numId w:val="3"/>
        </w:numPr>
        <w:shd w:val="clear" w:color="auto" w:fill="auto"/>
        <w:tabs>
          <w:tab w:val="left" w:pos="529"/>
          <w:tab w:val="left" w:pos="1134"/>
        </w:tabs>
        <w:spacing w:before="0" w:after="286"/>
        <w:ind w:right="40" w:firstLine="709"/>
        <w:rPr>
          <w:rStyle w:val="CharStyle14"/>
          <w:sz w:val="28"/>
          <w:szCs w:val="28"/>
        </w:rPr>
      </w:pPr>
      <w:r w:rsidRPr="000B18FC">
        <w:rPr>
          <w:rStyle w:val="CharStyle14"/>
          <w:sz w:val="28"/>
          <w:szCs w:val="28"/>
        </w:rPr>
        <w:t>Якщо актив не відповідає вказаним критеріям визнання нематеріального активу, то витрати, пов'язані з його придбанням чи створенням, визнаються витратами того звітного періоду, протягом якого вони були здійснені, без визнання таких витрат у майбутньому нематеріальним активом.</w:t>
      </w:r>
    </w:p>
    <w:p w:rsidR="00591C49" w:rsidRPr="000B18FC" w:rsidRDefault="00591C49" w:rsidP="00550212">
      <w:pPr>
        <w:pStyle w:val="Style13"/>
        <w:numPr>
          <w:ilvl w:val="0"/>
          <w:numId w:val="3"/>
        </w:numPr>
        <w:shd w:val="clear" w:color="auto" w:fill="auto"/>
        <w:tabs>
          <w:tab w:val="left" w:pos="529"/>
          <w:tab w:val="left" w:pos="1134"/>
        </w:tabs>
        <w:spacing w:before="0" w:after="0" w:line="240" w:lineRule="auto"/>
        <w:ind w:right="40" w:firstLine="709"/>
        <w:rPr>
          <w:rStyle w:val="CharStyle14"/>
          <w:sz w:val="28"/>
          <w:szCs w:val="28"/>
        </w:rPr>
      </w:pPr>
      <w:r w:rsidRPr="000B18FC">
        <w:rPr>
          <w:rStyle w:val="CharStyle14"/>
          <w:sz w:val="28"/>
          <w:szCs w:val="28"/>
        </w:rPr>
        <w:t xml:space="preserve">Витрати на придбання, створення та поліпшення об’єктів нематеріальних активів, використання яких на дату балансу за </w:t>
      </w:r>
      <w:r w:rsidRPr="00E935B8">
        <w:rPr>
          <w:rStyle w:val="CharStyle14"/>
          <w:sz w:val="28"/>
          <w:szCs w:val="28"/>
        </w:rPr>
        <w:t xml:space="preserve">призначенням не </w:t>
      </w:r>
      <w:r w:rsidRPr="00E935B8">
        <w:rPr>
          <w:rStyle w:val="CharStyle14"/>
          <w:sz w:val="28"/>
          <w:szCs w:val="28"/>
        </w:rPr>
        <w:lastRenderedPageBreak/>
        <w:t xml:space="preserve">відбулося, відображаються у складі капітальних інвестицій </w:t>
      </w:r>
      <w:r w:rsidR="00844781" w:rsidRPr="00E935B8">
        <w:rPr>
          <w:rStyle w:val="CharStyle14"/>
          <w:sz w:val="28"/>
          <w:szCs w:val="28"/>
        </w:rPr>
        <w:t xml:space="preserve">в </w:t>
      </w:r>
      <w:r w:rsidRPr="00E935B8">
        <w:rPr>
          <w:rStyle w:val="CharStyle14"/>
          <w:sz w:val="28"/>
          <w:szCs w:val="28"/>
        </w:rPr>
        <w:t>нематеріальні</w:t>
      </w:r>
      <w:r w:rsidRPr="000B18FC">
        <w:rPr>
          <w:rStyle w:val="CharStyle14"/>
          <w:sz w:val="28"/>
          <w:szCs w:val="28"/>
        </w:rPr>
        <w:t xml:space="preserve"> активи. </w:t>
      </w:r>
      <w:bookmarkStart w:id="8" w:name="_GoBack"/>
      <w:bookmarkEnd w:id="8"/>
    </w:p>
    <w:p w:rsidR="00A76E93" w:rsidRPr="000B18FC" w:rsidRDefault="00A76E93" w:rsidP="002B1AE4">
      <w:pPr>
        <w:pStyle w:val="Style8"/>
        <w:shd w:val="clear" w:color="auto" w:fill="auto"/>
        <w:tabs>
          <w:tab w:val="left" w:pos="1134"/>
          <w:tab w:val="left" w:pos="1590"/>
        </w:tabs>
        <w:spacing w:before="0" w:after="120" w:line="240" w:lineRule="auto"/>
        <w:ind w:firstLine="709"/>
        <w:rPr>
          <w:rStyle w:val="CharStyle9"/>
          <w:sz w:val="28"/>
          <w:szCs w:val="28"/>
        </w:rPr>
      </w:pPr>
      <w:r w:rsidRPr="000B18FC">
        <w:rPr>
          <w:rStyle w:val="CharStyle9"/>
          <w:sz w:val="28"/>
          <w:szCs w:val="28"/>
        </w:rPr>
        <w:t xml:space="preserve">Зарахування об’єктів капітальних інвестицій на підставі первинних документів до складу </w:t>
      </w:r>
      <w:r w:rsidR="00435F77" w:rsidRPr="000B18FC">
        <w:rPr>
          <w:rStyle w:val="CharStyle9"/>
          <w:sz w:val="28"/>
          <w:szCs w:val="28"/>
        </w:rPr>
        <w:t>нематеріальних активів</w:t>
      </w:r>
      <w:r w:rsidRPr="000B18FC">
        <w:rPr>
          <w:rStyle w:val="CharStyle9"/>
          <w:sz w:val="28"/>
          <w:szCs w:val="28"/>
        </w:rPr>
        <w:t xml:space="preserve"> відображається з відповідним зменшенням капітальних інвестицій. Одночасно відображається збільшення</w:t>
      </w:r>
      <w:r w:rsidR="00BC6229">
        <w:rPr>
          <w:rStyle w:val="CharStyle9"/>
          <w:sz w:val="28"/>
          <w:szCs w:val="28"/>
          <w:lang w:val="uk-UA"/>
        </w:rPr>
        <w:t xml:space="preserve"> внесеного капіталу та зменшення цільового фінансування</w:t>
      </w:r>
      <w:r w:rsidRPr="000B18FC">
        <w:rPr>
          <w:rStyle w:val="CharStyle9"/>
          <w:sz w:val="28"/>
          <w:szCs w:val="28"/>
        </w:rPr>
        <w:t xml:space="preserve">. </w:t>
      </w:r>
    </w:p>
    <w:p w:rsidR="0044663A" w:rsidRPr="000B18FC" w:rsidRDefault="00FD545E" w:rsidP="002B1AE4">
      <w:pPr>
        <w:pStyle w:val="Style13"/>
        <w:numPr>
          <w:ilvl w:val="0"/>
          <w:numId w:val="3"/>
        </w:numPr>
        <w:shd w:val="clear" w:color="auto" w:fill="auto"/>
        <w:tabs>
          <w:tab w:val="left" w:pos="529"/>
          <w:tab w:val="left" w:pos="1134"/>
        </w:tabs>
        <w:spacing w:before="0" w:after="286"/>
        <w:ind w:right="40" w:firstLine="709"/>
        <w:rPr>
          <w:sz w:val="28"/>
          <w:szCs w:val="28"/>
        </w:rPr>
      </w:pPr>
      <w:r w:rsidRPr="000B18FC">
        <w:rPr>
          <w:rStyle w:val="CharStyle14"/>
          <w:sz w:val="28"/>
          <w:szCs w:val="28"/>
        </w:rPr>
        <w:t>Не визнаються нематеріальним активом, а підлягають відображенню у складі витрат того звітного періоду, в якому вони були здійснені, витрати на:</w:t>
      </w:r>
    </w:p>
    <w:p w:rsidR="0044663A" w:rsidRPr="000B18FC" w:rsidRDefault="00FD545E" w:rsidP="002B1AE4">
      <w:pPr>
        <w:pStyle w:val="Style13"/>
        <w:shd w:val="clear" w:color="auto" w:fill="auto"/>
        <w:tabs>
          <w:tab w:val="left" w:pos="1134"/>
        </w:tabs>
        <w:spacing w:before="0" w:after="302" w:line="260" w:lineRule="exact"/>
        <w:ind w:firstLine="709"/>
        <w:rPr>
          <w:sz w:val="28"/>
          <w:szCs w:val="28"/>
        </w:rPr>
      </w:pPr>
      <w:r w:rsidRPr="000B18FC">
        <w:rPr>
          <w:rStyle w:val="CharStyle14"/>
          <w:sz w:val="28"/>
          <w:szCs w:val="28"/>
        </w:rPr>
        <w:t>дослідження;</w:t>
      </w:r>
    </w:p>
    <w:p w:rsidR="0044663A" w:rsidRPr="000B18FC" w:rsidRDefault="00FD545E" w:rsidP="002B1AE4">
      <w:pPr>
        <w:pStyle w:val="Style13"/>
        <w:shd w:val="clear" w:color="auto" w:fill="auto"/>
        <w:tabs>
          <w:tab w:val="left" w:pos="1134"/>
        </w:tabs>
        <w:spacing w:before="0" w:after="261" w:line="260" w:lineRule="exact"/>
        <w:ind w:firstLine="709"/>
        <w:rPr>
          <w:sz w:val="28"/>
          <w:szCs w:val="28"/>
        </w:rPr>
      </w:pPr>
      <w:r w:rsidRPr="000B18FC">
        <w:rPr>
          <w:rStyle w:val="CharStyle14"/>
          <w:sz w:val="28"/>
          <w:szCs w:val="28"/>
        </w:rPr>
        <w:t>підготовку і перепідготовку кадрів;</w:t>
      </w:r>
    </w:p>
    <w:p w:rsidR="0044663A" w:rsidRPr="000B18FC" w:rsidRDefault="00FD545E" w:rsidP="002B1AE4">
      <w:pPr>
        <w:pStyle w:val="Style13"/>
        <w:shd w:val="clear" w:color="auto" w:fill="auto"/>
        <w:tabs>
          <w:tab w:val="left" w:pos="1134"/>
        </w:tabs>
        <w:spacing w:before="0" w:after="236"/>
        <w:ind w:right="40" w:firstLine="709"/>
        <w:rPr>
          <w:rStyle w:val="CharStyle14"/>
          <w:sz w:val="28"/>
          <w:szCs w:val="28"/>
        </w:rPr>
      </w:pPr>
      <w:r w:rsidRPr="000B18FC">
        <w:rPr>
          <w:rStyle w:val="CharStyle14"/>
          <w:sz w:val="28"/>
          <w:szCs w:val="28"/>
        </w:rPr>
        <w:t>створення, реорганізацію та переміщення суб'єкта державно</w:t>
      </w:r>
      <w:r w:rsidR="00656A2E" w:rsidRPr="000B18FC">
        <w:rPr>
          <w:rStyle w:val="CharStyle14"/>
          <w:sz w:val="28"/>
          <w:szCs w:val="28"/>
        </w:rPr>
        <w:t>го</w:t>
      </w:r>
      <w:r w:rsidRPr="000B18FC">
        <w:rPr>
          <w:rStyle w:val="CharStyle14"/>
          <w:sz w:val="28"/>
          <w:szCs w:val="28"/>
        </w:rPr>
        <w:t xml:space="preserve"> сектор</w:t>
      </w:r>
      <w:r w:rsidR="00656A2E" w:rsidRPr="000B18FC">
        <w:rPr>
          <w:rStyle w:val="CharStyle14"/>
          <w:sz w:val="28"/>
          <w:szCs w:val="28"/>
        </w:rPr>
        <w:t>у</w:t>
      </w:r>
      <w:r w:rsidRPr="000B18FC">
        <w:rPr>
          <w:rStyle w:val="CharStyle14"/>
          <w:sz w:val="28"/>
          <w:szCs w:val="28"/>
        </w:rPr>
        <w:t xml:space="preserve"> або його частини.</w:t>
      </w:r>
    </w:p>
    <w:p w:rsidR="00346FA5" w:rsidRPr="000B18FC" w:rsidRDefault="00156897" w:rsidP="002B1AE4">
      <w:pPr>
        <w:pStyle w:val="Style13"/>
        <w:numPr>
          <w:ilvl w:val="0"/>
          <w:numId w:val="3"/>
        </w:numPr>
        <w:shd w:val="clear" w:color="auto" w:fill="auto"/>
        <w:tabs>
          <w:tab w:val="left" w:pos="1134"/>
        </w:tabs>
        <w:spacing w:before="0" w:after="244" w:line="322" w:lineRule="exact"/>
        <w:ind w:right="40" w:firstLine="709"/>
        <w:rPr>
          <w:rStyle w:val="CharStyle20"/>
          <w:i w:val="0"/>
          <w:iCs w:val="0"/>
          <w:sz w:val="28"/>
          <w:szCs w:val="28"/>
        </w:rPr>
      </w:pPr>
      <w:r w:rsidRPr="000B18FC">
        <w:rPr>
          <w:rStyle w:val="CharStyle14"/>
          <w:sz w:val="28"/>
          <w:szCs w:val="28"/>
        </w:rPr>
        <w:t>Після визнання та первісної оцінки нематеріальні активи зараховуються на баланс суб'єкта державного сектору за первісною вартістю</w:t>
      </w:r>
      <w:r w:rsidRPr="000B18FC">
        <w:rPr>
          <w:rStyle w:val="CharStyle19"/>
          <w:sz w:val="28"/>
          <w:szCs w:val="28"/>
        </w:rPr>
        <w:t>.</w:t>
      </w:r>
      <w:r w:rsidRPr="000B18FC">
        <w:rPr>
          <w:rStyle w:val="CharStyle20"/>
          <w:sz w:val="28"/>
          <w:szCs w:val="28"/>
        </w:rPr>
        <w:t xml:space="preserve"> </w:t>
      </w:r>
    </w:p>
    <w:p w:rsidR="007F5CAB" w:rsidRPr="000B18FC" w:rsidRDefault="007F5CAB" w:rsidP="002B1AE4">
      <w:pPr>
        <w:pStyle w:val="Style13"/>
        <w:numPr>
          <w:ilvl w:val="0"/>
          <w:numId w:val="3"/>
        </w:numPr>
        <w:shd w:val="clear" w:color="auto" w:fill="auto"/>
        <w:tabs>
          <w:tab w:val="left" w:pos="1134"/>
        </w:tabs>
        <w:spacing w:before="0" w:after="244" w:line="322" w:lineRule="exact"/>
        <w:ind w:right="40" w:firstLine="709"/>
        <w:rPr>
          <w:rStyle w:val="CharStyle14"/>
          <w:sz w:val="28"/>
          <w:szCs w:val="28"/>
        </w:rPr>
      </w:pPr>
      <w:r w:rsidRPr="000B18FC">
        <w:rPr>
          <w:rStyle w:val="CharStyle16"/>
          <w:sz w:val="28"/>
          <w:szCs w:val="28"/>
        </w:rPr>
        <w:t xml:space="preserve">Для аналітичного обліку об'єктів права інтелектуальної власності, а також для аналітичного обліку групи однотипних за призначенням та умовами використання об'єктів, що надійшли в одному календарному місяці та одній відповідальній за їх використання особі, в бухгалтерській службі суб’єкта державного сектору відкривається </w:t>
      </w:r>
      <w:r w:rsidR="002E2007" w:rsidRPr="000B18FC">
        <w:rPr>
          <w:rStyle w:val="CharStyle16"/>
          <w:sz w:val="28"/>
          <w:szCs w:val="28"/>
        </w:rPr>
        <w:t>і</w:t>
      </w:r>
      <w:r w:rsidRPr="000B18FC">
        <w:rPr>
          <w:rStyle w:val="CharStyle16"/>
          <w:sz w:val="28"/>
          <w:szCs w:val="28"/>
        </w:rPr>
        <w:t xml:space="preserve">нвентарна картка обліку об'єкта права інтелектуальної власності у складі нематеріальних активів в одному примірнику на кожен об'єкт або групу об'єктів, яка заповнюється за даними </w:t>
      </w:r>
      <w:r w:rsidR="00E30746" w:rsidRPr="000B18FC">
        <w:rPr>
          <w:rStyle w:val="CharStyle16"/>
          <w:sz w:val="28"/>
          <w:szCs w:val="28"/>
        </w:rPr>
        <w:t>відповідного первинного документа</w:t>
      </w:r>
      <w:r w:rsidRPr="000B18FC">
        <w:rPr>
          <w:rStyle w:val="CharStyle16"/>
          <w:sz w:val="28"/>
          <w:szCs w:val="28"/>
        </w:rPr>
        <w:t>.</w:t>
      </w:r>
    </w:p>
    <w:p w:rsidR="00FE5FBE" w:rsidRPr="000B18FC" w:rsidRDefault="00557990" w:rsidP="002B1AE4">
      <w:pPr>
        <w:pStyle w:val="Style15"/>
        <w:numPr>
          <w:ilvl w:val="0"/>
          <w:numId w:val="3"/>
        </w:numPr>
        <w:shd w:val="clear" w:color="auto" w:fill="auto"/>
        <w:tabs>
          <w:tab w:val="left" w:pos="774"/>
          <w:tab w:val="left" w:pos="1134"/>
        </w:tabs>
        <w:spacing w:before="0" w:after="240"/>
        <w:ind w:right="40" w:firstLine="709"/>
        <w:rPr>
          <w:rStyle w:val="CharStyle16"/>
          <w:iCs w:val="0"/>
          <w:sz w:val="28"/>
          <w:szCs w:val="28"/>
        </w:rPr>
      </w:pPr>
      <w:r w:rsidRPr="000B18FC">
        <w:rPr>
          <w:rStyle w:val="CharStyle16"/>
          <w:i w:val="0"/>
          <w:iCs w:val="0"/>
          <w:sz w:val="28"/>
          <w:szCs w:val="28"/>
        </w:rPr>
        <w:t xml:space="preserve"> </w:t>
      </w:r>
      <w:r w:rsidR="00FE5FBE" w:rsidRPr="000B18FC">
        <w:rPr>
          <w:rStyle w:val="CharStyle16"/>
          <w:i w:val="0"/>
          <w:iCs w:val="0"/>
          <w:sz w:val="28"/>
          <w:szCs w:val="28"/>
        </w:rPr>
        <w:t>Об'єкт нематеріальних активів, наданий суб'єктом державно</w:t>
      </w:r>
      <w:r w:rsidR="00656A2E" w:rsidRPr="000B18FC">
        <w:rPr>
          <w:rStyle w:val="CharStyle16"/>
          <w:i w:val="0"/>
          <w:iCs w:val="0"/>
          <w:sz w:val="28"/>
          <w:szCs w:val="28"/>
        </w:rPr>
        <w:t>го</w:t>
      </w:r>
      <w:r w:rsidR="00FE5FBE" w:rsidRPr="000B18FC">
        <w:rPr>
          <w:rStyle w:val="CharStyle16"/>
          <w:i w:val="0"/>
          <w:iCs w:val="0"/>
          <w:sz w:val="28"/>
          <w:szCs w:val="28"/>
        </w:rPr>
        <w:t xml:space="preserve"> сектор</w:t>
      </w:r>
      <w:r w:rsidR="00656A2E" w:rsidRPr="000B18FC">
        <w:rPr>
          <w:rStyle w:val="CharStyle16"/>
          <w:i w:val="0"/>
          <w:iCs w:val="0"/>
          <w:sz w:val="28"/>
          <w:szCs w:val="28"/>
        </w:rPr>
        <w:t>у</w:t>
      </w:r>
      <w:r w:rsidR="00FE5FBE" w:rsidRPr="000B18FC">
        <w:rPr>
          <w:rStyle w:val="CharStyle16"/>
          <w:i w:val="0"/>
          <w:iCs w:val="0"/>
          <w:sz w:val="28"/>
          <w:szCs w:val="28"/>
        </w:rPr>
        <w:t>, як</w:t>
      </w:r>
      <w:r w:rsidR="00656A2E" w:rsidRPr="000B18FC">
        <w:rPr>
          <w:rStyle w:val="CharStyle16"/>
          <w:i w:val="0"/>
          <w:iCs w:val="0"/>
          <w:sz w:val="28"/>
          <w:szCs w:val="28"/>
        </w:rPr>
        <w:t xml:space="preserve">ий </w:t>
      </w:r>
      <w:r w:rsidR="00FE5FBE" w:rsidRPr="000B18FC">
        <w:rPr>
          <w:rStyle w:val="CharStyle16"/>
          <w:i w:val="0"/>
          <w:iCs w:val="0"/>
          <w:sz w:val="28"/>
          <w:szCs w:val="28"/>
        </w:rPr>
        <w:t>є правовласником (ліцензіаром)</w:t>
      </w:r>
      <w:r w:rsidR="00656A2E" w:rsidRPr="000B18FC">
        <w:rPr>
          <w:rStyle w:val="CharStyle16"/>
          <w:i w:val="0"/>
          <w:iCs w:val="0"/>
          <w:sz w:val="28"/>
          <w:szCs w:val="28"/>
        </w:rPr>
        <w:t>,</w:t>
      </w:r>
      <w:r w:rsidR="00FE5FBE" w:rsidRPr="000B18FC">
        <w:rPr>
          <w:rStyle w:val="CharStyle16"/>
          <w:i w:val="0"/>
          <w:iCs w:val="0"/>
          <w:sz w:val="28"/>
          <w:szCs w:val="28"/>
        </w:rPr>
        <w:t xml:space="preserve"> в користування (при збереженні виключних прав на результат інтелектуальної діяльності), залишається на балансі правовласника (ліцензіара) із зазначенням в аналітичному обліку інформації про передачу цього об'єкта у користування іншій особі.</w:t>
      </w:r>
    </w:p>
    <w:p w:rsidR="0044663A" w:rsidRPr="000B18FC" w:rsidRDefault="00FE5FBE" w:rsidP="006A7D0C">
      <w:pPr>
        <w:pStyle w:val="Style13"/>
        <w:shd w:val="clear" w:color="auto" w:fill="auto"/>
        <w:tabs>
          <w:tab w:val="left" w:pos="1134"/>
        </w:tabs>
        <w:spacing w:before="0" w:after="289" w:line="322" w:lineRule="exact"/>
        <w:ind w:right="40" w:firstLine="709"/>
        <w:rPr>
          <w:rStyle w:val="CharStyle16"/>
          <w:color w:val="auto"/>
          <w:sz w:val="28"/>
          <w:szCs w:val="28"/>
        </w:rPr>
      </w:pPr>
      <w:r w:rsidRPr="000B18FC">
        <w:rPr>
          <w:rStyle w:val="CharStyle16"/>
          <w:sz w:val="28"/>
          <w:szCs w:val="28"/>
        </w:rPr>
        <w:t>Об'єкт нематеріальних активів, отриманий в користування, обліковується суб'єктом державно</w:t>
      </w:r>
      <w:r w:rsidR="00656A2E" w:rsidRPr="000B18FC">
        <w:rPr>
          <w:rStyle w:val="CharStyle16"/>
          <w:sz w:val="28"/>
          <w:szCs w:val="28"/>
        </w:rPr>
        <w:t>го</w:t>
      </w:r>
      <w:r w:rsidRPr="000B18FC">
        <w:rPr>
          <w:rStyle w:val="CharStyle16"/>
          <w:sz w:val="28"/>
          <w:szCs w:val="28"/>
        </w:rPr>
        <w:t xml:space="preserve"> сектор</w:t>
      </w:r>
      <w:r w:rsidR="00656A2E" w:rsidRPr="000B18FC">
        <w:rPr>
          <w:rStyle w:val="CharStyle16"/>
          <w:sz w:val="28"/>
          <w:szCs w:val="28"/>
        </w:rPr>
        <w:t>у</w:t>
      </w:r>
      <w:r w:rsidRPr="000B18FC">
        <w:rPr>
          <w:rStyle w:val="CharStyle16"/>
          <w:sz w:val="28"/>
          <w:szCs w:val="28"/>
        </w:rPr>
        <w:t xml:space="preserve"> (ліцензіатом) на позабалансовому рахунку в оцінці, визначеній виходячи із розміру винагороди, встановленого в договорі. При цьому платежі за надане право використання об'єктів інтелектуальної власності у вигляді періодичних платежів, обчислених у порядку та строки, встановлені договором, включаються ліцензіатом до витрат звітного періоду.</w:t>
      </w:r>
    </w:p>
    <w:p w:rsidR="0044663A" w:rsidRPr="000B18FC" w:rsidRDefault="00FD545E" w:rsidP="00863535">
      <w:pPr>
        <w:pStyle w:val="Style17"/>
        <w:keepNext/>
        <w:keepLines/>
        <w:shd w:val="clear" w:color="auto" w:fill="auto"/>
        <w:spacing w:after="249" w:line="260" w:lineRule="exact"/>
        <w:ind w:firstLine="709"/>
        <w:jc w:val="center"/>
        <w:rPr>
          <w:sz w:val="28"/>
          <w:szCs w:val="28"/>
        </w:rPr>
      </w:pPr>
      <w:bookmarkStart w:id="9" w:name="bookmark4"/>
      <w:r w:rsidRPr="000B18FC">
        <w:rPr>
          <w:rStyle w:val="CharStyle18"/>
          <w:sz w:val="28"/>
          <w:szCs w:val="28"/>
        </w:rPr>
        <w:t>III. Оцінка після первісного визнання та переоцінка нематеріальних активів</w:t>
      </w:r>
      <w:bookmarkEnd w:id="9"/>
    </w:p>
    <w:p w:rsidR="00557990" w:rsidRPr="000B18FC" w:rsidRDefault="00557990" w:rsidP="00E2394A">
      <w:pPr>
        <w:pStyle w:val="Style13"/>
        <w:numPr>
          <w:ilvl w:val="0"/>
          <w:numId w:val="16"/>
        </w:numPr>
        <w:shd w:val="clear" w:color="auto" w:fill="auto"/>
        <w:tabs>
          <w:tab w:val="left" w:pos="625"/>
          <w:tab w:val="left" w:pos="1134"/>
        </w:tabs>
        <w:spacing w:before="0" w:after="244" w:line="322" w:lineRule="exact"/>
        <w:ind w:left="0" w:right="20" w:firstLine="709"/>
        <w:rPr>
          <w:rStyle w:val="CharStyle14"/>
          <w:sz w:val="28"/>
          <w:szCs w:val="28"/>
        </w:rPr>
      </w:pPr>
      <w:r w:rsidRPr="000B18FC">
        <w:rPr>
          <w:rStyle w:val="CharStyle14"/>
          <w:sz w:val="28"/>
          <w:szCs w:val="28"/>
        </w:rPr>
        <w:t>Первісна вартість нематеріальних активів збільшується на суму витрат, пов'язаних із удосконаленням цих нематеріальних активів і підвищенням їх можливостей та продовженням строку використання, які сприятимуть збільшенню первісно очікуваних майбутніх економічних вигід.</w:t>
      </w:r>
    </w:p>
    <w:p w:rsidR="0044663A" w:rsidRPr="000B18FC" w:rsidRDefault="00C95819" w:rsidP="00E2394A">
      <w:pPr>
        <w:pStyle w:val="Style13"/>
        <w:numPr>
          <w:ilvl w:val="0"/>
          <w:numId w:val="16"/>
        </w:numPr>
        <w:shd w:val="clear" w:color="auto" w:fill="auto"/>
        <w:tabs>
          <w:tab w:val="left" w:pos="625"/>
          <w:tab w:val="left" w:pos="1134"/>
        </w:tabs>
        <w:spacing w:before="0" w:after="244" w:line="322" w:lineRule="exact"/>
        <w:ind w:left="0" w:right="20" w:firstLine="709"/>
        <w:rPr>
          <w:sz w:val="28"/>
          <w:szCs w:val="28"/>
        </w:rPr>
      </w:pPr>
      <w:r w:rsidRPr="000B18FC">
        <w:rPr>
          <w:rStyle w:val="CharStyle14"/>
          <w:sz w:val="28"/>
          <w:szCs w:val="28"/>
        </w:rPr>
        <w:lastRenderedPageBreak/>
        <w:t xml:space="preserve">Витрати, що здійснюються для підтримання об'єкта нематеріальних активів в придатному для використання стані та отримання первісно визначеного розміру майбутніх економічних </w:t>
      </w:r>
      <w:proofErr w:type="spellStart"/>
      <w:r w:rsidRPr="000B18FC">
        <w:rPr>
          <w:rStyle w:val="CharStyle14"/>
          <w:sz w:val="28"/>
          <w:szCs w:val="28"/>
        </w:rPr>
        <w:t>вигод</w:t>
      </w:r>
      <w:proofErr w:type="spellEnd"/>
      <w:r w:rsidRPr="000B18FC">
        <w:rPr>
          <w:rStyle w:val="CharStyle14"/>
          <w:sz w:val="28"/>
          <w:szCs w:val="28"/>
        </w:rPr>
        <w:t xml:space="preserve"> від його використання або потенціалу корисності, пов'язаних з цим активом, до первісно оціненого рівня, включаються до складу витрат звітного періоду (річний збір за підтримання чинності патенту на винахід, корисну модель, промисловий зразок, за продовження строку дії свідоцтва на знак</w:t>
      </w:r>
      <w:r w:rsidR="0032442C" w:rsidRPr="000B18FC">
        <w:rPr>
          <w:rStyle w:val="CharStyle14"/>
          <w:sz w:val="28"/>
          <w:szCs w:val="28"/>
        </w:rPr>
        <w:t>и</w:t>
      </w:r>
      <w:r w:rsidRPr="000B18FC">
        <w:rPr>
          <w:rStyle w:val="CharStyle14"/>
          <w:sz w:val="28"/>
          <w:szCs w:val="28"/>
        </w:rPr>
        <w:t xml:space="preserve"> для товарів і послуг тощо).</w:t>
      </w:r>
    </w:p>
    <w:p w:rsidR="000C45F3" w:rsidRPr="000B18FC" w:rsidRDefault="00FD545E" w:rsidP="00E2394A">
      <w:pPr>
        <w:pStyle w:val="Style13"/>
        <w:numPr>
          <w:ilvl w:val="0"/>
          <w:numId w:val="16"/>
        </w:numPr>
        <w:shd w:val="clear" w:color="auto" w:fill="auto"/>
        <w:tabs>
          <w:tab w:val="left" w:pos="543"/>
          <w:tab w:val="left" w:pos="1134"/>
        </w:tabs>
        <w:spacing w:before="0"/>
        <w:ind w:left="0" w:right="20" w:firstLine="709"/>
        <w:rPr>
          <w:rStyle w:val="CharStyle14"/>
          <w:sz w:val="28"/>
          <w:szCs w:val="28"/>
        </w:rPr>
      </w:pPr>
      <w:r w:rsidRPr="000B18FC">
        <w:rPr>
          <w:rStyle w:val="CharStyle14"/>
          <w:sz w:val="28"/>
          <w:szCs w:val="28"/>
        </w:rPr>
        <w:t>Суб'єкт державно</w:t>
      </w:r>
      <w:r w:rsidR="00656A2E" w:rsidRPr="000B18FC">
        <w:rPr>
          <w:rStyle w:val="CharStyle14"/>
          <w:sz w:val="28"/>
          <w:szCs w:val="28"/>
        </w:rPr>
        <w:t>го</w:t>
      </w:r>
      <w:r w:rsidRPr="000B18FC">
        <w:rPr>
          <w:rStyle w:val="CharStyle14"/>
          <w:sz w:val="28"/>
          <w:szCs w:val="28"/>
        </w:rPr>
        <w:t xml:space="preserve"> сектор</w:t>
      </w:r>
      <w:r w:rsidR="00656A2E" w:rsidRPr="000B18FC">
        <w:rPr>
          <w:rStyle w:val="CharStyle14"/>
          <w:sz w:val="28"/>
          <w:szCs w:val="28"/>
        </w:rPr>
        <w:t>у</w:t>
      </w:r>
      <w:r w:rsidRPr="000B18FC">
        <w:rPr>
          <w:rStyle w:val="CharStyle14"/>
          <w:sz w:val="28"/>
          <w:szCs w:val="28"/>
        </w:rPr>
        <w:t xml:space="preserve"> може здійснювати переоцінку за справедливою вартістю на </w:t>
      </w:r>
      <w:r w:rsidR="00BA78C8">
        <w:rPr>
          <w:rStyle w:val="CharStyle14"/>
          <w:sz w:val="28"/>
          <w:szCs w:val="28"/>
          <w:lang w:val="uk-UA"/>
        </w:rPr>
        <w:t xml:space="preserve">річну </w:t>
      </w:r>
      <w:r w:rsidRPr="000B18FC">
        <w:rPr>
          <w:rStyle w:val="CharStyle14"/>
          <w:sz w:val="28"/>
          <w:szCs w:val="28"/>
        </w:rPr>
        <w:t>дату балансу тих об'єктів нематеріальних активів, щодо яких існує активний ринок.</w:t>
      </w:r>
      <w:r w:rsidR="00656A2E" w:rsidRPr="000B18FC">
        <w:rPr>
          <w:rStyle w:val="CharStyle14"/>
          <w:sz w:val="28"/>
          <w:szCs w:val="28"/>
        </w:rPr>
        <w:t xml:space="preserve"> </w:t>
      </w:r>
      <w:r w:rsidR="000C45F3" w:rsidRPr="000B18FC">
        <w:rPr>
          <w:rStyle w:val="CharStyle14"/>
          <w:sz w:val="28"/>
          <w:szCs w:val="28"/>
        </w:rPr>
        <w:t>У разі переоцінки окремого об'єкта нематеріальн</w:t>
      </w:r>
      <w:r w:rsidR="00C510CD" w:rsidRPr="000B18FC">
        <w:rPr>
          <w:rStyle w:val="CharStyle14"/>
          <w:sz w:val="28"/>
          <w:szCs w:val="28"/>
        </w:rPr>
        <w:t>их</w:t>
      </w:r>
      <w:r w:rsidR="000C45F3" w:rsidRPr="000B18FC">
        <w:rPr>
          <w:rStyle w:val="CharStyle14"/>
          <w:sz w:val="28"/>
          <w:szCs w:val="28"/>
        </w:rPr>
        <w:t xml:space="preserve"> актив</w:t>
      </w:r>
      <w:r w:rsidR="00C510CD" w:rsidRPr="000B18FC">
        <w:rPr>
          <w:rStyle w:val="CharStyle14"/>
          <w:sz w:val="28"/>
          <w:szCs w:val="28"/>
        </w:rPr>
        <w:t>ів</w:t>
      </w:r>
      <w:r w:rsidR="000C45F3" w:rsidRPr="000B18FC">
        <w:rPr>
          <w:rStyle w:val="CharStyle14"/>
          <w:sz w:val="28"/>
          <w:szCs w:val="28"/>
        </w:rPr>
        <w:t xml:space="preserve"> переоціню</w:t>
      </w:r>
      <w:r w:rsidR="00C510CD" w:rsidRPr="000B18FC">
        <w:rPr>
          <w:rStyle w:val="CharStyle14"/>
          <w:sz w:val="28"/>
          <w:szCs w:val="28"/>
        </w:rPr>
        <w:t>ються</w:t>
      </w:r>
      <w:r w:rsidR="000C45F3" w:rsidRPr="000B18FC">
        <w:rPr>
          <w:rStyle w:val="CharStyle14"/>
          <w:sz w:val="28"/>
          <w:szCs w:val="28"/>
        </w:rPr>
        <w:t xml:space="preserve"> всі інші </w:t>
      </w:r>
      <w:r w:rsidR="00C510CD" w:rsidRPr="000B18FC">
        <w:rPr>
          <w:rStyle w:val="CharStyle14"/>
          <w:sz w:val="28"/>
          <w:szCs w:val="28"/>
        </w:rPr>
        <w:t>об’єкти</w:t>
      </w:r>
      <w:r w:rsidR="000C45F3" w:rsidRPr="000B18FC">
        <w:rPr>
          <w:rStyle w:val="CharStyle14"/>
          <w:sz w:val="28"/>
          <w:szCs w:val="28"/>
        </w:rPr>
        <w:t xml:space="preserve"> групи, до якої належить </w:t>
      </w:r>
      <w:r w:rsidR="00C510CD" w:rsidRPr="000B18FC">
        <w:rPr>
          <w:rStyle w:val="CharStyle14"/>
          <w:sz w:val="28"/>
          <w:szCs w:val="28"/>
        </w:rPr>
        <w:t xml:space="preserve">такий об’єкт </w:t>
      </w:r>
      <w:r w:rsidR="000C45F3" w:rsidRPr="000B18FC">
        <w:rPr>
          <w:rStyle w:val="CharStyle14"/>
          <w:sz w:val="28"/>
          <w:szCs w:val="28"/>
        </w:rPr>
        <w:t>нематеріальн</w:t>
      </w:r>
      <w:r w:rsidR="00C510CD" w:rsidRPr="000B18FC">
        <w:rPr>
          <w:rStyle w:val="CharStyle14"/>
          <w:sz w:val="28"/>
          <w:szCs w:val="28"/>
        </w:rPr>
        <w:t>их</w:t>
      </w:r>
      <w:r w:rsidR="000C45F3" w:rsidRPr="000B18FC">
        <w:rPr>
          <w:rStyle w:val="CharStyle14"/>
          <w:sz w:val="28"/>
          <w:szCs w:val="28"/>
        </w:rPr>
        <w:t xml:space="preserve"> актив</w:t>
      </w:r>
      <w:r w:rsidR="00C510CD" w:rsidRPr="000B18FC">
        <w:rPr>
          <w:rStyle w:val="CharStyle14"/>
          <w:sz w:val="28"/>
          <w:szCs w:val="28"/>
        </w:rPr>
        <w:t>ів</w:t>
      </w:r>
      <w:r w:rsidR="006A069A" w:rsidRPr="000B18FC">
        <w:rPr>
          <w:rStyle w:val="CharStyle14"/>
          <w:sz w:val="28"/>
          <w:szCs w:val="28"/>
        </w:rPr>
        <w:t xml:space="preserve"> (крім тих, щодо яких не існує активного ринку)</w:t>
      </w:r>
      <w:r w:rsidR="000C45F3" w:rsidRPr="000B18FC">
        <w:rPr>
          <w:rStyle w:val="CharStyle14"/>
          <w:sz w:val="28"/>
          <w:szCs w:val="28"/>
        </w:rPr>
        <w:t>.</w:t>
      </w:r>
    </w:p>
    <w:p w:rsidR="0044663A" w:rsidRPr="00846FE7" w:rsidRDefault="000C45F3" w:rsidP="00E2394A">
      <w:pPr>
        <w:pStyle w:val="Style13"/>
        <w:numPr>
          <w:ilvl w:val="0"/>
          <w:numId w:val="16"/>
        </w:numPr>
        <w:shd w:val="clear" w:color="auto" w:fill="auto"/>
        <w:tabs>
          <w:tab w:val="left" w:pos="524"/>
          <w:tab w:val="left" w:pos="1134"/>
        </w:tabs>
        <w:spacing w:before="0"/>
        <w:ind w:left="0" w:right="20" w:firstLine="709"/>
        <w:rPr>
          <w:sz w:val="28"/>
          <w:szCs w:val="28"/>
        </w:rPr>
      </w:pPr>
      <w:r w:rsidRPr="00846FE7">
        <w:rPr>
          <w:bCs/>
          <w:sz w:val="28"/>
          <w:szCs w:val="28"/>
        </w:rPr>
        <w:t xml:space="preserve">Рішення про проведення переоцінки об’єктів </w:t>
      </w:r>
      <w:r w:rsidR="008B7732" w:rsidRPr="00846FE7">
        <w:rPr>
          <w:bCs/>
          <w:sz w:val="28"/>
          <w:szCs w:val="28"/>
        </w:rPr>
        <w:t xml:space="preserve">нематеріальних активів </w:t>
      </w:r>
      <w:r w:rsidRPr="00846FE7">
        <w:rPr>
          <w:bCs/>
          <w:sz w:val="28"/>
          <w:szCs w:val="28"/>
        </w:rPr>
        <w:t>суб'єктом державного сектору погоджується з органом, уповноваженим управляти об’єктами державної (комунальної) власності</w:t>
      </w:r>
      <w:r w:rsidR="00DA67B0" w:rsidRPr="00846FE7">
        <w:rPr>
          <w:bCs/>
          <w:sz w:val="28"/>
          <w:szCs w:val="28"/>
        </w:rPr>
        <w:t>, якщо такий визначено.</w:t>
      </w:r>
    </w:p>
    <w:p w:rsidR="00D717A8" w:rsidRPr="00210A15" w:rsidRDefault="00D717A8" w:rsidP="00D717A8">
      <w:pPr>
        <w:pStyle w:val="Style13"/>
        <w:shd w:val="clear" w:color="auto" w:fill="auto"/>
        <w:tabs>
          <w:tab w:val="left" w:pos="524"/>
          <w:tab w:val="left" w:pos="1134"/>
        </w:tabs>
        <w:spacing w:before="0"/>
        <w:ind w:right="20" w:firstLine="709"/>
        <w:rPr>
          <w:bCs/>
          <w:sz w:val="28"/>
          <w:szCs w:val="28"/>
          <w:lang w:val="uk-UA"/>
        </w:rPr>
      </w:pPr>
      <w:r w:rsidRPr="00210A15">
        <w:rPr>
          <w:bCs/>
          <w:sz w:val="28"/>
          <w:szCs w:val="28"/>
          <w:lang w:val="uk-UA"/>
        </w:rPr>
        <w:t>Суб’єкти державного сектору нижчого рівня погоджують рішення про</w:t>
      </w:r>
      <w:r w:rsidR="00846FE7" w:rsidRPr="00210A15">
        <w:rPr>
          <w:bCs/>
          <w:sz w:val="28"/>
          <w:szCs w:val="28"/>
          <w:lang w:val="uk-UA"/>
        </w:rPr>
        <w:t xml:space="preserve"> проведення </w:t>
      </w:r>
      <w:r w:rsidRPr="00210A15">
        <w:rPr>
          <w:bCs/>
          <w:sz w:val="28"/>
          <w:szCs w:val="28"/>
          <w:lang w:val="uk-UA"/>
        </w:rPr>
        <w:t>переоцінк</w:t>
      </w:r>
      <w:r w:rsidR="00846FE7" w:rsidRPr="00210A15">
        <w:rPr>
          <w:bCs/>
          <w:sz w:val="28"/>
          <w:szCs w:val="28"/>
          <w:lang w:val="uk-UA"/>
        </w:rPr>
        <w:t>и</w:t>
      </w:r>
      <w:r w:rsidRPr="00210A15">
        <w:rPr>
          <w:bCs/>
          <w:sz w:val="28"/>
          <w:szCs w:val="28"/>
          <w:lang w:val="uk-UA"/>
        </w:rPr>
        <w:t xml:space="preserve"> </w:t>
      </w:r>
      <w:r w:rsidR="00846FE7" w:rsidRPr="00210A15">
        <w:rPr>
          <w:bCs/>
          <w:sz w:val="28"/>
          <w:szCs w:val="28"/>
          <w:lang w:val="uk-UA"/>
        </w:rPr>
        <w:t xml:space="preserve">з суб’єктом державного сектору вищого рівня </w:t>
      </w:r>
      <w:r w:rsidRPr="00210A15">
        <w:rPr>
          <w:bCs/>
          <w:sz w:val="28"/>
          <w:szCs w:val="28"/>
          <w:lang w:val="uk-UA"/>
        </w:rPr>
        <w:t>за відомчою підпорядкованістю.</w:t>
      </w:r>
    </w:p>
    <w:p w:rsidR="00D717A8" w:rsidRPr="000B18FC" w:rsidRDefault="00846FE7" w:rsidP="00D717A8">
      <w:pPr>
        <w:pStyle w:val="Style13"/>
        <w:shd w:val="clear" w:color="auto" w:fill="auto"/>
        <w:tabs>
          <w:tab w:val="left" w:pos="524"/>
          <w:tab w:val="left" w:pos="1134"/>
        </w:tabs>
        <w:spacing w:before="0"/>
        <w:ind w:right="20" w:firstLine="709"/>
        <w:rPr>
          <w:sz w:val="28"/>
          <w:szCs w:val="28"/>
        </w:rPr>
      </w:pPr>
      <w:r w:rsidRPr="00210A15">
        <w:rPr>
          <w:bCs/>
          <w:sz w:val="28"/>
          <w:szCs w:val="28"/>
          <w:lang w:val="uk-UA"/>
        </w:rPr>
        <w:t>Суб’єкти державного сектору, що мають подвійну підпорядкованість, рішення про проведення переоцінки погоджують з суб’єктом державного сектору вищого рівня, який затверджує кошторис.</w:t>
      </w:r>
    </w:p>
    <w:p w:rsidR="00465359" w:rsidRPr="000B18FC" w:rsidRDefault="008C1100" w:rsidP="00C376CA">
      <w:pPr>
        <w:pStyle w:val="Style13"/>
        <w:numPr>
          <w:ilvl w:val="0"/>
          <w:numId w:val="16"/>
        </w:numPr>
        <w:shd w:val="clear" w:color="auto" w:fill="auto"/>
        <w:tabs>
          <w:tab w:val="left" w:pos="543"/>
          <w:tab w:val="left" w:pos="1134"/>
        </w:tabs>
        <w:spacing w:before="0" w:after="0" w:line="240" w:lineRule="auto"/>
        <w:ind w:left="0" w:right="23" w:firstLine="709"/>
        <w:rPr>
          <w:rStyle w:val="CharStyle14"/>
          <w:sz w:val="28"/>
          <w:szCs w:val="28"/>
        </w:rPr>
      </w:pPr>
      <w:r w:rsidRPr="000B18FC">
        <w:rPr>
          <w:bCs/>
          <w:sz w:val="28"/>
          <w:szCs w:val="28"/>
        </w:rPr>
        <w:t>Порогом суттєвості для проведення переоцінки нематеріальних активів приймається величина, що дорівнює 10-відсотковому відхиленню залишкової вартості нематеріальних активів від їх справедливої вартості.</w:t>
      </w:r>
      <w:r w:rsidRPr="000B18FC">
        <w:rPr>
          <w:rStyle w:val="CharStyle14"/>
          <w:sz w:val="28"/>
          <w:szCs w:val="28"/>
        </w:rPr>
        <w:t xml:space="preserve"> </w:t>
      </w:r>
    </w:p>
    <w:p w:rsidR="00465359" w:rsidRPr="000B18FC" w:rsidRDefault="008C1100" w:rsidP="00C376CA">
      <w:pPr>
        <w:pStyle w:val="Style13"/>
        <w:shd w:val="clear" w:color="auto" w:fill="auto"/>
        <w:tabs>
          <w:tab w:val="left" w:pos="0"/>
          <w:tab w:val="left" w:pos="1134"/>
        </w:tabs>
        <w:spacing w:before="0" w:after="0" w:line="240" w:lineRule="auto"/>
        <w:ind w:right="23" w:firstLine="709"/>
        <w:rPr>
          <w:rStyle w:val="CharStyle14"/>
          <w:sz w:val="28"/>
          <w:szCs w:val="28"/>
        </w:rPr>
      </w:pPr>
      <w:r w:rsidRPr="000B18FC">
        <w:rPr>
          <w:rStyle w:val="CharStyle14"/>
          <w:sz w:val="28"/>
          <w:szCs w:val="28"/>
        </w:rPr>
        <w:t>Переоцінка об'єктів нематеріальних активів тієї групи, об'єкти якої вже зазнали переоцінки, надалі проводит</w:t>
      </w:r>
      <w:r w:rsidR="00D16554" w:rsidRPr="000B18FC">
        <w:rPr>
          <w:rStyle w:val="CharStyle14"/>
          <w:sz w:val="28"/>
          <w:szCs w:val="28"/>
        </w:rPr>
        <w:t>ь</w:t>
      </w:r>
      <w:r w:rsidRPr="000B18FC">
        <w:rPr>
          <w:rStyle w:val="CharStyle14"/>
          <w:sz w:val="28"/>
          <w:szCs w:val="28"/>
        </w:rPr>
        <w:t xml:space="preserve">ся з такою регулярністю, щоб їх залишкова вартість на </w:t>
      </w:r>
      <w:r w:rsidR="00BA78C8">
        <w:rPr>
          <w:rStyle w:val="CharStyle14"/>
          <w:sz w:val="28"/>
          <w:szCs w:val="28"/>
          <w:lang w:val="uk-UA"/>
        </w:rPr>
        <w:t xml:space="preserve">річну </w:t>
      </w:r>
      <w:r w:rsidRPr="000B18FC">
        <w:rPr>
          <w:rStyle w:val="CharStyle14"/>
          <w:sz w:val="28"/>
          <w:szCs w:val="28"/>
        </w:rPr>
        <w:t>дату балансу суттєво не відрізнялась від їх справедливої вартості.</w:t>
      </w:r>
    </w:p>
    <w:p w:rsidR="0044663A" w:rsidRDefault="00465359" w:rsidP="00C376CA">
      <w:pPr>
        <w:pStyle w:val="Style13"/>
        <w:shd w:val="clear" w:color="auto" w:fill="auto"/>
        <w:tabs>
          <w:tab w:val="left" w:pos="0"/>
          <w:tab w:val="left" w:pos="1134"/>
        </w:tabs>
        <w:spacing w:before="0" w:after="0" w:line="240" w:lineRule="auto"/>
        <w:ind w:right="23" w:firstLine="709"/>
        <w:rPr>
          <w:rStyle w:val="CharStyle14"/>
          <w:sz w:val="28"/>
          <w:szCs w:val="28"/>
          <w:lang w:val="uk-UA"/>
        </w:rPr>
      </w:pPr>
      <w:r w:rsidRPr="000B18FC">
        <w:rPr>
          <w:rStyle w:val="CharStyle14"/>
          <w:sz w:val="28"/>
          <w:szCs w:val="28"/>
        </w:rPr>
        <w:t>Якщо окремий об'єкт нематеріальних активів у складі групи переоцінених об'єктів нематеріальних активів не можна переоцінити (оскільки для нього не існує активного ринку), такий об'єкт відображається за його первісною вартістю за вирахуванням суми накопиченої амортизації та накопичених втрат від зменшення його корисності.</w:t>
      </w:r>
    </w:p>
    <w:p w:rsidR="00C376CA" w:rsidRPr="00C376CA" w:rsidRDefault="00C376CA" w:rsidP="00C376CA">
      <w:pPr>
        <w:pStyle w:val="Style13"/>
        <w:shd w:val="clear" w:color="auto" w:fill="auto"/>
        <w:tabs>
          <w:tab w:val="left" w:pos="0"/>
          <w:tab w:val="left" w:pos="1134"/>
        </w:tabs>
        <w:spacing w:before="0" w:after="0" w:line="240" w:lineRule="auto"/>
        <w:ind w:right="23" w:firstLine="709"/>
        <w:rPr>
          <w:sz w:val="16"/>
          <w:szCs w:val="16"/>
          <w:lang w:val="uk-UA"/>
        </w:rPr>
      </w:pPr>
    </w:p>
    <w:p w:rsidR="0044663A" w:rsidRPr="000B18FC" w:rsidRDefault="00FD545E" w:rsidP="006F310A">
      <w:pPr>
        <w:pStyle w:val="Style13"/>
        <w:numPr>
          <w:ilvl w:val="0"/>
          <w:numId w:val="16"/>
        </w:numPr>
        <w:shd w:val="clear" w:color="auto" w:fill="auto"/>
        <w:tabs>
          <w:tab w:val="left" w:pos="596"/>
          <w:tab w:val="left" w:pos="1134"/>
        </w:tabs>
        <w:spacing w:before="0" w:after="0" w:line="240" w:lineRule="auto"/>
        <w:ind w:left="0" w:right="23" w:firstLine="709"/>
        <w:rPr>
          <w:sz w:val="28"/>
          <w:szCs w:val="28"/>
        </w:rPr>
      </w:pPr>
      <w:r w:rsidRPr="000B18FC">
        <w:rPr>
          <w:rStyle w:val="CharStyle14"/>
          <w:sz w:val="28"/>
          <w:szCs w:val="28"/>
        </w:rPr>
        <w:t>Переоцінена первісна вартість і накопичена амортизація об'єкта нематеріальних активів визначаються як добуток відповідно первісної вартості або накопиченої амортизації та індекс</w:t>
      </w:r>
      <w:r w:rsidR="007C08EC" w:rsidRPr="000B18FC">
        <w:rPr>
          <w:rStyle w:val="CharStyle14"/>
          <w:sz w:val="28"/>
          <w:szCs w:val="28"/>
        </w:rPr>
        <w:t>у</w:t>
      </w:r>
      <w:r w:rsidRPr="000B18FC">
        <w:rPr>
          <w:rStyle w:val="CharStyle14"/>
          <w:sz w:val="28"/>
          <w:szCs w:val="28"/>
        </w:rPr>
        <w:t xml:space="preserve"> переоцінки. Індекс переоцінки визначається діленням справедливої вартості об'єкта, який переоцінюється, на його залишкову вартість.</w:t>
      </w:r>
    </w:p>
    <w:p w:rsidR="0044663A" w:rsidRPr="000B18FC" w:rsidRDefault="00FD545E" w:rsidP="006F310A">
      <w:pPr>
        <w:pStyle w:val="Style13"/>
        <w:shd w:val="clear" w:color="auto" w:fill="auto"/>
        <w:tabs>
          <w:tab w:val="left" w:pos="1134"/>
        </w:tabs>
        <w:spacing w:before="0" w:after="0" w:line="240" w:lineRule="auto"/>
        <w:ind w:right="23" w:firstLine="709"/>
        <w:rPr>
          <w:rStyle w:val="CharStyle14"/>
          <w:sz w:val="28"/>
          <w:szCs w:val="28"/>
        </w:rPr>
      </w:pPr>
      <w:r w:rsidRPr="000B18FC">
        <w:rPr>
          <w:rStyle w:val="CharStyle14"/>
          <w:sz w:val="28"/>
          <w:szCs w:val="28"/>
        </w:rPr>
        <w:t xml:space="preserve">Якщо залишкова вартість об'єкта нематеріальних активів дорівнює нулю, то його переоцінена залишкова вартість визначається додаванням справедливої </w:t>
      </w:r>
      <w:r w:rsidRPr="000B18FC">
        <w:rPr>
          <w:rStyle w:val="CharStyle14"/>
          <w:sz w:val="28"/>
          <w:szCs w:val="28"/>
        </w:rPr>
        <w:lastRenderedPageBreak/>
        <w:t>вартості цього об'єкта до його первісної (переоціненої) вартості без зміни суми накопиченої амортизації об'єкта.</w:t>
      </w:r>
    </w:p>
    <w:p w:rsidR="0044663A" w:rsidRDefault="00FD545E" w:rsidP="00E2394A">
      <w:pPr>
        <w:pStyle w:val="Style13"/>
        <w:shd w:val="clear" w:color="auto" w:fill="auto"/>
        <w:tabs>
          <w:tab w:val="left" w:pos="1134"/>
        </w:tabs>
        <w:spacing w:before="0" w:after="0" w:line="322" w:lineRule="exact"/>
        <w:ind w:right="20" w:firstLine="709"/>
        <w:rPr>
          <w:rStyle w:val="CharStyle14"/>
          <w:sz w:val="28"/>
          <w:szCs w:val="28"/>
        </w:rPr>
      </w:pPr>
      <w:r w:rsidRPr="000B18FC">
        <w:rPr>
          <w:rStyle w:val="CharStyle14"/>
          <w:sz w:val="28"/>
          <w:szCs w:val="28"/>
        </w:rPr>
        <w:t>Відомості про зміни первісної вартості та суми накопиченої амортизації нематеріальних активів заносяться до інвентарної картки обліку об'єкта нематеріальних активів.</w:t>
      </w:r>
      <w:r w:rsidR="00E17DA9" w:rsidRPr="000B18FC">
        <w:rPr>
          <w:rStyle w:val="CharStyle14"/>
          <w:sz w:val="28"/>
          <w:szCs w:val="28"/>
        </w:rPr>
        <w:t xml:space="preserve"> </w:t>
      </w:r>
    </w:p>
    <w:p w:rsidR="0044663A" w:rsidRPr="000B18FC" w:rsidRDefault="00FD545E" w:rsidP="00E2394A">
      <w:pPr>
        <w:pStyle w:val="Style13"/>
        <w:numPr>
          <w:ilvl w:val="0"/>
          <w:numId w:val="16"/>
        </w:numPr>
        <w:shd w:val="clear" w:color="auto" w:fill="auto"/>
        <w:tabs>
          <w:tab w:val="left" w:pos="529"/>
          <w:tab w:val="left" w:pos="1134"/>
        </w:tabs>
        <w:spacing w:before="0" w:line="322" w:lineRule="exact"/>
        <w:ind w:left="0" w:right="20" w:firstLine="709"/>
        <w:rPr>
          <w:sz w:val="28"/>
          <w:szCs w:val="28"/>
        </w:rPr>
      </w:pPr>
      <w:r w:rsidRPr="000B18FC">
        <w:rPr>
          <w:rStyle w:val="CharStyle14"/>
          <w:sz w:val="28"/>
          <w:szCs w:val="28"/>
        </w:rPr>
        <w:t xml:space="preserve">Сума дооцінки залишкової вартості об'єкта нематеріальних активів зараховується до </w:t>
      </w:r>
      <w:r w:rsidR="00A0533A" w:rsidRPr="000B18FC">
        <w:rPr>
          <w:rStyle w:val="CharStyle14"/>
          <w:sz w:val="28"/>
          <w:szCs w:val="28"/>
        </w:rPr>
        <w:t xml:space="preserve">капіталу </w:t>
      </w:r>
      <w:r w:rsidR="00424237" w:rsidRPr="000B18FC">
        <w:rPr>
          <w:rStyle w:val="CharStyle14"/>
          <w:sz w:val="28"/>
          <w:szCs w:val="28"/>
        </w:rPr>
        <w:t>в</w:t>
      </w:r>
      <w:r w:rsidR="00A0533A" w:rsidRPr="000B18FC">
        <w:rPr>
          <w:rStyle w:val="CharStyle14"/>
          <w:sz w:val="28"/>
          <w:szCs w:val="28"/>
        </w:rPr>
        <w:t xml:space="preserve"> </w:t>
      </w:r>
      <w:r w:rsidRPr="000B18FC">
        <w:rPr>
          <w:rStyle w:val="CharStyle14"/>
          <w:sz w:val="28"/>
          <w:szCs w:val="28"/>
        </w:rPr>
        <w:t>дооцінк</w:t>
      </w:r>
      <w:r w:rsidR="00A0533A" w:rsidRPr="000B18FC">
        <w:rPr>
          <w:rStyle w:val="CharStyle14"/>
          <w:sz w:val="28"/>
          <w:szCs w:val="28"/>
        </w:rPr>
        <w:t>ах</w:t>
      </w:r>
      <w:r w:rsidRPr="000B18FC">
        <w:rPr>
          <w:rStyle w:val="CharStyle14"/>
          <w:sz w:val="28"/>
          <w:szCs w:val="28"/>
        </w:rPr>
        <w:t xml:space="preserve">, а сума уцінки </w:t>
      </w:r>
      <w:r w:rsidR="006F310A" w:rsidRPr="009E7017">
        <w:rPr>
          <w:rStyle w:val="CharStyle14"/>
          <w:color w:val="auto"/>
          <w:sz w:val="28"/>
          <w:szCs w:val="28"/>
          <w:lang w:val="uk-UA"/>
        </w:rPr>
        <w:t>–</w:t>
      </w:r>
      <w:r w:rsidRPr="000B18FC">
        <w:rPr>
          <w:rStyle w:val="CharStyle14"/>
          <w:sz w:val="28"/>
          <w:szCs w:val="28"/>
        </w:rPr>
        <w:t xml:space="preserve"> до витрат звітного періоду, крім випадків, наведених у пункті </w:t>
      </w:r>
      <w:r w:rsidR="006A069A" w:rsidRPr="000B18FC">
        <w:rPr>
          <w:rStyle w:val="CharStyle14"/>
          <w:sz w:val="28"/>
          <w:szCs w:val="28"/>
        </w:rPr>
        <w:t>8</w:t>
      </w:r>
      <w:r w:rsidRPr="000B18FC">
        <w:rPr>
          <w:rStyle w:val="CharStyle14"/>
          <w:sz w:val="28"/>
          <w:szCs w:val="28"/>
        </w:rPr>
        <w:t xml:space="preserve"> </w:t>
      </w:r>
      <w:r w:rsidR="007E3979" w:rsidRPr="000B18FC">
        <w:rPr>
          <w:rStyle w:val="CharStyle14"/>
          <w:sz w:val="28"/>
          <w:szCs w:val="28"/>
        </w:rPr>
        <w:t>цього розділу</w:t>
      </w:r>
      <w:r w:rsidRPr="000B18FC">
        <w:rPr>
          <w:rStyle w:val="CharStyle14"/>
          <w:sz w:val="28"/>
          <w:szCs w:val="28"/>
        </w:rPr>
        <w:t>.</w:t>
      </w:r>
    </w:p>
    <w:p w:rsidR="0044663A" w:rsidRPr="000B18FC" w:rsidRDefault="00FD545E" w:rsidP="006F310A">
      <w:pPr>
        <w:pStyle w:val="Style13"/>
        <w:numPr>
          <w:ilvl w:val="0"/>
          <w:numId w:val="16"/>
        </w:numPr>
        <w:shd w:val="clear" w:color="auto" w:fill="auto"/>
        <w:tabs>
          <w:tab w:val="left" w:pos="682"/>
          <w:tab w:val="left" w:pos="1134"/>
        </w:tabs>
        <w:spacing w:before="0" w:after="0" w:line="322" w:lineRule="exact"/>
        <w:ind w:left="0" w:right="23" w:firstLine="709"/>
        <w:rPr>
          <w:sz w:val="28"/>
          <w:szCs w:val="28"/>
        </w:rPr>
      </w:pPr>
      <w:r w:rsidRPr="000B18FC">
        <w:rPr>
          <w:rStyle w:val="CharStyle14"/>
          <w:sz w:val="28"/>
          <w:szCs w:val="28"/>
        </w:rPr>
        <w:t>Якщо до проведення дооцінок відбулася уцінка об'єкта нематеріальних активів, то сума його дооцінки визнається доходами суб'єкта державно</w:t>
      </w:r>
      <w:r w:rsidR="000C45F3" w:rsidRPr="000B18FC">
        <w:rPr>
          <w:rStyle w:val="CharStyle14"/>
          <w:sz w:val="28"/>
          <w:szCs w:val="28"/>
        </w:rPr>
        <w:t>го</w:t>
      </w:r>
      <w:r w:rsidRPr="000B18FC">
        <w:rPr>
          <w:rStyle w:val="CharStyle14"/>
          <w:sz w:val="28"/>
          <w:szCs w:val="28"/>
        </w:rPr>
        <w:t xml:space="preserve"> сектор</w:t>
      </w:r>
      <w:r w:rsidR="000C45F3" w:rsidRPr="000B18FC">
        <w:rPr>
          <w:rStyle w:val="CharStyle14"/>
          <w:sz w:val="28"/>
          <w:szCs w:val="28"/>
        </w:rPr>
        <w:t>у</w:t>
      </w:r>
      <w:r w:rsidRPr="000B18FC">
        <w:rPr>
          <w:rStyle w:val="CharStyle14"/>
          <w:sz w:val="28"/>
          <w:szCs w:val="28"/>
        </w:rPr>
        <w:t xml:space="preserve"> </w:t>
      </w:r>
      <w:r w:rsidR="000C45F3" w:rsidRPr="000B18FC">
        <w:rPr>
          <w:rStyle w:val="CharStyle14"/>
          <w:sz w:val="28"/>
          <w:szCs w:val="28"/>
        </w:rPr>
        <w:t>в</w:t>
      </w:r>
      <w:r w:rsidRPr="000B18FC">
        <w:rPr>
          <w:rStyle w:val="CharStyle14"/>
          <w:sz w:val="28"/>
          <w:szCs w:val="28"/>
        </w:rPr>
        <w:t xml:space="preserve"> сумі, що не перевищує суми зазначеної уцінки, із зарахуванням суми перевищення до </w:t>
      </w:r>
      <w:r w:rsidR="00EF787A" w:rsidRPr="00C555E5">
        <w:rPr>
          <w:rStyle w:val="CharStyle14"/>
          <w:color w:val="auto"/>
          <w:sz w:val="28"/>
          <w:szCs w:val="28"/>
        </w:rPr>
        <w:t>к</w:t>
      </w:r>
      <w:r w:rsidR="00EF787A" w:rsidRPr="000B18FC">
        <w:rPr>
          <w:rStyle w:val="CharStyle14"/>
          <w:sz w:val="28"/>
          <w:szCs w:val="28"/>
        </w:rPr>
        <w:t xml:space="preserve">апіталу в </w:t>
      </w:r>
      <w:r w:rsidRPr="000B18FC">
        <w:rPr>
          <w:rStyle w:val="CharStyle14"/>
          <w:sz w:val="28"/>
          <w:szCs w:val="28"/>
        </w:rPr>
        <w:t>дооцінк</w:t>
      </w:r>
      <w:r w:rsidR="00EF787A" w:rsidRPr="000B18FC">
        <w:rPr>
          <w:rStyle w:val="CharStyle14"/>
          <w:sz w:val="28"/>
          <w:szCs w:val="28"/>
        </w:rPr>
        <w:t>ах</w:t>
      </w:r>
      <w:r w:rsidRPr="000B18FC">
        <w:rPr>
          <w:rStyle w:val="CharStyle14"/>
          <w:sz w:val="28"/>
          <w:szCs w:val="28"/>
        </w:rPr>
        <w:t xml:space="preserve"> звітного року.</w:t>
      </w:r>
    </w:p>
    <w:p w:rsidR="0044663A" w:rsidRPr="000B18FC" w:rsidRDefault="00FD545E" w:rsidP="00E2394A">
      <w:pPr>
        <w:pStyle w:val="Style13"/>
        <w:shd w:val="clear" w:color="auto" w:fill="auto"/>
        <w:tabs>
          <w:tab w:val="left" w:pos="1134"/>
        </w:tabs>
        <w:spacing w:before="0" w:after="244" w:line="322" w:lineRule="exact"/>
        <w:ind w:right="20" w:firstLine="709"/>
        <w:rPr>
          <w:sz w:val="28"/>
          <w:szCs w:val="28"/>
        </w:rPr>
      </w:pPr>
      <w:r w:rsidRPr="000B18FC">
        <w:rPr>
          <w:rStyle w:val="CharStyle14"/>
          <w:sz w:val="28"/>
          <w:szCs w:val="28"/>
        </w:rPr>
        <w:t xml:space="preserve">Якщо до проведення уцінки відбулася дооцінка об'єкта нематеріальних активів, то сума його уцінки зараховується на зменшення </w:t>
      </w:r>
      <w:r w:rsidR="00EF787A" w:rsidRPr="000B18FC">
        <w:rPr>
          <w:rStyle w:val="CharStyle14"/>
          <w:sz w:val="28"/>
          <w:szCs w:val="28"/>
        </w:rPr>
        <w:t>капіталу в дооцінках</w:t>
      </w:r>
      <w:r w:rsidRPr="000B18FC">
        <w:rPr>
          <w:rStyle w:val="CharStyle14"/>
          <w:sz w:val="28"/>
          <w:szCs w:val="28"/>
        </w:rPr>
        <w:t>, але не більше суми дооцінки, із включенням різниці до складу витрат звітного періоду.</w:t>
      </w:r>
    </w:p>
    <w:p w:rsidR="00EF787A" w:rsidRPr="000B18FC" w:rsidRDefault="00EF787A" w:rsidP="00E2394A">
      <w:pPr>
        <w:pStyle w:val="Style13"/>
        <w:numPr>
          <w:ilvl w:val="0"/>
          <w:numId w:val="16"/>
        </w:numPr>
        <w:shd w:val="clear" w:color="auto" w:fill="auto"/>
        <w:tabs>
          <w:tab w:val="left" w:pos="668"/>
          <w:tab w:val="left" w:pos="1134"/>
        </w:tabs>
        <w:spacing w:before="0" w:after="286"/>
        <w:ind w:left="0" w:right="20" w:firstLine="709"/>
        <w:rPr>
          <w:sz w:val="28"/>
          <w:szCs w:val="28"/>
        </w:rPr>
      </w:pPr>
      <w:r w:rsidRPr="000B18FC">
        <w:rPr>
          <w:bCs/>
          <w:sz w:val="28"/>
          <w:szCs w:val="28"/>
        </w:rPr>
        <w:t>Перевищення сум попередніх дооцінок об'єкта нематеріальних активів над сумою попередніх уцінок залишкової вартості цього об'єкта нематеріальних активів щорічно у сумі, пропорційній на</w:t>
      </w:r>
      <w:r w:rsidR="007E3979" w:rsidRPr="000B18FC">
        <w:rPr>
          <w:bCs/>
          <w:sz w:val="28"/>
          <w:szCs w:val="28"/>
        </w:rPr>
        <w:t>рахуванню амортизації, відносить</w:t>
      </w:r>
      <w:r w:rsidRPr="000B18FC">
        <w:rPr>
          <w:bCs/>
          <w:sz w:val="28"/>
          <w:szCs w:val="28"/>
        </w:rPr>
        <w:t xml:space="preserve">ся до накопиченого фінансового результату виконання кошторису з одночасним зменшенням капіталу у дооцінках, а при вибутті об’єкта нематеріальних активів </w:t>
      </w:r>
      <w:r w:rsidR="006F310A" w:rsidRPr="00F46EBC">
        <w:rPr>
          <w:bCs/>
          <w:color w:val="auto"/>
          <w:sz w:val="28"/>
          <w:szCs w:val="28"/>
          <w:lang w:val="uk-UA"/>
        </w:rPr>
        <w:t xml:space="preserve">– </w:t>
      </w:r>
      <w:r w:rsidRPr="000B18FC">
        <w:rPr>
          <w:bCs/>
          <w:sz w:val="28"/>
          <w:szCs w:val="28"/>
        </w:rPr>
        <w:t>на всю суму залишку перевищення сум попередніх дооцінок цього об'єкта нематеріальних активів над сумою попередніх уцінок.</w:t>
      </w:r>
    </w:p>
    <w:p w:rsidR="0044663A" w:rsidRPr="000B18FC" w:rsidRDefault="000B18FC" w:rsidP="00863535">
      <w:pPr>
        <w:pStyle w:val="Style17"/>
        <w:keepNext/>
        <w:keepLines/>
        <w:shd w:val="clear" w:color="auto" w:fill="auto"/>
        <w:spacing w:after="253" w:line="260" w:lineRule="exact"/>
        <w:ind w:firstLine="709"/>
        <w:jc w:val="center"/>
        <w:rPr>
          <w:sz w:val="28"/>
          <w:szCs w:val="28"/>
        </w:rPr>
      </w:pPr>
      <w:bookmarkStart w:id="10" w:name="bookmark6"/>
      <w:r w:rsidRPr="000B18FC">
        <w:rPr>
          <w:rStyle w:val="CharStyle18"/>
          <w:sz w:val="28"/>
          <w:szCs w:val="28"/>
        </w:rPr>
        <w:t>I</w:t>
      </w:r>
      <w:r w:rsidR="00FD545E" w:rsidRPr="000B18FC">
        <w:rPr>
          <w:rStyle w:val="CharStyle18"/>
          <w:sz w:val="28"/>
          <w:szCs w:val="28"/>
        </w:rPr>
        <w:t>V. Амортизація нематеріальних активів</w:t>
      </w:r>
      <w:bookmarkEnd w:id="10"/>
    </w:p>
    <w:p w:rsidR="004241E9" w:rsidRPr="000B18FC" w:rsidRDefault="004241E9" w:rsidP="006F310A">
      <w:pPr>
        <w:pStyle w:val="Style13"/>
        <w:numPr>
          <w:ilvl w:val="0"/>
          <w:numId w:val="17"/>
        </w:numPr>
        <w:shd w:val="clear" w:color="auto" w:fill="auto"/>
        <w:tabs>
          <w:tab w:val="left" w:pos="591"/>
          <w:tab w:val="left" w:pos="1134"/>
        </w:tabs>
        <w:spacing w:before="0" w:line="322" w:lineRule="exact"/>
        <w:ind w:left="0" w:right="40" w:firstLine="709"/>
        <w:rPr>
          <w:rStyle w:val="CharStyle14"/>
          <w:sz w:val="28"/>
          <w:szCs w:val="28"/>
        </w:rPr>
      </w:pPr>
      <w:r w:rsidRPr="000B18FC">
        <w:rPr>
          <w:rStyle w:val="CharStyle14"/>
          <w:sz w:val="28"/>
          <w:szCs w:val="28"/>
        </w:rPr>
        <w:t>Об’єктом амортизації є вартість, яка амортизується.</w:t>
      </w:r>
    </w:p>
    <w:p w:rsidR="009D3951" w:rsidRPr="000B18FC" w:rsidRDefault="009D3951" w:rsidP="006F310A">
      <w:pPr>
        <w:pStyle w:val="Style13"/>
        <w:shd w:val="clear" w:color="auto" w:fill="auto"/>
        <w:tabs>
          <w:tab w:val="left" w:pos="591"/>
          <w:tab w:val="left" w:pos="1134"/>
        </w:tabs>
        <w:spacing w:before="0" w:after="0" w:line="240" w:lineRule="auto"/>
        <w:ind w:right="40" w:firstLine="709"/>
        <w:rPr>
          <w:rStyle w:val="CharStyle9"/>
          <w:sz w:val="28"/>
          <w:szCs w:val="28"/>
        </w:rPr>
      </w:pPr>
      <w:r w:rsidRPr="000B18FC">
        <w:rPr>
          <w:rStyle w:val="CharStyle9"/>
          <w:sz w:val="28"/>
          <w:szCs w:val="28"/>
        </w:rPr>
        <w:t>Вартість, яка амортизується, складається з первісної або переоціненої вартості нематеріальних активів за вирахуванням їх ліквідаційної вартості</w:t>
      </w:r>
      <w:r w:rsidR="00970138" w:rsidRPr="000B18FC">
        <w:rPr>
          <w:rStyle w:val="CharStyle9"/>
          <w:sz w:val="28"/>
          <w:szCs w:val="28"/>
        </w:rPr>
        <w:t>.</w:t>
      </w:r>
    </w:p>
    <w:p w:rsidR="00970138" w:rsidRDefault="00970138" w:rsidP="009050B3">
      <w:pPr>
        <w:pStyle w:val="Style13"/>
        <w:shd w:val="clear" w:color="auto" w:fill="auto"/>
        <w:tabs>
          <w:tab w:val="left" w:pos="591"/>
          <w:tab w:val="left" w:pos="1134"/>
        </w:tabs>
        <w:spacing w:before="0" w:after="0" w:line="240" w:lineRule="auto"/>
        <w:ind w:right="40" w:firstLine="709"/>
        <w:rPr>
          <w:rStyle w:val="CharStyle14"/>
          <w:color w:val="auto"/>
          <w:sz w:val="28"/>
          <w:szCs w:val="28"/>
          <w:lang w:val="uk-UA"/>
        </w:rPr>
      </w:pPr>
      <w:r w:rsidRPr="000B18FC">
        <w:rPr>
          <w:rStyle w:val="CharStyle14"/>
          <w:sz w:val="28"/>
          <w:szCs w:val="28"/>
        </w:rPr>
        <w:t>Ліквідаційна вартість об'єкта нематеріальних активів прирівнюється до нуля, окрім випадків існування невідмовного зобов'язання іншої особи щодо придбання цього об'єкта наприкінці строку його корисного використання або якщо ліквідаційна вартість може бути визначена на підставі інформації існуючого активного ринку і очікується, що такий ринок існуватиме наприкінці строку корисного використання цього об'єкта.</w:t>
      </w:r>
    </w:p>
    <w:p w:rsidR="00BA78C8" w:rsidRPr="009050B3" w:rsidRDefault="00BA78C8" w:rsidP="006F310A">
      <w:pPr>
        <w:pStyle w:val="Style13"/>
        <w:shd w:val="clear" w:color="auto" w:fill="auto"/>
        <w:tabs>
          <w:tab w:val="left" w:pos="591"/>
          <w:tab w:val="left" w:pos="1134"/>
        </w:tabs>
        <w:spacing w:before="0" w:line="322" w:lineRule="exact"/>
        <w:ind w:right="40" w:firstLine="709"/>
        <w:rPr>
          <w:rStyle w:val="CharStyle14"/>
          <w:sz w:val="28"/>
          <w:szCs w:val="28"/>
        </w:rPr>
      </w:pPr>
      <w:r w:rsidRPr="009050B3">
        <w:rPr>
          <w:rStyle w:val="CharStyle14"/>
          <w:sz w:val="28"/>
          <w:szCs w:val="28"/>
        </w:rPr>
        <w:t>Ліквідаційна вартість визначається комісією, створеною наказом керівника суб’єкта державного сектору.</w:t>
      </w:r>
    </w:p>
    <w:p w:rsidR="004241E9" w:rsidRPr="000B18FC" w:rsidRDefault="004241E9" w:rsidP="006F310A">
      <w:pPr>
        <w:pStyle w:val="Style13"/>
        <w:numPr>
          <w:ilvl w:val="0"/>
          <w:numId w:val="17"/>
        </w:numPr>
        <w:shd w:val="clear" w:color="auto" w:fill="auto"/>
        <w:tabs>
          <w:tab w:val="left" w:pos="142"/>
          <w:tab w:val="left" w:pos="1134"/>
        </w:tabs>
        <w:spacing w:before="0" w:after="0" w:line="240" w:lineRule="auto"/>
        <w:ind w:left="0" w:right="40" w:firstLine="709"/>
        <w:rPr>
          <w:rStyle w:val="CharStyle14"/>
          <w:sz w:val="28"/>
          <w:szCs w:val="28"/>
        </w:rPr>
      </w:pPr>
      <w:r w:rsidRPr="000B18FC">
        <w:rPr>
          <w:rStyle w:val="CharStyle14"/>
          <w:sz w:val="28"/>
          <w:szCs w:val="28"/>
        </w:rPr>
        <w:t>Нематеріальний актив підлягає амортизації, коли має визначений строк корисного використання (експлуатації).</w:t>
      </w:r>
    </w:p>
    <w:p w:rsidR="004241E9" w:rsidRPr="000B18FC" w:rsidRDefault="004241E9" w:rsidP="006F310A">
      <w:pPr>
        <w:pStyle w:val="Style13"/>
        <w:shd w:val="clear" w:color="auto" w:fill="auto"/>
        <w:tabs>
          <w:tab w:val="left" w:pos="142"/>
          <w:tab w:val="left" w:pos="1134"/>
        </w:tabs>
        <w:spacing w:before="0" w:line="322" w:lineRule="exact"/>
        <w:ind w:right="40" w:firstLine="709"/>
        <w:rPr>
          <w:rStyle w:val="CharStyle14"/>
          <w:sz w:val="28"/>
          <w:szCs w:val="28"/>
        </w:rPr>
      </w:pPr>
      <w:r w:rsidRPr="000B18FC">
        <w:rPr>
          <w:rStyle w:val="CharStyle14"/>
          <w:sz w:val="28"/>
          <w:szCs w:val="28"/>
        </w:rPr>
        <w:t xml:space="preserve">Об'єкти нематеріальних активів з невизначеним строком корисного використання (експлуатації) </w:t>
      </w:r>
      <w:r w:rsidR="00F72F88" w:rsidRPr="000B18FC">
        <w:rPr>
          <w:rStyle w:val="CharStyle14"/>
          <w:sz w:val="28"/>
          <w:szCs w:val="28"/>
        </w:rPr>
        <w:t>не амортизуються</w:t>
      </w:r>
      <w:r w:rsidR="00CC359F" w:rsidRPr="000B18FC">
        <w:rPr>
          <w:rStyle w:val="CharStyle14"/>
          <w:sz w:val="28"/>
          <w:szCs w:val="28"/>
        </w:rPr>
        <w:t>.</w:t>
      </w:r>
    </w:p>
    <w:p w:rsidR="0044663A" w:rsidRPr="006F310A" w:rsidRDefault="00FD545E" w:rsidP="006F310A">
      <w:pPr>
        <w:pStyle w:val="Style13"/>
        <w:numPr>
          <w:ilvl w:val="0"/>
          <w:numId w:val="17"/>
        </w:numPr>
        <w:shd w:val="clear" w:color="auto" w:fill="auto"/>
        <w:tabs>
          <w:tab w:val="left" w:pos="142"/>
          <w:tab w:val="left" w:pos="1134"/>
        </w:tabs>
        <w:spacing w:before="0" w:line="322" w:lineRule="exact"/>
        <w:ind w:left="0" w:right="40" w:firstLine="709"/>
        <w:rPr>
          <w:rStyle w:val="CharStyle9"/>
          <w:sz w:val="28"/>
          <w:szCs w:val="28"/>
          <w:shd w:val="clear" w:color="auto" w:fill="auto"/>
        </w:rPr>
      </w:pPr>
      <w:r w:rsidRPr="000B18FC">
        <w:rPr>
          <w:rStyle w:val="CharStyle14"/>
          <w:sz w:val="28"/>
          <w:szCs w:val="28"/>
        </w:rPr>
        <w:t xml:space="preserve">Нарахування амортизації об'єкта нематеріальних активів (крім права </w:t>
      </w:r>
      <w:r w:rsidRPr="000B18FC">
        <w:rPr>
          <w:rStyle w:val="CharStyle14"/>
          <w:sz w:val="28"/>
          <w:szCs w:val="28"/>
        </w:rPr>
        <w:lastRenderedPageBreak/>
        <w:t>постійного користування земельною ділянкою) здійснюється протягом строку його корисного використання, який встановлюється суб'єктом державно</w:t>
      </w:r>
      <w:r w:rsidR="00356D93" w:rsidRPr="000B18FC">
        <w:rPr>
          <w:rStyle w:val="CharStyle14"/>
          <w:sz w:val="28"/>
          <w:szCs w:val="28"/>
        </w:rPr>
        <w:t>го</w:t>
      </w:r>
      <w:r w:rsidRPr="000B18FC">
        <w:rPr>
          <w:rStyle w:val="CharStyle14"/>
          <w:sz w:val="28"/>
          <w:szCs w:val="28"/>
        </w:rPr>
        <w:t xml:space="preserve"> сектор</w:t>
      </w:r>
      <w:r w:rsidR="00356D93" w:rsidRPr="000B18FC">
        <w:rPr>
          <w:rStyle w:val="CharStyle14"/>
          <w:sz w:val="28"/>
          <w:szCs w:val="28"/>
        </w:rPr>
        <w:t>у</w:t>
      </w:r>
      <w:r w:rsidRPr="000B18FC">
        <w:rPr>
          <w:rStyle w:val="CharStyle14"/>
          <w:sz w:val="28"/>
          <w:szCs w:val="28"/>
        </w:rPr>
        <w:t xml:space="preserve"> при визнанні цього об'єкта активом (при зарахуванні на баланс)</w:t>
      </w:r>
      <w:r w:rsidR="00BA78C8">
        <w:rPr>
          <w:rStyle w:val="CharStyle14"/>
          <w:sz w:val="28"/>
          <w:szCs w:val="28"/>
          <w:lang w:val="uk-UA"/>
        </w:rPr>
        <w:t>.</w:t>
      </w:r>
      <w:r w:rsidR="00BA78C8" w:rsidRPr="00BA78C8">
        <w:rPr>
          <w:sz w:val="28"/>
          <w:szCs w:val="28"/>
          <w:lang w:val="uk-UA"/>
        </w:rPr>
        <w:t xml:space="preserve"> </w:t>
      </w:r>
      <w:r w:rsidR="00BA78C8" w:rsidRPr="00CF6F36">
        <w:rPr>
          <w:sz w:val="28"/>
          <w:szCs w:val="28"/>
          <w:lang w:val="uk-UA"/>
        </w:rPr>
        <w:t>Амортизація не нараховується на нематеріальні активи, доступ до яких обмежений у зв’язку з тим, що вони перебувають на тимчасово окупованій території та/або на території проведення антитерористичної операції</w:t>
      </w:r>
      <w:r w:rsidR="009D3951" w:rsidRPr="000B18FC">
        <w:rPr>
          <w:rStyle w:val="CharStyle9"/>
          <w:sz w:val="28"/>
          <w:szCs w:val="28"/>
        </w:rPr>
        <w:t>.</w:t>
      </w:r>
    </w:p>
    <w:p w:rsidR="0044663A" w:rsidRPr="000B18FC" w:rsidRDefault="00FD545E" w:rsidP="00863535">
      <w:pPr>
        <w:pStyle w:val="Style13"/>
        <w:numPr>
          <w:ilvl w:val="0"/>
          <w:numId w:val="17"/>
        </w:numPr>
        <w:shd w:val="clear" w:color="auto" w:fill="auto"/>
        <w:tabs>
          <w:tab w:val="left" w:pos="142"/>
          <w:tab w:val="left" w:pos="630"/>
        </w:tabs>
        <w:spacing w:before="0" w:after="286"/>
        <w:ind w:left="0" w:right="40" w:firstLine="709"/>
        <w:rPr>
          <w:sz w:val="28"/>
          <w:szCs w:val="28"/>
        </w:rPr>
      </w:pPr>
      <w:r w:rsidRPr="000B18FC">
        <w:rPr>
          <w:rStyle w:val="CharStyle14"/>
          <w:sz w:val="28"/>
          <w:szCs w:val="28"/>
        </w:rPr>
        <w:t>При визначені строку корисного використання об'єкта нематеріальних активів ураховуються такі фактори:</w:t>
      </w:r>
    </w:p>
    <w:p w:rsidR="0044663A" w:rsidRPr="000B18FC" w:rsidRDefault="00BB1F78" w:rsidP="00863535">
      <w:pPr>
        <w:pStyle w:val="Style13"/>
        <w:shd w:val="clear" w:color="auto" w:fill="auto"/>
        <w:tabs>
          <w:tab w:val="left" w:pos="142"/>
          <w:tab w:val="left" w:pos="716"/>
        </w:tabs>
        <w:spacing w:before="0" w:after="257" w:line="260" w:lineRule="exact"/>
        <w:ind w:firstLine="709"/>
        <w:rPr>
          <w:sz w:val="28"/>
          <w:szCs w:val="28"/>
        </w:rPr>
      </w:pPr>
      <w:r w:rsidRPr="000B18FC">
        <w:rPr>
          <w:rStyle w:val="CharStyle14"/>
          <w:sz w:val="28"/>
          <w:szCs w:val="28"/>
        </w:rPr>
        <w:t>м</w:t>
      </w:r>
      <w:r w:rsidR="00FD545E" w:rsidRPr="000B18FC">
        <w:rPr>
          <w:rStyle w:val="CharStyle14"/>
          <w:sz w:val="28"/>
          <w:szCs w:val="28"/>
        </w:rPr>
        <w:t>оральний знос (</w:t>
      </w:r>
      <w:proofErr w:type="spellStart"/>
      <w:r w:rsidR="00FD545E" w:rsidRPr="000B18FC">
        <w:rPr>
          <w:rStyle w:val="CharStyle14"/>
          <w:sz w:val="28"/>
          <w:szCs w:val="28"/>
        </w:rPr>
        <w:t>амортизаці</w:t>
      </w:r>
      <w:proofErr w:type="spellEnd"/>
      <w:r w:rsidR="006F310A" w:rsidRPr="00C7120D">
        <w:rPr>
          <w:rStyle w:val="CharStyle14"/>
          <w:color w:val="auto"/>
          <w:sz w:val="28"/>
          <w:szCs w:val="28"/>
          <w:lang w:val="uk-UA"/>
        </w:rPr>
        <w:t>я</w:t>
      </w:r>
      <w:r w:rsidR="00FD545E" w:rsidRPr="000B18FC">
        <w:rPr>
          <w:rStyle w:val="CharStyle14"/>
          <w:sz w:val="28"/>
          <w:szCs w:val="28"/>
        </w:rPr>
        <w:t>), що передбачається</w:t>
      </w:r>
      <w:r w:rsidR="00A03279">
        <w:rPr>
          <w:rStyle w:val="CharStyle14"/>
          <w:sz w:val="28"/>
          <w:szCs w:val="28"/>
        </w:rPr>
        <w:t>;</w:t>
      </w:r>
    </w:p>
    <w:p w:rsidR="0044663A" w:rsidRPr="000B18FC" w:rsidRDefault="00BB1F78" w:rsidP="00863535">
      <w:pPr>
        <w:pStyle w:val="Style13"/>
        <w:shd w:val="clear" w:color="auto" w:fill="auto"/>
        <w:tabs>
          <w:tab w:val="left" w:pos="142"/>
          <w:tab w:val="left" w:pos="802"/>
        </w:tabs>
        <w:spacing w:before="0" w:after="236"/>
        <w:ind w:right="40" w:firstLine="709"/>
        <w:rPr>
          <w:sz w:val="28"/>
          <w:szCs w:val="28"/>
        </w:rPr>
      </w:pPr>
      <w:r w:rsidRPr="000B18FC">
        <w:rPr>
          <w:rStyle w:val="CharStyle14"/>
          <w:sz w:val="28"/>
          <w:szCs w:val="28"/>
        </w:rPr>
        <w:t>з</w:t>
      </w:r>
      <w:r w:rsidR="00FD545E" w:rsidRPr="000B18FC">
        <w:rPr>
          <w:rStyle w:val="CharStyle14"/>
          <w:sz w:val="28"/>
          <w:szCs w:val="28"/>
        </w:rPr>
        <w:t>алежність строку корисного використання нематеріального активу від строку корисного використання інших активів суб'єкта державно</w:t>
      </w:r>
      <w:r w:rsidR="00356D93" w:rsidRPr="000B18FC">
        <w:rPr>
          <w:rStyle w:val="CharStyle14"/>
          <w:sz w:val="28"/>
          <w:szCs w:val="28"/>
        </w:rPr>
        <w:t>го</w:t>
      </w:r>
      <w:r w:rsidR="00FD545E" w:rsidRPr="000B18FC">
        <w:rPr>
          <w:rStyle w:val="CharStyle14"/>
          <w:sz w:val="28"/>
          <w:szCs w:val="28"/>
        </w:rPr>
        <w:t xml:space="preserve"> сектор</w:t>
      </w:r>
      <w:r w:rsidR="00356D93" w:rsidRPr="000B18FC">
        <w:rPr>
          <w:rStyle w:val="CharStyle14"/>
          <w:sz w:val="28"/>
          <w:szCs w:val="28"/>
        </w:rPr>
        <w:t>у</w:t>
      </w:r>
      <w:r w:rsidR="00A03279">
        <w:rPr>
          <w:rStyle w:val="CharStyle14"/>
          <w:sz w:val="28"/>
          <w:szCs w:val="28"/>
        </w:rPr>
        <w:t>;</w:t>
      </w:r>
    </w:p>
    <w:p w:rsidR="0044663A" w:rsidRPr="000B18FC" w:rsidRDefault="00BB1F78" w:rsidP="00863535">
      <w:pPr>
        <w:pStyle w:val="Style13"/>
        <w:shd w:val="clear" w:color="auto" w:fill="auto"/>
        <w:tabs>
          <w:tab w:val="left" w:pos="142"/>
          <w:tab w:val="left" w:pos="745"/>
        </w:tabs>
        <w:spacing w:before="0" w:after="289" w:line="322" w:lineRule="exact"/>
        <w:ind w:right="40" w:firstLine="709"/>
        <w:rPr>
          <w:sz w:val="28"/>
          <w:szCs w:val="28"/>
        </w:rPr>
      </w:pPr>
      <w:r w:rsidRPr="000B18FC">
        <w:rPr>
          <w:rStyle w:val="CharStyle14"/>
          <w:sz w:val="28"/>
          <w:szCs w:val="28"/>
        </w:rPr>
        <w:t>о</w:t>
      </w:r>
      <w:r w:rsidR="00FD545E" w:rsidRPr="000B18FC">
        <w:rPr>
          <w:rStyle w:val="CharStyle14"/>
          <w:sz w:val="28"/>
          <w:szCs w:val="28"/>
        </w:rPr>
        <w:t>чікуване використання нематеріального активу з урахуванням морального зносу (амортизації)</w:t>
      </w:r>
      <w:r w:rsidR="00A03279">
        <w:rPr>
          <w:rStyle w:val="CharStyle14"/>
          <w:sz w:val="28"/>
          <w:szCs w:val="28"/>
        </w:rPr>
        <w:t>;</w:t>
      </w:r>
    </w:p>
    <w:p w:rsidR="0044663A" w:rsidRPr="000B18FC" w:rsidRDefault="00BB1F78" w:rsidP="00863535">
      <w:pPr>
        <w:pStyle w:val="Style13"/>
        <w:shd w:val="clear" w:color="auto" w:fill="auto"/>
        <w:tabs>
          <w:tab w:val="left" w:pos="142"/>
          <w:tab w:val="left" w:pos="726"/>
        </w:tabs>
        <w:spacing w:before="0" w:after="253" w:line="260" w:lineRule="exact"/>
        <w:ind w:firstLine="709"/>
        <w:rPr>
          <w:sz w:val="28"/>
          <w:szCs w:val="28"/>
        </w:rPr>
      </w:pPr>
      <w:r w:rsidRPr="000B18FC">
        <w:rPr>
          <w:rStyle w:val="CharStyle14"/>
          <w:sz w:val="28"/>
          <w:szCs w:val="28"/>
        </w:rPr>
        <w:t>с</w:t>
      </w:r>
      <w:r w:rsidR="00FD545E" w:rsidRPr="000B18FC">
        <w:rPr>
          <w:rStyle w:val="CharStyle14"/>
          <w:sz w:val="28"/>
          <w:szCs w:val="28"/>
        </w:rPr>
        <w:t>троки корисного використання (експлуатації) подібних нематеріальних активів</w:t>
      </w:r>
      <w:r w:rsidR="00A03279">
        <w:rPr>
          <w:rStyle w:val="CharStyle14"/>
          <w:sz w:val="28"/>
          <w:szCs w:val="28"/>
        </w:rPr>
        <w:t>;</w:t>
      </w:r>
    </w:p>
    <w:p w:rsidR="0044663A" w:rsidRPr="000B18FC" w:rsidRDefault="00BB1F78" w:rsidP="00863535">
      <w:pPr>
        <w:pStyle w:val="Style13"/>
        <w:shd w:val="clear" w:color="auto" w:fill="auto"/>
        <w:tabs>
          <w:tab w:val="left" w:pos="142"/>
          <w:tab w:val="left" w:pos="754"/>
        </w:tabs>
        <w:spacing w:before="0" w:after="244" w:line="322" w:lineRule="exact"/>
        <w:ind w:right="40" w:firstLine="709"/>
        <w:rPr>
          <w:sz w:val="28"/>
          <w:szCs w:val="28"/>
        </w:rPr>
      </w:pPr>
      <w:r w:rsidRPr="000B18FC">
        <w:rPr>
          <w:rStyle w:val="CharStyle14"/>
          <w:sz w:val="28"/>
          <w:szCs w:val="28"/>
        </w:rPr>
        <w:t>п</w:t>
      </w:r>
      <w:r w:rsidR="00FD545E" w:rsidRPr="000B18FC">
        <w:rPr>
          <w:rStyle w:val="CharStyle14"/>
          <w:sz w:val="28"/>
          <w:szCs w:val="28"/>
        </w:rPr>
        <w:t>равові або інші обмеження щодо строку корисного використання (експлуатації) нематеріального активу.</w:t>
      </w:r>
    </w:p>
    <w:p w:rsidR="0044663A" w:rsidRPr="000B18FC" w:rsidRDefault="0019085B" w:rsidP="006F310A">
      <w:pPr>
        <w:pStyle w:val="Style13"/>
        <w:numPr>
          <w:ilvl w:val="0"/>
          <w:numId w:val="17"/>
        </w:numPr>
        <w:shd w:val="clear" w:color="auto" w:fill="auto"/>
        <w:tabs>
          <w:tab w:val="left" w:pos="142"/>
          <w:tab w:val="left" w:pos="534"/>
          <w:tab w:val="left" w:pos="1134"/>
        </w:tabs>
        <w:spacing w:before="0" w:after="0" w:line="240" w:lineRule="auto"/>
        <w:ind w:left="0" w:right="40" w:firstLine="709"/>
        <w:rPr>
          <w:sz w:val="28"/>
          <w:szCs w:val="28"/>
        </w:rPr>
      </w:pPr>
      <w:r w:rsidRPr="000B18FC">
        <w:rPr>
          <w:sz w:val="28"/>
          <w:szCs w:val="28"/>
        </w:rPr>
        <w:t>Вартість об’єкта нематеріальних активі</w:t>
      </w:r>
      <w:r w:rsidR="000C71F5" w:rsidRPr="000B18FC">
        <w:rPr>
          <w:sz w:val="28"/>
          <w:szCs w:val="28"/>
        </w:rPr>
        <w:t>в</w:t>
      </w:r>
      <w:r w:rsidRPr="000B18FC">
        <w:rPr>
          <w:sz w:val="28"/>
          <w:szCs w:val="28"/>
        </w:rPr>
        <w:t xml:space="preserve"> розподіляється на систематичній основі протягом строку його корисного використання (експлуатації) шляхом нарахування амортизації на дату балансу щокварталу діленням річної суми амортизації на 4.</w:t>
      </w:r>
      <w:r w:rsidR="00BA78C8">
        <w:rPr>
          <w:sz w:val="28"/>
          <w:szCs w:val="28"/>
          <w:lang w:val="uk-UA"/>
        </w:rPr>
        <w:t xml:space="preserve"> </w:t>
      </w:r>
      <w:r w:rsidR="00BA78C8" w:rsidRPr="00CF6F36">
        <w:rPr>
          <w:sz w:val="28"/>
          <w:szCs w:val="28"/>
          <w:lang w:val="uk-UA"/>
        </w:rPr>
        <w:t>За рішенням керівника суб’єкта державного сектору у розпорядчому документі про облікову політику може бути передбачено нарахування амортизації на річну дату балансу.</w:t>
      </w:r>
    </w:p>
    <w:p w:rsidR="0044663A" w:rsidRPr="000B18FC" w:rsidRDefault="00FD545E" w:rsidP="006F310A">
      <w:pPr>
        <w:pStyle w:val="Style13"/>
        <w:shd w:val="clear" w:color="auto" w:fill="auto"/>
        <w:tabs>
          <w:tab w:val="left" w:pos="0"/>
          <w:tab w:val="left" w:pos="1134"/>
        </w:tabs>
        <w:spacing w:before="0" w:after="0" w:line="240" w:lineRule="auto"/>
        <w:ind w:right="40" w:firstLine="709"/>
        <w:rPr>
          <w:sz w:val="28"/>
          <w:szCs w:val="28"/>
        </w:rPr>
      </w:pPr>
      <w:r w:rsidRPr="000B18FC">
        <w:rPr>
          <w:rStyle w:val="CharStyle14"/>
          <w:sz w:val="28"/>
          <w:szCs w:val="28"/>
        </w:rPr>
        <w:t>Амортизація об'єкта нематеріальних активів нараховується з місяця, що настає за місяцем уведення цього об'єкта в господарський оборот.</w:t>
      </w:r>
    </w:p>
    <w:p w:rsidR="0019085B" w:rsidRPr="000B18FC" w:rsidRDefault="00BA78C8" w:rsidP="006F310A">
      <w:pPr>
        <w:pStyle w:val="Style13"/>
        <w:shd w:val="clear" w:color="auto" w:fill="auto"/>
        <w:tabs>
          <w:tab w:val="left" w:pos="1134"/>
        </w:tabs>
        <w:spacing w:before="0" w:after="0" w:line="240" w:lineRule="auto"/>
        <w:ind w:right="40" w:firstLine="709"/>
        <w:rPr>
          <w:rStyle w:val="CharStyle14"/>
          <w:sz w:val="28"/>
          <w:szCs w:val="28"/>
        </w:rPr>
      </w:pPr>
      <w:r w:rsidRPr="00CF6F36">
        <w:rPr>
          <w:sz w:val="28"/>
          <w:szCs w:val="28"/>
          <w:lang w:val="uk-UA"/>
        </w:rPr>
        <w:t>При вибутті об’єкта нематеріального активу суб’єкт державного сектору нараховує амортизацію в місяці його вибуття.</w:t>
      </w:r>
      <w:r w:rsidR="00A742E1" w:rsidRPr="000B18FC">
        <w:rPr>
          <w:rStyle w:val="CharStyle14"/>
          <w:sz w:val="28"/>
          <w:szCs w:val="28"/>
        </w:rPr>
        <w:t>При цьому місячна сума амортизації визначається діленням річної суми амортизації на 12.</w:t>
      </w:r>
    </w:p>
    <w:p w:rsidR="00A742E1" w:rsidRPr="000B18FC" w:rsidRDefault="00A742E1" w:rsidP="006F310A">
      <w:pPr>
        <w:pStyle w:val="Style13"/>
        <w:shd w:val="clear" w:color="auto" w:fill="auto"/>
        <w:tabs>
          <w:tab w:val="left" w:pos="1134"/>
        </w:tabs>
        <w:spacing w:before="0" w:after="0" w:line="240" w:lineRule="auto"/>
        <w:ind w:right="40" w:firstLine="709"/>
        <w:rPr>
          <w:rStyle w:val="CharStyle14"/>
          <w:sz w:val="28"/>
          <w:szCs w:val="28"/>
        </w:rPr>
      </w:pPr>
      <w:r w:rsidRPr="000B18FC">
        <w:rPr>
          <w:rStyle w:val="CharStyle14"/>
          <w:sz w:val="28"/>
          <w:szCs w:val="28"/>
        </w:rPr>
        <w:t xml:space="preserve">Сума нарахованої амортизації відображається збільшенням суми витрат і збільшенням суми </w:t>
      </w:r>
      <w:r w:rsidR="00BA78C8">
        <w:rPr>
          <w:rStyle w:val="CharStyle14"/>
          <w:sz w:val="28"/>
          <w:szCs w:val="28"/>
          <w:lang w:val="uk-UA"/>
        </w:rPr>
        <w:t xml:space="preserve">накопиченої амортизації </w:t>
      </w:r>
      <w:r w:rsidRPr="000B18FC">
        <w:rPr>
          <w:rStyle w:val="CharStyle14"/>
          <w:sz w:val="28"/>
          <w:szCs w:val="28"/>
        </w:rPr>
        <w:t>нематеріальних активів.</w:t>
      </w:r>
    </w:p>
    <w:p w:rsidR="0002753B" w:rsidRPr="000B18FC" w:rsidRDefault="0002753B" w:rsidP="006F310A">
      <w:pPr>
        <w:pStyle w:val="Style13"/>
        <w:shd w:val="clear" w:color="auto" w:fill="auto"/>
        <w:tabs>
          <w:tab w:val="left" w:pos="1134"/>
        </w:tabs>
        <w:spacing w:before="0" w:after="120" w:line="240" w:lineRule="auto"/>
        <w:ind w:right="40" w:firstLine="709"/>
        <w:rPr>
          <w:rStyle w:val="CharStyle14"/>
          <w:sz w:val="28"/>
          <w:szCs w:val="28"/>
        </w:rPr>
      </w:pPr>
      <w:r w:rsidRPr="000B18FC">
        <w:rPr>
          <w:rStyle w:val="CharStyle14"/>
          <w:sz w:val="28"/>
          <w:szCs w:val="28"/>
        </w:rPr>
        <w:t xml:space="preserve">Нарахування амортизації об'єкта нематеріальних активів припиняється, починаючи з місяця, що настає за місяцем вибуття цього об'єкта. </w:t>
      </w:r>
    </w:p>
    <w:p w:rsidR="0019085B" w:rsidRPr="000B18FC" w:rsidRDefault="0019085B" w:rsidP="006F310A">
      <w:pPr>
        <w:pStyle w:val="Style13"/>
        <w:numPr>
          <w:ilvl w:val="0"/>
          <w:numId w:val="17"/>
        </w:numPr>
        <w:shd w:val="clear" w:color="auto" w:fill="auto"/>
        <w:tabs>
          <w:tab w:val="left" w:pos="0"/>
          <w:tab w:val="left" w:pos="1134"/>
        </w:tabs>
        <w:spacing w:before="0" w:line="322" w:lineRule="exact"/>
        <w:ind w:left="0" w:right="20" w:firstLine="709"/>
        <w:rPr>
          <w:rStyle w:val="CharStyle14"/>
          <w:sz w:val="28"/>
          <w:szCs w:val="28"/>
        </w:rPr>
      </w:pPr>
      <w:r w:rsidRPr="000B18FC">
        <w:rPr>
          <w:rStyle w:val="CharStyle14"/>
          <w:sz w:val="28"/>
          <w:szCs w:val="28"/>
        </w:rPr>
        <w:t>Суб'єкти державного сектору амортизацію нематеріальних активів нараховують із застосуванням прямолінійного методу</w:t>
      </w:r>
      <w:r w:rsidR="00A742E1" w:rsidRPr="000B18FC">
        <w:rPr>
          <w:rStyle w:val="CharStyle14"/>
          <w:sz w:val="28"/>
          <w:szCs w:val="28"/>
        </w:rPr>
        <w:t xml:space="preserve">, </w:t>
      </w:r>
      <w:r w:rsidR="006F310A" w:rsidRPr="00C7120D">
        <w:rPr>
          <w:rStyle w:val="CharStyle14"/>
          <w:color w:val="auto"/>
          <w:sz w:val="28"/>
          <w:szCs w:val="28"/>
          <w:lang w:val="uk-UA"/>
        </w:rPr>
        <w:t>відповідно до</w:t>
      </w:r>
      <w:r w:rsidR="00A742E1" w:rsidRPr="00C7120D">
        <w:rPr>
          <w:rStyle w:val="CharStyle14"/>
          <w:color w:val="auto"/>
          <w:sz w:val="28"/>
          <w:szCs w:val="28"/>
        </w:rPr>
        <w:t xml:space="preserve"> </w:t>
      </w:r>
      <w:proofErr w:type="spellStart"/>
      <w:r w:rsidR="00A742E1" w:rsidRPr="00C7120D">
        <w:rPr>
          <w:rStyle w:val="CharStyle14"/>
          <w:color w:val="auto"/>
          <w:sz w:val="28"/>
          <w:szCs w:val="28"/>
        </w:rPr>
        <w:t>яко</w:t>
      </w:r>
      <w:proofErr w:type="spellEnd"/>
      <w:r w:rsidR="006F310A" w:rsidRPr="00C7120D">
        <w:rPr>
          <w:rStyle w:val="CharStyle14"/>
          <w:color w:val="auto"/>
          <w:sz w:val="28"/>
          <w:szCs w:val="28"/>
          <w:lang w:val="uk-UA"/>
        </w:rPr>
        <w:t>го</w:t>
      </w:r>
      <w:r w:rsidR="00A742E1" w:rsidRPr="00C7120D">
        <w:rPr>
          <w:rStyle w:val="CharStyle14"/>
          <w:color w:val="auto"/>
          <w:sz w:val="28"/>
          <w:szCs w:val="28"/>
        </w:rPr>
        <w:t xml:space="preserve"> </w:t>
      </w:r>
      <w:r w:rsidR="00A742E1" w:rsidRPr="000B18FC">
        <w:rPr>
          <w:rStyle w:val="CharStyle14"/>
          <w:sz w:val="28"/>
          <w:szCs w:val="28"/>
        </w:rPr>
        <w:t>річна сума амортизації визначається діленням вартості, яка амортизується, на строк корисного використання об’єкта нематеріальних активів</w:t>
      </w:r>
      <w:r w:rsidRPr="000B18FC">
        <w:rPr>
          <w:rStyle w:val="CharStyle14"/>
          <w:sz w:val="28"/>
          <w:szCs w:val="28"/>
        </w:rPr>
        <w:t>.</w:t>
      </w:r>
    </w:p>
    <w:p w:rsidR="0044663A" w:rsidRPr="000B18FC" w:rsidRDefault="00FD545E" w:rsidP="006F310A">
      <w:pPr>
        <w:pStyle w:val="Style13"/>
        <w:numPr>
          <w:ilvl w:val="0"/>
          <w:numId w:val="17"/>
        </w:numPr>
        <w:shd w:val="clear" w:color="auto" w:fill="auto"/>
        <w:tabs>
          <w:tab w:val="left" w:pos="0"/>
          <w:tab w:val="left" w:pos="1134"/>
        </w:tabs>
        <w:spacing w:before="0" w:line="322" w:lineRule="exact"/>
        <w:ind w:left="0" w:right="20" w:firstLine="709"/>
        <w:rPr>
          <w:sz w:val="28"/>
          <w:szCs w:val="28"/>
        </w:rPr>
      </w:pPr>
      <w:r w:rsidRPr="000B18FC">
        <w:rPr>
          <w:rStyle w:val="CharStyle14"/>
          <w:sz w:val="28"/>
          <w:szCs w:val="28"/>
        </w:rPr>
        <w:t>Аналітичний облік накопиченої амортизації нематеріальних активів ведеться за об'єктами нематеріальних активів.</w:t>
      </w:r>
    </w:p>
    <w:p w:rsidR="0044663A" w:rsidRPr="000B18FC" w:rsidRDefault="00FD545E" w:rsidP="00A1122D">
      <w:pPr>
        <w:pStyle w:val="Style13"/>
        <w:numPr>
          <w:ilvl w:val="0"/>
          <w:numId w:val="17"/>
        </w:numPr>
        <w:shd w:val="clear" w:color="auto" w:fill="auto"/>
        <w:tabs>
          <w:tab w:val="left" w:pos="0"/>
          <w:tab w:val="left" w:pos="1134"/>
        </w:tabs>
        <w:spacing w:before="0" w:after="0" w:line="240" w:lineRule="auto"/>
        <w:ind w:left="0" w:right="23" w:firstLine="709"/>
        <w:rPr>
          <w:sz w:val="28"/>
          <w:szCs w:val="28"/>
        </w:rPr>
      </w:pPr>
      <w:r w:rsidRPr="000B18FC">
        <w:rPr>
          <w:rStyle w:val="CharStyle14"/>
          <w:sz w:val="28"/>
          <w:szCs w:val="28"/>
        </w:rPr>
        <w:t xml:space="preserve">Строк корисного використання об'єкта нематеріальних активів </w:t>
      </w:r>
      <w:r w:rsidRPr="000B18FC">
        <w:rPr>
          <w:rStyle w:val="CharStyle14"/>
          <w:sz w:val="28"/>
          <w:szCs w:val="28"/>
        </w:rPr>
        <w:lastRenderedPageBreak/>
        <w:t xml:space="preserve">переглядається в кінці звітного року, якщо в наступному звітному році очікуються зміни строку корисного використання об'єкта нематеріальних активів або зміни умов отримання майбутніх економічних </w:t>
      </w:r>
      <w:proofErr w:type="spellStart"/>
      <w:r w:rsidRPr="000B18FC">
        <w:rPr>
          <w:rStyle w:val="CharStyle14"/>
          <w:sz w:val="28"/>
          <w:szCs w:val="28"/>
        </w:rPr>
        <w:t>вигод</w:t>
      </w:r>
      <w:proofErr w:type="spellEnd"/>
      <w:r w:rsidRPr="000B18FC">
        <w:rPr>
          <w:rStyle w:val="CharStyle14"/>
          <w:sz w:val="28"/>
          <w:szCs w:val="28"/>
        </w:rPr>
        <w:t xml:space="preserve"> від його використання.</w:t>
      </w:r>
    </w:p>
    <w:p w:rsidR="0044663A" w:rsidRPr="000B18FC" w:rsidRDefault="00FD545E" w:rsidP="006F310A">
      <w:pPr>
        <w:pStyle w:val="Style13"/>
        <w:shd w:val="clear" w:color="auto" w:fill="auto"/>
        <w:spacing w:before="0" w:after="0" w:line="240" w:lineRule="auto"/>
        <w:ind w:right="23" w:firstLine="709"/>
        <w:rPr>
          <w:sz w:val="28"/>
          <w:szCs w:val="28"/>
        </w:rPr>
      </w:pPr>
      <w:r w:rsidRPr="000B18FC">
        <w:rPr>
          <w:rStyle w:val="CharStyle14"/>
          <w:sz w:val="28"/>
          <w:szCs w:val="28"/>
        </w:rPr>
        <w:t>Нематеріальні активи з невизначеним строком корисного використання в кінці кожного року оцінюються на наявність ознак невизначеності обмеження строку їх корисного використання та за відсутності таких ознак суб'єктом бухгалтерського обліку в державному секторі установлюється строк корисного використання таких нематеріальних активів.</w:t>
      </w:r>
    </w:p>
    <w:p w:rsidR="0044663A" w:rsidRPr="000B18FC" w:rsidRDefault="00FD545E" w:rsidP="00863535">
      <w:pPr>
        <w:pStyle w:val="Style13"/>
        <w:shd w:val="clear" w:color="auto" w:fill="auto"/>
        <w:spacing w:before="0"/>
        <w:ind w:right="20" w:firstLine="709"/>
        <w:rPr>
          <w:sz w:val="28"/>
          <w:szCs w:val="28"/>
        </w:rPr>
      </w:pPr>
      <w:r w:rsidRPr="000B18FC">
        <w:rPr>
          <w:rStyle w:val="CharStyle14"/>
          <w:sz w:val="28"/>
          <w:szCs w:val="28"/>
        </w:rPr>
        <w:t>Амортизація нематеріального активу нараховується виходячи з нового строку використання, починаючи з місяця, наступного за місяцем змін.</w:t>
      </w:r>
    </w:p>
    <w:p w:rsidR="00397615" w:rsidRPr="00E935B8" w:rsidRDefault="00FD545E" w:rsidP="00A1122D">
      <w:pPr>
        <w:pStyle w:val="Style15"/>
        <w:numPr>
          <w:ilvl w:val="0"/>
          <w:numId w:val="17"/>
        </w:numPr>
        <w:shd w:val="clear" w:color="auto" w:fill="auto"/>
        <w:tabs>
          <w:tab w:val="left" w:pos="0"/>
        </w:tabs>
        <w:spacing w:before="0" w:line="240" w:lineRule="auto"/>
        <w:ind w:left="0" w:right="23" w:firstLine="709"/>
        <w:rPr>
          <w:rStyle w:val="CharStyle16"/>
          <w:i w:val="0"/>
          <w:sz w:val="28"/>
          <w:szCs w:val="28"/>
        </w:rPr>
      </w:pPr>
      <w:r w:rsidRPr="00E935B8">
        <w:rPr>
          <w:rStyle w:val="CharStyle16"/>
          <w:i w:val="0"/>
          <w:sz w:val="28"/>
          <w:szCs w:val="28"/>
        </w:rPr>
        <w:t xml:space="preserve">Після </w:t>
      </w:r>
      <w:r w:rsidR="00834A73" w:rsidRPr="00E935B8">
        <w:rPr>
          <w:rStyle w:val="CharStyle16"/>
          <w:i w:val="0"/>
          <w:sz w:val="28"/>
          <w:szCs w:val="28"/>
          <w:lang w:val="uk-UA"/>
        </w:rPr>
        <w:t xml:space="preserve">визнання втрат від зменшення корисності або після </w:t>
      </w:r>
      <w:r w:rsidRPr="00E935B8">
        <w:rPr>
          <w:rStyle w:val="CharStyle16"/>
          <w:i w:val="0"/>
          <w:sz w:val="28"/>
          <w:szCs w:val="28"/>
        </w:rPr>
        <w:t xml:space="preserve">відновлення корисності об'єкта </w:t>
      </w:r>
      <w:r w:rsidRPr="00E935B8">
        <w:rPr>
          <w:rStyle w:val="CharStyle16"/>
          <w:i w:val="0"/>
          <w:sz w:val="28"/>
          <w:szCs w:val="28"/>
          <w:lang w:val="uk-UA"/>
        </w:rPr>
        <w:t>нематеріальн</w:t>
      </w:r>
      <w:r w:rsidR="00397615" w:rsidRPr="00E935B8">
        <w:rPr>
          <w:rStyle w:val="CharStyle16"/>
          <w:i w:val="0"/>
          <w:sz w:val="28"/>
          <w:szCs w:val="28"/>
          <w:lang w:val="uk-UA"/>
        </w:rPr>
        <w:t>ого</w:t>
      </w:r>
      <w:r w:rsidRPr="00E935B8">
        <w:rPr>
          <w:rStyle w:val="CharStyle16"/>
          <w:i w:val="0"/>
          <w:sz w:val="28"/>
          <w:szCs w:val="28"/>
        </w:rPr>
        <w:t xml:space="preserve"> актив</w:t>
      </w:r>
      <w:r w:rsidR="00397615" w:rsidRPr="00E935B8">
        <w:rPr>
          <w:rStyle w:val="CharStyle16"/>
          <w:i w:val="0"/>
          <w:sz w:val="28"/>
          <w:szCs w:val="28"/>
          <w:lang w:val="uk-UA"/>
        </w:rPr>
        <w:t>у, що амортизується,</w:t>
      </w:r>
      <w:r w:rsidRPr="00E935B8">
        <w:rPr>
          <w:rStyle w:val="CharStyle16"/>
          <w:i w:val="0"/>
          <w:sz w:val="28"/>
          <w:szCs w:val="28"/>
        </w:rPr>
        <w:t xml:space="preserve"> нарахування амортизації здійснюється виходячи з нової </w:t>
      </w:r>
      <w:r w:rsidR="00397615" w:rsidRPr="00E935B8">
        <w:rPr>
          <w:rStyle w:val="CharStyle16"/>
          <w:i w:val="0"/>
          <w:sz w:val="28"/>
          <w:szCs w:val="28"/>
          <w:lang w:val="uk-UA"/>
        </w:rPr>
        <w:t xml:space="preserve">балансової (залишкової) </w:t>
      </w:r>
      <w:r w:rsidRPr="00E935B8">
        <w:rPr>
          <w:rStyle w:val="CharStyle16"/>
          <w:i w:val="0"/>
          <w:sz w:val="28"/>
          <w:szCs w:val="28"/>
        </w:rPr>
        <w:t xml:space="preserve">вартості такого об'єкта і переглянутого (у разі зміни) строку його корисного використання. </w:t>
      </w:r>
    </w:p>
    <w:p w:rsidR="0044663A" w:rsidRDefault="00FD545E" w:rsidP="00397615">
      <w:pPr>
        <w:pStyle w:val="Style15"/>
        <w:shd w:val="clear" w:color="auto" w:fill="auto"/>
        <w:tabs>
          <w:tab w:val="left" w:pos="0"/>
        </w:tabs>
        <w:spacing w:before="0" w:after="286" w:line="317" w:lineRule="exact"/>
        <w:ind w:right="20" w:firstLine="709"/>
        <w:rPr>
          <w:rStyle w:val="CharStyle16"/>
          <w:i w:val="0"/>
          <w:sz w:val="28"/>
          <w:szCs w:val="28"/>
        </w:rPr>
      </w:pPr>
      <w:r w:rsidRPr="00E935B8">
        <w:rPr>
          <w:rStyle w:val="CharStyle16"/>
          <w:i w:val="0"/>
          <w:color w:val="auto"/>
          <w:sz w:val="28"/>
          <w:szCs w:val="28"/>
        </w:rPr>
        <w:t>Б</w:t>
      </w:r>
      <w:r w:rsidRPr="00E935B8">
        <w:rPr>
          <w:rStyle w:val="CharStyle16"/>
          <w:i w:val="0"/>
          <w:sz w:val="28"/>
          <w:szCs w:val="28"/>
        </w:rPr>
        <w:t xml:space="preserve">алансова (залишкова) вартість об'єкта нематеріальних активів, збільшена внаслідок відновлення його корисності, не повинна перевищувати </w:t>
      </w:r>
      <w:proofErr w:type="spellStart"/>
      <w:r w:rsidRPr="00E935B8">
        <w:rPr>
          <w:rStyle w:val="CharStyle16"/>
          <w:i w:val="0"/>
          <w:sz w:val="28"/>
          <w:szCs w:val="28"/>
        </w:rPr>
        <w:t>балансов</w:t>
      </w:r>
      <w:r w:rsidR="006F310A" w:rsidRPr="00E935B8">
        <w:rPr>
          <w:rStyle w:val="CharStyle16"/>
          <w:i w:val="0"/>
          <w:color w:val="auto"/>
          <w:sz w:val="28"/>
          <w:szCs w:val="28"/>
          <w:lang w:val="uk-UA"/>
        </w:rPr>
        <w:t>ої</w:t>
      </w:r>
      <w:proofErr w:type="spellEnd"/>
      <w:r w:rsidRPr="00E935B8">
        <w:rPr>
          <w:rStyle w:val="CharStyle16"/>
          <w:i w:val="0"/>
          <w:sz w:val="28"/>
          <w:szCs w:val="28"/>
        </w:rPr>
        <w:t xml:space="preserve"> (</w:t>
      </w:r>
      <w:proofErr w:type="spellStart"/>
      <w:r w:rsidRPr="00E935B8">
        <w:rPr>
          <w:rStyle w:val="CharStyle16"/>
          <w:i w:val="0"/>
          <w:sz w:val="28"/>
          <w:szCs w:val="28"/>
        </w:rPr>
        <w:t>залишков</w:t>
      </w:r>
      <w:r w:rsidR="00DA60D9" w:rsidRPr="00E935B8">
        <w:rPr>
          <w:rStyle w:val="CharStyle16"/>
          <w:i w:val="0"/>
          <w:color w:val="auto"/>
          <w:sz w:val="28"/>
          <w:szCs w:val="28"/>
          <w:lang w:val="uk-UA"/>
        </w:rPr>
        <w:t>ої</w:t>
      </w:r>
      <w:proofErr w:type="spellEnd"/>
      <w:r w:rsidRPr="00E935B8">
        <w:rPr>
          <w:rStyle w:val="CharStyle16"/>
          <w:i w:val="0"/>
          <w:sz w:val="28"/>
          <w:szCs w:val="28"/>
        </w:rPr>
        <w:t>) варт</w:t>
      </w:r>
      <w:r w:rsidR="00DA60D9" w:rsidRPr="00E935B8">
        <w:rPr>
          <w:rStyle w:val="CharStyle16"/>
          <w:i w:val="0"/>
          <w:color w:val="auto"/>
          <w:sz w:val="28"/>
          <w:szCs w:val="28"/>
          <w:lang w:val="uk-UA"/>
        </w:rPr>
        <w:t>ості</w:t>
      </w:r>
      <w:r w:rsidRPr="00E935B8">
        <w:rPr>
          <w:rStyle w:val="CharStyle16"/>
          <w:i w:val="0"/>
          <w:sz w:val="28"/>
          <w:szCs w:val="28"/>
        </w:rPr>
        <w:t xml:space="preserve"> такого об'єкта, </w:t>
      </w:r>
      <w:proofErr w:type="spellStart"/>
      <w:r w:rsidRPr="00E935B8">
        <w:rPr>
          <w:rStyle w:val="CharStyle16"/>
          <w:i w:val="0"/>
          <w:sz w:val="28"/>
          <w:szCs w:val="28"/>
        </w:rPr>
        <w:t>визначен</w:t>
      </w:r>
      <w:r w:rsidR="00DA60D9" w:rsidRPr="00E935B8">
        <w:rPr>
          <w:rStyle w:val="CharStyle16"/>
          <w:i w:val="0"/>
          <w:color w:val="auto"/>
          <w:sz w:val="28"/>
          <w:szCs w:val="28"/>
          <w:lang w:val="uk-UA"/>
        </w:rPr>
        <w:t>ої</w:t>
      </w:r>
      <w:proofErr w:type="spellEnd"/>
      <w:r w:rsidRPr="00E935B8">
        <w:rPr>
          <w:rStyle w:val="CharStyle16"/>
          <w:i w:val="0"/>
          <w:sz w:val="28"/>
          <w:szCs w:val="28"/>
        </w:rPr>
        <w:t xml:space="preserve"> на дату відновлення корисност</w:t>
      </w:r>
      <w:r w:rsidRPr="00E935B8">
        <w:rPr>
          <w:rStyle w:val="CharStyle16"/>
          <w:i w:val="0"/>
          <w:color w:val="auto"/>
          <w:sz w:val="28"/>
          <w:szCs w:val="28"/>
        </w:rPr>
        <w:t>і</w:t>
      </w:r>
      <w:r w:rsidR="00DA60D9" w:rsidRPr="00E935B8">
        <w:rPr>
          <w:rStyle w:val="CharStyle16"/>
          <w:i w:val="0"/>
          <w:color w:val="auto"/>
          <w:sz w:val="28"/>
          <w:szCs w:val="28"/>
          <w:lang w:val="uk-UA"/>
        </w:rPr>
        <w:t>,</w:t>
      </w:r>
      <w:r w:rsidRPr="00E935B8">
        <w:rPr>
          <w:rStyle w:val="CharStyle16"/>
          <w:i w:val="0"/>
          <w:color w:val="auto"/>
          <w:sz w:val="28"/>
          <w:szCs w:val="28"/>
        </w:rPr>
        <w:t xml:space="preserve"> </w:t>
      </w:r>
      <w:r w:rsidRPr="00E935B8">
        <w:rPr>
          <w:rStyle w:val="CharStyle16"/>
          <w:i w:val="0"/>
          <w:sz w:val="28"/>
          <w:szCs w:val="28"/>
        </w:rPr>
        <w:t>без урахування попередньої суми втрат від зменшення його корисності.</w:t>
      </w:r>
    </w:p>
    <w:p w:rsidR="000B18FC" w:rsidRPr="000B18FC" w:rsidRDefault="000B18FC" w:rsidP="00DA60D9">
      <w:pPr>
        <w:pStyle w:val="Style17"/>
        <w:keepNext/>
        <w:keepLines/>
        <w:shd w:val="clear" w:color="auto" w:fill="auto"/>
        <w:tabs>
          <w:tab w:val="left" w:pos="1134"/>
        </w:tabs>
        <w:spacing w:after="257" w:line="260" w:lineRule="exact"/>
        <w:ind w:firstLine="709"/>
        <w:jc w:val="center"/>
        <w:rPr>
          <w:sz w:val="28"/>
          <w:szCs w:val="28"/>
          <w:lang w:val="ru-RU"/>
        </w:rPr>
      </w:pPr>
      <w:bookmarkStart w:id="11" w:name="bookmark5"/>
      <w:r w:rsidRPr="000B18FC">
        <w:rPr>
          <w:rStyle w:val="CharStyle18"/>
          <w:sz w:val="28"/>
          <w:szCs w:val="28"/>
        </w:rPr>
        <w:t>V. Облік зменшення та відновлення корисності нематеріальних активів</w:t>
      </w:r>
      <w:bookmarkEnd w:id="11"/>
      <w:r w:rsidRPr="000B18FC">
        <w:rPr>
          <w:rStyle w:val="CharStyle18"/>
          <w:sz w:val="28"/>
          <w:szCs w:val="28"/>
          <w:lang w:val="ru-RU"/>
        </w:rPr>
        <w:t xml:space="preserve"> </w:t>
      </w:r>
    </w:p>
    <w:p w:rsidR="000B18FC" w:rsidRPr="000B18FC" w:rsidRDefault="000B18FC" w:rsidP="00DA60D9">
      <w:pPr>
        <w:pStyle w:val="Style13"/>
        <w:numPr>
          <w:ilvl w:val="0"/>
          <w:numId w:val="6"/>
        </w:numPr>
        <w:shd w:val="clear" w:color="auto" w:fill="auto"/>
        <w:tabs>
          <w:tab w:val="left" w:pos="582"/>
          <w:tab w:val="left" w:pos="1134"/>
        </w:tabs>
        <w:spacing w:before="0"/>
        <w:ind w:right="20" w:firstLine="709"/>
        <w:rPr>
          <w:sz w:val="28"/>
          <w:szCs w:val="28"/>
        </w:rPr>
      </w:pPr>
      <w:r w:rsidRPr="000B18FC">
        <w:rPr>
          <w:rStyle w:val="CharStyle14"/>
          <w:sz w:val="28"/>
          <w:szCs w:val="28"/>
        </w:rPr>
        <w:t xml:space="preserve">На дату річного балансу суб'єктом державного сектору самостійно оцінюються існуючі ознаки можливого зменшення корисності об'єкта нематеріальних активів. Оцінка наявності цих ознак здійснюється з метою приведення балансової вартості нематеріальних активів у відповідність з очікуваною сумою відшкодування таких нематеріальних активів, виходячи з очікуваних обсягів майбутніх економічних вигід, які </w:t>
      </w:r>
      <w:r w:rsidRPr="00A1122D">
        <w:rPr>
          <w:rStyle w:val="CharStyle14"/>
          <w:sz w:val="28"/>
          <w:szCs w:val="28"/>
        </w:rPr>
        <w:t>мож</w:t>
      </w:r>
      <w:r w:rsidR="00075447" w:rsidRPr="00A1122D">
        <w:rPr>
          <w:rStyle w:val="CharStyle14"/>
          <w:sz w:val="28"/>
          <w:szCs w:val="28"/>
        </w:rPr>
        <w:t>е</w:t>
      </w:r>
      <w:r w:rsidRPr="000B18FC">
        <w:rPr>
          <w:rStyle w:val="CharStyle14"/>
          <w:sz w:val="28"/>
          <w:szCs w:val="28"/>
        </w:rPr>
        <w:t xml:space="preserve"> забезпечити використання нематеріальних активів.</w:t>
      </w:r>
    </w:p>
    <w:p w:rsidR="000B18FC" w:rsidRPr="000B18FC" w:rsidRDefault="000B18FC" w:rsidP="00DA60D9">
      <w:pPr>
        <w:pStyle w:val="Style13"/>
        <w:numPr>
          <w:ilvl w:val="0"/>
          <w:numId w:val="6"/>
        </w:numPr>
        <w:shd w:val="clear" w:color="auto" w:fill="auto"/>
        <w:tabs>
          <w:tab w:val="left" w:pos="658"/>
          <w:tab w:val="left" w:pos="1134"/>
        </w:tabs>
        <w:spacing w:before="0" w:after="236"/>
        <w:ind w:right="20" w:firstLine="709"/>
        <w:rPr>
          <w:sz w:val="28"/>
          <w:szCs w:val="28"/>
        </w:rPr>
      </w:pPr>
      <w:r w:rsidRPr="000B18FC">
        <w:rPr>
          <w:rStyle w:val="CharStyle14"/>
          <w:sz w:val="28"/>
          <w:szCs w:val="28"/>
        </w:rPr>
        <w:t>Про зменшення корисності об'єкта нематеріальних активів можуть свідчити, зокрема такі ознаки:</w:t>
      </w:r>
    </w:p>
    <w:p w:rsidR="000B18FC" w:rsidRPr="000B18FC" w:rsidRDefault="000B18FC" w:rsidP="00DA60D9">
      <w:pPr>
        <w:pStyle w:val="Style13"/>
        <w:shd w:val="clear" w:color="auto" w:fill="auto"/>
        <w:tabs>
          <w:tab w:val="left" w:pos="798"/>
          <w:tab w:val="left" w:pos="1134"/>
        </w:tabs>
        <w:spacing w:before="0" w:after="289" w:line="322" w:lineRule="exact"/>
        <w:ind w:right="20" w:firstLine="709"/>
        <w:rPr>
          <w:sz w:val="28"/>
          <w:szCs w:val="28"/>
        </w:rPr>
      </w:pPr>
      <w:r w:rsidRPr="000B18FC">
        <w:rPr>
          <w:rStyle w:val="CharStyle14"/>
          <w:sz w:val="28"/>
          <w:szCs w:val="28"/>
        </w:rPr>
        <w:t>зменшення ринкової вартості об'єкта нематеріальних активів протягом звітного періоду на суттєво більшу величину, ніж очікувалось;</w:t>
      </w:r>
    </w:p>
    <w:p w:rsidR="000B18FC" w:rsidRPr="000B18FC" w:rsidRDefault="000B18FC" w:rsidP="00DA60D9">
      <w:pPr>
        <w:pStyle w:val="Style13"/>
        <w:shd w:val="clear" w:color="auto" w:fill="auto"/>
        <w:tabs>
          <w:tab w:val="left" w:pos="726"/>
          <w:tab w:val="left" w:pos="1134"/>
        </w:tabs>
        <w:spacing w:before="0" w:after="257" w:line="260" w:lineRule="exact"/>
        <w:ind w:firstLine="709"/>
        <w:rPr>
          <w:sz w:val="28"/>
          <w:szCs w:val="28"/>
        </w:rPr>
      </w:pPr>
      <w:r w:rsidRPr="000B18FC">
        <w:rPr>
          <w:rStyle w:val="CharStyle14"/>
          <w:sz w:val="28"/>
          <w:szCs w:val="28"/>
        </w:rPr>
        <w:t>відсутність потреби в послугах, надання яких пов'язане з використанням активу;</w:t>
      </w:r>
    </w:p>
    <w:p w:rsidR="000B18FC" w:rsidRPr="000B18FC" w:rsidRDefault="000B18FC" w:rsidP="00DA60D9">
      <w:pPr>
        <w:pStyle w:val="Style13"/>
        <w:shd w:val="clear" w:color="auto" w:fill="auto"/>
        <w:tabs>
          <w:tab w:val="left" w:pos="745"/>
          <w:tab w:val="left" w:pos="1134"/>
        </w:tabs>
        <w:spacing w:before="0" w:after="286"/>
        <w:ind w:right="20" w:firstLine="709"/>
        <w:rPr>
          <w:sz w:val="28"/>
          <w:szCs w:val="28"/>
        </w:rPr>
      </w:pPr>
      <w:r w:rsidRPr="000B18FC">
        <w:rPr>
          <w:rStyle w:val="CharStyle14"/>
          <w:sz w:val="28"/>
          <w:szCs w:val="28"/>
        </w:rPr>
        <w:t>суттєві негативні зміни у технологічних, правових і політичних умовах, в яких діє суб'єкт державного сектору, та зміна рівня, способу використання активу, що відбулися протягом звітного періоду або очікуються найближчим часом;</w:t>
      </w:r>
    </w:p>
    <w:p w:rsidR="000B18FC" w:rsidRPr="000B18FC" w:rsidRDefault="000B18FC" w:rsidP="00DA60D9">
      <w:pPr>
        <w:pStyle w:val="Style13"/>
        <w:shd w:val="clear" w:color="auto" w:fill="auto"/>
        <w:tabs>
          <w:tab w:val="left" w:pos="726"/>
          <w:tab w:val="left" w:pos="1134"/>
        </w:tabs>
        <w:spacing w:before="0" w:after="257" w:line="260" w:lineRule="exact"/>
        <w:ind w:firstLine="709"/>
        <w:rPr>
          <w:sz w:val="28"/>
          <w:szCs w:val="28"/>
        </w:rPr>
      </w:pPr>
      <w:r w:rsidRPr="000B18FC">
        <w:rPr>
          <w:sz w:val="28"/>
          <w:szCs w:val="28"/>
        </w:rPr>
        <w:lastRenderedPageBreak/>
        <w:t>застарі</w:t>
      </w:r>
      <w:proofErr w:type="spellStart"/>
      <w:r w:rsidR="00DA60D9" w:rsidRPr="006F61B1">
        <w:rPr>
          <w:color w:val="auto"/>
          <w:sz w:val="28"/>
          <w:szCs w:val="28"/>
          <w:lang w:val="uk-UA"/>
        </w:rPr>
        <w:t>лість</w:t>
      </w:r>
      <w:proofErr w:type="spellEnd"/>
      <w:r w:rsidRPr="000B18FC">
        <w:rPr>
          <w:sz w:val="28"/>
          <w:szCs w:val="28"/>
        </w:rPr>
        <w:t>, фізичне пошкодження активу</w:t>
      </w:r>
      <w:r w:rsidRPr="000B18FC">
        <w:rPr>
          <w:rStyle w:val="CharStyle14"/>
          <w:sz w:val="28"/>
          <w:szCs w:val="28"/>
        </w:rPr>
        <w:t>;</w:t>
      </w:r>
    </w:p>
    <w:p w:rsidR="000B18FC" w:rsidRPr="000B18FC" w:rsidRDefault="000B18FC" w:rsidP="00DA60D9">
      <w:pPr>
        <w:pStyle w:val="Style13"/>
        <w:shd w:val="clear" w:color="auto" w:fill="auto"/>
        <w:tabs>
          <w:tab w:val="left" w:pos="826"/>
          <w:tab w:val="left" w:pos="1134"/>
        </w:tabs>
        <w:spacing w:before="0"/>
        <w:ind w:right="20" w:firstLine="709"/>
        <w:rPr>
          <w:sz w:val="28"/>
          <w:szCs w:val="28"/>
        </w:rPr>
      </w:pPr>
      <w:r w:rsidRPr="000B18FC">
        <w:rPr>
          <w:rStyle w:val="CharStyle14"/>
          <w:sz w:val="28"/>
          <w:szCs w:val="28"/>
        </w:rPr>
        <w:t>рішення припинити створення активу до його завершення або доведення до робочого стану;</w:t>
      </w:r>
    </w:p>
    <w:p w:rsidR="000B18FC" w:rsidRPr="000B18FC" w:rsidRDefault="000B18FC" w:rsidP="00DA60D9">
      <w:pPr>
        <w:pStyle w:val="Style13"/>
        <w:shd w:val="clear" w:color="auto" w:fill="auto"/>
        <w:tabs>
          <w:tab w:val="left" w:pos="798"/>
          <w:tab w:val="left" w:pos="1134"/>
        </w:tabs>
        <w:spacing w:before="0" w:after="236"/>
        <w:ind w:right="20" w:firstLine="709"/>
        <w:rPr>
          <w:sz w:val="28"/>
          <w:szCs w:val="28"/>
        </w:rPr>
      </w:pPr>
      <w:r w:rsidRPr="000B18FC">
        <w:rPr>
          <w:rStyle w:val="CharStyle14"/>
          <w:sz w:val="28"/>
          <w:szCs w:val="28"/>
        </w:rPr>
        <w:t>інше свідчення того, що ефективність активу є або буде значно меншою, ніж очікувалось.</w:t>
      </w:r>
    </w:p>
    <w:p w:rsidR="000B18FC" w:rsidRPr="000B18FC" w:rsidRDefault="000B18FC" w:rsidP="00DA60D9">
      <w:pPr>
        <w:pStyle w:val="Style13"/>
        <w:numPr>
          <w:ilvl w:val="0"/>
          <w:numId w:val="6"/>
        </w:numPr>
        <w:shd w:val="clear" w:color="auto" w:fill="auto"/>
        <w:tabs>
          <w:tab w:val="left" w:pos="711"/>
          <w:tab w:val="left" w:pos="1134"/>
        </w:tabs>
        <w:spacing w:before="0" w:after="0" w:line="240" w:lineRule="auto"/>
        <w:ind w:right="23" w:firstLine="709"/>
        <w:rPr>
          <w:sz w:val="28"/>
          <w:szCs w:val="28"/>
        </w:rPr>
      </w:pPr>
      <w:r w:rsidRPr="000B18FC">
        <w:rPr>
          <w:rStyle w:val="CharStyle14"/>
          <w:sz w:val="28"/>
          <w:szCs w:val="28"/>
        </w:rPr>
        <w:t>За наявності ознак зменшення корисності об'єкта нематеріальних активів суб’єкт державного сектору визначає суму його очікуваного відшкодування.</w:t>
      </w:r>
    </w:p>
    <w:p w:rsidR="000B18FC" w:rsidRPr="000B18FC" w:rsidRDefault="000B18FC" w:rsidP="00DA60D9">
      <w:pPr>
        <w:pStyle w:val="Style13"/>
        <w:shd w:val="clear" w:color="auto" w:fill="auto"/>
        <w:tabs>
          <w:tab w:val="left" w:pos="1134"/>
        </w:tabs>
        <w:spacing w:before="0" w:after="244" w:line="326" w:lineRule="exact"/>
        <w:ind w:right="20" w:firstLine="709"/>
        <w:rPr>
          <w:sz w:val="28"/>
          <w:szCs w:val="28"/>
        </w:rPr>
      </w:pPr>
      <w:r w:rsidRPr="000B18FC">
        <w:rPr>
          <w:rStyle w:val="CharStyle14"/>
          <w:sz w:val="28"/>
          <w:szCs w:val="28"/>
        </w:rPr>
        <w:t>Незалежно від наявності ознак зменшення корисності об'єкта нематеріальних активів суб'єкт державного сектору визначає на дату річного балансу суму очікуваного відшкодування об'єктів нематеріальних активів з невизначеним строком корисного використання і об'єктів нематеріальних активів, які не використовуються на дату річного балансу.</w:t>
      </w:r>
    </w:p>
    <w:p w:rsidR="000B18FC" w:rsidRPr="000B18FC" w:rsidRDefault="000B18FC" w:rsidP="00DA60D9">
      <w:pPr>
        <w:pStyle w:val="Style15"/>
        <w:numPr>
          <w:ilvl w:val="0"/>
          <w:numId w:val="6"/>
        </w:numPr>
        <w:shd w:val="clear" w:color="auto" w:fill="auto"/>
        <w:tabs>
          <w:tab w:val="left" w:pos="514"/>
          <w:tab w:val="left" w:pos="1134"/>
        </w:tabs>
        <w:spacing w:before="0" w:line="240" w:lineRule="auto"/>
        <w:ind w:right="20" w:firstLine="709"/>
        <w:rPr>
          <w:i w:val="0"/>
          <w:sz w:val="28"/>
          <w:szCs w:val="28"/>
        </w:rPr>
      </w:pPr>
      <w:r w:rsidRPr="000B18FC">
        <w:rPr>
          <w:rStyle w:val="CharStyle16"/>
          <w:i w:val="0"/>
          <w:sz w:val="28"/>
          <w:szCs w:val="28"/>
        </w:rPr>
        <w:t>Втрати від зменшення корисності об'єкта нематеріальних активів включаються до складу інших витрат звітного періоду з одночасним збільшенням суми зносу (амортизації) об'єкта нематеріальних активів.</w:t>
      </w:r>
    </w:p>
    <w:p w:rsidR="000B18FC" w:rsidRDefault="000B18FC" w:rsidP="00DA60D9">
      <w:pPr>
        <w:pStyle w:val="aa"/>
        <w:tabs>
          <w:tab w:val="left" w:pos="1134"/>
        </w:tabs>
        <w:spacing w:before="0" w:beforeAutospacing="0" w:after="0" w:afterAutospacing="0"/>
        <w:ind w:firstLine="709"/>
        <w:jc w:val="both"/>
        <w:rPr>
          <w:color w:val="000000"/>
          <w:sz w:val="28"/>
          <w:szCs w:val="28"/>
          <w:lang w:val="uk-UA"/>
        </w:rPr>
      </w:pPr>
      <w:r w:rsidRPr="000B18FC">
        <w:rPr>
          <w:color w:val="000000"/>
          <w:sz w:val="28"/>
          <w:szCs w:val="28"/>
        </w:rPr>
        <w:t xml:space="preserve">Якщо об'єкт нематеріальних активів відображається в бухгалтерському обліку за переоціненою вартістю, то сума втрат від зменшення корисності відображається у порядку, передбаченому абзацом другим пункту 8 розділу ІІІ цих Методичних рекомендацій. </w:t>
      </w:r>
    </w:p>
    <w:p w:rsidR="00DA60D9" w:rsidRPr="00DA60D9" w:rsidRDefault="00DA60D9" w:rsidP="00DA60D9">
      <w:pPr>
        <w:pStyle w:val="aa"/>
        <w:tabs>
          <w:tab w:val="left" w:pos="1134"/>
        </w:tabs>
        <w:spacing w:before="0" w:beforeAutospacing="0" w:after="0" w:afterAutospacing="0"/>
        <w:ind w:firstLine="709"/>
        <w:jc w:val="both"/>
        <w:rPr>
          <w:color w:val="000000"/>
          <w:sz w:val="16"/>
          <w:szCs w:val="16"/>
          <w:lang w:val="uk-UA"/>
        </w:rPr>
      </w:pPr>
    </w:p>
    <w:p w:rsidR="000B18FC" w:rsidRPr="000B18FC" w:rsidRDefault="000B18FC" w:rsidP="00DA60D9">
      <w:pPr>
        <w:pStyle w:val="Style13"/>
        <w:numPr>
          <w:ilvl w:val="0"/>
          <w:numId w:val="6"/>
        </w:numPr>
        <w:shd w:val="clear" w:color="auto" w:fill="auto"/>
        <w:tabs>
          <w:tab w:val="left" w:pos="524"/>
          <w:tab w:val="left" w:pos="1134"/>
        </w:tabs>
        <w:spacing w:before="0" w:after="0" w:line="240" w:lineRule="auto"/>
        <w:ind w:right="23" w:firstLine="709"/>
        <w:rPr>
          <w:sz w:val="28"/>
          <w:szCs w:val="28"/>
        </w:rPr>
      </w:pPr>
      <w:r w:rsidRPr="000B18FC">
        <w:rPr>
          <w:rStyle w:val="CharStyle14"/>
          <w:sz w:val="28"/>
          <w:szCs w:val="28"/>
        </w:rPr>
        <w:t>Якщо на дату річного балансу ознаки зменшення корисності об'єкта нематеріальних активів перестали існувати, то суб'єкт державного сектору визначає і відображає вигоди від відновлення його корисності.</w:t>
      </w:r>
    </w:p>
    <w:p w:rsidR="000B18FC" w:rsidRPr="000B18FC" w:rsidRDefault="000B18FC" w:rsidP="00DA60D9">
      <w:pPr>
        <w:pStyle w:val="Style13"/>
        <w:shd w:val="clear" w:color="auto" w:fill="auto"/>
        <w:tabs>
          <w:tab w:val="left" w:pos="1134"/>
        </w:tabs>
        <w:spacing w:before="0" w:after="244"/>
        <w:ind w:right="20" w:firstLine="709"/>
        <w:rPr>
          <w:sz w:val="28"/>
          <w:szCs w:val="28"/>
        </w:rPr>
      </w:pPr>
      <w:r w:rsidRPr="000B18FC">
        <w:rPr>
          <w:rStyle w:val="CharStyle14"/>
          <w:sz w:val="28"/>
          <w:szCs w:val="28"/>
        </w:rPr>
        <w:t>Про відновлення корисності об'єкта нематеріальних активів можуть свідчити, зокрема такі ознаки:</w:t>
      </w:r>
    </w:p>
    <w:p w:rsidR="000B18FC" w:rsidRPr="000B18FC" w:rsidRDefault="000B18FC" w:rsidP="00DA60D9">
      <w:pPr>
        <w:pStyle w:val="Style13"/>
        <w:shd w:val="clear" w:color="auto" w:fill="auto"/>
        <w:tabs>
          <w:tab w:val="left" w:pos="798"/>
          <w:tab w:val="left" w:pos="1134"/>
        </w:tabs>
        <w:spacing w:before="0" w:after="236" w:line="312" w:lineRule="exact"/>
        <w:ind w:right="20" w:firstLine="709"/>
        <w:rPr>
          <w:sz w:val="28"/>
          <w:szCs w:val="28"/>
        </w:rPr>
      </w:pPr>
      <w:r w:rsidRPr="000B18FC">
        <w:rPr>
          <w:rStyle w:val="CharStyle14"/>
          <w:sz w:val="28"/>
          <w:szCs w:val="28"/>
        </w:rPr>
        <w:t>суттєве збільшення ринкової вартості об'єкта нематеріальних активів протягом звітного періоду;</w:t>
      </w:r>
    </w:p>
    <w:p w:rsidR="000B18FC" w:rsidRPr="000B18FC" w:rsidRDefault="000B18FC" w:rsidP="00DA60D9">
      <w:pPr>
        <w:pStyle w:val="Style13"/>
        <w:shd w:val="clear" w:color="auto" w:fill="auto"/>
        <w:tabs>
          <w:tab w:val="left" w:pos="889"/>
          <w:tab w:val="left" w:pos="1134"/>
        </w:tabs>
        <w:spacing w:before="0"/>
        <w:ind w:right="20" w:firstLine="709"/>
        <w:rPr>
          <w:sz w:val="28"/>
          <w:szCs w:val="28"/>
        </w:rPr>
      </w:pPr>
      <w:r w:rsidRPr="000B18FC">
        <w:rPr>
          <w:rStyle w:val="CharStyle14"/>
          <w:sz w:val="28"/>
          <w:szCs w:val="28"/>
        </w:rPr>
        <w:t>суттєві позитивні зміни в технологічному, ринковому, економічному або правовому середовищі, у якому діє суб'єкт державного сектору, що відбулися протягом звітного періоду;</w:t>
      </w:r>
    </w:p>
    <w:p w:rsidR="000B18FC" w:rsidRPr="00A1122D" w:rsidRDefault="000B18FC" w:rsidP="00DA60D9">
      <w:pPr>
        <w:pStyle w:val="Style13"/>
        <w:shd w:val="clear" w:color="auto" w:fill="auto"/>
        <w:tabs>
          <w:tab w:val="left" w:pos="846"/>
          <w:tab w:val="left" w:pos="1134"/>
        </w:tabs>
        <w:spacing w:before="0" w:after="236"/>
        <w:ind w:right="20" w:firstLine="709"/>
        <w:rPr>
          <w:rStyle w:val="CharStyle14"/>
          <w:sz w:val="28"/>
          <w:szCs w:val="28"/>
        </w:rPr>
      </w:pPr>
      <w:r w:rsidRPr="000B18FC">
        <w:rPr>
          <w:rStyle w:val="CharStyle14"/>
          <w:sz w:val="28"/>
          <w:szCs w:val="28"/>
        </w:rPr>
        <w:t xml:space="preserve">зменшення протягом звітного періоду ринкових ставок відсотків або інших ринкових ставок доходу від інвестицій, яке може вплинути на ставку дисконту і суттєво збільшити суму очікуваного </w:t>
      </w:r>
      <w:r w:rsidRPr="00A1122D">
        <w:rPr>
          <w:rStyle w:val="CharStyle14"/>
          <w:sz w:val="28"/>
          <w:szCs w:val="28"/>
        </w:rPr>
        <w:t>відшкодування об'єкта нематеріального активу</w:t>
      </w:r>
      <w:r w:rsidRPr="000B18FC">
        <w:rPr>
          <w:rStyle w:val="CharStyle14"/>
          <w:sz w:val="28"/>
          <w:szCs w:val="28"/>
        </w:rPr>
        <w:t>;</w:t>
      </w:r>
    </w:p>
    <w:p w:rsidR="000B18FC" w:rsidRPr="000B18FC" w:rsidRDefault="000B18FC" w:rsidP="00DA60D9">
      <w:pPr>
        <w:pStyle w:val="Style13"/>
        <w:shd w:val="clear" w:color="auto" w:fill="auto"/>
        <w:tabs>
          <w:tab w:val="left" w:pos="783"/>
          <w:tab w:val="left" w:pos="1134"/>
        </w:tabs>
        <w:spacing w:before="0" w:after="244" w:line="322" w:lineRule="exact"/>
        <w:ind w:right="20" w:firstLine="709"/>
        <w:rPr>
          <w:sz w:val="28"/>
          <w:szCs w:val="28"/>
        </w:rPr>
      </w:pPr>
      <w:r w:rsidRPr="000B18FC">
        <w:rPr>
          <w:rStyle w:val="CharStyle14"/>
          <w:sz w:val="28"/>
          <w:szCs w:val="28"/>
        </w:rPr>
        <w:t>суттєві зміни об'єкта нематеріальних активів та/або способу його використання протягом звітного періоду або такі очікувані зміни в наступному періоді, які позитивно вплинуть на діяльність суб'єкта державного сектору;</w:t>
      </w:r>
    </w:p>
    <w:p w:rsidR="000B18FC" w:rsidRPr="000B18FC" w:rsidRDefault="000B18FC" w:rsidP="00DA60D9">
      <w:pPr>
        <w:pStyle w:val="Style13"/>
        <w:shd w:val="clear" w:color="auto" w:fill="auto"/>
        <w:tabs>
          <w:tab w:val="left" w:pos="730"/>
          <w:tab w:val="left" w:pos="1134"/>
        </w:tabs>
        <w:spacing w:before="0"/>
        <w:ind w:right="20" w:firstLine="709"/>
        <w:rPr>
          <w:sz w:val="28"/>
          <w:szCs w:val="28"/>
        </w:rPr>
      </w:pPr>
      <w:r w:rsidRPr="000B18FC">
        <w:rPr>
          <w:rStyle w:val="CharStyle14"/>
          <w:sz w:val="28"/>
          <w:szCs w:val="28"/>
        </w:rPr>
        <w:t>інші свідчення того, що ефективність використання об'єкта нематеріальних активів є або буде кращою, ніж очікувалось.</w:t>
      </w:r>
    </w:p>
    <w:p w:rsidR="000B18FC" w:rsidRPr="000B18FC" w:rsidRDefault="000B18FC" w:rsidP="00DA60D9">
      <w:pPr>
        <w:pStyle w:val="Style13"/>
        <w:numPr>
          <w:ilvl w:val="0"/>
          <w:numId w:val="6"/>
        </w:numPr>
        <w:shd w:val="clear" w:color="auto" w:fill="auto"/>
        <w:tabs>
          <w:tab w:val="left" w:pos="750"/>
          <w:tab w:val="left" w:pos="1134"/>
        </w:tabs>
        <w:spacing w:before="0" w:after="236"/>
        <w:ind w:right="20" w:firstLine="709"/>
        <w:rPr>
          <w:sz w:val="28"/>
          <w:szCs w:val="28"/>
        </w:rPr>
      </w:pPr>
      <w:r w:rsidRPr="000B18FC">
        <w:rPr>
          <w:rStyle w:val="CharStyle14"/>
          <w:sz w:val="28"/>
          <w:szCs w:val="28"/>
        </w:rPr>
        <w:lastRenderedPageBreak/>
        <w:t>Сума вигід від відновлення корисності об'єкта нематеріальних активів відображається визнанням доходу з одночасним зменшенням суми зносу (амортизації) об'єкта нематеріальних активів.</w:t>
      </w:r>
    </w:p>
    <w:p w:rsidR="000B18FC" w:rsidRPr="000B18FC" w:rsidRDefault="000B18FC" w:rsidP="00DA60D9">
      <w:pPr>
        <w:pStyle w:val="aa"/>
        <w:tabs>
          <w:tab w:val="left" w:pos="1134"/>
        </w:tabs>
        <w:spacing w:before="0" w:beforeAutospacing="0" w:after="0" w:afterAutospacing="0"/>
        <w:ind w:firstLine="709"/>
        <w:jc w:val="both"/>
        <w:rPr>
          <w:color w:val="000000"/>
          <w:sz w:val="28"/>
          <w:szCs w:val="28"/>
        </w:rPr>
      </w:pPr>
      <w:r w:rsidRPr="000B18FC">
        <w:rPr>
          <w:color w:val="000000"/>
          <w:sz w:val="28"/>
          <w:szCs w:val="28"/>
        </w:rPr>
        <w:t xml:space="preserve">Якщо об'єкт нематеріальних активів відображається в бухгалтерському обліку за переоціненою вартістю, то сума вигід від відновлення корисності відображається у порядку, передбаченому абзацом першим пункту 8 розділу III цих Методичних рекомендацій. </w:t>
      </w:r>
    </w:p>
    <w:p w:rsidR="00863535" w:rsidRPr="000B18FC" w:rsidRDefault="00863535" w:rsidP="00863535">
      <w:pPr>
        <w:pStyle w:val="Style15"/>
        <w:shd w:val="clear" w:color="auto" w:fill="auto"/>
        <w:tabs>
          <w:tab w:val="left" w:pos="0"/>
        </w:tabs>
        <w:spacing w:before="0" w:after="286" w:line="317" w:lineRule="exact"/>
        <w:ind w:left="709" w:right="20"/>
        <w:rPr>
          <w:i w:val="0"/>
          <w:sz w:val="28"/>
          <w:szCs w:val="28"/>
        </w:rPr>
      </w:pPr>
    </w:p>
    <w:p w:rsidR="0044663A" w:rsidRPr="000B18FC" w:rsidRDefault="00FD545E" w:rsidP="00DA60D9">
      <w:pPr>
        <w:pStyle w:val="Style17"/>
        <w:keepNext/>
        <w:keepLines/>
        <w:shd w:val="clear" w:color="auto" w:fill="auto"/>
        <w:tabs>
          <w:tab w:val="left" w:pos="1134"/>
        </w:tabs>
        <w:spacing w:after="253" w:line="260" w:lineRule="exact"/>
        <w:ind w:firstLine="709"/>
        <w:jc w:val="center"/>
        <w:rPr>
          <w:sz w:val="28"/>
          <w:szCs w:val="28"/>
        </w:rPr>
      </w:pPr>
      <w:bookmarkStart w:id="12" w:name="bookmark7"/>
      <w:r w:rsidRPr="000B18FC">
        <w:rPr>
          <w:rStyle w:val="CharStyle18"/>
          <w:sz w:val="28"/>
          <w:szCs w:val="28"/>
        </w:rPr>
        <w:t>VI. Вибуття нематеріальних активів</w:t>
      </w:r>
      <w:bookmarkEnd w:id="12"/>
    </w:p>
    <w:p w:rsidR="0044663A" w:rsidRPr="000B18FC" w:rsidRDefault="00BA78C8" w:rsidP="00DA60D9">
      <w:pPr>
        <w:pStyle w:val="Style13"/>
        <w:numPr>
          <w:ilvl w:val="0"/>
          <w:numId w:val="11"/>
        </w:numPr>
        <w:shd w:val="clear" w:color="auto" w:fill="auto"/>
        <w:tabs>
          <w:tab w:val="left" w:pos="587"/>
          <w:tab w:val="left" w:pos="1134"/>
        </w:tabs>
        <w:spacing w:before="0" w:line="322" w:lineRule="exact"/>
        <w:ind w:right="20" w:firstLine="709"/>
        <w:rPr>
          <w:sz w:val="28"/>
          <w:szCs w:val="28"/>
        </w:rPr>
      </w:pPr>
      <w:r w:rsidRPr="00CF6F36">
        <w:rPr>
          <w:sz w:val="28"/>
          <w:szCs w:val="28"/>
          <w:lang w:val="uk-UA"/>
        </w:rPr>
        <w:t>Об'єкт нематеріальних активів списується з балансу в разі його вибуття внаслідок безоплатної передачі, неможливості отримання суб'єктом державного сектору надалі економічних вигід та/або потенціалу корисності від його використання або невідповідності критеріям визнання активом.</w:t>
      </w:r>
    </w:p>
    <w:p w:rsidR="0044663A" w:rsidRPr="000B18FC" w:rsidRDefault="00FD545E" w:rsidP="00DA60D9">
      <w:pPr>
        <w:pStyle w:val="Style13"/>
        <w:numPr>
          <w:ilvl w:val="0"/>
          <w:numId w:val="11"/>
        </w:numPr>
        <w:shd w:val="clear" w:color="auto" w:fill="auto"/>
        <w:tabs>
          <w:tab w:val="left" w:pos="558"/>
          <w:tab w:val="left" w:pos="1134"/>
        </w:tabs>
        <w:spacing w:before="0" w:line="322" w:lineRule="exact"/>
        <w:ind w:right="20" w:firstLine="709"/>
        <w:rPr>
          <w:rStyle w:val="CharStyle14"/>
          <w:sz w:val="28"/>
          <w:szCs w:val="28"/>
        </w:rPr>
      </w:pPr>
      <w:r w:rsidRPr="000B18FC">
        <w:rPr>
          <w:rStyle w:val="CharStyle14"/>
          <w:sz w:val="28"/>
          <w:szCs w:val="28"/>
        </w:rPr>
        <w:t xml:space="preserve">У разі вибуття нематеріального активу з балансу списуються його первісна </w:t>
      </w:r>
      <w:r w:rsidR="00C23E7C" w:rsidRPr="000B18FC">
        <w:rPr>
          <w:rStyle w:val="CharStyle14"/>
          <w:sz w:val="28"/>
          <w:szCs w:val="28"/>
        </w:rPr>
        <w:t>(переоцінена)</w:t>
      </w:r>
      <w:r w:rsidR="00F44E90">
        <w:rPr>
          <w:rStyle w:val="CharStyle14"/>
          <w:sz w:val="28"/>
          <w:szCs w:val="28"/>
          <w:lang w:val="uk-UA"/>
        </w:rPr>
        <w:t>, балансова</w:t>
      </w:r>
      <w:r w:rsidR="00C23E7C" w:rsidRPr="000B18FC">
        <w:rPr>
          <w:rStyle w:val="CharStyle14"/>
          <w:sz w:val="28"/>
          <w:szCs w:val="28"/>
        </w:rPr>
        <w:t xml:space="preserve"> </w:t>
      </w:r>
      <w:r w:rsidRPr="000B18FC">
        <w:rPr>
          <w:rStyle w:val="CharStyle14"/>
          <w:sz w:val="28"/>
          <w:szCs w:val="28"/>
        </w:rPr>
        <w:t>вартість та сума</w:t>
      </w:r>
      <w:r w:rsidR="00F44E90">
        <w:rPr>
          <w:rStyle w:val="CharStyle14"/>
          <w:sz w:val="28"/>
          <w:szCs w:val="28"/>
          <w:lang w:val="uk-UA"/>
        </w:rPr>
        <w:t xml:space="preserve"> накопиченої амортизації</w:t>
      </w:r>
      <w:r w:rsidRPr="000B18FC">
        <w:rPr>
          <w:rStyle w:val="CharStyle14"/>
          <w:sz w:val="28"/>
          <w:szCs w:val="28"/>
        </w:rPr>
        <w:t>.</w:t>
      </w:r>
    </w:p>
    <w:p w:rsidR="00FF5E72" w:rsidRPr="000B18FC" w:rsidRDefault="00FF5E72" w:rsidP="00DA60D9">
      <w:pPr>
        <w:pStyle w:val="Style13"/>
        <w:numPr>
          <w:ilvl w:val="0"/>
          <w:numId w:val="11"/>
        </w:numPr>
        <w:shd w:val="clear" w:color="auto" w:fill="auto"/>
        <w:tabs>
          <w:tab w:val="left" w:pos="558"/>
          <w:tab w:val="left" w:pos="1134"/>
        </w:tabs>
        <w:spacing w:before="0" w:line="322" w:lineRule="exact"/>
        <w:ind w:right="20" w:firstLine="709"/>
        <w:rPr>
          <w:sz w:val="28"/>
          <w:szCs w:val="28"/>
        </w:rPr>
      </w:pPr>
      <w:r w:rsidRPr="000B18FC">
        <w:rPr>
          <w:sz w:val="28"/>
          <w:szCs w:val="28"/>
        </w:rPr>
        <w:t>Списання з балансу нематеріальних активів здійснюється у порядку, встановленому законодавством.</w:t>
      </w:r>
    </w:p>
    <w:p w:rsidR="007F5CAB" w:rsidRPr="000B18FC" w:rsidRDefault="007F5CAB" w:rsidP="00DA60D9">
      <w:pPr>
        <w:pStyle w:val="Style13"/>
        <w:numPr>
          <w:ilvl w:val="0"/>
          <w:numId w:val="11"/>
        </w:numPr>
        <w:shd w:val="clear" w:color="auto" w:fill="auto"/>
        <w:tabs>
          <w:tab w:val="left" w:pos="549"/>
          <w:tab w:val="left" w:pos="1134"/>
        </w:tabs>
        <w:spacing w:before="0" w:line="322" w:lineRule="exact"/>
        <w:ind w:right="20" w:firstLine="709"/>
        <w:rPr>
          <w:rStyle w:val="CharStyle14"/>
          <w:sz w:val="28"/>
          <w:szCs w:val="28"/>
        </w:rPr>
      </w:pPr>
      <w:r w:rsidRPr="000B18FC">
        <w:rPr>
          <w:rStyle w:val="CharStyle14"/>
          <w:sz w:val="28"/>
          <w:szCs w:val="28"/>
        </w:rPr>
        <w:t xml:space="preserve">Списання об'єкта </w:t>
      </w:r>
      <w:r w:rsidR="00FF5E72" w:rsidRPr="000B18FC">
        <w:rPr>
          <w:rStyle w:val="CharStyle14"/>
          <w:sz w:val="28"/>
          <w:szCs w:val="28"/>
        </w:rPr>
        <w:t>нематеріальних активів</w:t>
      </w:r>
      <w:r w:rsidRPr="000B18FC">
        <w:rPr>
          <w:rStyle w:val="CharStyle14"/>
          <w:sz w:val="28"/>
          <w:szCs w:val="28"/>
        </w:rPr>
        <w:t xml:space="preserve"> оформлюється </w:t>
      </w:r>
      <w:r w:rsidR="002E2007" w:rsidRPr="000B18FC">
        <w:rPr>
          <w:rStyle w:val="CharStyle14"/>
          <w:sz w:val="28"/>
          <w:szCs w:val="28"/>
        </w:rPr>
        <w:t>а</w:t>
      </w:r>
      <w:r w:rsidRPr="000B18FC">
        <w:rPr>
          <w:rStyle w:val="CharStyle14"/>
          <w:sz w:val="28"/>
          <w:szCs w:val="28"/>
        </w:rPr>
        <w:t xml:space="preserve">ктом вибуття (ліквідації) об'єкта права інтелектуальної власності у складі нематеріальних активів </w:t>
      </w:r>
      <w:r w:rsidRPr="001947C8">
        <w:rPr>
          <w:rStyle w:val="CharStyle14"/>
          <w:color w:val="auto"/>
          <w:sz w:val="28"/>
          <w:szCs w:val="28"/>
        </w:rPr>
        <w:t xml:space="preserve">на </w:t>
      </w:r>
      <w:r w:rsidRPr="000B18FC">
        <w:rPr>
          <w:rStyle w:val="CharStyle14"/>
          <w:sz w:val="28"/>
          <w:szCs w:val="28"/>
        </w:rPr>
        <w:t xml:space="preserve">кожний окремий об'єкт нематеріальних активів, </w:t>
      </w:r>
      <w:r w:rsidRPr="001C10B4">
        <w:rPr>
          <w:rStyle w:val="CharStyle14"/>
          <w:sz w:val="28"/>
          <w:szCs w:val="28"/>
        </w:rPr>
        <w:t>який складається у двох примірниках</w:t>
      </w:r>
      <w:r w:rsidRPr="000B18FC">
        <w:rPr>
          <w:rStyle w:val="CharStyle14"/>
          <w:sz w:val="28"/>
          <w:szCs w:val="28"/>
        </w:rPr>
        <w:t xml:space="preserve"> комісією, призначеною наказом (розпорядженням) керівника (його заступника), підписується головою та членами комісії, особою, </w:t>
      </w:r>
      <w:r w:rsidR="001C10B4" w:rsidRPr="001947C8">
        <w:rPr>
          <w:rStyle w:val="CharStyle14"/>
          <w:color w:val="auto"/>
          <w:sz w:val="28"/>
          <w:szCs w:val="28"/>
          <w:lang w:val="uk-UA"/>
        </w:rPr>
        <w:t>яка</w:t>
      </w:r>
      <w:r w:rsidRPr="001947C8">
        <w:rPr>
          <w:rStyle w:val="CharStyle14"/>
          <w:color w:val="auto"/>
          <w:sz w:val="28"/>
          <w:szCs w:val="28"/>
        </w:rPr>
        <w:t xml:space="preserve"> </w:t>
      </w:r>
      <w:r w:rsidRPr="000B18FC">
        <w:rPr>
          <w:rStyle w:val="CharStyle14"/>
          <w:sz w:val="28"/>
          <w:szCs w:val="28"/>
        </w:rPr>
        <w:t>була відповідальною за використання об'єкта права інтелектуальної власності, затверджується керівником суб’єкта державного сектору.</w:t>
      </w:r>
    </w:p>
    <w:p w:rsidR="0044663A" w:rsidRPr="000B18FC" w:rsidRDefault="00FD545E" w:rsidP="00DA60D9">
      <w:pPr>
        <w:pStyle w:val="Style13"/>
        <w:numPr>
          <w:ilvl w:val="0"/>
          <w:numId w:val="11"/>
        </w:numPr>
        <w:shd w:val="clear" w:color="auto" w:fill="auto"/>
        <w:tabs>
          <w:tab w:val="left" w:pos="549"/>
          <w:tab w:val="left" w:pos="1134"/>
        </w:tabs>
        <w:spacing w:before="0" w:line="322" w:lineRule="exact"/>
        <w:ind w:right="20" w:firstLine="709"/>
        <w:rPr>
          <w:sz w:val="28"/>
          <w:szCs w:val="28"/>
        </w:rPr>
      </w:pPr>
      <w:r w:rsidRPr="000B18FC">
        <w:rPr>
          <w:rStyle w:val="CharStyle14"/>
          <w:sz w:val="28"/>
          <w:szCs w:val="28"/>
        </w:rPr>
        <w:t>Регістри аналітичного обліку об'єктів нематеріальних активів, що вибули, додаються до документів, якими оформлені факти вибуття цих об'єктів.</w:t>
      </w:r>
    </w:p>
    <w:p w:rsidR="00E17DA9" w:rsidRPr="000B18FC" w:rsidRDefault="00FD545E" w:rsidP="00DA60D9">
      <w:pPr>
        <w:pStyle w:val="Style13"/>
        <w:numPr>
          <w:ilvl w:val="0"/>
          <w:numId w:val="11"/>
        </w:numPr>
        <w:shd w:val="clear" w:color="auto" w:fill="auto"/>
        <w:tabs>
          <w:tab w:val="left" w:pos="582"/>
          <w:tab w:val="left" w:pos="1134"/>
        </w:tabs>
        <w:spacing w:before="0" w:after="0" w:line="322" w:lineRule="exact"/>
        <w:ind w:right="20" w:firstLine="709"/>
        <w:rPr>
          <w:rStyle w:val="CharStyle14"/>
          <w:sz w:val="28"/>
          <w:szCs w:val="28"/>
        </w:rPr>
      </w:pPr>
      <w:r w:rsidRPr="000B18FC">
        <w:rPr>
          <w:rStyle w:val="CharStyle14"/>
          <w:sz w:val="28"/>
          <w:szCs w:val="28"/>
        </w:rPr>
        <w:t>Надходження, отримані в результаті продажу нематеріальн</w:t>
      </w:r>
      <w:r w:rsidR="007C015A" w:rsidRPr="000B18FC">
        <w:rPr>
          <w:rStyle w:val="CharStyle14"/>
          <w:sz w:val="28"/>
          <w:szCs w:val="28"/>
        </w:rPr>
        <w:t>ого активу, вважаються доходами відповідно до законодавства.</w:t>
      </w:r>
    </w:p>
    <w:p w:rsidR="00863535" w:rsidRPr="000B18FC" w:rsidRDefault="00863535" w:rsidP="00DA60D9">
      <w:pPr>
        <w:pStyle w:val="Style13"/>
        <w:shd w:val="clear" w:color="auto" w:fill="auto"/>
        <w:tabs>
          <w:tab w:val="left" w:pos="582"/>
          <w:tab w:val="left" w:pos="1134"/>
        </w:tabs>
        <w:spacing w:before="0" w:after="0" w:line="322" w:lineRule="exact"/>
        <w:ind w:left="709" w:right="20"/>
        <w:rPr>
          <w:rStyle w:val="CharStyle14"/>
          <w:sz w:val="28"/>
          <w:szCs w:val="28"/>
        </w:rPr>
      </w:pPr>
    </w:p>
    <w:p w:rsidR="0044663A" w:rsidRPr="000B18FC" w:rsidRDefault="00FD545E" w:rsidP="00DA60D9">
      <w:pPr>
        <w:pStyle w:val="Style17"/>
        <w:keepNext/>
        <w:keepLines/>
        <w:shd w:val="clear" w:color="auto" w:fill="auto"/>
        <w:tabs>
          <w:tab w:val="left" w:pos="1134"/>
        </w:tabs>
        <w:spacing w:after="257" w:line="260" w:lineRule="exact"/>
        <w:ind w:firstLine="709"/>
        <w:jc w:val="center"/>
        <w:rPr>
          <w:sz w:val="28"/>
          <w:szCs w:val="28"/>
        </w:rPr>
      </w:pPr>
      <w:bookmarkStart w:id="13" w:name="bookmark8"/>
      <w:r w:rsidRPr="000B18FC">
        <w:rPr>
          <w:rStyle w:val="CharStyle18"/>
          <w:sz w:val="28"/>
          <w:szCs w:val="28"/>
        </w:rPr>
        <w:t>VII. Інвентаризація нематеріальних активів</w:t>
      </w:r>
      <w:bookmarkEnd w:id="13"/>
    </w:p>
    <w:p w:rsidR="0044663A" w:rsidRPr="000B18FC" w:rsidRDefault="00FD545E" w:rsidP="004D4C5C">
      <w:pPr>
        <w:pStyle w:val="Style13"/>
        <w:numPr>
          <w:ilvl w:val="0"/>
          <w:numId w:val="18"/>
        </w:numPr>
        <w:shd w:val="clear" w:color="auto" w:fill="auto"/>
        <w:tabs>
          <w:tab w:val="left" w:pos="284"/>
          <w:tab w:val="left" w:pos="1134"/>
        </w:tabs>
        <w:spacing w:before="0" w:after="0" w:line="240" w:lineRule="auto"/>
        <w:ind w:left="0" w:right="40" w:firstLine="709"/>
        <w:rPr>
          <w:sz w:val="28"/>
          <w:szCs w:val="28"/>
        </w:rPr>
      </w:pPr>
      <w:r w:rsidRPr="000B18FC">
        <w:rPr>
          <w:rStyle w:val="CharStyle14"/>
          <w:sz w:val="28"/>
          <w:szCs w:val="28"/>
        </w:rPr>
        <w:t>Проведення інвентаризації нематеріальних активів та оформлення її результатів здійснюються</w:t>
      </w:r>
      <w:r w:rsidR="000B0459" w:rsidRPr="000B18FC">
        <w:rPr>
          <w:rStyle w:val="CharStyle14"/>
          <w:sz w:val="28"/>
          <w:szCs w:val="28"/>
        </w:rPr>
        <w:t xml:space="preserve"> </w:t>
      </w:r>
      <w:r w:rsidR="00384320" w:rsidRPr="000B18FC">
        <w:rPr>
          <w:rStyle w:val="CharStyle14"/>
          <w:sz w:val="28"/>
          <w:szCs w:val="28"/>
        </w:rPr>
        <w:t>в</w:t>
      </w:r>
      <w:r w:rsidRPr="000B18FC">
        <w:rPr>
          <w:rStyle w:val="CharStyle14"/>
          <w:sz w:val="28"/>
          <w:szCs w:val="28"/>
        </w:rPr>
        <w:t xml:space="preserve"> </w:t>
      </w:r>
      <w:r w:rsidR="000B0459" w:rsidRPr="000B18FC">
        <w:rPr>
          <w:rStyle w:val="CharStyle14"/>
          <w:sz w:val="28"/>
          <w:szCs w:val="28"/>
        </w:rPr>
        <w:t>порядку</w:t>
      </w:r>
      <w:r w:rsidR="00384320" w:rsidRPr="000B18FC">
        <w:rPr>
          <w:rStyle w:val="CharStyle14"/>
          <w:sz w:val="28"/>
          <w:szCs w:val="28"/>
        </w:rPr>
        <w:t>, визначеному Положенням про інвентаризацію активів та зобов'язань, затвердженим наказом Міністерства фінансів України від 02</w:t>
      </w:r>
      <w:r w:rsidR="00F44E09" w:rsidRPr="000B18FC">
        <w:rPr>
          <w:rStyle w:val="CharStyle14"/>
          <w:sz w:val="28"/>
          <w:szCs w:val="28"/>
        </w:rPr>
        <w:t> </w:t>
      </w:r>
      <w:r w:rsidR="00384320" w:rsidRPr="000B18FC">
        <w:rPr>
          <w:rStyle w:val="CharStyle14"/>
          <w:sz w:val="28"/>
          <w:szCs w:val="28"/>
        </w:rPr>
        <w:t>вересня 2014 р</w:t>
      </w:r>
      <w:r w:rsidR="00A918A2" w:rsidRPr="000B18FC">
        <w:rPr>
          <w:rStyle w:val="CharStyle14"/>
          <w:sz w:val="28"/>
          <w:szCs w:val="28"/>
        </w:rPr>
        <w:t>оку</w:t>
      </w:r>
      <w:r w:rsidR="00384320" w:rsidRPr="000B18FC">
        <w:rPr>
          <w:rStyle w:val="CharStyle14"/>
          <w:sz w:val="28"/>
          <w:szCs w:val="28"/>
        </w:rPr>
        <w:t xml:space="preserve"> № 879</w:t>
      </w:r>
      <w:r w:rsidR="00974575">
        <w:rPr>
          <w:rStyle w:val="CharStyle14"/>
          <w:sz w:val="27"/>
          <w:szCs w:val="27"/>
          <w:lang w:val="uk-UA"/>
        </w:rPr>
        <w:t xml:space="preserve">, зареєстрованим </w:t>
      </w:r>
      <w:r w:rsidR="00974575" w:rsidRPr="00B87B3B">
        <w:rPr>
          <w:rStyle w:val="CharStyle14"/>
          <w:sz w:val="27"/>
          <w:szCs w:val="27"/>
          <w:lang w:val="uk-UA"/>
        </w:rPr>
        <w:t>в Міністерстві юстиції України</w:t>
      </w:r>
      <w:r w:rsidR="00974575">
        <w:rPr>
          <w:rStyle w:val="CharStyle14"/>
          <w:sz w:val="27"/>
          <w:szCs w:val="27"/>
          <w:lang w:val="uk-UA"/>
        </w:rPr>
        <w:t xml:space="preserve"> 30 жовтня 2014 року</w:t>
      </w:r>
      <w:r w:rsidR="00974575" w:rsidRPr="00B87B3B">
        <w:rPr>
          <w:rStyle w:val="CharStyle14"/>
          <w:sz w:val="27"/>
          <w:szCs w:val="27"/>
          <w:lang w:val="uk-UA"/>
        </w:rPr>
        <w:t xml:space="preserve"> за </w:t>
      </w:r>
      <w:r w:rsidR="00974575">
        <w:rPr>
          <w:rStyle w:val="CharStyle14"/>
          <w:sz w:val="27"/>
          <w:szCs w:val="27"/>
          <w:lang w:val="uk-UA"/>
        </w:rPr>
        <w:t>№</w:t>
      </w:r>
      <w:r w:rsidR="00974575" w:rsidRPr="00B87B3B">
        <w:rPr>
          <w:rStyle w:val="CharStyle14"/>
          <w:sz w:val="27"/>
          <w:szCs w:val="27"/>
          <w:lang w:val="uk-UA"/>
        </w:rPr>
        <w:t xml:space="preserve"> 1365/26142</w:t>
      </w:r>
      <w:r w:rsidRPr="000B18FC">
        <w:rPr>
          <w:rStyle w:val="CharStyle14"/>
          <w:sz w:val="28"/>
          <w:szCs w:val="28"/>
        </w:rPr>
        <w:t>.</w:t>
      </w:r>
    </w:p>
    <w:p w:rsidR="0044663A" w:rsidRPr="000B18FC" w:rsidRDefault="00FD545E" w:rsidP="00863535">
      <w:pPr>
        <w:pStyle w:val="Style13"/>
        <w:shd w:val="clear" w:color="auto" w:fill="auto"/>
        <w:tabs>
          <w:tab w:val="left" w:pos="284"/>
        </w:tabs>
        <w:spacing w:before="0" w:after="244" w:line="322" w:lineRule="exact"/>
        <w:ind w:right="40" w:firstLine="709"/>
        <w:rPr>
          <w:sz w:val="28"/>
          <w:szCs w:val="28"/>
        </w:rPr>
      </w:pPr>
      <w:r w:rsidRPr="000B18FC">
        <w:rPr>
          <w:rStyle w:val="CharStyle14"/>
          <w:sz w:val="28"/>
          <w:szCs w:val="28"/>
        </w:rPr>
        <w:t xml:space="preserve">При інвентаризації об'єктів нематеріальних активів їх наявність установлюється за документами, що були підставою для оприбуткування, або додатково за документами, якими оформлені (тобто підтверджуються) </w:t>
      </w:r>
      <w:r w:rsidRPr="000B18FC">
        <w:rPr>
          <w:rStyle w:val="CharStyle14"/>
          <w:sz w:val="28"/>
          <w:szCs w:val="28"/>
        </w:rPr>
        <w:lastRenderedPageBreak/>
        <w:t xml:space="preserve">відповідні права. Зокрема, з метою ідентифікації об'єктів нематеріальних активів інвентаризаційна комісія пересвідчується у наявності та чинності документів, що засвідчують правомірність набуття прав власності чи їх частини на об'єкти інтелектуальної власності, </w:t>
      </w:r>
      <w:r w:rsidR="004D4C5C" w:rsidRPr="001F1D75">
        <w:rPr>
          <w:rStyle w:val="CharStyle14"/>
          <w:color w:val="auto"/>
          <w:sz w:val="28"/>
          <w:szCs w:val="28"/>
          <w:lang w:val="uk-UA"/>
        </w:rPr>
        <w:t>–</w:t>
      </w:r>
      <w:r w:rsidRPr="000B18FC">
        <w:rPr>
          <w:rStyle w:val="CharStyle14"/>
          <w:sz w:val="28"/>
          <w:szCs w:val="28"/>
        </w:rPr>
        <w:t xml:space="preserve"> патентів, </w:t>
      </w:r>
      <w:proofErr w:type="spellStart"/>
      <w:r w:rsidRPr="000B18FC">
        <w:rPr>
          <w:rStyle w:val="CharStyle14"/>
          <w:sz w:val="28"/>
          <w:szCs w:val="28"/>
        </w:rPr>
        <w:t>свідоцтв</w:t>
      </w:r>
      <w:proofErr w:type="spellEnd"/>
      <w:r w:rsidRPr="000B18FC">
        <w:rPr>
          <w:rStyle w:val="CharStyle14"/>
          <w:sz w:val="28"/>
          <w:szCs w:val="28"/>
        </w:rPr>
        <w:t>, дипломів, ліцензій, договорів тощо.</w:t>
      </w:r>
    </w:p>
    <w:p w:rsidR="0044663A" w:rsidRPr="000B18FC" w:rsidRDefault="00FD545E" w:rsidP="004D4C5C">
      <w:pPr>
        <w:pStyle w:val="Style13"/>
        <w:numPr>
          <w:ilvl w:val="0"/>
          <w:numId w:val="18"/>
        </w:numPr>
        <w:shd w:val="clear" w:color="auto" w:fill="auto"/>
        <w:tabs>
          <w:tab w:val="left" w:pos="284"/>
          <w:tab w:val="left" w:pos="692"/>
          <w:tab w:val="left" w:pos="1134"/>
        </w:tabs>
        <w:spacing w:before="0" w:after="0" w:line="240" w:lineRule="auto"/>
        <w:ind w:left="0" w:right="40" w:firstLine="709"/>
        <w:rPr>
          <w:sz w:val="28"/>
          <w:szCs w:val="28"/>
        </w:rPr>
      </w:pPr>
      <w:r w:rsidRPr="000B18FC">
        <w:rPr>
          <w:rStyle w:val="CharStyle14"/>
          <w:sz w:val="28"/>
          <w:szCs w:val="28"/>
        </w:rPr>
        <w:t xml:space="preserve">Інвентаризаційною комісією під час проведення інвентаризації складається </w:t>
      </w:r>
      <w:r w:rsidR="002E2007" w:rsidRPr="000B18FC">
        <w:rPr>
          <w:rStyle w:val="CharStyle14"/>
          <w:sz w:val="28"/>
          <w:szCs w:val="28"/>
        </w:rPr>
        <w:t>і</w:t>
      </w:r>
      <w:r w:rsidRPr="000B18FC">
        <w:rPr>
          <w:rStyle w:val="CharStyle14"/>
          <w:sz w:val="28"/>
          <w:szCs w:val="28"/>
        </w:rPr>
        <w:t xml:space="preserve">нвентаризаційний опис (типова форма </w:t>
      </w:r>
      <w:r w:rsidR="002E2007" w:rsidRPr="000B18FC">
        <w:rPr>
          <w:rStyle w:val="CharStyle14"/>
          <w:sz w:val="28"/>
          <w:szCs w:val="28"/>
        </w:rPr>
        <w:t>№</w:t>
      </w:r>
      <w:r w:rsidRPr="000B18FC">
        <w:rPr>
          <w:rStyle w:val="CharStyle14"/>
          <w:sz w:val="28"/>
          <w:szCs w:val="28"/>
        </w:rPr>
        <w:t xml:space="preserve"> НА-4), до якої заносяться об'єкти нематеріальних активів, ідентифіковані (виявлені) під час інвентаризації.</w:t>
      </w:r>
    </w:p>
    <w:p w:rsidR="0044663A" w:rsidRPr="000B18FC" w:rsidRDefault="00FD545E" w:rsidP="00597F65">
      <w:pPr>
        <w:pStyle w:val="Style13"/>
        <w:shd w:val="clear" w:color="auto" w:fill="auto"/>
        <w:tabs>
          <w:tab w:val="left" w:pos="284"/>
          <w:tab w:val="left" w:pos="1134"/>
        </w:tabs>
        <w:spacing w:before="0" w:after="236"/>
        <w:ind w:right="40" w:firstLine="709"/>
        <w:rPr>
          <w:sz w:val="28"/>
          <w:szCs w:val="28"/>
        </w:rPr>
      </w:pPr>
      <w:r w:rsidRPr="000B18FC">
        <w:rPr>
          <w:rStyle w:val="CharStyle14"/>
          <w:sz w:val="28"/>
          <w:szCs w:val="28"/>
        </w:rPr>
        <w:t>Інвентаризаційний опис нематеріальних активів складається на кожний окремий об'єкт нематеріальних активів чи групу однотипних за призначенням та умовами використання об'єктів нематеріальних активів, окремо за кожною особою, відповідальною за використання об'єкта чи групи об'єктів нематеріальних активів.</w:t>
      </w:r>
    </w:p>
    <w:p w:rsidR="0044663A" w:rsidRPr="000B18FC" w:rsidRDefault="00FD545E" w:rsidP="00597F65">
      <w:pPr>
        <w:pStyle w:val="Style13"/>
        <w:numPr>
          <w:ilvl w:val="0"/>
          <w:numId w:val="18"/>
        </w:numPr>
        <w:shd w:val="clear" w:color="auto" w:fill="auto"/>
        <w:tabs>
          <w:tab w:val="left" w:pos="284"/>
          <w:tab w:val="left" w:pos="1134"/>
        </w:tabs>
        <w:spacing w:before="0" w:line="322" w:lineRule="exact"/>
        <w:ind w:left="0" w:right="40" w:firstLine="709"/>
        <w:rPr>
          <w:sz w:val="28"/>
          <w:szCs w:val="28"/>
        </w:rPr>
      </w:pPr>
      <w:r w:rsidRPr="000B18FC">
        <w:rPr>
          <w:rStyle w:val="CharStyle14"/>
          <w:sz w:val="28"/>
          <w:szCs w:val="28"/>
        </w:rPr>
        <w:t xml:space="preserve">Виявлені за результатами інвентаризації об'єкти нематеріальних активів, які не відображені в бухгалтерському обліку, інвентаризаційною комісією заносяться до </w:t>
      </w:r>
      <w:r w:rsidRPr="000B18FC">
        <w:rPr>
          <w:rStyle w:val="CharStyle21"/>
          <w:sz w:val="28"/>
          <w:szCs w:val="28"/>
        </w:rPr>
        <w:t>інвентаризаційного опису із зазначенням найменування і характеристики,</w:t>
      </w:r>
      <w:r w:rsidRPr="000B18FC">
        <w:rPr>
          <w:rStyle w:val="CharStyle22"/>
          <w:sz w:val="28"/>
          <w:szCs w:val="28"/>
        </w:rPr>
        <w:t xml:space="preserve"> </w:t>
      </w:r>
      <w:r w:rsidRPr="000B18FC">
        <w:rPr>
          <w:rStyle w:val="CharStyle22"/>
          <w:i w:val="0"/>
          <w:sz w:val="28"/>
          <w:szCs w:val="28"/>
        </w:rPr>
        <w:t xml:space="preserve">первісної </w:t>
      </w:r>
      <w:r w:rsidRPr="000B18FC">
        <w:rPr>
          <w:rStyle w:val="CharStyle23"/>
          <w:i w:val="0"/>
          <w:sz w:val="28"/>
          <w:szCs w:val="28"/>
        </w:rPr>
        <w:t xml:space="preserve">вартості і суми </w:t>
      </w:r>
      <w:r w:rsidR="00551744" w:rsidRPr="000B18FC">
        <w:rPr>
          <w:rStyle w:val="CharStyle23"/>
          <w:i w:val="0"/>
          <w:sz w:val="28"/>
          <w:szCs w:val="28"/>
        </w:rPr>
        <w:t xml:space="preserve">накопиченої </w:t>
      </w:r>
      <w:r w:rsidRPr="000B18FC">
        <w:rPr>
          <w:rStyle w:val="CharStyle23"/>
          <w:i w:val="0"/>
          <w:sz w:val="28"/>
          <w:szCs w:val="28"/>
        </w:rPr>
        <w:t>амортизації</w:t>
      </w:r>
      <w:r w:rsidR="00F55B51" w:rsidRPr="000B18FC">
        <w:rPr>
          <w:rStyle w:val="CharStyle23"/>
          <w:i w:val="0"/>
          <w:sz w:val="28"/>
          <w:szCs w:val="28"/>
        </w:rPr>
        <w:t>,</w:t>
      </w:r>
      <w:r w:rsidRPr="000B18FC">
        <w:rPr>
          <w:rStyle w:val="CharStyle14"/>
          <w:sz w:val="28"/>
          <w:szCs w:val="28"/>
        </w:rPr>
        <w:t xml:space="preserve"> дати придбання і строку корисного використання. Одночасно комісією складається </w:t>
      </w:r>
      <w:r w:rsidR="005C7C66" w:rsidRPr="000B18FC">
        <w:rPr>
          <w:rStyle w:val="CharStyle14"/>
          <w:sz w:val="28"/>
          <w:szCs w:val="28"/>
        </w:rPr>
        <w:t>відповідний первинний документ на оприбуткування об’єкта нематеріальних активів</w:t>
      </w:r>
      <w:r w:rsidRPr="000B18FC">
        <w:rPr>
          <w:rStyle w:val="CharStyle14"/>
          <w:sz w:val="28"/>
          <w:szCs w:val="28"/>
        </w:rPr>
        <w:t>. Виявлені в інвентаризаційних описах об'єкти нематеріальних активів як такі, що не відображені в бухгалтерському обліку, заносяться до звіряльної відомості.</w:t>
      </w:r>
    </w:p>
    <w:p w:rsidR="0044663A" w:rsidRPr="000B18FC" w:rsidRDefault="00FD545E" w:rsidP="004D4C5C">
      <w:pPr>
        <w:pStyle w:val="Style13"/>
        <w:numPr>
          <w:ilvl w:val="0"/>
          <w:numId w:val="18"/>
        </w:numPr>
        <w:shd w:val="clear" w:color="auto" w:fill="auto"/>
        <w:tabs>
          <w:tab w:val="left" w:pos="284"/>
          <w:tab w:val="left" w:pos="538"/>
          <w:tab w:val="left" w:pos="1134"/>
        </w:tabs>
        <w:spacing w:before="0" w:after="0" w:line="240" w:lineRule="auto"/>
        <w:ind w:left="0" w:right="40" w:firstLine="709"/>
        <w:rPr>
          <w:sz w:val="28"/>
          <w:szCs w:val="28"/>
        </w:rPr>
      </w:pPr>
      <w:r w:rsidRPr="000B18FC">
        <w:rPr>
          <w:rStyle w:val="CharStyle14"/>
          <w:sz w:val="28"/>
          <w:szCs w:val="28"/>
        </w:rPr>
        <w:t xml:space="preserve">Об'єкти нематеріальних активів, на які за результатами інвентаризації складені акти введення в господарський оборот та визначена </w:t>
      </w:r>
      <w:r w:rsidR="004D4C5C" w:rsidRPr="001F1D75">
        <w:rPr>
          <w:rStyle w:val="CharStyle14"/>
          <w:color w:val="auto"/>
          <w:sz w:val="28"/>
          <w:szCs w:val="28"/>
          <w:lang w:val="uk-UA"/>
        </w:rPr>
        <w:t xml:space="preserve">їх </w:t>
      </w:r>
      <w:r w:rsidRPr="000B18FC">
        <w:rPr>
          <w:rStyle w:val="CharStyle14"/>
          <w:sz w:val="28"/>
          <w:szCs w:val="28"/>
        </w:rPr>
        <w:t>вартість, зараховуються до складу нематеріальних активів</w:t>
      </w:r>
      <w:r w:rsidRPr="000B18FC">
        <w:rPr>
          <w:rStyle w:val="CharStyle22"/>
          <w:sz w:val="28"/>
          <w:szCs w:val="28"/>
        </w:rPr>
        <w:t>.</w:t>
      </w:r>
    </w:p>
    <w:p w:rsidR="0044663A" w:rsidRPr="000B18FC" w:rsidRDefault="00FD545E" w:rsidP="00597F65">
      <w:pPr>
        <w:pStyle w:val="Style13"/>
        <w:shd w:val="clear" w:color="auto" w:fill="auto"/>
        <w:tabs>
          <w:tab w:val="left" w:pos="284"/>
          <w:tab w:val="left" w:pos="1134"/>
        </w:tabs>
        <w:spacing w:before="0" w:after="244" w:line="326" w:lineRule="exact"/>
        <w:ind w:right="40" w:firstLine="709"/>
        <w:rPr>
          <w:rStyle w:val="CharStyle25"/>
          <w:sz w:val="28"/>
          <w:szCs w:val="28"/>
        </w:rPr>
      </w:pPr>
      <w:r w:rsidRPr="000B18FC">
        <w:rPr>
          <w:rStyle w:val="CharStyle14"/>
          <w:sz w:val="28"/>
          <w:szCs w:val="28"/>
        </w:rPr>
        <w:t>Об'єкти нематеріальних активів, які були отримані суб'єктом державно</w:t>
      </w:r>
      <w:r w:rsidR="00FB10D1" w:rsidRPr="000B18FC">
        <w:rPr>
          <w:rStyle w:val="CharStyle14"/>
          <w:sz w:val="28"/>
          <w:szCs w:val="28"/>
        </w:rPr>
        <w:t>го</w:t>
      </w:r>
      <w:r w:rsidRPr="000B18FC">
        <w:rPr>
          <w:rStyle w:val="CharStyle14"/>
          <w:sz w:val="28"/>
          <w:szCs w:val="28"/>
        </w:rPr>
        <w:t xml:space="preserve"> сектор</w:t>
      </w:r>
      <w:r w:rsidR="00FB10D1" w:rsidRPr="000B18FC">
        <w:rPr>
          <w:rStyle w:val="CharStyle14"/>
          <w:sz w:val="28"/>
          <w:szCs w:val="28"/>
        </w:rPr>
        <w:t xml:space="preserve">у </w:t>
      </w:r>
      <w:r w:rsidRPr="000B18FC">
        <w:rPr>
          <w:rStyle w:val="CharStyle14"/>
          <w:sz w:val="28"/>
          <w:szCs w:val="28"/>
        </w:rPr>
        <w:t>безоплатно, виявлені інвентаризацією як такі, що не були зараховані</w:t>
      </w:r>
      <w:r w:rsidR="00E17DA9" w:rsidRPr="000B18FC">
        <w:rPr>
          <w:rStyle w:val="CharStyle14"/>
          <w:sz w:val="28"/>
          <w:szCs w:val="28"/>
        </w:rPr>
        <w:t xml:space="preserve"> </w:t>
      </w:r>
      <w:r w:rsidRPr="000B18FC">
        <w:rPr>
          <w:rStyle w:val="CharStyle14"/>
          <w:sz w:val="28"/>
          <w:szCs w:val="28"/>
        </w:rPr>
        <w:t>на баланс суб'єкта державно</w:t>
      </w:r>
      <w:r w:rsidR="00FB10D1" w:rsidRPr="000B18FC">
        <w:rPr>
          <w:rStyle w:val="CharStyle14"/>
          <w:sz w:val="28"/>
          <w:szCs w:val="28"/>
        </w:rPr>
        <w:t>го</w:t>
      </w:r>
      <w:r w:rsidRPr="000B18FC">
        <w:rPr>
          <w:rStyle w:val="CharStyle14"/>
          <w:sz w:val="28"/>
          <w:szCs w:val="28"/>
        </w:rPr>
        <w:t xml:space="preserve"> сектор</w:t>
      </w:r>
      <w:r w:rsidR="00FB10D1" w:rsidRPr="000B18FC">
        <w:rPr>
          <w:rStyle w:val="CharStyle14"/>
          <w:sz w:val="28"/>
          <w:szCs w:val="28"/>
        </w:rPr>
        <w:t>а</w:t>
      </w:r>
      <w:r w:rsidRPr="000B18FC">
        <w:rPr>
          <w:rStyle w:val="CharStyle14"/>
          <w:sz w:val="28"/>
          <w:szCs w:val="28"/>
        </w:rPr>
        <w:t xml:space="preserve">, після оформлення </w:t>
      </w:r>
      <w:r w:rsidR="005C7C66" w:rsidRPr="000B18FC">
        <w:rPr>
          <w:rStyle w:val="CharStyle14"/>
          <w:sz w:val="28"/>
          <w:szCs w:val="28"/>
        </w:rPr>
        <w:t>відповідного первинного документа</w:t>
      </w:r>
      <w:r w:rsidRPr="000B18FC">
        <w:rPr>
          <w:rStyle w:val="CharStyle14"/>
          <w:sz w:val="28"/>
          <w:szCs w:val="28"/>
        </w:rPr>
        <w:t xml:space="preserve"> зараховуються до складу нематеріальних активів</w:t>
      </w:r>
      <w:r w:rsidRPr="000B18FC">
        <w:rPr>
          <w:rStyle w:val="CharStyle25"/>
          <w:sz w:val="28"/>
          <w:szCs w:val="28"/>
        </w:rPr>
        <w:t>.</w:t>
      </w:r>
    </w:p>
    <w:p w:rsidR="008357AE" w:rsidRPr="000B18FC" w:rsidRDefault="008357AE" w:rsidP="00863535">
      <w:pPr>
        <w:pStyle w:val="aa"/>
        <w:spacing w:before="0" w:beforeAutospacing="0" w:after="0" w:afterAutospacing="0"/>
        <w:jc w:val="both"/>
        <w:rPr>
          <w:b/>
          <w:bCs/>
          <w:sz w:val="28"/>
          <w:szCs w:val="28"/>
        </w:rPr>
      </w:pPr>
      <w:r w:rsidRPr="000B18FC">
        <w:rPr>
          <w:b/>
          <w:bCs/>
          <w:sz w:val="28"/>
          <w:szCs w:val="28"/>
        </w:rPr>
        <w:t xml:space="preserve">Директор Департаменту податкової, </w:t>
      </w:r>
    </w:p>
    <w:p w:rsidR="008357AE" w:rsidRPr="000B18FC" w:rsidRDefault="008357AE" w:rsidP="00863535">
      <w:pPr>
        <w:pStyle w:val="aa"/>
        <w:spacing w:before="0" w:beforeAutospacing="0" w:after="0" w:afterAutospacing="0"/>
        <w:jc w:val="both"/>
        <w:rPr>
          <w:b/>
          <w:bCs/>
          <w:sz w:val="28"/>
          <w:szCs w:val="28"/>
        </w:rPr>
      </w:pPr>
      <w:r w:rsidRPr="000B18FC">
        <w:rPr>
          <w:b/>
          <w:bCs/>
          <w:sz w:val="28"/>
          <w:szCs w:val="28"/>
        </w:rPr>
        <w:t>митної політики та методології</w:t>
      </w:r>
    </w:p>
    <w:p w:rsidR="0044663A" w:rsidRPr="000B18FC" w:rsidRDefault="008357AE" w:rsidP="007262CE">
      <w:pPr>
        <w:pStyle w:val="aa"/>
        <w:spacing w:before="0" w:beforeAutospacing="0" w:after="0" w:afterAutospacing="0"/>
        <w:jc w:val="both"/>
        <w:rPr>
          <w:sz w:val="28"/>
          <w:szCs w:val="28"/>
        </w:rPr>
      </w:pPr>
      <w:r w:rsidRPr="000B18FC">
        <w:rPr>
          <w:b/>
          <w:bCs/>
          <w:sz w:val="28"/>
          <w:szCs w:val="28"/>
        </w:rPr>
        <w:t xml:space="preserve">бухгалтерського обліку                                                                      М. О. </w:t>
      </w:r>
      <w:proofErr w:type="spellStart"/>
      <w:r w:rsidRPr="000B18FC">
        <w:rPr>
          <w:b/>
          <w:bCs/>
          <w:sz w:val="28"/>
          <w:szCs w:val="28"/>
        </w:rPr>
        <w:t>Чмерук</w:t>
      </w:r>
      <w:proofErr w:type="spellEnd"/>
    </w:p>
    <w:sectPr w:rsidR="0044663A" w:rsidRPr="000B18FC" w:rsidSect="005E391C">
      <w:headerReference w:type="default" r:id="rId10"/>
      <w:pgSz w:w="11909" w:h="16834" w:code="9"/>
      <w:pgMar w:top="992" w:right="567" w:bottom="992" w:left="1701" w:header="0" w:footer="6" w:gutter="0"/>
      <w:paperSrc w:first="3" w:other="3"/>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4B3" w:rsidRDefault="00F724B3">
      <w:r>
        <w:separator/>
      </w:r>
    </w:p>
  </w:endnote>
  <w:endnote w:type="continuationSeparator" w:id="0">
    <w:p w:rsidR="00F724B3" w:rsidRDefault="00F7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4B3" w:rsidRDefault="00F724B3">
      <w:r>
        <w:separator/>
      </w:r>
    </w:p>
  </w:footnote>
  <w:footnote w:type="continuationSeparator" w:id="0">
    <w:p w:rsidR="00F724B3" w:rsidRDefault="00F72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35320197"/>
      <w:docPartObj>
        <w:docPartGallery w:val="Page Numbers (Top of Page)"/>
        <w:docPartUnique/>
      </w:docPartObj>
    </w:sdtPr>
    <w:sdtEndPr/>
    <w:sdtContent>
      <w:p w:rsidR="00F22E36" w:rsidRDefault="00F22E36" w:rsidP="00F22E36">
        <w:pPr>
          <w:pStyle w:val="a3"/>
          <w:jc w:val="center"/>
        </w:pPr>
      </w:p>
      <w:p w:rsidR="00F22E36" w:rsidRDefault="005630F6" w:rsidP="00F22E36">
        <w:pPr>
          <w:pStyle w:val="a3"/>
          <w:jc w:val="center"/>
        </w:pPr>
        <w:r>
          <w:fldChar w:fldCharType="begin"/>
        </w:r>
        <w:r w:rsidR="00F22E36">
          <w:instrText>PAGE   \* MERGEFORMAT</w:instrText>
        </w:r>
        <w:r>
          <w:fldChar w:fldCharType="separate"/>
        </w:r>
        <w:r w:rsidR="007C7573">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679"/>
    <w:multiLevelType w:val="multilevel"/>
    <w:tmpl w:val="9BE2981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05472"/>
    <w:multiLevelType w:val="hybridMultilevel"/>
    <w:tmpl w:val="D0F2858A"/>
    <w:lvl w:ilvl="0" w:tplc="3ADE9F4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0B3F2AEB"/>
    <w:multiLevelType w:val="multilevel"/>
    <w:tmpl w:val="4F6403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776394E"/>
    <w:multiLevelType w:val="hybridMultilevel"/>
    <w:tmpl w:val="F0407462"/>
    <w:lvl w:ilvl="0" w:tplc="3BD48DA2">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nsid w:val="195A54F1"/>
    <w:multiLevelType w:val="multilevel"/>
    <w:tmpl w:val="BCDCCE54"/>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E0F68D6"/>
    <w:multiLevelType w:val="multilevel"/>
    <w:tmpl w:val="F8AA4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FA0866"/>
    <w:multiLevelType w:val="multilevel"/>
    <w:tmpl w:val="9E00D806"/>
    <w:lvl w:ilvl="0">
      <w:start w:val="13"/>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D11249"/>
    <w:multiLevelType w:val="multilevel"/>
    <w:tmpl w:val="6DA4B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A84989"/>
    <w:multiLevelType w:val="multilevel"/>
    <w:tmpl w:val="CA549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9530E6"/>
    <w:multiLevelType w:val="multilevel"/>
    <w:tmpl w:val="3674492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442F41"/>
    <w:multiLevelType w:val="multilevel"/>
    <w:tmpl w:val="269EEA5E"/>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EE3F36"/>
    <w:multiLevelType w:val="multilevel"/>
    <w:tmpl w:val="023649E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2."/>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B572D4"/>
    <w:multiLevelType w:val="hybridMultilevel"/>
    <w:tmpl w:val="7C2C46B6"/>
    <w:lvl w:ilvl="0" w:tplc="85B8769A">
      <w:start w:val="1"/>
      <w:numFmt w:val="decimal"/>
      <w:lvlText w:val="%1."/>
      <w:lvlJc w:val="left"/>
      <w:pPr>
        <w:ind w:left="1211" w:hanging="360"/>
      </w:pPr>
      <w:rPr>
        <w:rFonts w:hint="default"/>
      </w:rPr>
    </w:lvl>
    <w:lvl w:ilvl="1" w:tplc="04220019">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3">
    <w:nsid w:val="5A385971"/>
    <w:multiLevelType w:val="multilevel"/>
    <w:tmpl w:val="3E1C2E1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815A0E"/>
    <w:multiLevelType w:val="multilevel"/>
    <w:tmpl w:val="8BF81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5F7941"/>
    <w:multiLevelType w:val="multilevel"/>
    <w:tmpl w:val="409E3EB2"/>
    <w:lvl w:ilvl="0">
      <w:start w:val="1"/>
      <w:numFmt w:val="decimal"/>
      <w:lvlText w:val="%1."/>
      <w:lvlJc w:val="left"/>
      <w:pPr>
        <w:ind w:left="420" w:hanging="420"/>
      </w:pPr>
      <w:rPr>
        <w:rFonts w:hint="default"/>
      </w:rPr>
    </w:lvl>
    <w:lvl w:ilvl="1">
      <w:start w:val="1"/>
      <w:numFmt w:val="decimal"/>
      <w:lvlText w:val="%2."/>
      <w:lvlJc w:val="left"/>
      <w:pPr>
        <w:ind w:left="8942"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D4F3312"/>
    <w:multiLevelType w:val="multilevel"/>
    <w:tmpl w:val="D1F2EB2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451E18"/>
    <w:multiLevelType w:val="multilevel"/>
    <w:tmpl w:val="50FAEE9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5"/>
  </w:num>
  <w:num w:numId="4">
    <w:abstractNumId w:val="6"/>
  </w:num>
  <w:num w:numId="5">
    <w:abstractNumId w:val="0"/>
  </w:num>
  <w:num w:numId="6">
    <w:abstractNumId w:val="8"/>
  </w:num>
  <w:num w:numId="7">
    <w:abstractNumId w:val="16"/>
  </w:num>
  <w:num w:numId="8">
    <w:abstractNumId w:val="10"/>
  </w:num>
  <w:num w:numId="9">
    <w:abstractNumId w:val="13"/>
  </w:num>
  <w:num w:numId="10">
    <w:abstractNumId w:val="11"/>
  </w:num>
  <w:num w:numId="11">
    <w:abstractNumId w:val="14"/>
  </w:num>
  <w:num w:numId="12">
    <w:abstractNumId w:val="17"/>
  </w:num>
  <w:num w:numId="13">
    <w:abstractNumId w:val="15"/>
  </w:num>
  <w:num w:numId="14">
    <w:abstractNumId w:val="2"/>
  </w:num>
  <w:num w:numId="15">
    <w:abstractNumId w:val="4"/>
  </w:num>
  <w:num w:numId="16">
    <w:abstractNumId w:val="3"/>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3A"/>
    <w:rsid w:val="000237DF"/>
    <w:rsid w:val="00023E31"/>
    <w:rsid w:val="0002753B"/>
    <w:rsid w:val="000323F3"/>
    <w:rsid w:val="0003627B"/>
    <w:rsid w:val="00041DD7"/>
    <w:rsid w:val="000427A5"/>
    <w:rsid w:val="000501A1"/>
    <w:rsid w:val="0006226D"/>
    <w:rsid w:val="00071D8A"/>
    <w:rsid w:val="00075447"/>
    <w:rsid w:val="000A237B"/>
    <w:rsid w:val="000A4F53"/>
    <w:rsid w:val="000B0459"/>
    <w:rsid w:val="000B18FC"/>
    <w:rsid w:val="000B3A69"/>
    <w:rsid w:val="000C1501"/>
    <w:rsid w:val="000C3920"/>
    <w:rsid w:val="000C45F3"/>
    <w:rsid w:val="000C71F5"/>
    <w:rsid w:val="000D3277"/>
    <w:rsid w:val="000F208E"/>
    <w:rsid w:val="00105B8C"/>
    <w:rsid w:val="0011445B"/>
    <w:rsid w:val="001207F6"/>
    <w:rsid w:val="00143D4C"/>
    <w:rsid w:val="00156897"/>
    <w:rsid w:val="001725FF"/>
    <w:rsid w:val="00177F85"/>
    <w:rsid w:val="0019085B"/>
    <w:rsid w:val="001947C8"/>
    <w:rsid w:val="001A314B"/>
    <w:rsid w:val="001C10B4"/>
    <w:rsid w:val="001C23BC"/>
    <w:rsid w:val="001D018A"/>
    <w:rsid w:val="001D6B1E"/>
    <w:rsid w:val="001E554A"/>
    <w:rsid w:val="001F1D75"/>
    <w:rsid w:val="001F36E2"/>
    <w:rsid w:val="00204B02"/>
    <w:rsid w:val="00210A15"/>
    <w:rsid w:val="002144C8"/>
    <w:rsid w:val="00222BFD"/>
    <w:rsid w:val="0022572A"/>
    <w:rsid w:val="00227044"/>
    <w:rsid w:val="002319FE"/>
    <w:rsid w:val="002434D9"/>
    <w:rsid w:val="00252F90"/>
    <w:rsid w:val="00287D15"/>
    <w:rsid w:val="002A1AE6"/>
    <w:rsid w:val="002A26C2"/>
    <w:rsid w:val="002A6D33"/>
    <w:rsid w:val="002B1AE4"/>
    <w:rsid w:val="002B3112"/>
    <w:rsid w:val="002C7BB9"/>
    <w:rsid w:val="002D5965"/>
    <w:rsid w:val="002E2007"/>
    <w:rsid w:val="002E7573"/>
    <w:rsid w:val="002F07C4"/>
    <w:rsid w:val="002F69E6"/>
    <w:rsid w:val="0032442C"/>
    <w:rsid w:val="003262AC"/>
    <w:rsid w:val="00336578"/>
    <w:rsid w:val="00346FA5"/>
    <w:rsid w:val="00356987"/>
    <w:rsid w:val="00356D93"/>
    <w:rsid w:val="00363205"/>
    <w:rsid w:val="00363CE7"/>
    <w:rsid w:val="00364556"/>
    <w:rsid w:val="003650B0"/>
    <w:rsid w:val="00367A2A"/>
    <w:rsid w:val="00372D0E"/>
    <w:rsid w:val="00384320"/>
    <w:rsid w:val="003843E6"/>
    <w:rsid w:val="00385347"/>
    <w:rsid w:val="003902A4"/>
    <w:rsid w:val="00397615"/>
    <w:rsid w:val="003D3359"/>
    <w:rsid w:val="003D5CDE"/>
    <w:rsid w:val="003F0EDF"/>
    <w:rsid w:val="003F2283"/>
    <w:rsid w:val="00400B7C"/>
    <w:rsid w:val="0041016B"/>
    <w:rsid w:val="00413A05"/>
    <w:rsid w:val="004241E9"/>
    <w:rsid w:val="00424237"/>
    <w:rsid w:val="00435F77"/>
    <w:rsid w:val="004407B9"/>
    <w:rsid w:val="0044663A"/>
    <w:rsid w:val="004560AB"/>
    <w:rsid w:val="0046291E"/>
    <w:rsid w:val="00463ED9"/>
    <w:rsid w:val="00465359"/>
    <w:rsid w:val="00481D3B"/>
    <w:rsid w:val="0048552F"/>
    <w:rsid w:val="00496B72"/>
    <w:rsid w:val="004A48FC"/>
    <w:rsid w:val="004B17B0"/>
    <w:rsid w:val="004B511A"/>
    <w:rsid w:val="004D19F6"/>
    <w:rsid w:val="004D25FC"/>
    <w:rsid w:val="004D4C5C"/>
    <w:rsid w:val="004E5EB3"/>
    <w:rsid w:val="004F5820"/>
    <w:rsid w:val="004F5C64"/>
    <w:rsid w:val="004F6C8B"/>
    <w:rsid w:val="004F703B"/>
    <w:rsid w:val="00502B70"/>
    <w:rsid w:val="00512C14"/>
    <w:rsid w:val="00512D75"/>
    <w:rsid w:val="005366F8"/>
    <w:rsid w:val="00550212"/>
    <w:rsid w:val="00551744"/>
    <w:rsid w:val="00555C7B"/>
    <w:rsid w:val="005567AA"/>
    <w:rsid w:val="00557990"/>
    <w:rsid w:val="00560347"/>
    <w:rsid w:val="005630F6"/>
    <w:rsid w:val="00566A06"/>
    <w:rsid w:val="00572AC5"/>
    <w:rsid w:val="00576162"/>
    <w:rsid w:val="00585916"/>
    <w:rsid w:val="00587A11"/>
    <w:rsid w:val="00591C49"/>
    <w:rsid w:val="00597F65"/>
    <w:rsid w:val="005A2040"/>
    <w:rsid w:val="005A543E"/>
    <w:rsid w:val="005B169F"/>
    <w:rsid w:val="005C7C66"/>
    <w:rsid w:val="005D4594"/>
    <w:rsid w:val="005E3203"/>
    <w:rsid w:val="005E391C"/>
    <w:rsid w:val="005E3AE7"/>
    <w:rsid w:val="005E5AD6"/>
    <w:rsid w:val="00601AB8"/>
    <w:rsid w:val="00602182"/>
    <w:rsid w:val="00605E55"/>
    <w:rsid w:val="006071A6"/>
    <w:rsid w:val="006229A5"/>
    <w:rsid w:val="00645ACB"/>
    <w:rsid w:val="00646F83"/>
    <w:rsid w:val="00656A2E"/>
    <w:rsid w:val="00660ED2"/>
    <w:rsid w:val="006A069A"/>
    <w:rsid w:val="006A3BF7"/>
    <w:rsid w:val="006A7D0C"/>
    <w:rsid w:val="006B05A4"/>
    <w:rsid w:val="006B3A97"/>
    <w:rsid w:val="006C7B57"/>
    <w:rsid w:val="006D158E"/>
    <w:rsid w:val="006E5593"/>
    <w:rsid w:val="006F310A"/>
    <w:rsid w:val="006F5940"/>
    <w:rsid w:val="006F61B1"/>
    <w:rsid w:val="006F63F1"/>
    <w:rsid w:val="007124DE"/>
    <w:rsid w:val="00714AA7"/>
    <w:rsid w:val="007253A1"/>
    <w:rsid w:val="007262CE"/>
    <w:rsid w:val="00736A52"/>
    <w:rsid w:val="00764858"/>
    <w:rsid w:val="00796B4F"/>
    <w:rsid w:val="00797086"/>
    <w:rsid w:val="007B67B0"/>
    <w:rsid w:val="007C015A"/>
    <w:rsid w:val="007C08EC"/>
    <w:rsid w:val="007C7573"/>
    <w:rsid w:val="007D3D81"/>
    <w:rsid w:val="007E3979"/>
    <w:rsid w:val="007F5CAB"/>
    <w:rsid w:val="008067A5"/>
    <w:rsid w:val="008308DE"/>
    <w:rsid w:val="00834A73"/>
    <w:rsid w:val="0083534E"/>
    <w:rsid w:val="008357AE"/>
    <w:rsid w:val="00844781"/>
    <w:rsid w:val="00845040"/>
    <w:rsid w:val="00846FE7"/>
    <w:rsid w:val="00862E71"/>
    <w:rsid w:val="00863535"/>
    <w:rsid w:val="00866771"/>
    <w:rsid w:val="00882EC3"/>
    <w:rsid w:val="0088639F"/>
    <w:rsid w:val="0089588C"/>
    <w:rsid w:val="008A107C"/>
    <w:rsid w:val="008A1609"/>
    <w:rsid w:val="008B7732"/>
    <w:rsid w:val="008C0ACC"/>
    <w:rsid w:val="008C1100"/>
    <w:rsid w:val="008D4CDC"/>
    <w:rsid w:val="008E2195"/>
    <w:rsid w:val="008E2E12"/>
    <w:rsid w:val="009002F8"/>
    <w:rsid w:val="009050B3"/>
    <w:rsid w:val="00905715"/>
    <w:rsid w:val="00911EE6"/>
    <w:rsid w:val="00940583"/>
    <w:rsid w:val="00970138"/>
    <w:rsid w:val="00974575"/>
    <w:rsid w:val="009957FD"/>
    <w:rsid w:val="009A5742"/>
    <w:rsid w:val="009B2D08"/>
    <w:rsid w:val="009B41FA"/>
    <w:rsid w:val="009D34C6"/>
    <w:rsid w:val="009D3951"/>
    <w:rsid w:val="009E392A"/>
    <w:rsid w:val="009E7017"/>
    <w:rsid w:val="009F5F66"/>
    <w:rsid w:val="009F656B"/>
    <w:rsid w:val="00A0032B"/>
    <w:rsid w:val="00A03279"/>
    <w:rsid w:val="00A0533A"/>
    <w:rsid w:val="00A1122D"/>
    <w:rsid w:val="00A116AA"/>
    <w:rsid w:val="00A178B4"/>
    <w:rsid w:val="00A2652B"/>
    <w:rsid w:val="00A56417"/>
    <w:rsid w:val="00A66352"/>
    <w:rsid w:val="00A71232"/>
    <w:rsid w:val="00A742E1"/>
    <w:rsid w:val="00A76E93"/>
    <w:rsid w:val="00A908B3"/>
    <w:rsid w:val="00A918A2"/>
    <w:rsid w:val="00AA6560"/>
    <w:rsid w:val="00AB76E1"/>
    <w:rsid w:val="00AE4368"/>
    <w:rsid w:val="00AF1A88"/>
    <w:rsid w:val="00B05509"/>
    <w:rsid w:val="00B12F2E"/>
    <w:rsid w:val="00B17F5E"/>
    <w:rsid w:val="00B40DAE"/>
    <w:rsid w:val="00B75643"/>
    <w:rsid w:val="00B758D6"/>
    <w:rsid w:val="00B936CE"/>
    <w:rsid w:val="00BA235F"/>
    <w:rsid w:val="00BA78C8"/>
    <w:rsid w:val="00BB1F78"/>
    <w:rsid w:val="00BB5010"/>
    <w:rsid w:val="00BB6271"/>
    <w:rsid w:val="00BC18CC"/>
    <w:rsid w:val="00BC6229"/>
    <w:rsid w:val="00BD1A0D"/>
    <w:rsid w:val="00BD35F6"/>
    <w:rsid w:val="00BF1023"/>
    <w:rsid w:val="00C02B9E"/>
    <w:rsid w:val="00C23E7C"/>
    <w:rsid w:val="00C26C13"/>
    <w:rsid w:val="00C376CA"/>
    <w:rsid w:val="00C510CD"/>
    <w:rsid w:val="00C555E5"/>
    <w:rsid w:val="00C7120D"/>
    <w:rsid w:val="00C95819"/>
    <w:rsid w:val="00C976BE"/>
    <w:rsid w:val="00CC359F"/>
    <w:rsid w:val="00CC754F"/>
    <w:rsid w:val="00CE0A10"/>
    <w:rsid w:val="00CE5A75"/>
    <w:rsid w:val="00CF1F6E"/>
    <w:rsid w:val="00CF4F0B"/>
    <w:rsid w:val="00D16554"/>
    <w:rsid w:val="00D16B8B"/>
    <w:rsid w:val="00D205F6"/>
    <w:rsid w:val="00D25597"/>
    <w:rsid w:val="00D25B08"/>
    <w:rsid w:val="00D35D03"/>
    <w:rsid w:val="00D41A00"/>
    <w:rsid w:val="00D60DD0"/>
    <w:rsid w:val="00D62921"/>
    <w:rsid w:val="00D717A8"/>
    <w:rsid w:val="00D82958"/>
    <w:rsid w:val="00D90B00"/>
    <w:rsid w:val="00DA60D9"/>
    <w:rsid w:val="00DA67B0"/>
    <w:rsid w:val="00DB7F2D"/>
    <w:rsid w:val="00DD758F"/>
    <w:rsid w:val="00E01635"/>
    <w:rsid w:val="00E02A1C"/>
    <w:rsid w:val="00E065DF"/>
    <w:rsid w:val="00E17DA9"/>
    <w:rsid w:val="00E2394A"/>
    <w:rsid w:val="00E30746"/>
    <w:rsid w:val="00E431FA"/>
    <w:rsid w:val="00E54483"/>
    <w:rsid w:val="00E5553A"/>
    <w:rsid w:val="00E66040"/>
    <w:rsid w:val="00E67464"/>
    <w:rsid w:val="00E83383"/>
    <w:rsid w:val="00E935B8"/>
    <w:rsid w:val="00EB15FF"/>
    <w:rsid w:val="00EB6E73"/>
    <w:rsid w:val="00EB788C"/>
    <w:rsid w:val="00EE007A"/>
    <w:rsid w:val="00EF787A"/>
    <w:rsid w:val="00F02507"/>
    <w:rsid w:val="00F06C49"/>
    <w:rsid w:val="00F07778"/>
    <w:rsid w:val="00F14B7B"/>
    <w:rsid w:val="00F17024"/>
    <w:rsid w:val="00F22D4D"/>
    <w:rsid w:val="00F22E36"/>
    <w:rsid w:val="00F31010"/>
    <w:rsid w:val="00F35BAB"/>
    <w:rsid w:val="00F438F3"/>
    <w:rsid w:val="00F44E09"/>
    <w:rsid w:val="00F44E90"/>
    <w:rsid w:val="00F46EBC"/>
    <w:rsid w:val="00F508F9"/>
    <w:rsid w:val="00F55B51"/>
    <w:rsid w:val="00F618CF"/>
    <w:rsid w:val="00F724B3"/>
    <w:rsid w:val="00F72F88"/>
    <w:rsid w:val="00F93FF6"/>
    <w:rsid w:val="00F96B2E"/>
    <w:rsid w:val="00F97DEF"/>
    <w:rsid w:val="00FB10D1"/>
    <w:rsid w:val="00FB627D"/>
    <w:rsid w:val="00FB62F6"/>
    <w:rsid w:val="00FC2E0C"/>
    <w:rsid w:val="00FC5148"/>
    <w:rsid w:val="00FD06FB"/>
    <w:rsid w:val="00FD36FF"/>
    <w:rsid w:val="00FD4379"/>
    <w:rsid w:val="00FD545E"/>
    <w:rsid w:val="00FD6C52"/>
    <w:rsid w:val="00FE0FE3"/>
    <w:rsid w:val="00FE2674"/>
    <w:rsid w:val="00FE4DBF"/>
    <w:rsid w:val="00FE5FBE"/>
    <w:rsid w:val="00FE6AD0"/>
    <w:rsid w:val="00FE6EAD"/>
    <w:rsid w:val="00FF3CED"/>
    <w:rsid w:val="00FF5E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rPr>
      <w:b w:val="0"/>
      <w:bCs w:val="0"/>
      <w:i w:val="0"/>
      <w:iCs w:val="0"/>
      <w:smallCaps w:val="0"/>
      <w:strike w:val="0"/>
      <w:sz w:val="18"/>
      <w:szCs w:val="18"/>
      <w:u w:val="none"/>
    </w:rPr>
  </w:style>
  <w:style w:type="character" w:customStyle="1" w:styleId="CharStyle4">
    <w:name w:val="Char Style 4"/>
    <w:basedOn w:val="CharStyle3"/>
    <w:rPr>
      <w:rFonts w:ascii="Times New Roman" w:eastAsia="Times New Roman" w:hAnsi="Times New Roman" w:cs="Times New Roman"/>
      <w:b/>
      <w:bCs/>
      <w:i w:val="0"/>
      <w:iCs w:val="0"/>
      <w:smallCaps w:val="0"/>
      <w:strike w:val="0"/>
      <w:color w:val="000000"/>
      <w:spacing w:val="0"/>
      <w:w w:val="100"/>
      <w:position w:val="0"/>
      <w:sz w:val="18"/>
      <w:szCs w:val="18"/>
      <w:u w:val="none"/>
      <w:lang w:val="uk"/>
    </w:rPr>
  </w:style>
  <w:style w:type="character" w:customStyle="1" w:styleId="CharStyle6Exact">
    <w:name w:val="Char Style 6 Exact"/>
    <w:basedOn w:val="a0"/>
    <w:link w:val="Style5"/>
    <w:rPr>
      <w:b w:val="0"/>
      <w:bCs w:val="0"/>
      <w:i w:val="0"/>
      <w:iCs w:val="0"/>
      <w:smallCaps w:val="0"/>
      <w:strike w:val="0"/>
      <w:sz w:val="50"/>
      <w:szCs w:val="50"/>
      <w:u w:val="none"/>
    </w:rPr>
  </w:style>
  <w:style w:type="character" w:customStyle="1" w:styleId="CharStyle8Exact">
    <w:name w:val="Char Style 8 Exact"/>
    <w:basedOn w:val="a0"/>
    <w:link w:val="Style7"/>
    <w:rPr>
      <w:b w:val="0"/>
      <w:bCs w:val="0"/>
      <w:i w:val="0"/>
      <w:iCs w:val="0"/>
      <w:smallCaps w:val="0"/>
      <w:strike w:val="0"/>
      <w:sz w:val="52"/>
      <w:szCs w:val="52"/>
      <w:u w:val="none"/>
    </w:rPr>
  </w:style>
  <w:style w:type="character" w:customStyle="1" w:styleId="CharStyle10">
    <w:name w:val="Char Style 10"/>
    <w:basedOn w:val="a0"/>
    <w:link w:val="Style9"/>
    <w:rPr>
      <w:b w:val="0"/>
      <w:bCs w:val="0"/>
      <w:i w:val="0"/>
      <w:iCs w:val="0"/>
      <w:smallCaps w:val="0"/>
      <w:strike w:val="0"/>
      <w:sz w:val="26"/>
      <w:szCs w:val="26"/>
      <w:u w:val="none"/>
    </w:rPr>
  </w:style>
  <w:style w:type="character" w:customStyle="1" w:styleId="CharStyle12">
    <w:name w:val="Char Style 12"/>
    <w:basedOn w:val="a0"/>
    <w:link w:val="Style11"/>
    <w:rPr>
      <w:b w:val="0"/>
      <w:bCs w:val="0"/>
      <w:i w:val="0"/>
      <w:iCs w:val="0"/>
      <w:smallCaps w:val="0"/>
      <w:strike w:val="0"/>
      <w:sz w:val="26"/>
      <w:szCs w:val="26"/>
      <w:u w:val="none"/>
    </w:rPr>
  </w:style>
  <w:style w:type="character" w:customStyle="1" w:styleId="CharStyle14">
    <w:name w:val="Char Style 14"/>
    <w:basedOn w:val="a0"/>
    <w:link w:val="Style13"/>
    <w:rPr>
      <w:b w:val="0"/>
      <w:bCs w:val="0"/>
      <w:i w:val="0"/>
      <w:iCs w:val="0"/>
      <w:smallCaps w:val="0"/>
      <w:strike w:val="0"/>
      <w:sz w:val="26"/>
      <w:szCs w:val="26"/>
      <w:u w:val="none"/>
    </w:rPr>
  </w:style>
  <w:style w:type="character" w:customStyle="1" w:styleId="CharStyle16">
    <w:name w:val="Char Style 16"/>
    <w:basedOn w:val="a0"/>
    <w:link w:val="Style15"/>
    <w:rPr>
      <w:b w:val="0"/>
      <w:bCs w:val="0"/>
      <w:i w:val="0"/>
      <w:iCs w:val="0"/>
      <w:smallCaps w:val="0"/>
      <w:strike w:val="0"/>
      <w:sz w:val="26"/>
      <w:szCs w:val="26"/>
      <w:u w:val="none"/>
    </w:rPr>
  </w:style>
  <w:style w:type="character" w:customStyle="1" w:styleId="CharStyle18">
    <w:name w:val="Char Style 18"/>
    <w:basedOn w:val="a0"/>
    <w:link w:val="Style17"/>
    <w:rPr>
      <w:b w:val="0"/>
      <w:bCs w:val="0"/>
      <w:i w:val="0"/>
      <w:iCs w:val="0"/>
      <w:smallCaps w:val="0"/>
      <w:strike w:val="0"/>
      <w:sz w:val="26"/>
      <w:szCs w:val="26"/>
      <w:u w:val="none"/>
    </w:rPr>
  </w:style>
  <w:style w:type="character" w:customStyle="1" w:styleId="CharStyle19">
    <w:name w:val="Char Style 19"/>
    <w:basedOn w:val="CharStyle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
    </w:rPr>
  </w:style>
  <w:style w:type="character" w:customStyle="1" w:styleId="CharStyle20">
    <w:name w:val="Char Style 20"/>
    <w:basedOn w:val="CharStyle14"/>
    <w:rPr>
      <w:rFonts w:ascii="Times New Roman" w:eastAsia="Times New Roman" w:hAnsi="Times New Roman" w:cs="Times New Roman"/>
      <w:b w:val="0"/>
      <w:bCs w:val="0"/>
      <w:i/>
      <w:iCs/>
      <w:smallCaps w:val="0"/>
      <w:strike w:val="0"/>
      <w:color w:val="000000"/>
      <w:spacing w:val="0"/>
      <w:w w:val="100"/>
      <w:position w:val="0"/>
      <w:sz w:val="26"/>
      <w:szCs w:val="26"/>
      <w:u w:val="none"/>
      <w:lang w:val="uk"/>
    </w:rPr>
  </w:style>
  <w:style w:type="character" w:customStyle="1" w:styleId="CharStyle21">
    <w:name w:val="Char Style 21"/>
    <w:basedOn w:val="CharStyle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
    </w:rPr>
  </w:style>
  <w:style w:type="character" w:customStyle="1" w:styleId="CharStyle22">
    <w:name w:val="Char Style 22"/>
    <w:basedOn w:val="CharStyle14"/>
    <w:rPr>
      <w:rFonts w:ascii="Times New Roman" w:eastAsia="Times New Roman" w:hAnsi="Times New Roman" w:cs="Times New Roman"/>
      <w:b w:val="0"/>
      <w:bCs w:val="0"/>
      <w:i/>
      <w:iCs/>
      <w:smallCaps w:val="0"/>
      <w:strike w:val="0"/>
      <w:color w:val="000000"/>
      <w:spacing w:val="0"/>
      <w:w w:val="100"/>
      <w:position w:val="0"/>
      <w:sz w:val="26"/>
      <w:szCs w:val="26"/>
      <w:u w:val="none"/>
      <w:lang w:val="uk"/>
    </w:rPr>
  </w:style>
  <w:style w:type="character" w:customStyle="1" w:styleId="CharStyle23">
    <w:name w:val="Char Style 23"/>
    <w:basedOn w:val="CharStyle14"/>
    <w:rPr>
      <w:rFonts w:ascii="Times New Roman" w:eastAsia="Times New Roman" w:hAnsi="Times New Roman" w:cs="Times New Roman"/>
      <w:b w:val="0"/>
      <w:bCs w:val="0"/>
      <w:i/>
      <w:iCs/>
      <w:smallCaps w:val="0"/>
      <w:strike w:val="0"/>
      <w:color w:val="000000"/>
      <w:spacing w:val="0"/>
      <w:w w:val="100"/>
      <w:position w:val="0"/>
      <w:sz w:val="26"/>
      <w:szCs w:val="26"/>
      <w:u w:val="none"/>
      <w:lang w:val="uk"/>
    </w:rPr>
  </w:style>
  <w:style w:type="character" w:customStyle="1" w:styleId="CharStyle24">
    <w:name w:val="Char Style 24"/>
    <w:basedOn w:val="CharStyle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
    </w:rPr>
  </w:style>
  <w:style w:type="character" w:customStyle="1" w:styleId="CharStyle25">
    <w:name w:val="Char Style 25"/>
    <w:basedOn w:val="CharStyle14"/>
    <w:rPr>
      <w:rFonts w:ascii="Times New Roman" w:eastAsia="Times New Roman" w:hAnsi="Times New Roman" w:cs="Times New Roman"/>
      <w:b w:val="0"/>
      <w:bCs w:val="0"/>
      <w:i/>
      <w:iCs/>
      <w:smallCaps w:val="0"/>
      <w:strike w:val="0"/>
      <w:color w:val="000000"/>
      <w:spacing w:val="0"/>
      <w:w w:val="100"/>
      <w:position w:val="0"/>
      <w:sz w:val="26"/>
      <w:szCs w:val="26"/>
      <w:u w:val="none"/>
      <w:lang w:val="uk"/>
    </w:rPr>
  </w:style>
  <w:style w:type="character" w:customStyle="1" w:styleId="CharStyle27">
    <w:name w:val="Char Style 27"/>
    <w:basedOn w:val="a0"/>
    <w:link w:val="Style26"/>
    <w:rPr>
      <w:b w:val="0"/>
      <w:bCs w:val="0"/>
      <w:i w:val="0"/>
      <w:iCs w:val="0"/>
      <w:smallCaps w:val="0"/>
      <w:strike w:val="0"/>
      <w:sz w:val="18"/>
      <w:szCs w:val="18"/>
      <w:u w:val="none"/>
    </w:rPr>
  </w:style>
  <w:style w:type="character" w:customStyle="1" w:styleId="CharStyle28">
    <w:name w:val="Char Style 28"/>
    <w:basedOn w:val="CharStyle10"/>
    <w:rPr>
      <w:rFonts w:ascii="Times New Roman" w:eastAsia="Times New Roman" w:hAnsi="Times New Roman" w:cs="Times New Roman"/>
      <w:b/>
      <w:bCs/>
      <w:i w:val="0"/>
      <w:iCs w:val="0"/>
      <w:smallCaps w:val="0"/>
      <w:strike w:val="0"/>
      <w:color w:val="000000"/>
      <w:spacing w:val="0"/>
      <w:w w:val="100"/>
      <w:position w:val="0"/>
      <w:sz w:val="26"/>
      <w:szCs w:val="26"/>
      <w:u w:val="none"/>
      <w:lang w:val="ru"/>
    </w:rPr>
  </w:style>
  <w:style w:type="character" w:customStyle="1" w:styleId="CharStyle29">
    <w:name w:val="Char Style 29"/>
    <w:basedOn w:val="CharStyle10"/>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CharStyle30">
    <w:name w:val="Char Style 30"/>
    <w:basedOn w:val="CharStyle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
    </w:rPr>
  </w:style>
  <w:style w:type="character" w:customStyle="1" w:styleId="CharStyle31">
    <w:name w:val="Char Style 31"/>
    <w:basedOn w:val="CharStyle14"/>
    <w:rPr>
      <w:rFonts w:ascii="Times New Roman" w:eastAsia="Times New Roman" w:hAnsi="Times New Roman" w:cs="Times New Roman"/>
      <w:b/>
      <w:bCs/>
      <w:i w:val="0"/>
      <w:iCs w:val="0"/>
      <w:smallCaps w:val="0"/>
      <w:strike w:val="0"/>
      <w:color w:val="000000"/>
      <w:spacing w:val="0"/>
      <w:w w:val="100"/>
      <w:position w:val="0"/>
      <w:sz w:val="26"/>
      <w:szCs w:val="26"/>
      <w:u w:val="none"/>
      <w:lang w:val="uk"/>
    </w:rPr>
  </w:style>
  <w:style w:type="character" w:customStyle="1" w:styleId="CharStyle32">
    <w:name w:val="Char Style 32"/>
    <w:basedOn w:val="CharStyle10"/>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paragraph" w:customStyle="1" w:styleId="Style2">
    <w:name w:val="Style 2"/>
    <w:basedOn w:val="a"/>
    <w:link w:val="CharStyle3"/>
    <w:pPr>
      <w:shd w:val="clear" w:color="auto" w:fill="FFFFFF"/>
      <w:spacing w:line="0" w:lineRule="atLeast"/>
    </w:pPr>
    <w:rPr>
      <w:sz w:val="18"/>
      <w:szCs w:val="18"/>
    </w:rPr>
  </w:style>
  <w:style w:type="paragraph" w:customStyle="1" w:styleId="Style5">
    <w:name w:val="Style 5"/>
    <w:basedOn w:val="a"/>
    <w:link w:val="CharStyle6Exact"/>
    <w:pPr>
      <w:shd w:val="clear" w:color="auto" w:fill="FFFFFF"/>
      <w:spacing w:line="0" w:lineRule="atLeast"/>
    </w:pPr>
    <w:rPr>
      <w:b/>
      <w:bCs/>
      <w:sz w:val="50"/>
      <w:szCs w:val="50"/>
    </w:rPr>
  </w:style>
  <w:style w:type="paragraph" w:customStyle="1" w:styleId="Style7">
    <w:name w:val="Style 7"/>
    <w:basedOn w:val="a"/>
    <w:link w:val="CharStyle8Exact"/>
    <w:pPr>
      <w:shd w:val="clear" w:color="auto" w:fill="FFFFFF"/>
      <w:spacing w:line="0" w:lineRule="atLeast"/>
    </w:pPr>
    <w:rPr>
      <w:sz w:val="52"/>
      <w:szCs w:val="52"/>
    </w:rPr>
  </w:style>
  <w:style w:type="paragraph" w:customStyle="1" w:styleId="Style9">
    <w:name w:val="Style 9"/>
    <w:basedOn w:val="a"/>
    <w:link w:val="CharStyle10"/>
    <w:pPr>
      <w:shd w:val="clear" w:color="auto" w:fill="FFFFFF"/>
      <w:spacing w:after="540" w:line="0" w:lineRule="atLeast"/>
      <w:jc w:val="center"/>
    </w:pPr>
    <w:rPr>
      <w:b/>
      <w:bCs/>
      <w:sz w:val="26"/>
      <w:szCs w:val="26"/>
    </w:rPr>
  </w:style>
  <w:style w:type="paragraph" w:customStyle="1" w:styleId="Style11">
    <w:name w:val="Style 11"/>
    <w:basedOn w:val="a"/>
    <w:link w:val="CharStyle12"/>
    <w:pPr>
      <w:shd w:val="clear" w:color="auto" w:fill="FFFFFF"/>
      <w:spacing w:after="360" w:line="0" w:lineRule="atLeast"/>
      <w:outlineLvl w:val="0"/>
    </w:pPr>
    <w:rPr>
      <w:b/>
      <w:bCs/>
      <w:sz w:val="26"/>
      <w:szCs w:val="26"/>
    </w:rPr>
  </w:style>
  <w:style w:type="paragraph" w:customStyle="1" w:styleId="Style13">
    <w:name w:val="Style 13"/>
    <w:basedOn w:val="a"/>
    <w:link w:val="CharStyle14"/>
    <w:pPr>
      <w:shd w:val="clear" w:color="auto" w:fill="FFFFFF"/>
      <w:spacing w:before="360" w:after="240" w:line="317" w:lineRule="exact"/>
      <w:jc w:val="both"/>
    </w:pPr>
    <w:rPr>
      <w:sz w:val="26"/>
      <w:szCs w:val="26"/>
    </w:rPr>
  </w:style>
  <w:style w:type="paragraph" w:customStyle="1" w:styleId="Style15">
    <w:name w:val="Style 15"/>
    <w:basedOn w:val="a"/>
    <w:link w:val="CharStyle16"/>
    <w:pPr>
      <w:shd w:val="clear" w:color="auto" w:fill="FFFFFF"/>
      <w:spacing w:before="240" w:line="322" w:lineRule="exact"/>
      <w:jc w:val="both"/>
    </w:pPr>
    <w:rPr>
      <w:i/>
      <w:iCs/>
      <w:sz w:val="26"/>
      <w:szCs w:val="26"/>
    </w:rPr>
  </w:style>
  <w:style w:type="paragraph" w:customStyle="1" w:styleId="Style17">
    <w:name w:val="Style 17"/>
    <w:basedOn w:val="a"/>
    <w:link w:val="CharStyle18"/>
    <w:pPr>
      <w:shd w:val="clear" w:color="auto" w:fill="FFFFFF"/>
      <w:spacing w:line="600" w:lineRule="exact"/>
      <w:outlineLvl w:val="1"/>
    </w:pPr>
    <w:rPr>
      <w:b/>
      <w:bCs/>
      <w:sz w:val="26"/>
      <w:szCs w:val="26"/>
    </w:rPr>
  </w:style>
  <w:style w:type="paragraph" w:customStyle="1" w:styleId="Style26">
    <w:name w:val="Style 26"/>
    <w:basedOn w:val="a"/>
    <w:link w:val="CharStyle27"/>
    <w:pPr>
      <w:shd w:val="clear" w:color="auto" w:fill="FFFFFF"/>
      <w:spacing w:line="0" w:lineRule="atLeast"/>
    </w:pPr>
    <w:rPr>
      <w:sz w:val="18"/>
      <w:szCs w:val="18"/>
    </w:rPr>
  </w:style>
  <w:style w:type="paragraph" w:styleId="a3">
    <w:name w:val="header"/>
    <w:basedOn w:val="a"/>
    <w:link w:val="a4"/>
    <w:uiPriority w:val="99"/>
    <w:unhideWhenUsed/>
    <w:rsid w:val="002A26C2"/>
    <w:pPr>
      <w:tabs>
        <w:tab w:val="center" w:pos="4819"/>
        <w:tab w:val="right" w:pos="9639"/>
      </w:tabs>
    </w:pPr>
  </w:style>
  <w:style w:type="character" w:customStyle="1" w:styleId="a4">
    <w:name w:val="Верхній колонтитул Знак"/>
    <w:basedOn w:val="a0"/>
    <w:link w:val="a3"/>
    <w:uiPriority w:val="99"/>
    <w:rsid w:val="002A26C2"/>
    <w:rPr>
      <w:color w:val="000000"/>
    </w:rPr>
  </w:style>
  <w:style w:type="paragraph" w:styleId="a5">
    <w:name w:val="footer"/>
    <w:basedOn w:val="a"/>
    <w:link w:val="a6"/>
    <w:uiPriority w:val="99"/>
    <w:unhideWhenUsed/>
    <w:rsid w:val="002A26C2"/>
    <w:pPr>
      <w:tabs>
        <w:tab w:val="center" w:pos="4819"/>
        <w:tab w:val="right" w:pos="9639"/>
      </w:tabs>
    </w:pPr>
  </w:style>
  <w:style w:type="character" w:customStyle="1" w:styleId="a6">
    <w:name w:val="Нижній колонтитул Знак"/>
    <w:basedOn w:val="a0"/>
    <w:link w:val="a5"/>
    <w:uiPriority w:val="99"/>
    <w:rsid w:val="002A26C2"/>
    <w:rPr>
      <w:color w:val="000000"/>
    </w:rPr>
  </w:style>
  <w:style w:type="paragraph" w:styleId="a7">
    <w:name w:val="Balloon Text"/>
    <w:basedOn w:val="a"/>
    <w:link w:val="a8"/>
    <w:uiPriority w:val="99"/>
    <w:semiHidden/>
    <w:unhideWhenUsed/>
    <w:rsid w:val="002434D9"/>
    <w:rPr>
      <w:rFonts w:ascii="Tahoma" w:hAnsi="Tahoma" w:cs="Tahoma"/>
      <w:sz w:val="16"/>
      <w:szCs w:val="16"/>
    </w:rPr>
  </w:style>
  <w:style w:type="character" w:customStyle="1" w:styleId="a8">
    <w:name w:val="Текст у виносці Знак"/>
    <w:basedOn w:val="a0"/>
    <w:link w:val="a7"/>
    <w:uiPriority w:val="99"/>
    <w:semiHidden/>
    <w:rsid w:val="002434D9"/>
    <w:rPr>
      <w:rFonts w:ascii="Tahoma" w:hAnsi="Tahoma" w:cs="Tahoma"/>
      <w:color w:val="000000"/>
      <w:sz w:val="16"/>
      <w:szCs w:val="16"/>
    </w:rPr>
  </w:style>
  <w:style w:type="paragraph" w:styleId="a9">
    <w:name w:val="List Paragraph"/>
    <w:basedOn w:val="a"/>
    <w:uiPriority w:val="34"/>
    <w:qFormat/>
    <w:rsid w:val="004B17B0"/>
    <w:pPr>
      <w:ind w:left="720"/>
      <w:contextualSpacing/>
    </w:pPr>
  </w:style>
  <w:style w:type="character" w:customStyle="1" w:styleId="CharStyle9">
    <w:name w:val="Char Style 9"/>
    <w:basedOn w:val="a0"/>
    <w:link w:val="Style8"/>
    <w:rsid w:val="00463ED9"/>
    <w:rPr>
      <w:sz w:val="27"/>
      <w:szCs w:val="27"/>
      <w:shd w:val="clear" w:color="auto" w:fill="FFFFFF"/>
    </w:rPr>
  </w:style>
  <w:style w:type="paragraph" w:customStyle="1" w:styleId="Style8">
    <w:name w:val="Style 8"/>
    <w:basedOn w:val="a"/>
    <w:link w:val="CharStyle9"/>
    <w:rsid w:val="00463ED9"/>
    <w:pPr>
      <w:shd w:val="clear" w:color="auto" w:fill="FFFFFF"/>
      <w:spacing w:before="480" w:after="240" w:line="322" w:lineRule="exact"/>
      <w:jc w:val="both"/>
    </w:pPr>
    <w:rPr>
      <w:color w:val="auto"/>
      <w:sz w:val="27"/>
      <w:szCs w:val="27"/>
    </w:rPr>
  </w:style>
  <w:style w:type="paragraph" w:styleId="aa">
    <w:name w:val="Normal (Web)"/>
    <w:basedOn w:val="a"/>
    <w:uiPriority w:val="99"/>
    <w:rsid w:val="008357AE"/>
    <w:pPr>
      <w:widowControl/>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rPr>
      <w:b w:val="0"/>
      <w:bCs w:val="0"/>
      <w:i w:val="0"/>
      <w:iCs w:val="0"/>
      <w:smallCaps w:val="0"/>
      <w:strike w:val="0"/>
      <w:sz w:val="18"/>
      <w:szCs w:val="18"/>
      <w:u w:val="none"/>
    </w:rPr>
  </w:style>
  <w:style w:type="character" w:customStyle="1" w:styleId="CharStyle4">
    <w:name w:val="Char Style 4"/>
    <w:basedOn w:val="CharStyle3"/>
    <w:rPr>
      <w:rFonts w:ascii="Times New Roman" w:eastAsia="Times New Roman" w:hAnsi="Times New Roman" w:cs="Times New Roman"/>
      <w:b/>
      <w:bCs/>
      <w:i w:val="0"/>
      <w:iCs w:val="0"/>
      <w:smallCaps w:val="0"/>
      <w:strike w:val="0"/>
      <w:color w:val="000000"/>
      <w:spacing w:val="0"/>
      <w:w w:val="100"/>
      <w:position w:val="0"/>
      <w:sz w:val="18"/>
      <w:szCs w:val="18"/>
      <w:u w:val="none"/>
      <w:lang w:val="uk"/>
    </w:rPr>
  </w:style>
  <w:style w:type="character" w:customStyle="1" w:styleId="CharStyle6Exact">
    <w:name w:val="Char Style 6 Exact"/>
    <w:basedOn w:val="a0"/>
    <w:link w:val="Style5"/>
    <w:rPr>
      <w:b w:val="0"/>
      <w:bCs w:val="0"/>
      <w:i w:val="0"/>
      <w:iCs w:val="0"/>
      <w:smallCaps w:val="0"/>
      <w:strike w:val="0"/>
      <w:sz w:val="50"/>
      <w:szCs w:val="50"/>
      <w:u w:val="none"/>
    </w:rPr>
  </w:style>
  <w:style w:type="character" w:customStyle="1" w:styleId="CharStyle8Exact">
    <w:name w:val="Char Style 8 Exact"/>
    <w:basedOn w:val="a0"/>
    <w:link w:val="Style7"/>
    <w:rPr>
      <w:b w:val="0"/>
      <w:bCs w:val="0"/>
      <w:i w:val="0"/>
      <w:iCs w:val="0"/>
      <w:smallCaps w:val="0"/>
      <w:strike w:val="0"/>
      <w:sz w:val="52"/>
      <w:szCs w:val="52"/>
      <w:u w:val="none"/>
    </w:rPr>
  </w:style>
  <w:style w:type="character" w:customStyle="1" w:styleId="CharStyle10">
    <w:name w:val="Char Style 10"/>
    <w:basedOn w:val="a0"/>
    <w:link w:val="Style9"/>
    <w:rPr>
      <w:b w:val="0"/>
      <w:bCs w:val="0"/>
      <w:i w:val="0"/>
      <w:iCs w:val="0"/>
      <w:smallCaps w:val="0"/>
      <w:strike w:val="0"/>
      <w:sz w:val="26"/>
      <w:szCs w:val="26"/>
      <w:u w:val="none"/>
    </w:rPr>
  </w:style>
  <w:style w:type="character" w:customStyle="1" w:styleId="CharStyle12">
    <w:name w:val="Char Style 12"/>
    <w:basedOn w:val="a0"/>
    <w:link w:val="Style11"/>
    <w:rPr>
      <w:b w:val="0"/>
      <w:bCs w:val="0"/>
      <w:i w:val="0"/>
      <w:iCs w:val="0"/>
      <w:smallCaps w:val="0"/>
      <w:strike w:val="0"/>
      <w:sz w:val="26"/>
      <w:szCs w:val="26"/>
      <w:u w:val="none"/>
    </w:rPr>
  </w:style>
  <w:style w:type="character" w:customStyle="1" w:styleId="CharStyle14">
    <w:name w:val="Char Style 14"/>
    <w:basedOn w:val="a0"/>
    <w:link w:val="Style13"/>
    <w:rPr>
      <w:b w:val="0"/>
      <w:bCs w:val="0"/>
      <w:i w:val="0"/>
      <w:iCs w:val="0"/>
      <w:smallCaps w:val="0"/>
      <w:strike w:val="0"/>
      <w:sz w:val="26"/>
      <w:szCs w:val="26"/>
      <w:u w:val="none"/>
    </w:rPr>
  </w:style>
  <w:style w:type="character" w:customStyle="1" w:styleId="CharStyle16">
    <w:name w:val="Char Style 16"/>
    <w:basedOn w:val="a0"/>
    <w:link w:val="Style15"/>
    <w:rPr>
      <w:b w:val="0"/>
      <w:bCs w:val="0"/>
      <w:i w:val="0"/>
      <w:iCs w:val="0"/>
      <w:smallCaps w:val="0"/>
      <w:strike w:val="0"/>
      <w:sz w:val="26"/>
      <w:szCs w:val="26"/>
      <w:u w:val="none"/>
    </w:rPr>
  </w:style>
  <w:style w:type="character" w:customStyle="1" w:styleId="CharStyle18">
    <w:name w:val="Char Style 18"/>
    <w:basedOn w:val="a0"/>
    <w:link w:val="Style17"/>
    <w:rPr>
      <w:b w:val="0"/>
      <w:bCs w:val="0"/>
      <w:i w:val="0"/>
      <w:iCs w:val="0"/>
      <w:smallCaps w:val="0"/>
      <w:strike w:val="0"/>
      <w:sz w:val="26"/>
      <w:szCs w:val="26"/>
      <w:u w:val="none"/>
    </w:rPr>
  </w:style>
  <w:style w:type="character" w:customStyle="1" w:styleId="CharStyle19">
    <w:name w:val="Char Style 19"/>
    <w:basedOn w:val="CharStyle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
    </w:rPr>
  </w:style>
  <w:style w:type="character" w:customStyle="1" w:styleId="CharStyle20">
    <w:name w:val="Char Style 20"/>
    <w:basedOn w:val="CharStyle14"/>
    <w:rPr>
      <w:rFonts w:ascii="Times New Roman" w:eastAsia="Times New Roman" w:hAnsi="Times New Roman" w:cs="Times New Roman"/>
      <w:b w:val="0"/>
      <w:bCs w:val="0"/>
      <w:i/>
      <w:iCs/>
      <w:smallCaps w:val="0"/>
      <w:strike w:val="0"/>
      <w:color w:val="000000"/>
      <w:spacing w:val="0"/>
      <w:w w:val="100"/>
      <w:position w:val="0"/>
      <w:sz w:val="26"/>
      <w:szCs w:val="26"/>
      <w:u w:val="none"/>
      <w:lang w:val="uk"/>
    </w:rPr>
  </w:style>
  <w:style w:type="character" w:customStyle="1" w:styleId="CharStyle21">
    <w:name w:val="Char Style 21"/>
    <w:basedOn w:val="CharStyle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
    </w:rPr>
  </w:style>
  <w:style w:type="character" w:customStyle="1" w:styleId="CharStyle22">
    <w:name w:val="Char Style 22"/>
    <w:basedOn w:val="CharStyle14"/>
    <w:rPr>
      <w:rFonts w:ascii="Times New Roman" w:eastAsia="Times New Roman" w:hAnsi="Times New Roman" w:cs="Times New Roman"/>
      <w:b w:val="0"/>
      <w:bCs w:val="0"/>
      <w:i/>
      <w:iCs/>
      <w:smallCaps w:val="0"/>
      <w:strike w:val="0"/>
      <w:color w:val="000000"/>
      <w:spacing w:val="0"/>
      <w:w w:val="100"/>
      <w:position w:val="0"/>
      <w:sz w:val="26"/>
      <w:szCs w:val="26"/>
      <w:u w:val="none"/>
      <w:lang w:val="uk"/>
    </w:rPr>
  </w:style>
  <w:style w:type="character" w:customStyle="1" w:styleId="CharStyle23">
    <w:name w:val="Char Style 23"/>
    <w:basedOn w:val="CharStyle14"/>
    <w:rPr>
      <w:rFonts w:ascii="Times New Roman" w:eastAsia="Times New Roman" w:hAnsi="Times New Roman" w:cs="Times New Roman"/>
      <w:b w:val="0"/>
      <w:bCs w:val="0"/>
      <w:i/>
      <w:iCs/>
      <w:smallCaps w:val="0"/>
      <w:strike w:val="0"/>
      <w:color w:val="000000"/>
      <w:spacing w:val="0"/>
      <w:w w:val="100"/>
      <w:position w:val="0"/>
      <w:sz w:val="26"/>
      <w:szCs w:val="26"/>
      <w:u w:val="none"/>
      <w:lang w:val="uk"/>
    </w:rPr>
  </w:style>
  <w:style w:type="character" w:customStyle="1" w:styleId="CharStyle24">
    <w:name w:val="Char Style 24"/>
    <w:basedOn w:val="CharStyle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
    </w:rPr>
  </w:style>
  <w:style w:type="character" w:customStyle="1" w:styleId="CharStyle25">
    <w:name w:val="Char Style 25"/>
    <w:basedOn w:val="CharStyle14"/>
    <w:rPr>
      <w:rFonts w:ascii="Times New Roman" w:eastAsia="Times New Roman" w:hAnsi="Times New Roman" w:cs="Times New Roman"/>
      <w:b w:val="0"/>
      <w:bCs w:val="0"/>
      <w:i/>
      <w:iCs/>
      <w:smallCaps w:val="0"/>
      <w:strike w:val="0"/>
      <w:color w:val="000000"/>
      <w:spacing w:val="0"/>
      <w:w w:val="100"/>
      <w:position w:val="0"/>
      <w:sz w:val="26"/>
      <w:szCs w:val="26"/>
      <w:u w:val="none"/>
      <w:lang w:val="uk"/>
    </w:rPr>
  </w:style>
  <w:style w:type="character" w:customStyle="1" w:styleId="CharStyle27">
    <w:name w:val="Char Style 27"/>
    <w:basedOn w:val="a0"/>
    <w:link w:val="Style26"/>
    <w:rPr>
      <w:b w:val="0"/>
      <w:bCs w:val="0"/>
      <w:i w:val="0"/>
      <w:iCs w:val="0"/>
      <w:smallCaps w:val="0"/>
      <w:strike w:val="0"/>
      <w:sz w:val="18"/>
      <w:szCs w:val="18"/>
      <w:u w:val="none"/>
    </w:rPr>
  </w:style>
  <w:style w:type="character" w:customStyle="1" w:styleId="CharStyle28">
    <w:name w:val="Char Style 28"/>
    <w:basedOn w:val="CharStyle10"/>
    <w:rPr>
      <w:rFonts w:ascii="Times New Roman" w:eastAsia="Times New Roman" w:hAnsi="Times New Roman" w:cs="Times New Roman"/>
      <w:b/>
      <w:bCs/>
      <w:i w:val="0"/>
      <w:iCs w:val="0"/>
      <w:smallCaps w:val="0"/>
      <w:strike w:val="0"/>
      <w:color w:val="000000"/>
      <w:spacing w:val="0"/>
      <w:w w:val="100"/>
      <w:position w:val="0"/>
      <w:sz w:val="26"/>
      <w:szCs w:val="26"/>
      <w:u w:val="none"/>
      <w:lang w:val="ru"/>
    </w:rPr>
  </w:style>
  <w:style w:type="character" w:customStyle="1" w:styleId="CharStyle29">
    <w:name w:val="Char Style 29"/>
    <w:basedOn w:val="CharStyle10"/>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CharStyle30">
    <w:name w:val="Char Style 30"/>
    <w:basedOn w:val="CharStyle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
    </w:rPr>
  </w:style>
  <w:style w:type="character" w:customStyle="1" w:styleId="CharStyle31">
    <w:name w:val="Char Style 31"/>
    <w:basedOn w:val="CharStyle14"/>
    <w:rPr>
      <w:rFonts w:ascii="Times New Roman" w:eastAsia="Times New Roman" w:hAnsi="Times New Roman" w:cs="Times New Roman"/>
      <w:b/>
      <w:bCs/>
      <w:i w:val="0"/>
      <w:iCs w:val="0"/>
      <w:smallCaps w:val="0"/>
      <w:strike w:val="0"/>
      <w:color w:val="000000"/>
      <w:spacing w:val="0"/>
      <w:w w:val="100"/>
      <w:position w:val="0"/>
      <w:sz w:val="26"/>
      <w:szCs w:val="26"/>
      <w:u w:val="none"/>
      <w:lang w:val="uk"/>
    </w:rPr>
  </w:style>
  <w:style w:type="character" w:customStyle="1" w:styleId="CharStyle32">
    <w:name w:val="Char Style 32"/>
    <w:basedOn w:val="CharStyle10"/>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paragraph" w:customStyle="1" w:styleId="Style2">
    <w:name w:val="Style 2"/>
    <w:basedOn w:val="a"/>
    <w:link w:val="CharStyle3"/>
    <w:pPr>
      <w:shd w:val="clear" w:color="auto" w:fill="FFFFFF"/>
      <w:spacing w:line="0" w:lineRule="atLeast"/>
    </w:pPr>
    <w:rPr>
      <w:sz w:val="18"/>
      <w:szCs w:val="18"/>
    </w:rPr>
  </w:style>
  <w:style w:type="paragraph" w:customStyle="1" w:styleId="Style5">
    <w:name w:val="Style 5"/>
    <w:basedOn w:val="a"/>
    <w:link w:val="CharStyle6Exact"/>
    <w:pPr>
      <w:shd w:val="clear" w:color="auto" w:fill="FFFFFF"/>
      <w:spacing w:line="0" w:lineRule="atLeast"/>
    </w:pPr>
    <w:rPr>
      <w:b/>
      <w:bCs/>
      <w:sz w:val="50"/>
      <w:szCs w:val="50"/>
    </w:rPr>
  </w:style>
  <w:style w:type="paragraph" w:customStyle="1" w:styleId="Style7">
    <w:name w:val="Style 7"/>
    <w:basedOn w:val="a"/>
    <w:link w:val="CharStyle8Exact"/>
    <w:pPr>
      <w:shd w:val="clear" w:color="auto" w:fill="FFFFFF"/>
      <w:spacing w:line="0" w:lineRule="atLeast"/>
    </w:pPr>
    <w:rPr>
      <w:sz w:val="52"/>
      <w:szCs w:val="52"/>
    </w:rPr>
  </w:style>
  <w:style w:type="paragraph" w:customStyle="1" w:styleId="Style9">
    <w:name w:val="Style 9"/>
    <w:basedOn w:val="a"/>
    <w:link w:val="CharStyle10"/>
    <w:pPr>
      <w:shd w:val="clear" w:color="auto" w:fill="FFFFFF"/>
      <w:spacing w:after="540" w:line="0" w:lineRule="atLeast"/>
      <w:jc w:val="center"/>
    </w:pPr>
    <w:rPr>
      <w:b/>
      <w:bCs/>
      <w:sz w:val="26"/>
      <w:szCs w:val="26"/>
    </w:rPr>
  </w:style>
  <w:style w:type="paragraph" w:customStyle="1" w:styleId="Style11">
    <w:name w:val="Style 11"/>
    <w:basedOn w:val="a"/>
    <w:link w:val="CharStyle12"/>
    <w:pPr>
      <w:shd w:val="clear" w:color="auto" w:fill="FFFFFF"/>
      <w:spacing w:after="360" w:line="0" w:lineRule="atLeast"/>
      <w:outlineLvl w:val="0"/>
    </w:pPr>
    <w:rPr>
      <w:b/>
      <w:bCs/>
      <w:sz w:val="26"/>
      <w:szCs w:val="26"/>
    </w:rPr>
  </w:style>
  <w:style w:type="paragraph" w:customStyle="1" w:styleId="Style13">
    <w:name w:val="Style 13"/>
    <w:basedOn w:val="a"/>
    <w:link w:val="CharStyle14"/>
    <w:pPr>
      <w:shd w:val="clear" w:color="auto" w:fill="FFFFFF"/>
      <w:spacing w:before="360" w:after="240" w:line="317" w:lineRule="exact"/>
      <w:jc w:val="both"/>
    </w:pPr>
    <w:rPr>
      <w:sz w:val="26"/>
      <w:szCs w:val="26"/>
    </w:rPr>
  </w:style>
  <w:style w:type="paragraph" w:customStyle="1" w:styleId="Style15">
    <w:name w:val="Style 15"/>
    <w:basedOn w:val="a"/>
    <w:link w:val="CharStyle16"/>
    <w:pPr>
      <w:shd w:val="clear" w:color="auto" w:fill="FFFFFF"/>
      <w:spacing w:before="240" w:line="322" w:lineRule="exact"/>
      <w:jc w:val="both"/>
    </w:pPr>
    <w:rPr>
      <w:i/>
      <w:iCs/>
      <w:sz w:val="26"/>
      <w:szCs w:val="26"/>
    </w:rPr>
  </w:style>
  <w:style w:type="paragraph" w:customStyle="1" w:styleId="Style17">
    <w:name w:val="Style 17"/>
    <w:basedOn w:val="a"/>
    <w:link w:val="CharStyle18"/>
    <w:pPr>
      <w:shd w:val="clear" w:color="auto" w:fill="FFFFFF"/>
      <w:spacing w:line="600" w:lineRule="exact"/>
      <w:outlineLvl w:val="1"/>
    </w:pPr>
    <w:rPr>
      <w:b/>
      <w:bCs/>
      <w:sz w:val="26"/>
      <w:szCs w:val="26"/>
    </w:rPr>
  </w:style>
  <w:style w:type="paragraph" w:customStyle="1" w:styleId="Style26">
    <w:name w:val="Style 26"/>
    <w:basedOn w:val="a"/>
    <w:link w:val="CharStyle27"/>
    <w:pPr>
      <w:shd w:val="clear" w:color="auto" w:fill="FFFFFF"/>
      <w:spacing w:line="0" w:lineRule="atLeast"/>
    </w:pPr>
    <w:rPr>
      <w:sz w:val="18"/>
      <w:szCs w:val="18"/>
    </w:rPr>
  </w:style>
  <w:style w:type="paragraph" w:styleId="a3">
    <w:name w:val="header"/>
    <w:basedOn w:val="a"/>
    <w:link w:val="a4"/>
    <w:uiPriority w:val="99"/>
    <w:unhideWhenUsed/>
    <w:rsid w:val="002A26C2"/>
    <w:pPr>
      <w:tabs>
        <w:tab w:val="center" w:pos="4819"/>
        <w:tab w:val="right" w:pos="9639"/>
      </w:tabs>
    </w:pPr>
  </w:style>
  <w:style w:type="character" w:customStyle="1" w:styleId="a4">
    <w:name w:val="Верхній колонтитул Знак"/>
    <w:basedOn w:val="a0"/>
    <w:link w:val="a3"/>
    <w:uiPriority w:val="99"/>
    <w:rsid w:val="002A26C2"/>
    <w:rPr>
      <w:color w:val="000000"/>
    </w:rPr>
  </w:style>
  <w:style w:type="paragraph" w:styleId="a5">
    <w:name w:val="footer"/>
    <w:basedOn w:val="a"/>
    <w:link w:val="a6"/>
    <w:uiPriority w:val="99"/>
    <w:unhideWhenUsed/>
    <w:rsid w:val="002A26C2"/>
    <w:pPr>
      <w:tabs>
        <w:tab w:val="center" w:pos="4819"/>
        <w:tab w:val="right" w:pos="9639"/>
      </w:tabs>
    </w:pPr>
  </w:style>
  <w:style w:type="character" w:customStyle="1" w:styleId="a6">
    <w:name w:val="Нижній колонтитул Знак"/>
    <w:basedOn w:val="a0"/>
    <w:link w:val="a5"/>
    <w:uiPriority w:val="99"/>
    <w:rsid w:val="002A26C2"/>
    <w:rPr>
      <w:color w:val="000000"/>
    </w:rPr>
  </w:style>
  <w:style w:type="paragraph" w:styleId="a7">
    <w:name w:val="Balloon Text"/>
    <w:basedOn w:val="a"/>
    <w:link w:val="a8"/>
    <w:uiPriority w:val="99"/>
    <w:semiHidden/>
    <w:unhideWhenUsed/>
    <w:rsid w:val="002434D9"/>
    <w:rPr>
      <w:rFonts w:ascii="Tahoma" w:hAnsi="Tahoma" w:cs="Tahoma"/>
      <w:sz w:val="16"/>
      <w:szCs w:val="16"/>
    </w:rPr>
  </w:style>
  <w:style w:type="character" w:customStyle="1" w:styleId="a8">
    <w:name w:val="Текст у виносці Знак"/>
    <w:basedOn w:val="a0"/>
    <w:link w:val="a7"/>
    <w:uiPriority w:val="99"/>
    <w:semiHidden/>
    <w:rsid w:val="002434D9"/>
    <w:rPr>
      <w:rFonts w:ascii="Tahoma" w:hAnsi="Tahoma" w:cs="Tahoma"/>
      <w:color w:val="000000"/>
      <w:sz w:val="16"/>
      <w:szCs w:val="16"/>
    </w:rPr>
  </w:style>
  <w:style w:type="paragraph" w:styleId="a9">
    <w:name w:val="List Paragraph"/>
    <w:basedOn w:val="a"/>
    <w:uiPriority w:val="34"/>
    <w:qFormat/>
    <w:rsid w:val="004B17B0"/>
    <w:pPr>
      <w:ind w:left="720"/>
      <w:contextualSpacing/>
    </w:pPr>
  </w:style>
  <w:style w:type="character" w:customStyle="1" w:styleId="CharStyle9">
    <w:name w:val="Char Style 9"/>
    <w:basedOn w:val="a0"/>
    <w:link w:val="Style8"/>
    <w:rsid w:val="00463ED9"/>
    <w:rPr>
      <w:sz w:val="27"/>
      <w:szCs w:val="27"/>
      <w:shd w:val="clear" w:color="auto" w:fill="FFFFFF"/>
    </w:rPr>
  </w:style>
  <w:style w:type="paragraph" w:customStyle="1" w:styleId="Style8">
    <w:name w:val="Style 8"/>
    <w:basedOn w:val="a"/>
    <w:link w:val="CharStyle9"/>
    <w:rsid w:val="00463ED9"/>
    <w:pPr>
      <w:shd w:val="clear" w:color="auto" w:fill="FFFFFF"/>
      <w:spacing w:before="480" w:after="240" w:line="322" w:lineRule="exact"/>
      <w:jc w:val="both"/>
    </w:pPr>
    <w:rPr>
      <w:color w:val="auto"/>
      <w:sz w:val="27"/>
      <w:szCs w:val="27"/>
    </w:rPr>
  </w:style>
  <w:style w:type="paragraph" w:styleId="aa">
    <w:name w:val="Normal (Web)"/>
    <w:basedOn w:val="a"/>
    <w:uiPriority w:val="99"/>
    <w:rsid w:val="008357AE"/>
    <w:pPr>
      <w:widowControl/>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2.rada.gov.ua/laws/show/1192-14"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B1E4B-B7D3-436D-B459-CBD66711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18442</Words>
  <Characters>10512</Characters>
  <Application>Microsoft Office Word</Application>
  <DocSecurity>0</DocSecurity>
  <Lines>87</Lines>
  <Paragraphs>57</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Рудаков Антон Андрійович</dc:creator>
  <cp:lastModifiedBy>tokareva</cp:lastModifiedBy>
  <cp:revision>11</cp:revision>
  <cp:lastPrinted>2017-03-20T08:19:00Z</cp:lastPrinted>
  <dcterms:created xsi:type="dcterms:W3CDTF">2015-10-06T13:00:00Z</dcterms:created>
  <dcterms:modified xsi:type="dcterms:W3CDTF">2017-05-15T12:46:00Z</dcterms:modified>
</cp:coreProperties>
</file>