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2364F77A" w14:textId="08E5E288" w:rsidR="001B6129" w:rsidRPr="00245878" w:rsidRDefault="00A10F78" w:rsidP="001B6129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F849A7">
        <w:rPr>
          <w:b/>
          <w:u w:val="none"/>
          <w:lang w:val="ru-RU"/>
        </w:rPr>
        <w:t>1</w:t>
      </w:r>
      <w:r w:rsidR="00B8325B">
        <w:rPr>
          <w:b/>
          <w:u w:val="none"/>
        </w:rPr>
        <w:t>.01.2025</w:t>
      </w:r>
    </w:p>
    <w:p w14:paraId="3B9C3916" w14:textId="7CF95D96" w:rsidR="00A10F78" w:rsidRPr="00245878" w:rsidRDefault="00A10F78" w:rsidP="00A10F78">
      <w:pPr>
        <w:pStyle w:val="a3"/>
        <w:rPr>
          <w:b/>
          <w:u w:val="none"/>
        </w:rPr>
      </w:pP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14:paraId="7CE4B5F9" w14:textId="6232F824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="00B8325B">
        <w:rPr>
          <w:sz w:val="28"/>
          <w:szCs w:val="28"/>
          <w:lang w:val="uk-UA"/>
        </w:rPr>
        <w:t>31 січня</w:t>
      </w:r>
      <w:r w:rsidR="001B6129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="00B8325B">
        <w:rPr>
          <w:sz w:val="28"/>
          <w:szCs w:val="28"/>
          <w:lang w:val="uk-UA"/>
        </w:rPr>
        <w:t>5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="00B8325B">
        <w:rPr>
          <w:b/>
          <w:sz w:val="28"/>
          <w:szCs w:val="28"/>
          <w:lang w:val="uk-UA"/>
        </w:rPr>
        <w:t>7</w:t>
      </w:r>
      <w:r w:rsidRPr="00245878">
        <w:rPr>
          <w:b/>
          <w:sz w:val="28"/>
          <w:szCs w:val="28"/>
          <w:lang w:val="uk-UA"/>
        </w:rPr>
        <w:t> </w:t>
      </w:r>
      <w:r w:rsidR="00B8325B">
        <w:rPr>
          <w:b/>
          <w:sz w:val="28"/>
          <w:szCs w:val="28"/>
        </w:rPr>
        <w:t>068</w:t>
      </w:r>
      <w:r w:rsidRPr="00245878">
        <w:rPr>
          <w:b/>
          <w:bCs/>
          <w:sz w:val="28"/>
          <w:szCs w:val="28"/>
          <w:lang w:val="uk-UA"/>
        </w:rPr>
        <w:t>,</w:t>
      </w:r>
      <w:r w:rsidR="00B8325B">
        <w:rPr>
          <w:b/>
          <w:bCs/>
          <w:sz w:val="28"/>
          <w:szCs w:val="28"/>
        </w:rPr>
        <w:t>00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="00B8325B">
        <w:rPr>
          <w:b/>
          <w:bCs/>
          <w:sz w:val="28"/>
          <w:szCs w:val="28"/>
          <w:lang w:val="uk-UA"/>
        </w:rPr>
        <w:t>168</w:t>
      </w:r>
      <w:r w:rsidRPr="00245878">
        <w:rPr>
          <w:b/>
          <w:bCs/>
          <w:sz w:val="28"/>
          <w:szCs w:val="28"/>
          <w:lang w:val="uk-UA"/>
        </w:rPr>
        <w:t>,</w:t>
      </w:r>
      <w:r w:rsidR="00B8325B">
        <w:rPr>
          <w:b/>
          <w:bCs/>
          <w:sz w:val="28"/>
          <w:szCs w:val="28"/>
        </w:rPr>
        <w:t>99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="00F849A7">
        <w:rPr>
          <w:b/>
          <w:sz w:val="28"/>
          <w:szCs w:val="28"/>
          <w:lang w:val="uk-UA"/>
        </w:rPr>
        <w:t>5</w:t>
      </w:r>
      <w:r w:rsidRPr="00245878">
        <w:rPr>
          <w:b/>
          <w:bCs/>
          <w:sz w:val="28"/>
          <w:szCs w:val="28"/>
          <w:lang w:val="uk-UA"/>
        </w:rPr>
        <w:t> </w:t>
      </w:r>
      <w:r w:rsidR="00B8325B">
        <w:rPr>
          <w:b/>
          <w:bCs/>
          <w:sz w:val="28"/>
          <w:szCs w:val="28"/>
        </w:rPr>
        <w:t>141</w:t>
      </w:r>
      <w:r w:rsidRPr="00245878">
        <w:rPr>
          <w:b/>
          <w:bCs/>
          <w:sz w:val="28"/>
          <w:szCs w:val="28"/>
          <w:lang w:val="uk-UA"/>
        </w:rPr>
        <w:t>,</w:t>
      </w:r>
      <w:r w:rsidR="00B8325B">
        <w:rPr>
          <w:b/>
          <w:bCs/>
          <w:sz w:val="28"/>
          <w:szCs w:val="28"/>
        </w:rPr>
        <w:t>34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F849A7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B8325B">
        <w:rPr>
          <w:sz w:val="28"/>
          <w:szCs w:val="28"/>
          <w:lang w:val="uk-UA"/>
        </w:rPr>
        <w:t>74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B8325B">
        <w:rPr>
          <w:b/>
          <w:bCs/>
          <w:sz w:val="28"/>
          <w:szCs w:val="28"/>
          <w:lang w:val="uk-UA"/>
        </w:rPr>
        <w:t>122</w:t>
      </w:r>
      <w:r w:rsidRPr="00245878">
        <w:rPr>
          <w:b/>
          <w:bCs/>
          <w:sz w:val="28"/>
          <w:szCs w:val="28"/>
          <w:lang w:val="uk-UA"/>
        </w:rPr>
        <w:t>,</w:t>
      </w:r>
      <w:r w:rsidR="00B8325B">
        <w:rPr>
          <w:b/>
          <w:bCs/>
          <w:sz w:val="28"/>
          <w:szCs w:val="28"/>
        </w:rPr>
        <w:t>93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="00B8325B">
        <w:rPr>
          <w:b/>
          <w:sz w:val="28"/>
          <w:szCs w:val="28"/>
          <w:lang w:val="uk-UA"/>
        </w:rPr>
        <w:t>1 926</w:t>
      </w:r>
      <w:r w:rsidRPr="00245878">
        <w:rPr>
          <w:b/>
          <w:sz w:val="28"/>
          <w:szCs w:val="28"/>
          <w:lang w:val="uk-UA"/>
        </w:rPr>
        <w:t>,</w:t>
      </w:r>
      <w:r w:rsidR="00B8325B">
        <w:rPr>
          <w:b/>
          <w:sz w:val="28"/>
          <w:szCs w:val="28"/>
        </w:rPr>
        <w:t>66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F849A7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B8325B">
        <w:rPr>
          <w:sz w:val="28"/>
          <w:szCs w:val="28"/>
        </w:rPr>
        <w:t>26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B8325B">
        <w:rPr>
          <w:b/>
          <w:sz w:val="28"/>
          <w:szCs w:val="28"/>
        </w:rPr>
        <w:t>6</w:t>
      </w:r>
      <w:r w:rsidRPr="00245878">
        <w:rPr>
          <w:b/>
          <w:sz w:val="28"/>
          <w:szCs w:val="28"/>
          <w:lang w:val="uk-UA"/>
        </w:rPr>
        <w:t>,</w:t>
      </w:r>
      <w:r w:rsidR="00B8325B">
        <w:rPr>
          <w:b/>
          <w:sz w:val="28"/>
          <w:szCs w:val="28"/>
        </w:rPr>
        <w:t>0</w:t>
      </w:r>
      <w:r w:rsidR="003600E2">
        <w:rPr>
          <w:b/>
          <w:sz w:val="28"/>
          <w:szCs w:val="28"/>
        </w:rPr>
        <w:t>7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2D407FD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B8325B">
        <w:rPr>
          <w:b/>
          <w:bCs/>
          <w:lang w:val="ru-RU"/>
        </w:rPr>
        <w:t>778</w:t>
      </w:r>
      <w:r w:rsidRPr="00245878">
        <w:rPr>
          <w:b/>
          <w:bCs/>
          <w:lang w:val="ru-RU"/>
        </w:rPr>
        <w:t>,</w:t>
      </w:r>
      <w:r w:rsidR="00B8325B">
        <w:rPr>
          <w:b/>
          <w:bCs/>
          <w:lang w:val="ru-RU"/>
        </w:rPr>
        <w:t>92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B8325B">
        <w:rPr>
          <w:bCs/>
        </w:rPr>
        <w:t>95,91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="00B8325B">
        <w:rPr>
          <w:b/>
          <w:bCs/>
          <w:spacing w:val="-2"/>
          <w:lang w:val="ru-RU"/>
        </w:rPr>
        <w:t>162</w:t>
      </w:r>
      <w:r w:rsidRPr="00245878">
        <w:rPr>
          <w:b/>
          <w:bCs/>
          <w:spacing w:val="-2"/>
          <w:lang w:val="ru-RU"/>
        </w:rPr>
        <w:t>,</w:t>
      </w:r>
      <w:r w:rsidR="00B8325B">
        <w:rPr>
          <w:b/>
          <w:bCs/>
          <w:spacing w:val="-2"/>
          <w:lang w:val="ru-RU"/>
        </w:rPr>
        <w:t>08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B8325B">
        <w:rPr>
          <w:b/>
          <w:lang w:val="ru-RU"/>
        </w:rPr>
        <w:t>923</w:t>
      </w:r>
      <w:r w:rsidRPr="00245878">
        <w:rPr>
          <w:b/>
        </w:rPr>
        <w:t>,</w:t>
      </w:r>
      <w:r w:rsidR="00B8325B">
        <w:rPr>
          <w:b/>
          <w:lang w:val="ru-RU"/>
        </w:rPr>
        <w:t>8</w:t>
      </w:r>
      <w:r w:rsidR="006E1218">
        <w:rPr>
          <w:b/>
          <w:lang w:val="ru-RU"/>
        </w:rPr>
        <w:t>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F849A7">
        <w:rPr>
          <w:lang w:val="ru-RU"/>
        </w:rPr>
        <w:t>9</w:t>
      </w:r>
      <w:r w:rsidRPr="00245878">
        <w:t>,</w:t>
      </w:r>
      <w:r w:rsidR="00B8325B">
        <w:rPr>
          <w:lang w:val="ru-RU"/>
        </w:rPr>
        <w:t>66</w:t>
      </w:r>
      <w:r w:rsidR="001E1F8F">
        <w:rPr>
          <w:lang w:val="ru-RU"/>
        </w:rPr>
        <w:t xml:space="preserve"> 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="00B8325B">
        <w:rPr>
          <w:b/>
        </w:rPr>
        <w:t>117</w:t>
      </w:r>
      <w:r w:rsidR="00FC5ED3">
        <w:rPr>
          <w:b/>
        </w:rPr>
        <w:t>,</w:t>
      </w:r>
      <w:r w:rsidR="00B8325B">
        <w:rPr>
          <w:b/>
          <w:bCs/>
          <w:lang w:val="ru-RU"/>
        </w:rPr>
        <w:t>73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="00B8325B">
        <w:rPr>
          <w:b/>
          <w:lang w:val="ru-RU"/>
        </w:rPr>
        <w:t>1 855</w:t>
      </w:r>
      <w:r w:rsidRPr="00245878">
        <w:rPr>
          <w:b/>
          <w:lang w:val="ru-RU"/>
        </w:rPr>
        <w:t>,</w:t>
      </w:r>
      <w:r w:rsidR="00B8325B">
        <w:rPr>
          <w:b/>
          <w:lang w:val="ru-RU"/>
        </w:rPr>
        <w:t>10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F849A7">
        <w:rPr>
          <w:bCs/>
          <w:lang w:val="ru-RU"/>
        </w:rPr>
        <w:t>6</w:t>
      </w:r>
      <w:r w:rsidRPr="00245878">
        <w:rPr>
          <w:bCs/>
        </w:rPr>
        <w:t>,</w:t>
      </w:r>
      <w:r w:rsidR="00B8325B">
        <w:rPr>
          <w:bCs/>
        </w:rPr>
        <w:t>25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F849A7">
        <w:rPr>
          <w:b/>
          <w:bCs/>
          <w:lang w:val="ru-RU"/>
        </w:rPr>
        <w:t>4</w:t>
      </w:r>
      <w:r w:rsidRPr="00245878">
        <w:rPr>
          <w:b/>
          <w:bCs/>
          <w:lang w:val="ru-RU"/>
        </w:rPr>
        <w:t>,</w:t>
      </w:r>
      <w:r w:rsidR="00B8325B">
        <w:rPr>
          <w:b/>
          <w:bCs/>
          <w:lang w:val="ru-RU"/>
        </w:rPr>
        <w:t>35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0EE96DE5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B8325B">
        <w:rPr>
          <w:b/>
          <w:bCs/>
          <w:lang w:val="ru-RU"/>
        </w:rPr>
        <w:t>289</w:t>
      </w:r>
      <w:r w:rsidRPr="00245878">
        <w:rPr>
          <w:b/>
          <w:bCs/>
          <w:lang w:val="ru-RU"/>
        </w:rPr>
        <w:t>,</w:t>
      </w:r>
      <w:r w:rsidR="00B8325B">
        <w:rPr>
          <w:b/>
          <w:bCs/>
          <w:lang w:val="ru-RU"/>
        </w:rPr>
        <w:t>08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B8325B">
        <w:rPr>
          <w:bCs/>
        </w:rPr>
        <w:t>(4,09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B8325B">
        <w:rPr>
          <w:b/>
          <w:spacing w:val="-2"/>
        </w:rPr>
        <w:t xml:space="preserve"> 6,91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B8325B">
        <w:rPr>
          <w:b/>
          <w:bCs/>
          <w:lang w:val="ru-RU"/>
        </w:rPr>
        <w:t>217</w:t>
      </w:r>
      <w:r w:rsidRPr="00245878">
        <w:rPr>
          <w:b/>
          <w:bCs/>
          <w:lang w:val="ru-RU"/>
        </w:rPr>
        <w:t>,</w:t>
      </w:r>
      <w:r w:rsidR="00B8325B">
        <w:rPr>
          <w:b/>
          <w:bCs/>
          <w:lang w:val="ru-RU"/>
        </w:rPr>
        <w:t>51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B8325B">
        <w:rPr>
          <w:bCs/>
        </w:rPr>
        <w:t>3,08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B8325B">
        <w:rPr>
          <w:b/>
        </w:rPr>
        <w:t>5,20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="00B8325B">
        <w:rPr>
          <w:b/>
        </w:rPr>
        <w:t>71</w:t>
      </w:r>
      <w:r w:rsidRPr="00245878">
        <w:rPr>
          <w:b/>
          <w:bCs/>
          <w:lang w:val="ru-RU"/>
        </w:rPr>
        <w:t>,</w:t>
      </w:r>
      <w:r w:rsidR="00B8325B">
        <w:rPr>
          <w:b/>
          <w:bCs/>
          <w:lang w:val="ru-RU"/>
        </w:rPr>
        <w:t>57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B8325B">
        <w:t>(1,01</w:t>
      </w:r>
      <w:r w:rsidR="00AC145B" w:rsidRPr="00245878">
        <w:t> </w:t>
      </w:r>
      <w:r w:rsidRPr="00245878">
        <w:t xml:space="preserve">%), або </w:t>
      </w:r>
      <w:r w:rsidR="00B8325B">
        <w:rPr>
          <w:b/>
        </w:rPr>
        <w:t>1,71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183479E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B8325B">
        <w:rPr>
          <w:bCs/>
        </w:rPr>
        <w:t>січня 2025</w:t>
      </w:r>
      <w:r w:rsidRPr="00245878">
        <w:rPr>
          <w:bCs/>
        </w:rPr>
        <w:t xml:space="preserve">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</w:t>
      </w:r>
      <w:r w:rsidR="0057020F">
        <w:t>більшилась</w:t>
      </w:r>
      <w:r w:rsidRPr="00245878">
        <w:t xml:space="preserve"> у гривневому еквіваленті на</w:t>
      </w:r>
      <w:r w:rsidRPr="00245878">
        <w:rPr>
          <w:lang w:val="ru-RU"/>
        </w:rPr>
        <w:t xml:space="preserve"> </w:t>
      </w:r>
      <w:r w:rsidR="00B8325B">
        <w:rPr>
          <w:b/>
          <w:lang w:val="ru-RU"/>
        </w:rPr>
        <w:t>87</w:t>
      </w:r>
      <w:r w:rsidRPr="00245878">
        <w:rPr>
          <w:b/>
          <w:lang w:val="ru-RU"/>
        </w:rPr>
        <w:t>,</w:t>
      </w:r>
      <w:r w:rsidR="00B8325B">
        <w:rPr>
          <w:b/>
          <w:lang w:val="ru-RU"/>
        </w:rPr>
        <w:t>0</w:t>
      </w:r>
      <w:r w:rsidR="006E1218">
        <w:rPr>
          <w:b/>
          <w:lang w:val="ru-RU"/>
        </w:rPr>
        <w:t>3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="00384793">
        <w:rPr>
          <w:lang w:val="ru-RU"/>
        </w:rPr>
        <w:t>збільшився</w:t>
      </w:r>
      <w:r w:rsidR="00E038C4">
        <w:rPr>
          <w:lang w:val="ru-RU"/>
        </w:rPr>
        <w:t xml:space="preserve"> </w:t>
      </w:r>
      <w:r w:rsidRPr="00245878">
        <w:t xml:space="preserve">на </w:t>
      </w:r>
      <w:r w:rsidR="00B8325B">
        <w:rPr>
          <w:b/>
          <w:lang w:val="ru-RU"/>
        </w:rPr>
        <w:t>2</w:t>
      </w:r>
      <w:r w:rsidRPr="002C11B7">
        <w:rPr>
          <w:b/>
        </w:rPr>
        <w:t>,</w:t>
      </w:r>
      <w:r w:rsidR="00B8325B">
        <w:rPr>
          <w:b/>
          <w:lang w:val="ru-RU"/>
        </w:rPr>
        <w:t>93</w:t>
      </w:r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537C"/>
    <w:rsid w:val="0016630E"/>
    <w:rsid w:val="00185299"/>
    <w:rsid w:val="001857CA"/>
    <w:rsid w:val="001A5F04"/>
    <w:rsid w:val="001B4999"/>
    <w:rsid w:val="001B4B41"/>
    <w:rsid w:val="001B6129"/>
    <w:rsid w:val="001C188D"/>
    <w:rsid w:val="001C2890"/>
    <w:rsid w:val="001C6C65"/>
    <w:rsid w:val="001D4D8F"/>
    <w:rsid w:val="001E0191"/>
    <w:rsid w:val="001E1F8F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C2F95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00E2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84793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1D76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020F"/>
    <w:rsid w:val="00573851"/>
    <w:rsid w:val="0058064B"/>
    <w:rsid w:val="00582A7F"/>
    <w:rsid w:val="005912E2"/>
    <w:rsid w:val="0059667F"/>
    <w:rsid w:val="0059754B"/>
    <w:rsid w:val="005A4FA0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177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E1218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B78AE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1F6D"/>
    <w:rsid w:val="008F452B"/>
    <w:rsid w:val="008F5911"/>
    <w:rsid w:val="009026D3"/>
    <w:rsid w:val="0090478B"/>
    <w:rsid w:val="00907E8E"/>
    <w:rsid w:val="00922C4F"/>
    <w:rsid w:val="00924A18"/>
    <w:rsid w:val="009251D0"/>
    <w:rsid w:val="00926AB3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A31E3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66C13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8325B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E576C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38C4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331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849A7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5ED3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cedc1b3-a6a6-4744-bb8f-c9b717f8a9c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240D6AF-5E2B-494E-A7AC-DD17CCB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2024-06-24T15:09:00Z</cp:lastPrinted>
  <dcterms:created xsi:type="dcterms:W3CDTF">2025-02-24T15:44:00Z</dcterms:created>
  <dcterms:modified xsi:type="dcterms:W3CDTF">2025-02-24T15:44:00Z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