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8E" w:rsidRPr="00BE7F3A" w:rsidRDefault="00137F8E" w:rsidP="00BE7938">
      <w:pPr>
        <w:jc w:val="center"/>
        <w:rPr>
          <w:b/>
          <w:sz w:val="28"/>
          <w:szCs w:val="28"/>
        </w:rPr>
      </w:pPr>
      <w:r w:rsidRPr="00BE7F3A">
        <w:rPr>
          <w:b/>
          <w:sz w:val="28"/>
          <w:szCs w:val="28"/>
        </w:rPr>
        <w:t xml:space="preserve">АНАЛІЗ РЕГУЛЯТОРНОГО ВПЛИВУ </w:t>
      </w:r>
    </w:p>
    <w:p w:rsidR="00137F8E" w:rsidRPr="00BE7F3A" w:rsidRDefault="00137F8E" w:rsidP="00BE7938">
      <w:pPr>
        <w:contextualSpacing/>
        <w:jc w:val="center"/>
        <w:rPr>
          <w:b/>
          <w:sz w:val="28"/>
          <w:szCs w:val="28"/>
        </w:rPr>
      </w:pPr>
      <w:r w:rsidRPr="00BE7F3A">
        <w:rPr>
          <w:b/>
          <w:sz w:val="28"/>
          <w:szCs w:val="28"/>
        </w:rPr>
        <w:t>про</w:t>
      </w:r>
      <w:r w:rsidR="00281231" w:rsidRPr="00BE7F3A">
        <w:rPr>
          <w:b/>
          <w:sz w:val="28"/>
          <w:szCs w:val="28"/>
        </w:rPr>
        <w:t>е</w:t>
      </w:r>
      <w:r w:rsidRPr="00BE7F3A">
        <w:rPr>
          <w:b/>
          <w:sz w:val="28"/>
          <w:szCs w:val="28"/>
        </w:rPr>
        <w:t>кту Закону України</w:t>
      </w:r>
    </w:p>
    <w:p w:rsidR="00137F8E" w:rsidRPr="00BE7F3A" w:rsidRDefault="00137F8E" w:rsidP="00BE7938">
      <w:pPr>
        <w:contextualSpacing/>
        <w:jc w:val="center"/>
        <w:rPr>
          <w:b/>
          <w:bCs/>
          <w:sz w:val="28"/>
          <w:szCs w:val="28"/>
        </w:rPr>
      </w:pPr>
      <w:r w:rsidRPr="00BE7F3A">
        <w:rPr>
          <w:b/>
          <w:sz w:val="28"/>
          <w:szCs w:val="28"/>
        </w:rPr>
        <w:t>«</w:t>
      </w:r>
      <w:r w:rsidRPr="00BE7F3A">
        <w:rPr>
          <w:rFonts w:eastAsia="Calibri"/>
          <w:b/>
          <w:sz w:val="28"/>
          <w:szCs w:val="28"/>
        </w:rPr>
        <w:t>Про внесення змін до Податкового кодексу України та інших законів України щодо адміністрування акцизного податку»</w:t>
      </w:r>
    </w:p>
    <w:p w:rsidR="00EC2705" w:rsidRPr="00BE7F3A" w:rsidRDefault="00EC2705" w:rsidP="00BE7938">
      <w:pPr>
        <w:pStyle w:val="3"/>
        <w:spacing w:before="0" w:beforeAutospacing="0" w:after="0" w:afterAutospacing="0"/>
        <w:ind w:firstLine="567"/>
        <w:jc w:val="center"/>
        <w:rPr>
          <w:sz w:val="28"/>
          <w:szCs w:val="28"/>
          <w:lang w:val="uk-UA"/>
        </w:rPr>
      </w:pPr>
    </w:p>
    <w:p w:rsidR="00137F8E" w:rsidRPr="00BE7F3A" w:rsidRDefault="00137F8E" w:rsidP="00BE7938">
      <w:pPr>
        <w:pStyle w:val="3"/>
        <w:spacing w:before="0" w:beforeAutospacing="0" w:after="0" w:afterAutospacing="0"/>
        <w:ind w:firstLine="567"/>
        <w:jc w:val="center"/>
        <w:rPr>
          <w:sz w:val="28"/>
          <w:szCs w:val="28"/>
          <w:lang w:val="uk-UA"/>
        </w:rPr>
      </w:pPr>
      <w:r w:rsidRPr="00BE7F3A">
        <w:rPr>
          <w:sz w:val="28"/>
          <w:szCs w:val="28"/>
          <w:lang w:val="uk-UA"/>
        </w:rPr>
        <w:t>І. Визначення проблеми</w:t>
      </w:r>
    </w:p>
    <w:p w:rsidR="00EC2705" w:rsidRPr="00BE7F3A" w:rsidRDefault="00EC2705" w:rsidP="00BE7938">
      <w:pPr>
        <w:pStyle w:val="3"/>
        <w:spacing w:before="0" w:beforeAutospacing="0" w:after="0" w:afterAutospacing="0"/>
        <w:ind w:firstLine="567"/>
        <w:jc w:val="center"/>
        <w:rPr>
          <w:sz w:val="28"/>
          <w:szCs w:val="28"/>
          <w:lang w:val="uk-UA"/>
        </w:rPr>
      </w:pPr>
    </w:p>
    <w:p w:rsidR="00137F8E" w:rsidRPr="004A2DD7" w:rsidRDefault="00137F8E" w:rsidP="00BE7938">
      <w:pPr>
        <w:ind w:firstLine="567"/>
        <w:contextualSpacing/>
        <w:jc w:val="both"/>
        <w:rPr>
          <w:sz w:val="28"/>
          <w:szCs w:val="28"/>
        </w:rPr>
      </w:pPr>
      <w:r w:rsidRPr="004A2DD7">
        <w:rPr>
          <w:sz w:val="28"/>
          <w:szCs w:val="28"/>
        </w:rPr>
        <w:t>Про</w:t>
      </w:r>
      <w:r w:rsidR="00F86182" w:rsidRPr="004A2DD7">
        <w:rPr>
          <w:sz w:val="28"/>
          <w:szCs w:val="28"/>
        </w:rPr>
        <w:t>е</w:t>
      </w:r>
      <w:r w:rsidRPr="004A2DD7">
        <w:rPr>
          <w:sz w:val="28"/>
          <w:szCs w:val="28"/>
        </w:rPr>
        <w:t>кт Закону України «</w:t>
      </w:r>
      <w:r w:rsidRPr="004A2DD7">
        <w:rPr>
          <w:rFonts w:eastAsia="Calibri"/>
          <w:sz w:val="28"/>
          <w:szCs w:val="28"/>
        </w:rPr>
        <w:t>Про внесення змін до Податкового кодексу України та інших законів України щодо адміністрування акцизного податку»</w:t>
      </w:r>
      <w:r w:rsidRPr="004A2DD7">
        <w:rPr>
          <w:bCs/>
          <w:sz w:val="28"/>
          <w:szCs w:val="28"/>
        </w:rPr>
        <w:t xml:space="preserve"> (далі – </w:t>
      </w:r>
      <w:r w:rsidR="00716B3A" w:rsidRPr="004A2DD7">
        <w:rPr>
          <w:bCs/>
          <w:sz w:val="28"/>
          <w:szCs w:val="28"/>
        </w:rPr>
        <w:t>з</w:t>
      </w:r>
      <w:r w:rsidRPr="004A2DD7">
        <w:rPr>
          <w:bCs/>
          <w:sz w:val="28"/>
          <w:szCs w:val="28"/>
        </w:rPr>
        <w:t>аконопро</w:t>
      </w:r>
      <w:r w:rsidR="00716B3A" w:rsidRPr="004A2DD7">
        <w:rPr>
          <w:bCs/>
          <w:sz w:val="28"/>
          <w:szCs w:val="28"/>
        </w:rPr>
        <w:t>е</w:t>
      </w:r>
      <w:r w:rsidRPr="004A2DD7">
        <w:rPr>
          <w:bCs/>
          <w:sz w:val="28"/>
          <w:szCs w:val="28"/>
        </w:rPr>
        <w:t xml:space="preserve">кт) розроблено </w:t>
      </w:r>
      <w:r w:rsidRPr="004A2DD7">
        <w:rPr>
          <w:sz w:val="28"/>
          <w:szCs w:val="28"/>
        </w:rPr>
        <w:t>з метою забезпечення прозорого контролю за обігом пального та спирту.</w:t>
      </w:r>
    </w:p>
    <w:p w:rsidR="00137F8E" w:rsidRPr="004A2DD7" w:rsidRDefault="00137F8E" w:rsidP="00BE7938">
      <w:pPr>
        <w:pStyle w:val="a5"/>
        <w:spacing w:after="0" w:line="240" w:lineRule="auto"/>
        <w:ind w:left="0" w:firstLine="567"/>
        <w:jc w:val="both"/>
        <w:rPr>
          <w:rFonts w:ascii="Times New Roman" w:hAnsi="Times New Roman"/>
          <w:sz w:val="28"/>
          <w:szCs w:val="28"/>
        </w:rPr>
      </w:pPr>
      <w:r w:rsidRPr="004A2DD7">
        <w:rPr>
          <w:rFonts w:ascii="Times New Roman" w:hAnsi="Times New Roman"/>
          <w:sz w:val="28"/>
          <w:szCs w:val="28"/>
        </w:rPr>
        <w:t>Впродовж останніх років збільшуються обсяги імпорту на митну територію У</w:t>
      </w:r>
      <w:r w:rsidR="00D004C7" w:rsidRPr="004A2DD7">
        <w:rPr>
          <w:rFonts w:ascii="Times New Roman" w:hAnsi="Times New Roman"/>
          <w:sz w:val="28"/>
          <w:szCs w:val="28"/>
        </w:rPr>
        <w:t>країни товарів (розчинників</w:t>
      </w:r>
      <w:r w:rsidRPr="004A2DD7">
        <w:rPr>
          <w:rFonts w:ascii="Times New Roman" w:hAnsi="Times New Roman"/>
          <w:sz w:val="28"/>
          <w:szCs w:val="28"/>
        </w:rPr>
        <w:t>), які у своєму складі містять метанол та метил-</w:t>
      </w:r>
      <w:proofErr w:type="spellStart"/>
      <w:r w:rsidRPr="004A2DD7">
        <w:rPr>
          <w:rFonts w:ascii="Times New Roman" w:hAnsi="Times New Roman"/>
          <w:sz w:val="28"/>
          <w:szCs w:val="28"/>
        </w:rPr>
        <w:t>трет</w:t>
      </w:r>
      <w:proofErr w:type="spellEnd"/>
      <w:r w:rsidRPr="004A2DD7">
        <w:rPr>
          <w:rFonts w:ascii="Times New Roman" w:hAnsi="Times New Roman"/>
          <w:sz w:val="28"/>
          <w:szCs w:val="28"/>
        </w:rPr>
        <w:t>-</w:t>
      </w:r>
      <w:proofErr w:type="spellStart"/>
      <w:r w:rsidRPr="004A2DD7">
        <w:rPr>
          <w:rFonts w:ascii="Times New Roman" w:hAnsi="Times New Roman"/>
          <w:sz w:val="28"/>
          <w:szCs w:val="28"/>
        </w:rPr>
        <w:t>бутиловий</w:t>
      </w:r>
      <w:proofErr w:type="spellEnd"/>
      <w:r w:rsidRPr="004A2DD7">
        <w:rPr>
          <w:rFonts w:ascii="Times New Roman" w:hAnsi="Times New Roman"/>
          <w:sz w:val="28"/>
          <w:szCs w:val="28"/>
        </w:rPr>
        <w:t xml:space="preserve"> ефір (далі – МТБЕ). Зокрема, протягом 2018 – 2020 років обсяги ввезення розчинників збільшились у 2 рази (з 25 тис. т у 2018 році до 51 тис. т у 2020 р</w:t>
      </w:r>
      <w:r w:rsidR="00C63795" w:rsidRPr="004A2DD7">
        <w:rPr>
          <w:rFonts w:ascii="Times New Roman" w:hAnsi="Times New Roman"/>
          <w:sz w:val="28"/>
          <w:szCs w:val="28"/>
        </w:rPr>
        <w:t>оці</w:t>
      </w:r>
      <w:r w:rsidRPr="004A2DD7">
        <w:rPr>
          <w:rFonts w:ascii="Times New Roman" w:hAnsi="Times New Roman"/>
          <w:sz w:val="28"/>
          <w:szCs w:val="28"/>
        </w:rPr>
        <w:t xml:space="preserve">). При цьому із імпортованих у 2020 році 51 тис. т розчинників </w:t>
      </w:r>
      <w:r w:rsidR="007030D4" w:rsidRPr="004A2DD7">
        <w:rPr>
          <w:rFonts w:ascii="Times New Roman" w:hAnsi="Times New Roman"/>
          <w:sz w:val="28"/>
          <w:szCs w:val="28"/>
        </w:rPr>
        <w:t xml:space="preserve">             </w:t>
      </w:r>
      <w:r w:rsidRPr="004A2DD7">
        <w:rPr>
          <w:rFonts w:ascii="Times New Roman" w:hAnsi="Times New Roman"/>
          <w:sz w:val="28"/>
          <w:szCs w:val="28"/>
        </w:rPr>
        <w:t>41,5 тис. т були імпортовані суб’єктами господарювання, які є платниками акцизного податку з реалізації пального та здійснюють операції з пальним, а також суб’єктами господарювання з малим статутним капіталом. Тобт</w:t>
      </w:r>
      <w:r w:rsidR="00716B3A" w:rsidRPr="004A2DD7">
        <w:rPr>
          <w:rFonts w:ascii="Times New Roman" w:hAnsi="Times New Roman"/>
          <w:sz w:val="28"/>
          <w:szCs w:val="28"/>
        </w:rPr>
        <w:t>о, є підстави припустити, що ввезений розчинник міг</w:t>
      </w:r>
      <w:r w:rsidRPr="004A2DD7">
        <w:rPr>
          <w:rFonts w:ascii="Times New Roman" w:hAnsi="Times New Roman"/>
          <w:sz w:val="28"/>
          <w:szCs w:val="28"/>
        </w:rPr>
        <w:t xml:space="preserve"> бути використан</w:t>
      </w:r>
      <w:r w:rsidR="00716B3A" w:rsidRPr="004A2DD7">
        <w:rPr>
          <w:rFonts w:ascii="Times New Roman" w:hAnsi="Times New Roman"/>
          <w:sz w:val="28"/>
          <w:szCs w:val="28"/>
        </w:rPr>
        <w:t>ий</w:t>
      </w:r>
      <w:r w:rsidRPr="004A2DD7">
        <w:rPr>
          <w:rFonts w:ascii="Times New Roman" w:hAnsi="Times New Roman"/>
          <w:sz w:val="28"/>
          <w:szCs w:val="28"/>
        </w:rPr>
        <w:t xml:space="preserve"> для виробництва фальсифікованого пального</w:t>
      </w:r>
      <w:r w:rsidR="00716B3A" w:rsidRPr="004A2DD7">
        <w:rPr>
          <w:rFonts w:ascii="Times New Roman" w:hAnsi="Times New Roman"/>
          <w:sz w:val="28"/>
          <w:szCs w:val="28"/>
        </w:rPr>
        <w:t>, з якого не сплачено акцизний податок.</w:t>
      </w:r>
    </w:p>
    <w:p w:rsidR="00137F8E" w:rsidRPr="004A2DD7" w:rsidRDefault="00137F8E" w:rsidP="00BE7938">
      <w:pPr>
        <w:pStyle w:val="a5"/>
        <w:spacing w:after="0" w:line="240" w:lineRule="auto"/>
        <w:ind w:left="0" w:firstLine="567"/>
        <w:jc w:val="both"/>
        <w:rPr>
          <w:rFonts w:ascii="Times New Roman" w:hAnsi="Times New Roman"/>
          <w:sz w:val="28"/>
          <w:szCs w:val="28"/>
        </w:rPr>
      </w:pPr>
      <w:r w:rsidRPr="004A2DD7">
        <w:rPr>
          <w:rFonts w:ascii="Times New Roman" w:hAnsi="Times New Roman"/>
          <w:sz w:val="28"/>
          <w:szCs w:val="28"/>
        </w:rPr>
        <w:t xml:space="preserve">У І кварталі 2021 року ситуація не змінилась. Обсяг ввезення розчинників зріс у 1,5 </w:t>
      </w:r>
      <w:proofErr w:type="spellStart"/>
      <w:r w:rsidRPr="004A2DD7">
        <w:rPr>
          <w:rFonts w:ascii="Times New Roman" w:hAnsi="Times New Roman"/>
          <w:sz w:val="28"/>
          <w:szCs w:val="28"/>
        </w:rPr>
        <w:t>раза</w:t>
      </w:r>
      <w:proofErr w:type="spellEnd"/>
      <w:r w:rsidRPr="004A2DD7">
        <w:rPr>
          <w:rFonts w:ascii="Times New Roman" w:hAnsi="Times New Roman"/>
          <w:sz w:val="28"/>
          <w:szCs w:val="28"/>
        </w:rPr>
        <w:t xml:space="preserve"> порівняно з І кварталом 2020 року.</w:t>
      </w:r>
    </w:p>
    <w:p w:rsidR="00137F8E" w:rsidRPr="004A2DD7" w:rsidRDefault="00137F8E" w:rsidP="00BE7938">
      <w:pPr>
        <w:pStyle w:val="a5"/>
        <w:spacing w:after="0" w:line="240" w:lineRule="auto"/>
        <w:ind w:left="0" w:firstLine="567"/>
        <w:jc w:val="both"/>
        <w:rPr>
          <w:rFonts w:ascii="Times New Roman" w:hAnsi="Times New Roman"/>
          <w:sz w:val="28"/>
          <w:szCs w:val="28"/>
        </w:rPr>
      </w:pPr>
      <w:r w:rsidRPr="004A2DD7">
        <w:rPr>
          <w:rFonts w:ascii="Times New Roman" w:hAnsi="Times New Roman"/>
          <w:sz w:val="28"/>
          <w:szCs w:val="28"/>
        </w:rPr>
        <w:t xml:space="preserve">Такі розчинники можуть бути додані до пального в якості </w:t>
      </w:r>
      <w:proofErr w:type="spellStart"/>
      <w:r w:rsidRPr="004A2DD7">
        <w:rPr>
          <w:rFonts w:ascii="Times New Roman" w:hAnsi="Times New Roman"/>
          <w:sz w:val="28"/>
          <w:szCs w:val="28"/>
        </w:rPr>
        <w:t>октанопідв</w:t>
      </w:r>
      <w:r w:rsidR="00F86182" w:rsidRPr="004A2DD7">
        <w:rPr>
          <w:rFonts w:ascii="Times New Roman" w:hAnsi="Times New Roman"/>
          <w:sz w:val="28"/>
          <w:szCs w:val="28"/>
        </w:rPr>
        <w:t>ищуючих</w:t>
      </w:r>
      <w:proofErr w:type="spellEnd"/>
      <w:r w:rsidR="00F86182" w:rsidRPr="004A2DD7">
        <w:rPr>
          <w:rFonts w:ascii="Times New Roman" w:hAnsi="Times New Roman"/>
          <w:sz w:val="28"/>
          <w:szCs w:val="28"/>
        </w:rPr>
        <w:t xml:space="preserve"> добавок (у кількості до</w:t>
      </w:r>
      <w:r w:rsidR="00716B3A" w:rsidRPr="004A2DD7">
        <w:rPr>
          <w:rFonts w:ascii="Times New Roman" w:hAnsi="Times New Roman"/>
          <w:sz w:val="28"/>
          <w:szCs w:val="28"/>
        </w:rPr>
        <w:t xml:space="preserve"> шостої</w:t>
      </w:r>
      <w:r w:rsidRPr="004A2DD7">
        <w:rPr>
          <w:rFonts w:ascii="Times New Roman" w:hAnsi="Times New Roman"/>
          <w:sz w:val="28"/>
          <w:szCs w:val="28"/>
        </w:rPr>
        <w:t xml:space="preserve"> частини від об</w:t>
      </w:r>
      <w:r w:rsidRPr="004A2DD7">
        <w:rPr>
          <w:rFonts w:ascii="Times New Roman" w:hAnsi="Times New Roman"/>
          <w:sz w:val="28"/>
          <w:szCs w:val="28"/>
          <w:lang w:val="ru-RU"/>
        </w:rPr>
        <w:t>’</w:t>
      </w:r>
      <w:proofErr w:type="spellStart"/>
      <w:r w:rsidRPr="004A2DD7">
        <w:rPr>
          <w:rFonts w:ascii="Times New Roman" w:hAnsi="Times New Roman"/>
          <w:sz w:val="28"/>
          <w:szCs w:val="28"/>
        </w:rPr>
        <w:t>єму</w:t>
      </w:r>
      <w:proofErr w:type="spellEnd"/>
      <w:r w:rsidRPr="004A2DD7">
        <w:rPr>
          <w:rFonts w:ascii="Times New Roman" w:hAnsi="Times New Roman"/>
          <w:sz w:val="28"/>
          <w:szCs w:val="28"/>
        </w:rPr>
        <w:t xml:space="preserve"> пального).</w:t>
      </w:r>
    </w:p>
    <w:p w:rsidR="00137F8E" w:rsidRPr="004A2DD7" w:rsidRDefault="00137F8E" w:rsidP="00BE7938">
      <w:pPr>
        <w:ind w:firstLine="567"/>
        <w:contextualSpacing/>
        <w:jc w:val="both"/>
        <w:rPr>
          <w:sz w:val="28"/>
          <w:szCs w:val="28"/>
        </w:rPr>
      </w:pPr>
      <w:r w:rsidRPr="004A2DD7">
        <w:rPr>
          <w:sz w:val="28"/>
          <w:szCs w:val="28"/>
        </w:rPr>
        <w:t>Законом</w:t>
      </w:r>
      <w:r w:rsidR="00F86182" w:rsidRPr="004A2DD7">
        <w:rPr>
          <w:sz w:val="28"/>
          <w:szCs w:val="28"/>
        </w:rPr>
        <w:t xml:space="preserve"> України від 16.01.</w:t>
      </w:r>
      <w:r w:rsidRPr="004A2DD7">
        <w:rPr>
          <w:sz w:val="28"/>
          <w:szCs w:val="28"/>
        </w:rPr>
        <w:t xml:space="preserve">2020 № 466 «Про внесення змін до Податкового кодексу України щодо вдосконалення адміністрування податків, усунення технічних та логічних </w:t>
      </w:r>
      <w:proofErr w:type="spellStart"/>
      <w:r w:rsidRPr="004A2DD7">
        <w:rPr>
          <w:sz w:val="28"/>
          <w:szCs w:val="28"/>
        </w:rPr>
        <w:t>неузгодженостей</w:t>
      </w:r>
      <w:proofErr w:type="spellEnd"/>
      <w:r w:rsidRPr="004A2DD7">
        <w:rPr>
          <w:sz w:val="28"/>
          <w:szCs w:val="28"/>
        </w:rPr>
        <w:t xml:space="preserve"> у податковому законодавстві» (далі – Закон № 466), який набув чинності 23.05.2020, запроваджено оподаткування акцизним податком розчинників або інших готових сумішей на основі метанолу (код УКТ ЗЕД 3814 00 90 90).</w:t>
      </w:r>
    </w:p>
    <w:p w:rsidR="00137F8E" w:rsidRPr="004A2DD7" w:rsidRDefault="00137F8E" w:rsidP="00BE7938">
      <w:pPr>
        <w:ind w:firstLine="567"/>
        <w:contextualSpacing/>
        <w:jc w:val="both"/>
        <w:rPr>
          <w:sz w:val="28"/>
          <w:szCs w:val="28"/>
        </w:rPr>
      </w:pPr>
      <w:r w:rsidRPr="004A2DD7">
        <w:rPr>
          <w:sz w:val="28"/>
          <w:szCs w:val="28"/>
        </w:rPr>
        <w:t>Після набуття чинності Законом № 466 збільшився імпорт непідакцизн</w:t>
      </w:r>
      <w:r w:rsidR="00C63795" w:rsidRPr="004A2DD7">
        <w:rPr>
          <w:sz w:val="28"/>
          <w:szCs w:val="28"/>
        </w:rPr>
        <w:t xml:space="preserve">их </w:t>
      </w:r>
      <w:r w:rsidRPr="004A2DD7">
        <w:rPr>
          <w:sz w:val="28"/>
          <w:szCs w:val="28"/>
        </w:rPr>
        <w:t>розчинник</w:t>
      </w:r>
      <w:r w:rsidR="00C63795" w:rsidRPr="004A2DD7">
        <w:rPr>
          <w:sz w:val="28"/>
          <w:szCs w:val="28"/>
        </w:rPr>
        <w:t>ів</w:t>
      </w:r>
      <w:r w:rsidRPr="004A2DD7">
        <w:rPr>
          <w:sz w:val="28"/>
          <w:szCs w:val="28"/>
        </w:rPr>
        <w:t xml:space="preserve"> внаслідок заміни основи метанолу на інші складові, які мають високі октанові числа (МТБЕ або </w:t>
      </w:r>
      <w:r w:rsidR="00C63795" w:rsidRPr="004A2DD7">
        <w:rPr>
          <w:sz w:val="28"/>
          <w:szCs w:val="28"/>
        </w:rPr>
        <w:t>метиловий</w:t>
      </w:r>
      <w:r w:rsidRPr="004A2DD7">
        <w:rPr>
          <w:sz w:val="28"/>
          <w:szCs w:val="28"/>
        </w:rPr>
        <w:t xml:space="preserve"> спирт). Якщо у 2018 році до</w:t>
      </w:r>
      <w:r w:rsidR="00F86182" w:rsidRPr="004A2DD7">
        <w:rPr>
          <w:sz w:val="28"/>
          <w:szCs w:val="28"/>
        </w:rPr>
        <w:t> </w:t>
      </w:r>
      <w:r w:rsidRPr="004A2DD7">
        <w:rPr>
          <w:sz w:val="28"/>
          <w:szCs w:val="28"/>
        </w:rPr>
        <w:t xml:space="preserve">складу розчинників входило метанолу – 82 </w:t>
      </w:r>
      <w:r w:rsidR="00F86182" w:rsidRPr="004A2DD7">
        <w:rPr>
          <w:sz w:val="28"/>
          <w:szCs w:val="28"/>
        </w:rPr>
        <w:t>%</w:t>
      </w:r>
      <w:r w:rsidRPr="004A2DD7">
        <w:rPr>
          <w:sz w:val="28"/>
          <w:szCs w:val="28"/>
        </w:rPr>
        <w:t xml:space="preserve"> та МТБЕ – 2 </w:t>
      </w:r>
      <w:r w:rsidR="00F86182" w:rsidRPr="004A2DD7">
        <w:rPr>
          <w:sz w:val="28"/>
          <w:szCs w:val="28"/>
        </w:rPr>
        <w:t>%</w:t>
      </w:r>
      <w:r w:rsidRPr="004A2DD7">
        <w:rPr>
          <w:sz w:val="28"/>
          <w:szCs w:val="28"/>
        </w:rPr>
        <w:t xml:space="preserve"> та у 2019 році</w:t>
      </w:r>
      <w:r w:rsidR="00B50370" w:rsidRPr="004A2DD7">
        <w:rPr>
          <w:sz w:val="28"/>
          <w:szCs w:val="28"/>
        </w:rPr>
        <w:t xml:space="preserve"> – </w:t>
      </w:r>
      <w:r w:rsidRPr="004A2DD7">
        <w:rPr>
          <w:sz w:val="28"/>
          <w:szCs w:val="28"/>
        </w:rPr>
        <w:t xml:space="preserve"> </w:t>
      </w:r>
      <w:r w:rsidR="00F86182" w:rsidRPr="004A2DD7">
        <w:rPr>
          <w:sz w:val="28"/>
          <w:szCs w:val="28"/>
        </w:rPr>
        <w:br/>
      </w:r>
      <w:r w:rsidRPr="004A2DD7">
        <w:rPr>
          <w:sz w:val="28"/>
          <w:szCs w:val="28"/>
        </w:rPr>
        <w:t>74</w:t>
      </w:r>
      <w:r w:rsidR="00F86182" w:rsidRPr="004A2DD7">
        <w:rPr>
          <w:sz w:val="28"/>
          <w:szCs w:val="28"/>
        </w:rPr>
        <w:t xml:space="preserve"> % </w:t>
      </w:r>
      <w:r w:rsidRPr="004A2DD7">
        <w:rPr>
          <w:sz w:val="28"/>
          <w:szCs w:val="28"/>
        </w:rPr>
        <w:t xml:space="preserve">та 8 </w:t>
      </w:r>
      <w:r w:rsidR="00F86182" w:rsidRPr="004A2DD7">
        <w:rPr>
          <w:sz w:val="28"/>
          <w:szCs w:val="28"/>
        </w:rPr>
        <w:t>%</w:t>
      </w:r>
      <w:r w:rsidR="00B50370" w:rsidRPr="004A2DD7">
        <w:rPr>
          <w:sz w:val="28"/>
          <w:szCs w:val="28"/>
        </w:rPr>
        <w:t xml:space="preserve"> відповідно</w:t>
      </w:r>
      <w:r w:rsidRPr="004A2DD7">
        <w:rPr>
          <w:sz w:val="28"/>
          <w:szCs w:val="28"/>
        </w:rPr>
        <w:t xml:space="preserve">, то у 2020 році – 39 </w:t>
      </w:r>
      <w:r w:rsidR="00F86182" w:rsidRPr="004A2DD7">
        <w:rPr>
          <w:sz w:val="28"/>
          <w:szCs w:val="28"/>
        </w:rPr>
        <w:t>%</w:t>
      </w:r>
      <w:r w:rsidRPr="004A2DD7">
        <w:rPr>
          <w:sz w:val="28"/>
          <w:szCs w:val="28"/>
        </w:rPr>
        <w:t xml:space="preserve"> та 33 </w:t>
      </w:r>
      <w:r w:rsidR="00F86182" w:rsidRPr="004A2DD7">
        <w:rPr>
          <w:sz w:val="28"/>
          <w:szCs w:val="28"/>
        </w:rPr>
        <w:t>%</w:t>
      </w:r>
      <w:r w:rsidRPr="004A2DD7">
        <w:rPr>
          <w:sz w:val="28"/>
          <w:szCs w:val="28"/>
        </w:rPr>
        <w:t xml:space="preserve">, у І кварталі 2021 року  – 35 </w:t>
      </w:r>
      <w:r w:rsidR="00F86182" w:rsidRPr="004A2DD7">
        <w:rPr>
          <w:sz w:val="28"/>
          <w:szCs w:val="28"/>
        </w:rPr>
        <w:t>%</w:t>
      </w:r>
      <w:r w:rsidRPr="004A2DD7">
        <w:rPr>
          <w:sz w:val="28"/>
          <w:szCs w:val="28"/>
        </w:rPr>
        <w:t xml:space="preserve"> та 45 </w:t>
      </w:r>
      <w:r w:rsidR="00F86182" w:rsidRPr="004A2DD7">
        <w:rPr>
          <w:sz w:val="28"/>
          <w:szCs w:val="28"/>
        </w:rPr>
        <w:t>%</w:t>
      </w:r>
      <w:r w:rsidRPr="004A2DD7">
        <w:rPr>
          <w:sz w:val="28"/>
          <w:szCs w:val="28"/>
        </w:rPr>
        <w:t xml:space="preserve"> відповідно. </w:t>
      </w:r>
    </w:p>
    <w:p w:rsidR="00137F8E" w:rsidRPr="004A2DD7" w:rsidRDefault="00137F8E" w:rsidP="00BE7938">
      <w:pPr>
        <w:ind w:firstLine="567"/>
        <w:contextualSpacing/>
        <w:jc w:val="both"/>
        <w:rPr>
          <w:sz w:val="28"/>
          <w:szCs w:val="28"/>
        </w:rPr>
      </w:pPr>
      <w:r w:rsidRPr="004A2DD7">
        <w:rPr>
          <w:sz w:val="28"/>
          <w:szCs w:val="28"/>
        </w:rPr>
        <w:t>Отже</w:t>
      </w:r>
      <w:r w:rsidR="007030D4" w:rsidRPr="004A2DD7">
        <w:rPr>
          <w:sz w:val="28"/>
          <w:szCs w:val="28"/>
        </w:rPr>
        <w:t>,</w:t>
      </w:r>
      <w:r w:rsidRPr="004A2DD7">
        <w:rPr>
          <w:sz w:val="28"/>
          <w:szCs w:val="28"/>
        </w:rPr>
        <w:t xml:space="preserve"> по суті</w:t>
      </w:r>
      <w:r w:rsidR="007030D4" w:rsidRPr="004A2DD7">
        <w:rPr>
          <w:sz w:val="28"/>
          <w:szCs w:val="28"/>
        </w:rPr>
        <w:t>,</w:t>
      </w:r>
      <w:r w:rsidRPr="004A2DD7">
        <w:rPr>
          <w:sz w:val="28"/>
          <w:szCs w:val="28"/>
        </w:rPr>
        <w:t xml:space="preserve"> імпорту</w:t>
      </w:r>
      <w:r w:rsidR="00C63795" w:rsidRPr="004A2DD7">
        <w:rPr>
          <w:sz w:val="28"/>
          <w:szCs w:val="28"/>
        </w:rPr>
        <w:t>ю</w:t>
      </w:r>
      <w:r w:rsidRPr="004A2DD7">
        <w:rPr>
          <w:sz w:val="28"/>
          <w:szCs w:val="28"/>
        </w:rPr>
        <w:t>ться непідакцизн</w:t>
      </w:r>
      <w:r w:rsidR="00C63795" w:rsidRPr="004A2DD7">
        <w:rPr>
          <w:sz w:val="28"/>
          <w:szCs w:val="28"/>
        </w:rPr>
        <w:t>і</w:t>
      </w:r>
      <w:r w:rsidRPr="004A2DD7">
        <w:rPr>
          <w:sz w:val="28"/>
          <w:szCs w:val="28"/>
        </w:rPr>
        <w:t xml:space="preserve"> розчинник</w:t>
      </w:r>
      <w:r w:rsidR="00C63795" w:rsidRPr="004A2DD7">
        <w:rPr>
          <w:sz w:val="28"/>
          <w:szCs w:val="28"/>
        </w:rPr>
        <w:t>и</w:t>
      </w:r>
      <w:r w:rsidRPr="004A2DD7">
        <w:rPr>
          <w:sz w:val="28"/>
          <w:szCs w:val="28"/>
        </w:rPr>
        <w:t>, у складі як</w:t>
      </w:r>
      <w:r w:rsidR="00C63795" w:rsidRPr="004A2DD7">
        <w:rPr>
          <w:sz w:val="28"/>
          <w:szCs w:val="28"/>
        </w:rPr>
        <w:t>их</w:t>
      </w:r>
      <w:r w:rsidRPr="004A2DD7">
        <w:rPr>
          <w:sz w:val="28"/>
          <w:szCs w:val="28"/>
        </w:rPr>
        <w:t xml:space="preserve"> наявні </w:t>
      </w:r>
      <w:proofErr w:type="spellStart"/>
      <w:r w:rsidRPr="004A2DD7">
        <w:rPr>
          <w:sz w:val="28"/>
          <w:szCs w:val="28"/>
        </w:rPr>
        <w:t>октанопідвищуючі</w:t>
      </w:r>
      <w:proofErr w:type="spellEnd"/>
      <w:r w:rsidRPr="004A2DD7">
        <w:rPr>
          <w:sz w:val="28"/>
          <w:szCs w:val="28"/>
        </w:rPr>
        <w:t xml:space="preserve"> підакцизні речовини, які оподатковуються за ставкою акцизного податку у розмірі 245 євро за 1000 літрів – метиловий спирт (УКТ ЗЕД 2905 11 00 00) та МТБЕ (УКТ ЗЕД 3811 90 00 00). </w:t>
      </w:r>
    </w:p>
    <w:p w:rsidR="00137F8E" w:rsidRPr="004A2DD7" w:rsidRDefault="00B50370" w:rsidP="00BE7938">
      <w:pPr>
        <w:ind w:firstLine="567"/>
        <w:contextualSpacing/>
        <w:jc w:val="both"/>
        <w:rPr>
          <w:sz w:val="28"/>
          <w:szCs w:val="28"/>
        </w:rPr>
      </w:pPr>
      <w:r w:rsidRPr="004A2DD7">
        <w:rPr>
          <w:sz w:val="28"/>
          <w:szCs w:val="28"/>
        </w:rPr>
        <w:t>Зазначення у підпункті</w:t>
      </w:r>
      <w:r w:rsidR="00137F8E" w:rsidRPr="004A2DD7">
        <w:rPr>
          <w:sz w:val="28"/>
          <w:szCs w:val="28"/>
        </w:rPr>
        <w:t> 215.3.4 п</w:t>
      </w:r>
      <w:r w:rsidRPr="004A2DD7">
        <w:rPr>
          <w:sz w:val="28"/>
          <w:szCs w:val="28"/>
        </w:rPr>
        <w:t>ункту</w:t>
      </w:r>
      <w:r w:rsidR="00137F8E" w:rsidRPr="004A2DD7">
        <w:rPr>
          <w:sz w:val="28"/>
          <w:szCs w:val="28"/>
        </w:rPr>
        <w:t> 215.3 ст</w:t>
      </w:r>
      <w:r w:rsidRPr="004A2DD7">
        <w:rPr>
          <w:sz w:val="28"/>
          <w:szCs w:val="28"/>
        </w:rPr>
        <w:t>атті</w:t>
      </w:r>
      <w:r w:rsidR="00137F8E" w:rsidRPr="004A2DD7">
        <w:rPr>
          <w:sz w:val="28"/>
          <w:szCs w:val="28"/>
        </w:rPr>
        <w:t> 215 Податкового кодексу України (далі – Кодекс) метанолу як основи для розчинника (код УКТ ЗЕД 3814 00 90 90) в описі такого підакцизного товару дозволяє платникам:</w:t>
      </w:r>
    </w:p>
    <w:p w:rsidR="00137F8E" w:rsidRPr="004A2DD7" w:rsidRDefault="00137F8E" w:rsidP="00BE7938">
      <w:pPr>
        <w:ind w:firstLine="567"/>
        <w:contextualSpacing/>
        <w:jc w:val="both"/>
        <w:rPr>
          <w:sz w:val="28"/>
          <w:szCs w:val="28"/>
        </w:rPr>
      </w:pPr>
      <w:r w:rsidRPr="004A2DD7">
        <w:rPr>
          <w:sz w:val="28"/>
          <w:szCs w:val="28"/>
        </w:rPr>
        <w:lastRenderedPageBreak/>
        <w:t>1) маніпулювати зі складом розчинника шляхом зменш</w:t>
      </w:r>
      <w:r w:rsidR="00B50370" w:rsidRPr="004A2DD7">
        <w:rPr>
          <w:sz w:val="28"/>
          <w:szCs w:val="28"/>
        </w:rPr>
        <w:t xml:space="preserve">ення в ньому частки метанолу та, </w:t>
      </w:r>
      <w:r w:rsidRPr="004A2DD7">
        <w:rPr>
          <w:sz w:val="28"/>
          <w:szCs w:val="28"/>
        </w:rPr>
        <w:t>відповідн</w:t>
      </w:r>
      <w:r w:rsidR="00B50370" w:rsidRPr="004A2DD7">
        <w:rPr>
          <w:sz w:val="28"/>
          <w:szCs w:val="28"/>
        </w:rPr>
        <w:t>о,</w:t>
      </w:r>
      <w:r w:rsidRPr="004A2DD7">
        <w:rPr>
          <w:sz w:val="28"/>
          <w:szCs w:val="28"/>
        </w:rPr>
        <w:t xml:space="preserve"> збільшення частки інших підакцизних товарів.</w:t>
      </w:r>
    </w:p>
    <w:p w:rsidR="00137F8E" w:rsidRPr="004A2DD7" w:rsidRDefault="00137F8E" w:rsidP="00BE7938">
      <w:pPr>
        <w:ind w:firstLine="567"/>
        <w:contextualSpacing/>
        <w:jc w:val="both"/>
        <w:rPr>
          <w:sz w:val="28"/>
          <w:szCs w:val="28"/>
        </w:rPr>
      </w:pPr>
      <w:r w:rsidRPr="004A2DD7">
        <w:rPr>
          <w:sz w:val="28"/>
          <w:szCs w:val="28"/>
        </w:rPr>
        <w:t>Якщо до запровадження змін (до 23.05.2020) імпортовано 10 тис. т розчинників  на основі метанолу, то після їх запровадження – імпортовано 36,7 тис.</w:t>
      </w:r>
      <w:r w:rsidR="007030D4" w:rsidRPr="004A2DD7">
        <w:rPr>
          <w:sz w:val="28"/>
          <w:szCs w:val="28"/>
        </w:rPr>
        <w:t> </w:t>
      </w:r>
      <w:r w:rsidRPr="004A2DD7">
        <w:rPr>
          <w:sz w:val="28"/>
          <w:szCs w:val="28"/>
        </w:rPr>
        <w:t>т (більш ніж у 3,6 </w:t>
      </w:r>
      <w:proofErr w:type="spellStart"/>
      <w:r w:rsidRPr="004A2DD7">
        <w:rPr>
          <w:sz w:val="28"/>
          <w:szCs w:val="28"/>
        </w:rPr>
        <w:t>раз</w:t>
      </w:r>
      <w:r w:rsidR="007030D4" w:rsidRPr="004A2DD7">
        <w:rPr>
          <w:sz w:val="28"/>
          <w:szCs w:val="28"/>
        </w:rPr>
        <w:t>а</w:t>
      </w:r>
      <w:proofErr w:type="spellEnd"/>
      <w:r w:rsidRPr="004A2DD7">
        <w:rPr>
          <w:sz w:val="28"/>
          <w:szCs w:val="28"/>
        </w:rPr>
        <w:t>) інших (непідакцизних) розчинників, тобто</w:t>
      </w:r>
      <w:r w:rsidR="007030D4" w:rsidRPr="004A2DD7">
        <w:rPr>
          <w:sz w:val="28"/>
          <w:szCs w:val="28"/>
        </w:rPr>
        <w:t>,</w:t>
      </w:r>
      <w:r w:rsidRPr="004A2DD7">
        <w:rPr>
          <w:sz w:val="28"/>
          <w:szCs w:val="28"/>
        </w:rPr>
        <w:t xml:space="preserve"> підакцизні розчинники </w:t>
      </w:r>
      <w:proofErr w:type="spellStart"/>
      <w:r w:rsidRPr="004A2DD7">
        <w:rPr>
          <w:sz w:val="28"/>
          <w:szCs w:val="28"/>
        </w:rPr>
        <w:t>заміщено</w:t>
      </w:r>
      <w:proofErr w:type="spellEnd"/>
      <w:r w:rsidRPr="004A2DD7">
        <w:rPr>
          <w:sz w:val="28"/>
          <w:szCs w:val="28"/>
        </w:rPr>
        <w:t xml:space="preserve"> іншими (непідакцизними) розчинниками, в яких замінено основу метанолу на інші складові, які мають високі октанові числа.</w:t>
      </w:r>
    </w:p>
    <w:p w:rsidR="00137F8E" w:rsidRPr="004A2DD7" w:rsidRDefault="00B50370" w:rsidP="00BE7938">
      <w:pPr>
        <w:ind w:firstLine="567"/>
        <w:contextualSpacing/>
        <w:jc w:val="both"/>
        <w:rPr>
          <w:sz w:val="28"/>
          <w:szCs w:val="28"/>
        </w:rPr>
      </w:pPr>
      <w:r w:rsidRPr="004A2DD7">
        <w:rPr>
          <w:sz w:val="28"/>
          <w:szCs w:val="28"/>
        </w:rPr>
        <w:t xml:space="preserve">З дати набрання чинності </w:t>
      </w:r>
      <w:r w:rsidR="007030D4" w:rsidRPr="004A2DD7">
        <w:rPr>
          <w:sz w:val="28"/>
          <w:szCs w:val="28"/>
        </w:rPr>
        <w:t>З</w:t>
      </w:r>
      <w:r w:rsidRPr="004A2DD7">
        <w:rPr>
          <w:sz w:val="28"/>
          <w:szCs w:val="28"/>
        </w:rPr>
        <w:t>акон</w:t>
      </w:r>
      <w:r w:rsidR="007030D4" w:rsidRPr="004A2DD7">
        <w:rPr>
          <w:sz w:val="28"/>
          <w:szCs w:val="28"/>
        </w:rPr>
        <w:t>ом</w:t>
      </w:r>
      <w:r w:rsidRPr="004A2DD7">
        <w:rPr>
          <w:sz w:val="28"/>
          <w:szCs w:val="28"/>
        </w:rPr>
        <w:t xml:space="preserve"> № 466 </w:t>
      </w:r>
      <w:r w:rsidR="00137F8E" w:rsidRPr="004A2DD7">
        <w:rPr>
          <w:sz w:val="28"/>
          <w:szCs w:val="28"/>
        </w:rPr>
        <w:t>зросла кількість імпортерів такої продукції</w:t>
      </w:r>
      <w:r w:rsidRPr="004A2DD7">
        <w:rPr>
          <w:sz w:val="28"/>
          <w:szCs w:val="28"/>
        </w:rPr>
        <w:t xml:space="preserve"> (з 10 суб’єктів на початку 2020 року до 24 суб’єктів у 2021</w:t>
      </w:r>
      <w:r w:rsidR="00C63795" w:rsidRPr="004A2DD7">
        <w:rPr>
          <w:sz w:val="28"/>
          <w:szCs w:val="28"/>
        </w:rPr>
        <w:t xml:space="preserve"> році</w:t>
      </w:r>
      <w:r w:rsidRPr="004A2DD7">
        <w:rPr>
          <w:sz w:val="28"/>
          <w:szCs w:val="28"/>
        </w:rPr>
        <w:t>)</w:t>
      </w:r>
      <w:r w:rsidR="00137F8E" w:rsidRPr="004A2DD7">
        <w:rPr>
          <w:sz w:val="28"/>
          <w:szCs w:val="28"/>
        </w:rPr>
        <w:t>, основним видом діяльності яких є оптова торгівля (</w:t>
      </w:r>
      <w:proofErr w:type="spellStart"/>
      <w:r w:rsidR="00137F8E" w:rsidRPr="004A2DD7">
        <w:rPr>
          <w:sz w:val="28"/>
          <w:szCs w:val="28"/>
        </w:rPr>
        <w:t>хiмiчними</w:t>
      </w:r>
      <w:proofErr w:type="spellEnd"/>
      <w:r w:rsidR="00137F8E" w:rsidRPr="004A2DD7">
        <w:rPr>
          <w:sz w:val="28"/>
          <w:szCs w:val="28"/>
        </w:rPr>
        <w:t xml:space="preserve"> продуктами; твердим, </w:t>
      </w:r>
      <w:proofErr w:type="spellStart"/>
      <w:r w:rsidR="00137F8E" w:rsidRPr="004A2DD7">
        <w:rPr>
          <w:sz w:val="28"/>
          <w:szCs w:val="28"/>
        </w:rPr>
        <w:t>рiдким</w:t>
      </w:r>
      <w:proofErr w:type="spellEnd"/>
      <w:r w:rsidR="00137F8E" w:rsidRPr="004A2DD7">
        <w:rPr>
          <w:sz w:val="28"/>
          <w:szCs w:val="28"/>
        </w:rPr>
        <w:t xml:space="preserve">, </w:t>
      </w:r>
      <w:proofErr w:type="spellStart"/>
      <w:r w:rsidR="00137F8E" w:rsidRPr="004A2DD7">
        <w:rPr>
          <w:sz w:val="28"/>
          <w:szCs w:val="28"/>
        </w:rPr>
        <w:t>газоподiбним</w:t>
      </w:r>
      <w:proofErr w:type="spellEnd"/>
      <w:r w:rsidR="00137F8E" w:rsidRPr="004A2DD7">
        <w:rPr>
          <w:sz w:val="28"/>
          <w:szCs w:val="28"/>
        </w:rPr>
        <w:t xml:space="preserve"> паливом i </w:t>
      </w:r>
      <w:proofErr w:type="spellStart"/>
      <w:r w:rsidR="00137F8E" w:rsidRPr="004A2DD7">
        <w:rPr>
          <w:sz w:val="28"/>
          <w:szCs w:val="28"/>
        </w:rPr>
        <w:t>подiбними</w:t>
      </w:r>
      <w:proofErr w:type="spellEnd"/>
      <w:r w:rsidR="00137F8E" w:rsidRPr="004A2DD7">
        <w:rPr>
          <w:sz w:val="28"/>
          <w:szCs w:val="28"/>
        </w:rPr>
        <w:t xml:space="preserve"> продуктами; деревиною, </w:t>
      </w:r>
      <w:proofErr w:type="spellStart"/>
      <w:r w:rsidR="00137F8E" w:rsidRPr="004A2DD7">
        <w:rPr>
          <w:sz w:val="28"/>
          <w:szCs w:val="28"/>
        </w:rPr>
        <w:t>будiвельними</w:t>
      </w:r>
      <w:proofErr w:type="spellEnd"/>
      <w:r w:rsidR="00137F8E" w:rsidRPr="004A2DD7">
        <w:rPr>
          <w:sz w:val="28"/>
          <w:szCs w:val="28"/>
        </w:rPr>
        <w:t xml:space="preserve"> </w:t>
      </w:r>
      <w:proofErr w:type="spellStart"/>
      <w:r w:rsidR="00137F8E" w:rsidRPr="004A2DD7">
        <w:rPr>
          <w:sz w:val="28"/>
          <w:szCs w:val="28"/>
        </w:rPr>
        <w:t>матерiалами</w:t>
      </w:r>
      <w:proofErr w:type="spellEnd"/>
      <w:r w:rsidR="00137F8E" w:rsidRPr="004A2DD7">
        <w:rPr>
          <w:sz w:val="28"/>
          <w:szCs w:val="28"/>
        </w:rPr>
        <w:t xml:space="preserve"> та </w:t>
      </w:r>
      <w:proofErr w:type="spellStart"/>
      <w:r w:rsidR="00137F8E" w:rsidRPr="004A2DD7">
        <w:rPr>
          <w:sz w:val="28"/>
          <w:szCs w:val="28"/>
        </w:rPr>
        <w:t>санiтарно-технiчним</w:t>
      </w:r>
      <w:proofErr w:type="spellEnd"/>
      <w:r w:rsidR="00137F8E" w:rsidRPr="004A2DD7">
        <w:rPr>
          <w:sz w:val="28"/>
          <w:szCs w:val="28"/>
        </w:rPr>
        <w:t xml:space="preserve"> обладнанням), неспеціалізована оптова торгівля, складське господарство. </w:t>
      </w:r>
    </w:p>
    <w:p w:rsidR="00137F8E" w:rsidRPr="004A2DD7" w:rsidRDefault="00137F8E" w:rsidP="00BE7938">
      <w:pPr>
        <w:ind w:firstLine="567"/>
        <w:contextualSpacing/>
        <w:jc w:val="both"/>
        <w:rPr>
          <w:sz w:val="28"/>
          <w:szCs w:val="28"/>
        </w:rPr>
      </w:pPr>
      <w:r w:rsidRPr="004A2DD7">
        <w:rPr>
          <w:sz w:val="28"/>
          <w:szCs w:val="28"/>
        </w:rPr>
        <w:t>Також зросла кількість імпортерів</w:t>
      </w:r>
      <w:r w:rsidR="00D3680F" w:rsidRPr="004A2DD7">
        <w:rPr>
          <w:sz w:val="28"/>
          <w:szCs w:val="28"/>
        </w:rPr>
        <w:t xml:space="preserve"> (з 5 суб’єктів на початку 2020 року до 10 суб’єктів у 2021 році)</w:t>
      </w:r>
      <w:r w:rsidRPr="004A2DD7">
        <w:rPr>
          <w:sz w:val="28"/>
          <w:szCs w:val="28"/>
        </w:rPr>
        <w:t>, які зареєстровані платниками акцизного податку з реалізації пального та якими імпортувалося відповідно 30 </w:t>
      </w:r>
      <w:r w:rsidR="00D3680F" w:rsidRPr="004A2DD7">
        <w:rPr>
          <w:sz w:val="28"/>
          <w:szCs w:val="28"/>
        </w:rPr>
        <w:t>%</w:t>
      </w:r>
      <w:r w:rsidRPr="004A2DD7">
        <w:rPr>
          <w:sz w:val="28"/>
          <w:szCs w:val="28"/>
        </w:rPr>
        <w:t xml:space="preserve"> та 45 </w:t>
      </w:r>
      <w:r w:rsidR="00D3680F" w:rsidRPr="004A2DD7">
        <w:rPr>
          <w:sz w:val="28"/>
          <w:szCs w:val="28"/>
        </w:rPr>
        <w:t>%</w:t>
      </w:r>
      <w:r w:rsidRPr="004A2DD7">
        <w:rPr>
          <w:sz w:val="28"/>
          <w:szCs w:val="28"/>
        </w:rPr>
        <w:t xml:space="preserve"> від загального обсягу ввезен</w:t>
      </w:r>
      <w:r w:rsidR="007030D4" w:rsidRPr="004A2DD7">
        <w:rPr>
          <w:sz w:val="28"/>
          <w:szCs w:val="28"/>
        </w:rPr>
        <w:t>их</w:t>
      </w:r>
      <w:r w:rsidRPr="004A2DD7">
        <w:rPr>
          <w:sz w:val="28"/>
          <w:szCs w:val="28"/>
        </w:rPr>
        <w:t xml:space="preserve"> на митну тери</w:t>
      </w:r>
      <w:r w:rsidR="00C63795" w:rsidRPr="004A2DD7">
        <w:rPr>
          <w:sz w:val="28"/>
          <w:szCs w:val="28"/>
        </w:rPr>
        <w:t>торію України таких розчинників</w:t>
      </w:r>
      <w:r w:rsidR="007030D4" w:rsidRPr="004A2DD7">
        <w:rPr>
          <w:sz w:val="28"/>
          <w:szCs w:val="28"/>
        </w:rPr>
        <w:t>;</w:t>
      </w:r>
    </w:p>
    <w:p w:rsidR="00137F8E" w:rsidRPr="004A2DD7" w:rsidRDefault="00137F8E" w:rsidP="00BE7938">
      <w:pPr>
        <w:ind w:firstLine="567"/>
        <w:contextualSpacing/>
        <w:jc w:val="both"/>
        <w:rPr>
          <w:sz w:val="28"/>
          <w:szCs w:val="28"/>
        </w:rPr>
      </w:pPr>
      <w:r w:rsidRPr="004A2DD7">
        <w:rPr>
          <w:sz w:val="28"/>
          <w:szCs w:val="28"/>
        </w:rPr>
        <w:t>2) вивести з-під контролю фізичне переміщення</w:t>
      </w:r>
      <w:r w:rsidRPr="004A2DD7">
        <w:rPr>
          <w:sz w:val="28"/>
          <w:szCs w:val="28"/>
          <w:lang w:val="ru-RU"/>
        </w:rPr>
        <w:t xml:space="preserve"> </w:t>
      </w:r>
      <w:r w:rsidRPr="004A2DD7">
        <w:rPr>
          <w:sz w:val="28"/>
          <w:szCs w:val="28"/>
        </w:rPr>
        <w:t>розчинник</w:t>
      </w:r>
      <w:r w:rsidR="00D004C7" w:rsidRPr="004A2DD7">
        <w:rPr>
          <w:sz w:val="28"/>
          <w:szCs w:val="28"/>
        </w:rPr>
        <w:t>ів</w:t>
      </w:r>
      <w:r w:rsidRPr="004A2DD7">
        <w:rPr>
          <w:sz w:val="28"/>
          <w:szCs w:val="28"/>
        </w:rPr>
        <w:t>, як</w:t>
      </w:r>
      <w:r w:rsidR="00D004C7" w:rsidRPr="004A2DD7">
        <w:rPr>
          <w:sz w:val="28"/>
          <w:szCs w:val="28"/>
        </w:rPr>
        <w:t>і</w:t>
      </w:r>
      <w:r w:rsidRPr="004A2DD7">
        <w:rPr>
          <w:sz w:val="28"/>
          <w:szCs w:val="28"/>
        </w:rPr>
        <w:t xml:space="preserve"> по суті є добавкою до пального, використовувати </w:t>
      </w:r>
      <w:r w:rsidR="00D004C7" w:rsidRPr="004A2DD7">
        <w:rPr>
          <w:sz w:val="28"/>
          <w:szCs w:val="28"/>
        </w:rPr>
        <w:t>їх</w:t>
      </w:r>
      <w:r w:rsidRPr="004A2DD7">
        <w:rPr>
          <w:sz w:val="28"/>
          <w:szCs w:val="28"/>
        </w:rPr>
        <w:t xml:space="preserve"> у необлікованому виробництві пального</w:t>
      </w:r>
      <w:r w:rsidR="00D004C7" w:rsidRPr="004A2DD7">
        <w:rPr>
          <w:sz w:val="28"/>
          <w:szCs w:val="28"/>
        </w:rPr>
        <w:t xml:space="preserve">. Внаслідок таких дій </w:t>
      </w:r>
      <w:r w:rsidRPr="004A2DD7">
        <w:rPr>
          <w:sz w:val="28"/>
          <w:szCs w:val="28"/>
        </w:rPr>
        <w:t xml:space="preserve">розрахункова сума недоотриманого </w:t>
      </w:r>
      <w:r w:rsidR="00D004C7" w:rsidRPr="004A2DD7">
        <w:rPr>
          <w:sz w:val="28"/>
          <w:szCs w:val="28"/>
        </w:rPr>
        <w:t xml:space="preserve">акцизного </w:t>
      </w:r>
      <w:r w:rsidRPr="004A2DD7">
        <w:rPr>
          <w:sz w:val="28"/>
          <w:szCs w:val="28"/>
        </w:rPr>
        <w:t>податку склад</w:t>
      </w:r>
      <w:r w:rsidR="00C63795" w:rsidRPr="004A2DD7">
        <w:rPr>
          <w:sz w:val="28"/>
          <w:szCs w:val="28"/>
        </w:rPr>
        <w:t>ає</w:t>
      </w:r>
      <w:r w:rsidRPr="004A2DD7">
        <w:rPr>
          <w:sz w:val="28"/>
          <w:szCs w:val="28"/>
        </w:rPr>
        <w:t xml:space="preserve"> близько 1,6 млрд грн на рік.</w:t>
      </w:r>
    </w:p>
    <w:p w:rsidR="00137F8E" w:rsidRPr="004A2DD7" w:rsidRDefault="00137F8E" w:rsidP="00BE7938">
      <w:pPr>
        <w:ind w:firstLine="567"/>
        <w:contextualSpacing/>
        <w:jc w:val="both"/>
        <w:rPr>
          <w:sz w:val="28"/>
          <w:szCs w:val="28"/>
        </w:rPr>
      </w:pPr>
      <w:r w:rsidRPr="004A2DD7">
        <w:rPr>
          <w:sz w:val="28"/>
          <w:szCs w:val="28"/>
        </w:rPr>
        <w:t xml:space="preserve">Прийняття </w:t>
      </w:r>
      <w:r w:rsidR="00D3680F" w:rsidRPr="004A2DD7">
        <w:rPr>
          <w:sz w:val="28"/>
          <w:szCs w:val="28"/>
        </w:rPr>
        <w:t>з</w:t>
      </w:r>
      <w:r w:rsidRPr="004A2DD7">
        <w:rPr>
          <w:sz w:val="28"/>
          <w:szCs w:val="28"/>
        </w:rPr>
        <w:t>аконопро</w:t>
      </w:r>
      <w:r w:rsidR="00D3680F" w:rsidRPr="004A2DD7">
        <w:rPr>
          <w:sz w:val="28"/>
          <w:szCs w:val="28"/>
        </w:rPr>
        <w:t>е</w:t>
      </w:r>
      <w:r w:rsidRPr="004A2DD7">
        <w:rPr>
          <w:sz w:val="28"/>
          <w:szCs w:val="28"/>
        </w:rPr>
        <w:t xml:space="preserve">кту унеможливить ввезення без сплати акцизного податку на митну територію України під виглядом </w:t>
      </w:r>
      <w:r w:rsidR="00D004C7" w:rsidRPr="004A2DD7">
        <w:rPr>
          <w:sz w:val="28"/>
          <w:szCs w:val="28"/>
        </w:rPr>
        <w:t xml:space="preserve">розчинників </w:t>
      </w:r>
      <w:proofErr w:type="spellStart"/>
      <w:r w:rsidRPr="004A2DD7">
        <w:rPr>
          <w:sz w:val="28"/>
          <w:szCs w:val="28"/>
        </w:rPr>
        <w:t>октанопідвищуючих</w:t>
      </w:r>
      <w:proofErr w:type="spellEnd"/>
      <w:r w:rsidRPr="004A2DD7">
        <w:rPr>
          <w:sz w:val="28"/>
          <w:szCs w:val="28"/>
        </w:rPr>
        <w:t xml:space="preserve"> речовин, які додаються до пального на міні-НПЗ з метою збільшення октанового числа, </w:t>
      </w:r>
      <w:r w:rsidR="00CE1A4B" w:rsidRPr="004A2DD7">
        <w:rPr>
          <w:sz w:val="28"/>
          <w:szCs w:val="28"/>
        </w:rPr>
        <w:t>виробництва фальсифікованого пального</w:t>
      </w:r>
      <w:r w:rsidRPr="004A2DD7">
        <w:rPr>
          <w:sz w:val="28"/>
          <w:szCs w:val="28"/>
        </w:rPr>
        <w:t xml:space="preserve"> та ухилення від сплати акцизного податку. Водночас </w:t>
      </w:r>
      <w:r w:rsidR="00015A4B" w:rsidRPr="004A2DD7">
        <w:rPr>
          <w:sz w:val="28"/>
          <w:szCs w:val="28"/>
        </w:rPr>
        <w:t>з</w:t>
      </w:r>
      <w:r w:rsidRPr="004A2DD7">
        <w:rPr>
          <w:sz w:val="28"/>
          <w:szCs w:val="28"/>
        </w:rPr>
        <w:t>аконопро</w:t>
      </w:r>
      <w:r w:rsidR="00015A4B" w:rsidRPr="004A2DD7">
        <w:rPr>
          <w:sz w:val="28"/>
          <w:szCs w:val="28"/>
        </w:rPr>
        <w:t>е</w:t>
      </w:r>
      <w:r w:rsidRPr="004A2DD7">
        <w:rPr>
          <w:sz w:val="28"/>
          <w:szCs w:val="28"/>
        </w:rPr>
        <w:t>ктом передбачено можливість отримання або ввезення на митну територію України розчинників за нульовою ставкою акцизного податку у межах квот, визначених Кабінетом Міністрів Україн</w:t>
      </w:r>
      <w:r w:rsidR="00C63795" w:rsidRPr="004A2DD7">
        <w:rPr>
          <w:sz w:val="28"/>
          <w:szCs w:val="28"/>
        </w:rPr>
        <w:t>и</w:t>
      </w:r>
      <w:r w:rsidR="007030D4" w:rsidRPr="004A2DD7">
        <w:rPr>
          <w:sz w:val="28"/>
          <w:szCs w:val="28"/>
        </w:rPr>
        <w:t>,</w:t>
      </w:r>
      <w:r w:rsidRPr="004A2DD7">
        <w:rPr>
          <w:sz w:val="28"/>
          <w:szCs w:val="28"/>
        </w:rPr>
        <w:t xml:space="preserve"> суб’єктами господарювання хімічної, нафтохімічної або добувної промисловості.</w:t>
      </w:r>
    </w:p>
    <w:p w:rsidR="00137F8E" w:rsidRPr="004A2DD7" w:rsidRDefault="00137F8E" w:rsidP="00BE7938">
      <w:pPr>
        <w:ind w:firstLine="567"/>
        <w:contextualSpacing/>
        <w:jc w:val="both"/>
        <w:rPr>
          <w:sz w:val="28"/>
          <w:szCs w:val="28"/>
        </w:rPr>
      </w:pPr>
      <w:r w:rsidRPr="004A2DD7">
        <w:rPr>
          <w:sz w:val="28"/>
          <w:szCs w:val="28"/>
        </w:rPr>
        <w:t>Законопро</w:t>
      </w:r>
      <w:r w:rsidR="00D3680F" w:rsidRPr="004A2DD7">
        <w:rPr>
          <w:sz w:val="28"/>
          <w:szCs w:val="28"/>
        </w:rPr>
        <w:t>е</w:t>
      </w:r>
      <w:r w:rsidRPr="004A2DD7">
        <w:rPr>
          <w:sz w:val="28"/>
          <w:szCs w:val="28"/>
        </w:rPr>
        <w:t>ктом також пропонується удосконалити систему відеоспостереження за виробництвом та обігом спирту та визначити особливості затвердження порядку пломбування місць можливого доступу до спирту.</w:t>
      </w:r>
    </w:p>
    <w:p w:rsidR="00137F8E" w:rsidRPr="004A2DD7" w:rsidRDefault="00137F8E" w:rsidP="00BE7938">
      <w:pPr>
        <w:ind w:firstLine="567"/>
        <w:contextualSpacing/>
        <w:jc w:val="both"/>
        <w:rPr>
          <w:sz w:val="28"/>
          <w:szCs w:val="28"/>
        </w:rPr>
      </w:pPr>
      <w:r w:rsidRPr="004A2DD7">
        <w:rPr>
          <w:sz w:val="28"/>
          <w:szCs w:val="28"/>
        </w:rPr>
        <w:t>Законом України від 19.12.1995 № </w:t>
      </w:r>
      <w:r w:rsidRPr="004A2DD7">
        <w:rPr>
          <w:bCs/>
          <w:sz w:val="28"/>
          <w:szCs w:val="28"/>
        </w:rPr>
        <w:t>481</w:t>
      </w:r>
      <w:r w:rsidRPr="004A2DD7">
        <w:rPr>
          <w:sz w:val="28"/>
          <w:szCs w:val="28"/>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 передбачено встановлення системи цілодобового відеоспостереження </w:t>
      </w:r>
      <w:r w:rsidR="00FF60C6" w:rsidRPr="004A2DD7">
        <w:rPr>
          <w:sz w:val="28"/>
          <w:szCs w:val="28"/>
        </w:rPr>
        <w:t xml:space="preserve">на місцях виробництва та </w:t>
      </w:r>
      <w:r w:rsidRPr="004A2DD7">
        <w:rPr>
          <w:sz w:val="28"/>
          <w:szCs w:val="28"/>
        </w:rPr>
        <w:t xml:space="preserve"> </w:t>
      </w:r>
      <w:r w:rsidR="00FF60C6" w:rsidRPr="004A2DD7">
        <w:rPr>
          <w:sz w:val="28"/>
          <w:szCs w:val="28"/>
        </w:rPr>
        <w:t xml:space="preserve">відпуску </w:t>
      </w:r>
      <w:r w:rsidRPr="004A2DD7">
        <w:rPr>
          <w:sz w:val="28"/>
          <w:szCs w:val="28"/>
        </w:rPr>
        <w:t xml:space="preserve">спирту. Водночас відсутні вимоги до функціонування систем відеоспостереження, відповідальність суб’єктів господарювання за відсутність такої системи, не визначено порядок контролю за виробництвом та відпуском спирту за допомогою відеоспостереження. Запропоновані </w:t>
      </w:r>
      <w:r w:rsidR="00FF60C6" w:rsidRPr="004A2DD7">
        <w:rPr>
          <w:sz w:val="28"/>
          <w:szCs w:val="28"/>
        </w:rPr>
        <w:t>з</w:t>
      </w:r>
      <w:r w:rsidRPr="004A2DD7">
        <w:rPr>
          <w:sz w:val="28"/>
          <w:szCs w:val="28"/>
        </w:rPr>
        <w:t>аконопро</w:t>
      </w:r>
      <w:r w:rsidR="00FF60C6" w:rsidRPr="004A2DD7">
        <w:rPr>
          <w:sz w:val="28"/>
          <w:szCs w:val="28"/>
        </w:rPr>
        <w:t xml:space="preserve">ектом зміни, зокрема </w:t>
      </w:r>
      <w:r w:rsidR="00FF60C6" w:rsidRPr="004A2DD7">
        <w:rPr>
          <w:sz w:val="28"/>
          <w:szCs w:val="28"/>
        </w:rPr>
        <w:lastRenderedPageBreak/>
        <w:t xml:space="preserve">в частині відеоспостереження, </w:t>
      </w:r>
      <w:r w:rsidRPr="004A2DD7">
        <w:rPr>
          <w:sz w:val="28"/>
          <w:szCs w:val="28"/>
        </w:rPr>
        <w:t>забезпечать повноцінний контроль за виробництвом та відпуском спирту.</w:t>
      </w:r>
    </w:p>
    <w:p w:rsidR="00137F8E" w:rsidRPr="004A2DD7" w:rsidRDefault="00137F8E" w:rsidP="00BE7938">
      <w:pPr>
        <w:ind w:firstLine="567"/>
        <w:contextualSpacing/>
        <w:jc w:val="both"/>
        <w:rPr>
          <w:sz w:val="28"/>
          <w:szCs w:val="28"/>
        </w:rPr>
      </w:pPr>
      <w:r w:rsidRPr="004A2DD7">
        <w:rPr>
          <w:sz w:val="28"/>
          <w:szCs w:val="28"/>
        </w:rPr>
        <w:t>Кодексом встановлено, що представник контролюючого органу на акцизному складі, де виробля</w:t>
      </w:r>
      <w:r w:rsidR="00BE7F3A" w:rsidRPr="004A2DD7">
        <w:rPr>
          <w:sz w:val="28"/>
          <w:szCs w:val="28"/>
        </w:rPr>
        <w:t>є</w:t>
      </w:r>
      <w:r w:rsidRPr="004A2DD7">
        <w:rPr>
          <w:sz w:val="28"/>
          <w:szCs w:val="28"/>
        </w:rPr>
        <w:t>ться спирт, має бути присутній у разі опломбування місць можливого доступу до спирту (в тому числі витратомірів-лічильників спирту етилового), спиртосховища, цеху розливу та складу готової продукції.  Водночас не визначено поряд</w:t>
      </w:r>
      <w:r w:rsidR="0079101A" w:rsidRPr="004A2DD7">
        <w:rPr>
          <w:sz w:val="28"/>
          <w:szCs w:val="28"/>
        </w:rPr>
        <w:t>ку</w:t>
      </w:r>
      <w:r w:rsidRPr="004A2DD7">
        <w:rPr>
          <w:sz w:val="28"/>
          <w:szCs w:val="28"/>
        </w:rPr>
        <w:t xml:space="preserve"> проведення такого пломбування. Законопро</w:t>
      </w:r>
      <w:r w:rsidR="00FF60C6" w:rsidRPr="004A2DD7">
        <w:rPr>
          <w:sz w:val="28"/>
          <w:szCs w:val="28"/>
        </w:rPr>
        <w:t>е</w:t>
      </w:r>
      <w:r w:rsidRPr="004A2DD7">
        <w:rPr>
          <w:sz w:val="28"/>
          <w:szCs w:val="28"/>
        </w:rPr>
        <w:t xml:space="preserve">ктом запропоновано надати Мінфіну повноваження затверджувати порядок пломбування місць можливого доступу до спирту. </w:t>
      </w:r>
    </w:p>
    <w:p w:rsidR="00137F8E" w:rsidRPr="004A2DD7" w:rsidRDefault="00137F8E" w:rsidP="00BE7938">
      <w:pPr>
        <w:pStyle w:val="a3"/>
        <w:widowControl w:val="0"/>
        <w:tabs>
          <w:tab w:val="num" w:pos="0"/>
        </w:tabs>
        <w:spacing w:before="0" w:beforeAutospacing="0" w:after="0" w:afterAutospacing="0"/>
        <w:ind w:firstLine="709"/>
        <w:jc w:val="both"/>
        <w:rPr>
          <w:sz w:val="28"/>
          <w:szCs w:val="28"/>
        </w:rPr>
      </w:pPr>
      <w:r w:rsidRPr="004A2DD7">
        <w:rPr>
          <w:sz w:val="28"/>
          <w:szCs w:val="28"/>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21"/>
        <w:gridCol w:w="2783"/>
        <w:gridCol w:w="2518"/>
      </w:tblGrid>
      <w:tr w:rsidR="004A2DD7" w:rsidRPr="004A2DD7" w:rsidTr="00C63795">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Так</w:t>
            </w:r>
          </w:p>
        </w:tc>
        <w:tc>
          <w:tcPr>
            <w:tcW w:w="1275"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Ні</w:t>
            </w:r>
          </w:p>
        </w:tc>
      </w:tr>
      <w:tr w:rsidR="004A2DD7" w:rsidRPr="004A2DD7" w:rsidTr="00C63795">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rPr>
                <w:sz w:val="28"/>
                <w:szCs w:val="28"/>
                <w:lang w:eastAsia="ru-RU"/>
              </w:rPr>
            </w:pPr>
            <w:r w:rsidRPr="004A2DD7">
              <w:rPr>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r>
      <w:tr w:rsidR="004A2DD7" w:rsidRPr="004A2DD7" w:rsidTr="00C63795">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rPr>
                <w:sz w:val="28"/>
                <w:szCs w:val="28"/>
                <w:lang w:eastAsia="ru-RU"/>
              </w:rPr>
            </w:pPr>
            <w:r w:rsidRPr="004A2DD7">
              <w:rPr>
                <w:sz w:val="28"/>
                <w:szCs w:val="28"/>
              </w:rPr>
              <w:t>Держава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r>
      <w:tr w:rsidR="004A2DD7" w:rsidRPr="004A2DD7" w:rsidTr="00C63795">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rPr>
                <w:sz w:val="28"/>
                <w:szCs w:val="28"/>
                <w:lang w:eastAsia="ru-RU"/>
              </w:rPr>
            </w:pPr>
            <w:r w:rsidRPr="004A2DD7">
              <w:rPr>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rPr>
              <w:t>-</w:t>
            </w:r>
          </w:p>
        </w:tc>
      </w:tr>
      <w:tr w:rsidR="004A2DD7" w:rsidRPr="004A2DD7" w:rsidTr="00C63795">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137F8E" w:rsidRPr="004A2DD7" w:rsidRDefault="00137F8E" w:rsidP="00BE7938">
            <w:pPr>
              <w:pStyle w:val="a3"/>
              <w:widowControl w:val="0"/>
              <w:spacing w:before="0" w:beforeAutospacing="0" w:after="0" w:afterAutospacing="0" w:line="276" w:lineRule="auto"/>
              <w:rPr>
                <w:sz w:val="28"/>
                <w:szCs w:val="28"/>
                <w:lang w:eastAsia="ru-RU"/>
              </w:rPr>
            </w:pPr>
            <w:r w:rsidRPr="004A2DD7">
              <w:rPr>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137F8E" w:rsidRPr="004A2DD7" w:rsidRDefault="00137F8E" w:rsidP="00BE7938">
            <w:pPr>
              <w:pStyle w:val="a3"/>
              <w:widowControl w:val="0"/>
              <w:spacing w:before="0" w:beforeAutospacing="0" w:after="0" w:afterAutospacing="0" w:line="276" w:lineRule="auto"/>
              <w:jc w:val="center"/>
              <w:rPr>
                <w:sz w:val="28"/>
                <w:szCs w:val="28"/>
                <w:lang w:val="uk-UA" w:eastAsia="ru-RU"/>
              </w:rPr>
            </w:pPr>
            <w:r w:rsidRPr="004A2DD7">
              <w:rPr>
                <w:sz w:val="28"/>
                <w:szCs w:val="28"/>
              </w:rPr>
              <w:t>+</w:t>
            </w:r>
          </w:p>
        </w:tc>
        <w:tc>
          <w:tcPr>
            <w:tcW w:w="1275" w:type="pct"/>
            <w:tcBorders>
              <w:top w:val="outset" w:sz="6" w:space="0" w:color="auto"/>
              <w:left w:val="outset" w:sz="6" w:space="0" w:color="auto"/>
              <w:bottom w:val="outset" w:sz="6" w:space="0" w:color="auto"/>
              <w:right w:val="outset" w:sz="6" w:space="0" w:color="auto"/>
            </w:tcBorders>
            <w:vAlign w:val="center"/>
          </w:tcPr>
          <w:p w:rsidR="00137F8E" w:rsidRPr="004A2DD7" w:rsidRDefault="00137F8E" w:rsidP="00BE7938">
            <w:pPr>
              <w:pStyle w:val="a3"/>
              <w:widowControl w:val="0"/>
              <w:spacing w:before="0" w:beforeAutospacing="0" w:after="0" w:afterAutospacing="0" w:line="276" w:lineRule="auto"/>
              <w:jc w:val="center"/>
              <w:rPr>
                <w:sz w:val="28"/>
                <w:szCs w:val="28"/>
                <w:lang w:eastAsia="ru-RU"/>
              </w:rPr>
            </w:pPr>
            <w:r w:rsidRPr="004A2DD7">
              <w:rPr>
                <w:sz w:val="28"/>
                <w:szCs w:val="28"/>
                <w:lang w:val="uk-UA"/>
              </w:rPr>
              <w:t>-</w:t>
            </w:r>
          </w:p>
        </w:tc>
      </w:tr>
    </w:tbl>
    <w:p w:rsidR="00137F8E" w:rsidRPr="004A2DD7" w:rsidRDefault="00137F8E" w:rsidP="00BE7938">
      <w:pPr>
        <w:pStyle w:val="a3"/>
        <w:spacing w:before="0" w:beforeAutospacing="0" w:after="0" w:afterAutospacing="0"/>
        <w:ind w:firstLine="567"/>
        <w:jc w:val="both"/>
        <w:rPr>
          <w:sz w:val="28"/>
          <w:szCs w:val="28"/>
        </w:rPr>
      </w:pPr>
      <w:r w:rsidRPr="004A2DD7">
        <w:rPr>
          <w:sz w:val="28"/>
          <w:szCs w:val="28"/>
        </w:rPr>
        <w:t>Врегулювання зазначеного проблемного питання не може бути здійснено за допомогою:</w:t>
      </w:r>
    </w:p>
    <w:p w:rsidR="00137F8E" w:rsidRPr="004A2DD7" w:rsidRDefault="00137F8E" w:rsidP="00BE7938">
      <w:pPr>
        <w:pStyle w:val="a3"/>
        <w:spacing w:before="0" w:beforeAutospacing="0" w:after="0" w:afterAutospacing="0"/>
        <w:ind w:firstLine="567"/>
        <w:jc w:val="both"/>
        <w:rPr>
          <w:sz w:val="28"/>
          <w:szCs w:val="28"/>
          <w:lang w:val="uk-UA"/>
        </w:rPr>
      </w:pPr>
      <w:r w:rsidRPr="004A2DD7">
        <w:rPr>
          <w:sz w:val="28"/>
          <w:szCs w:val="28"/>
        </w:rPr>
        <w:t>ринкових механізмів, оскільки такі питання регулюються виключно нормативно-правовими актами;</w:t>
      </w:r>
    </w:p>
    <w:p w:rsidR="00137F8E" w:rsidRPr="004A2DD7" w:rsidRDefault="00137F8E" w:rsidP="00BE7938">
      <w:pPr>
        <w:pStyle w:val="a3"/>
        <w:spacing w:before="0" w:beforeAutospacing="0" w:after="0" w:afterAutospacing="0"/>
        <w:ind w:firstLine="567"/>
        <w:jc w:val="both"/>
        <w:rPr>
          <w:sz w:val="28"/>
          <w:szCs w:val="28"/>
          <w:lang w:val="uk-UA"/>
        </w:rPr>
      </w:pPr>
      <w:r w:rsidRPr="004A2DD7">
        <w:rPr>
          <w:sz w:val="28"/>
          <w:szCs w:val="28"/>
        </w:rPr>
        <w:t xml:space="preserve">чинних </w:t>
      </w:r>
      <w:r w:rsidRPr="004A2DD7">
        <w:rPr>
          <w:sz w:val="28"/>
          <w:szCs w:val="28"/>
          <w:lang w:val="uk-UA"/>
        </w:rPr>
        <w:t xml:space="preserve">законодавчих та </w:t>
      </w:r>
      <w:r w:rsidRPr="004A2DD7">
        <w:rPr>
          <w:sz w:val="28"/>
          <w:szCs w:val="28"/>
        </w:rPr>
        <w:t xml:space="preserve">регуляторних актів, оскільки </w:t>
      </w:r>
      <w:r w:rsidR="00FF60C6" w:rsidRPr="004A2DD7">
        <w:rPr>
          <w:sz w:val="28"/>
          <w:szCs w:val="28"/>
          <w:lang w:val="uk-UA"/>
        </w:rPr>
        <w:t xml:space="preserve">відповідно до пункту 2.1 статті 2 Кодексу </w:t>
      </w:r>
      <w:r w:rsidRPr="004A2DD7">
        <w:rPr>
          <w:sz w:val="28"/>
          <w:szCs w:val="28"/>
          <w:lang w:val="uk-UA"/>
        </w:rPr>
        <w:t>зміна положень Кодексу може здійснюватися виключно шляхом внесення змін до Кодексу</w:t>
      </w:r>
      <w:r w:rsidR="00FF60C6" w:rsidRPr="004A2DD7">
        <w:rPr>
          <w:sz w:val="28"/>
          <w:szCs w:val="28"/>
          <w:lang w:val="uk-UA"/>
        </w:rPr>
        <w:t>.</w:t>
      </w:r>
    </w:p>
    <w:p w:rsidR="00FF60C6" w:rsidRPr="004A2DD7" w:rsidRDefault="00FF60C6" w:rsidP="00BE7938">
      <w:pPr>
        <w:pStyle w:val="3"/>
        <w:spacing w:before="0" w:beforeAutospacing="0" w:after="0" w:afterAutospacing="0" w:line="228" w:lineRule="auto"/>
        <w:ind w:firstLine="567"/>
        <w:jc w:val="center"/>
        <w:rPr>
          <w:spacing w:val="-3"/>
          <w:sz w:val="28"/>
          <w:szCs w:val="28"/>
          <w:lang w:val="uk-UA"/>
        </w:rPr>
      </w:pPr>
    </w:p>
    <w:p w:rsidR="00137F8E" w:rsidRPr="004A2DD7" w:rsidRDefault="00137F8E" w:rsidP="00BE7938">
      <w:pPr>
        <w:pStyle w:val="3"/>
        <w:spacing w:before="0" w:beforeAutospacing="0" w:after="0" w:afterAutospacing="0" w:line="228" w:lineRule="auto"/>
        <w:ind w:firstLine="567"/>
        <w:jc w:val="center"/>
        <w:rPr>
          <w:spacing w:val="-3"/>
          <w:sz w:val="28"/>
          <w:szCs w:val="28"/>
          <w:lang w:val="uk-UA"/>
        </w:rPr>
      </w:pPr>
      <w:r w:rsidRPr="004A2DD7">
        <w:rPr>
          <w:spacing w:val="-3"/>
          <w:sz w:val="28"/>
          <w:szCs w:val="28"/>
          <w:lang w:val="uk-UA"/>
        </w:rPr>
        <w:t>II. Цілі державного регулювання</w:t>
      </w:r>
    </w:p>
    <w:p w:rsidR="00EC2705" w:rsidRPr="004A2DD7" w:rsidRDefault="00EC2705" w:rsidP="00BE7938">
      <w:pPr>
        <w:pStyle w:val="3"/>
        <w:spacing w:before="0" w:beforeAutospacing="0" w:after="0" w:afterAutospacing="0" w:line="228" w:lineRule="auto"/>
        <w:ind w:firstLine="567"/>
        <w:jc w:val="center"/>
        <w:rPr>
          <w:spacing w:val="-3"/>
          <w:sz w:val="28"/>
          <w:szCs w:val="28"/>
          <w:lang w:val="uk-UA"/>
        </w:rPr>
      </w:pPr>
    </w:p>
    <w:p w:rsidR="00137F8E" w:rsidRPr="004A2DD7" w:rsidRDefault="00137F8E" w:rsidP="00BE7938">
      <w:pPr>
        <w:spacing w:line="228" w:lineRule="auto"/>
        <w:ind w:firstLine="567"/>
        <w:jc w:val="both"/>
        <w:rPr>
          <w:spacing w:val="-7"/>
          <w:sz w:val="28"/>
          <w:szCs w:val="28"/>
        </w:rPr>
      </w:pPr>
      <w:r w:rsidRPr="004A2DD7">
        <w:rPr>
          <w:spacing w:val="-5"/>
          <w:sz w:val="28"/>
          <w:szCs w:val="28"/>
        </w:rPr>
        <w:t>Державне регулювання спрямоване на забезпечення прозорого контролю за обігом пального та спирту.</w:t>
      </w:r>
      <w:r w:rsidRPr="004A2DD7">
        <w:rPr>
          <w:spacing w:val="-7"/>
          <w:sz w:val="28"/>
          <w:szCs w:val="28"/>
        </w:rPr>
        <w:t xml:space="preserve"> </w:t>
      </w:r>
    </w:p>
    <w:p w:rsidR="00FF60C6" w:rsidRPr="004A2DD7" w:rsidRDefault="00FF60C6" w:rsidP="00BE7938">
      <w:pPr>
        <w:spacing w:line="228" w:lineRule="auto"/>
        <w:ind w:firstLine="567"/>
        <w:jc w:val="both"/>
        <w:rPr>
          <w:spacing w:val="-5"/>
          <w:sz w:val="28"/>
          <w:szCs w:val="28"/>
        </w:rPr>
      </w:pPr>
    </w:p>
    <w:p w:rsidR="00137F8E" w:rsidRPr="004A2DD7" w:rsidRDefault="00137F8E" w:rsidP="00BE7938">
      <w:pPr>
        <w:pStyle w:val="3"/>
        <w:spacing w:before="0" w:beforeAutospacing="0" w:after="0" w:afterAutospacing="0" w:line="228" w:lineRule="auto"/>
        <w:ind w:firstLine="567"/>
        <w:jc w:val="center"/>
        <w:rPr>
          <w:bCs w:val="0"/>
          <w:spacing w:val="-3"/>
          <w:sz w:val="28"/>
          <w:szCs w:val="28"/>
          <w:lang w:val="uk-UA"/>
        </w:rPr>
      </w:pPr>
      <w:r w:rsidRPr="004A2DD7">
        <w:rPr>
          <w:bCs w:val="0"/>
          <w:spacing w:val="-3"/>
          <w:sz w:val="28"/>
          <w:szCs w:val="28"/>
          <w:lang w:val="uk-UA"/>
        </w:rPr>
        <w:t xml:space="preserve">III. </w:t>
      </w:r>
      <w:r w:rsidRPr="004A2DD7">
        <w:rPr>
          <w:spacing w:val="-3"/>
          <w:sz w:val="28"/>
          <w:szCs w:val="28"/>
          <w:lang w:val="uk-UA"/>
        </w:rPr>
        <w:t>Визначення</w:t>
      </w:r>
      <w:r w:rsidRPr="004A2DD7">
        <w:rPr>
          <w:bCs w:val="0"/>
          <w:spacing w:val="-3"/>
          <w:sz w:val="28"/>
          <w:szCs w:val="28"/>
          <w:lang w:val="uk-UA"/>
        </w:rPr>
        <w:t xml:space="preserve"> та оцінка альтернативних способів досягнення цілей</w:t>
      </w:r>
    </w:p>
    <w:p w:rsidR="00EC2705" w:rsidRPr="004A2DD7" w:rsidRDefault="00EC2705" w:rsidP="00BE7938">
      <w:pPr>
        <w:pStyle w:val="3"/>
        <w:spacing w:before="0" w:beforeAutospacing="0" w:after="0" w:afterAutospacing="0" w:line="228" w:lineRule="auto"/>
        <w:ind w:firstLine="567"/>
        <w:jc w:val="center"/>
        <w:rPr>
          <w:bCs w:val="0"/>
          <w:spacing w:val="-3"/>
          <w:sz w:val="28"/>
          <w:szCs w:val="28"/>
          <w:lang w:val="uk-UA"/>
        </w:rPr>
      </w:pPr>
    </w:p>
    <w:p w:rsidR="00137F8E" w:rsidRPr="004A2DD7" w:rsidRDefault="00137F8E" w:rsidP="00BE7938">
      <w:pPr>
        <w:numPr>
          <w:ilvl w:val="0"/>
          <w:numId w:val="1"/>
        </w:numPr>
        <w:tabs>
          <w:tab w:val="left" w:pos="882"/>
        </w:tabs>
        <w:spacing w:line="228" w:lineRule="auto"/>
        <w:ind w:left="14" w:firstLine="563"/>
        <w:contextualSpacing/>
        <w:jc w:val="both"/>
        <w:rPr>
          <w:rFonts w:eastAsia="Calibri"/>
          <w:spacing w:val="-3"/>
          <w:sz w:val="28"/>
          <w:szCs w:val="28"/>
          <w:shd w:val="clear" w:color="auto" w:fill="FFFFFF"/>
          <w:lang w:eastAsia="en-US"/>
        </w:rPr>
      </w:pPr>
      <w:r w:rsidRPr="004A2DD7">
        <w:rPr>
          <w:rFonts w:eastAsia="Calibri"/>
          <w:spacing w:val="-3"/>
          <w:sz w:val="28"/>
          <w:szCs w:val="28"/>
          <w:shd w:val="clear" w:color="auto" w:fill="FFFFFF"/>
          <w:lang w:eastAsia="en-US"/>
        </w:rPr>
        <w:t>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455"/>
      </w:tblGrid>
      <w:tr w:rsidR="004A2DD7" w:rsidRPr="004A2DD7" w:rsidTr="00C63795">
        <w:tc>
          <w:tcPr>
            <w:tcW w:w="2292"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spacing w:line="228" w:lineRule="auto"/>
              <w:jc w:val="center"/>
              <w:rPr>
                <w:spacing w:val="-3"/>
              </w:rPr>
            </w:pPr>
            <w:r w:rsidRPr="004A2DD7">
              <w:rPr>
                <w:spacing w:val="-3"/>
              </w:rPr>
              <w:t>Вид альтернативи</w:t>
            </w:r>
          </w:p>
        </w:tc>
        <w:tc>
          <w:tcPr>
            <w:tcW w:w="7455"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spacing w:line="228" w:lineRule="auto"/>
              <w:jc w:val="center"/>
              <w:rPr>
                <w:spacing w:val="-3"/>
              </w:rPr>
            </w:pPr>
            <w:r w:rsidRPr="004A2DD7">
              <w:rPr>
                <w:spacing w:val="-3"/>
              </w:rPr>
              <w:t>Опис альтернативи</w:t>
            </w:r>
          </w:p>
        </w:tc>
      </w:tr>
      <w:tr w:rsidR="004A2DD7" w:rsidRPr="004A2DD7" w:rsidTr="00C63795">
        <w:tc>
          <w:tcPr>
            <w:tcW w:w="2292"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spacing w:line="228" w:lineRule="auto"/>
              <w:jc w:val="both"/>
              <w:rPr>
                <w:i/>
                <w:spacing w:val="-3"/>
              </w:rPr>
            </w:pPr>
            <w:r w:rsidRPr="004A2DD7">
              <w:rPr>
                <w:i/>
                <w:spacing w:val="-3"/>
              </w:rPr>
              <w:t>Альтернатива 1</w:t>
            </w:r>
          </w:p>
          <w:p w:rsidR="00137F8E" w:rsidRPr="004A2DD7" w:rsidRDefault="00137F8E" w:rsidP="00BE7938">
            <w:pPr>
              <w:spacing w:line="228" w:lineRule="auto"/>
              <w:rPr>
                <w:spacing w:val="-3"/>
              </w:rPr>
            </w:pPr>
            <w:r w:rsidRPr="004A2DD7">
              <w:rPr>
                <w:spacing w:val="-3"/>
              </w:rPr>
              <w:t xml:space="preserve">(прийняття </w:t>
            </w:r>
            <w:r w:rsidR="005A69FC" w:rsidRPr="004A2DD7">
              <w:rPr>
                <w:spacing w:val="-3"/>
              </w:rPr>
              <w:t>законопроекту</w:t>
            </w:r>
            <w:r w:rsidRPr="004A2DD7">
              <w:rPr>
                <w:spacing w:val="-3"/>
              </w:rPr>
              <w:t>)</w:t>
            </w:r>
          </w:p>
        </w:tc>
        <w:tc>
          <w:tcPr>
            <w:tcW w:w="7455"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spacing w:line="228" w:lineRule="auto"/>
              <w:jc w:val="both"/>
              <w:rPr>
                <w:spacing w:val="-3"/>
              </w:rPr>
            </w:pPr>
            <w:r w:rsidRPr="004A2DD7">
              <w:rPr>
                <w:spacing w:val="-3"/>
              </w:rPr>
              <w:t>Розробити та прийняти п</w:t>
            </w:r>
            <w:r w:rsidRPr="004A2DD7">
              <w:t>ро</w:t>
            </w:r>
            <w:r w:rsidR="00E47E15" w:rsidRPr="004A2DD7">
              <w:t>е</w:t>
            </w:r>
            <w:r w:rsidRPr="004A2DD7">
              <w:t>кт Закону України «</w:t>
            </w:r>
            <w:r w:rsidRPr="004A2DD7">
              <w:rPr>
                <w:rFonts w:eastAsia="Calibri"/>
              </w:rPr>
              <w:t>Про внесення змін до Податкового кодексу України та інших законів України щодо адміністрування акцизного податку»</w:t>
            </w:r>
          </w:p>
        </w:tc>
      </w:tr>
      <w:tr w:rsidR="00137F8E" w:rsidRPr="004A2DD7" w:rsidTr="00C63795">
        <w:tc>
          <w:tcPr>
            <w:tcW w:w="2292"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spacing w:line="228" w:lineRule="auto"/>
              <w:jc w:val="both"/>
              <w:rPr>
                <w:i/>
                <w:spacing w:val="-3"/>
              </w:rPr>
            </w:pPr>
            <w:r w:rsidRPr="004A2DD7">
              <w:rPr>
                <w:i/>
                <w:spacing w:val="-3"/>
              </w:rPr>
              <w:t>Альтернатива 2</w:t>
            </w:r>
          </w:p>
          <w:p w:rsidR="00137F8E" w:rsidRPr="004A2DD7" w:rsidRDefault="00137F8E" w:rsidP="00BE7938">
            <w:pPr>
              <w:spacing w:line="228" w:lineRule="auto"/>
              <w:rPr>
                <w:spacing w:val="-3"/>
              </w:rPr>
            </w:pPr>
            <w:r w:rsidRPr="004A2DD7">
              <w:rPr>
                <w:spacing w:val="-3"/>
              </w:rPr>
              <w:t>(залишення наявної ситуації без змін)</w:t>
            </w:r>
          </w:p>
        </w:tc>
        <w:tc>
          <w:tcPr>
            <w:tcW w:w="7455"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spacing w:line="228" w:lineRule="auto"/>
              <w:jc w:val="both"/>
              <w:rPr>
                <w:spacing w:val="-3"/>
              </w:rPr>
            </w:pPr>
            <w:r w:rsidRPr="004A2DD7">
              <w:rPr>
                <w:spacing w:val="-3"/>
              </w:rPr>
              <w:t>Не розробляти п</w:t>
            </w:r>
            <w:r w:rsidRPr="004A2DD7">
              <w:t>ро</w:t>
            </w:r>
            <w:r w:rsidR="00E47E15" w:rsidRPr="004A2DD7">
              <w:t>е</w:t>
            </w:r>
            <w:r w:rsidRPr="004A2DD7">
              <w:t>кт Закону України «</w:t>
            </w:r>
            <w:r w:rsidRPr="004A2DD7">
              <w:rPr>
                <w:rFonts w:eastAsia="Calibri"/>
              </w:rPr>
              <w:t>Про внесення змін до Податкового кодексу України та інших законів України щодо адміністрування акцизного податку»</w:t>
            </w:r>
          </w:p>
        </w:tc>
      </w:tr>
    </w:tbl>
    <w:p w:rsidR="00137F8E" w:rsidRPr="004A2DD7" w:rsidRDefault="00137F8E" w:rsidP="00BE7938">
      <w:pPr>
        <w:pStyle w:val="a3"/>
        <w:spacing w:before="0" w:beforeAutospacing="0" w:after="0" w:afterAutospacing="0" w:line="228" w:lineRule="auto"/>
        <w:ind w:firstLine="560"/>
        <w:jc w:val="both"/>
        <w:rPr>
          <w:spacing w:val="-3"/>
          <w:sz w:val="28"/>
          <w:szCs w:val="28"/>
          <w:lang w:val="uk-UA"/>
        </w:rPr>
      </w:pPr>
    </w:p>
    <w:p w:rsidR="0079101A" w:rsidRPr="004A2DD7" w:rsidRDefault="0079101A" w:rsidP="00BE7938">
      <w:pPr>
        <w:pStyle w:val="a3"/>
        <w:spacing w:before="0" w:beforeAutospacing="0" w:after="0" w:afterAutospacing="0" w:line="228" w:lineRule="auto"/>
        <w:ind w:firstLine="560"/>
        <w:jc w:val="both"/>
        <w:rPr>
          <w:spacing w:val="-3"/>
          <w:sz w:val="28"/>
          <w:szCs w:val="28"/>
          <w:lang w:val="uk-UA"/>
        </w:rPr>
      </w:pPr>
    </w:p>
    <w:p w:rsidR="0079101A" w:rsidRPr="004A2DD7" w:rsidRDefault="0079101A" w:rsidP="00BE7938">
      <w:pPr>
        <w:pStyle w:val="a3"/>
        <w:spacing w:before="0" w:beforeAutospacing="0" w:after="0" w:afterAutospacing="0" w:line="228" w:lineRule="auto"/>
        <w:ind w:firstLine="560"/>
        <w:jc w:val="both"/>
        <w:rPr>
          <w:spacing w:val="-3"/>
          <w:sz w:val="28"/>
          <w:szCs w:val="28"/>
          <w:lang w:val="uk-UA"/>
        </w:rPr>
      </w:pPr>
    </w:p>
    <w:p w:rsidR="0079101A" w:rsidRPr="004A2DD7" w:rsidRDefault="0079101A" w:rsidP="00BE7938">
      <w:pPr>
        <w:pStyle w:val="a3"/>
        <w:spacing w:before="0" w:beforeAutospacing="0" w:after="0" w:afterAutospacing="0" w:line="228" w:lineRule="auto"/>
        <w:ind w:firstLine="560"/>
        <w:jc w:val="both"/>
        <w:rPr>
          <w:spacing w:val="-3"/>
          <w:sz w:val="28"/>
          <w:szCs w:val="28"/>
          <w:lang w:val="uk-UA"/>
        </w:rPr>
      </w:pPr>
    </w:p>
    <w:p w:rsidR="00137F8E" w:rsidRPr="004A2DD7" w:rsidRDefault="00137F8E" w:rsidP="00BE7938">
      <w:pPr>
        <w:pStyle w:val="a3"/>
        <w:spacing w:before="0" w:beforeAutospacing="0" w:after="0" w:afterAutospacing="0" w:line="228" w:lineRule="auto"/>
        <w:ind w:firstLine="560"/>
        <w:jc w:val="both"/>
        <w:rPr>
          <w:spacing w:val="-3"/>
          <w:sz w:val="28"/>
          <w:szCs w:val="28"/>
          <w:lang w:val="uk-UA"/>
        </w:rPr>
      </w:pPr>
      <w:r w:rsidRPr="004A2DD7">
        <w:rPr>
          <w:spacing w:val="-3"/>
          <w:sz w:val="28"/>
          <w:szCs w:val="28"/>
          <w:lang w:val="uk-UA"/>
        </w:rPr>
        <w:lastRenderedPageBreak/>
        <w:t>2. Оцінка вибраних альтернативних способів досягнення цілей</w:t>
      </w:r>
    </w:p>
    <w:p w:rsidR="00137F8E" w:rsidRPr="004A2DD7" w:rsidRDefault="00137F8E" w:rsidP="00BE7938">
      <w:pPr>
        <w:pStyle w:val="a3"/>
        <w:spacing w:before="0" w:beforeAutospacing="0" w:after="0" w:afterAutospacing="0" w:line="228" w:lineRule="auto"/>
        <w:ind w:firstLine="560"/>
        <w:jc w:val="both"/>
        <w:rPr>
          <w:spacing w:val="-3"/>
          <w:sz w:val="28"/>
          <w:szCs w:val="28"/>
          <w:lang w:val="uk-UA"/>
        </w:rPr>
      </w:pPr>
    </w:p>
    <w:p w:rsidR="00137F8E" w:rsidRPr="004A2DD7" w:rsidRDefault="00137F8E" w:rsidP="00BE7938">
      <w:pPr>
        <w:pStyle w:val="a3"/>
        <w:spacing w:before="0" w:beforeAutospacing="0" w:after="0" w:afterAutospacing="0" w:line="228" w:lineRule="auto"/>
        <w:ind w:firstLine="567"/>
        <w:jc w:val="both"/>
        <w:rPr>
          <w:spacing w:val="-3"/>
          <w:sz w:val="28"/>
          <w:szCs w:val="28"/>
          <w:lang w:val="uk-UA"/>
        </w:rPr>
      </w:pPr>
      <w:r w:rsidRPr="004A2DD7">
        <w:rPr>
          <w:spacing w:val="-3"/>
          <w:sz w:val="28"/>
          <w:szCs w:val="28"/>
          <w:lang w:val="uk-UA"/>
        </w:rPr>
        <w:t>Оцінка впливу на сферу інтересів держави</w:t>
      </w:r>
    </w:p>
    <w:p w:rsidR="00307E22" w:rsidRPr="004A2DD7" w:rsidRDefault="00307E22" w:rsidP="00BE7938">
      <w:pPr>
        <w:pStyle w:val="a3"/>
        <w:spacing w:before="0" w:beforeAutospacing="0" w:after="0" w:afterAutospacing="0" w:line="228" w:lineRule="auto"/>
        <w:ind w:firstLine="567"/>
        <w:jc w:val="both"/>
        <w:rPr>
          <w:spacing w:val="-3"/>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823"/>
        <w:gridCol w:w="3666"/>
      </w:tblGrid>
      <w:tr w:rsidR="004A2DD7" w:rsidRPr="004A2DD7" w:rsidTr="00C63795">
        <w:tc>
          <w:tcPr>
            <w:tcW w:w="2292"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line="228" w:lineRule="auto"/>
              <w:jc w:val="center"/>
              <w:rPr>
                <w:spacing w:val="-3"/>
                <w:lang w:val="uk-UA"/>
              </w:rPr>
            </w:pPr>
            <w:r w:rsidRPr="004A2DD7">
              <w:rPr>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line="228" w:lineRule="auto"/>
              <w:jc w:val="center"/>
              <w:rPr>
                <w:spacing w:val="-3"/>
                <w:lang w:val="uk-UA"/>
              </w:rPr>
            </w:pPr>
            <w:r w:rsidRPr="004A2DD7">
              <w:rPr>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line="228" w:lineRule="auto"/>
              <w:jc w:val="center"/>
              <w:rPr>
                <w:spacing w:val="-3"/>
                <w:lang w:val="uk-UA"/>
              </w:rPr>
            </w:pPr>
            <w:r w:rsidRPr="004A2DD7">
              <w:rPr>
                <w:spacing w:val="-3"/>
                <w:lang w:val="uk-UA"/>
              </w:rPr>
              <w:t>Витрати</w:t>
            </w:r>
          </w:p>
        </w:tc>
      </w:tr>
      <w:tr w:rsidR="004A2DD7" w:rsidRPr="004A2DD7" w:rsidTr="00C63795">
        <w:tc>
          <w:tcPr>
            <w:tcW w:w="2292"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line="228" w:lineRule="auto"/>
              <w:rPr>
                <w:spacing w:val="-3"/>
                <w:lang w:val="uk-UA"/>
              </w:rPr>
            </w:pPr>
            <w:r w:rsidRPr="004A2DD7">
              <w:rPr>
                <w:i/>
                <w:spacing w:val="-3"/>
                <w:lang w:val="uk-UA"/>
              </w:rPr>
              <w:t>Альтернатива 1</w:t>
            </w:r>
            <w:r w:rsidRPr="004A2DD7">
              <w:rPr>
                <w:spacing w:val="-3"/>
                <w:lang w:val="uk-UA"/>
              </w:rPr>
              <w:t xml:space="preserve"> </w:t>
            </w:r>
          </w:p>
          <w:p w:rsidR="00137F8E" w:rsidRPr="004A2DD7" w:rsidRDefault="00137F8E" w:rsidP="00BE7938">
            <w:pPr>
              <w:pStyle w:val="a3"/>
              <w:spacing w:before="0" w:beforeAutospacing="0" w:after="0" w:afterAutospacing="0" w:line="228" w:lineRule="auto"/>
              <w:rPr>
                <w:spacing w:val="-3"/>
                <w:lang w:val="uk-UA"/>
              </w:rPr>
            </w:pPr>
            <w:r w:rsidRPr="004A2DD7">
              <w:rPr>
                <w:spacing w:val="-3"/>
                <w:lang w:val="uk-UA"/>
              </w:rPr>
              <w:t xml:space="preserve">(прийняття </w:t>
            </w:r>
            <w:r w:rsidR="005A69FC" w:rsidRPr="004A2DD7">
              <w:rPr>
                <w:spacing w:val="-3"/>
                <w:lang w:val="uk-UA"/>
              </w:rPr>
              <w:t>законопроекту</w:t>
            </w:r>
            <w:r w:rsidRPr="004A2DD7">
              <w:rPr>
                <w:spacing w:val="-3"/>
                <w:lang w:val="uk-UA"/>
              </w:rPr>
              <w:t>)</w:t>
            </w:r>
          </w:p>
        </w:tc>
        <w:tc>
          <w:tcPr>
            <w:tcW w:w="3823"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6"/>
              <w:spacing w:after="0"/>
              <w:contextualSpacing/>
              <w:jc w:val="both"/>
              <w:rPr>
                <w:spacing w:val="-3"/>
              </w:rPr>
            </w:pPr>
            <w:r w:rsidRPr="004A2DD7">
              <w:rPr>
                <w:spacing w:val="-3"/>
              </w:rPr>
              <w:t xml:space="preserve">Прийняття </w:t>
            </w:r>
            <w:r w:rsidR="00D56C04" w:rsidRPr="004A2DD7">
              <w:rPr>
                <w:spacing w:val="-3"/>
              </w:rPr>
              <w:t>з</w:t>
            </w:r>
            <w:r w:rsidRPr="004A2DD7">
              <w:rPr>
                <w:spacing w:val="-3"/>
              </w:rPr>
              <w:t>аконопро</w:t>
            </w:r>
            <w:r w:rsidR="00D90818" w:rsidRPr="004A2DD7">
              <w:rPr>
                <w:spacing w:val="-3"/>
              </w:rPr>
              <w:t>е</w:t>
            </w:r>
            <w:r w:rsidRPr="004A2DD7">
              <w:rPr>
                <w:spacing w:val="-3"/>
              </w:rPr>
              <w:t>кту:</w:t>
            </w:r>
          </w:p>
          <w:p w:rsidR="00026009" w:rsidRPr="004A2DD7" w:rsidRDefault="00026009" w:rsidP="00BE7938">
            <w:pPr>
              <w:pStyle w:val="a6"/>
              <w:spacing w:after="0"/>
              <w:contextualSpacing/>
              <w:jc w:val="both"/>
              <w:rPr>
                <w:spacing w:val="-3"/>
              </w:rPr>
            </w:pPr>
            <w:r w:rsidRPr="004A2DD7">
              <w:t xml:space="preserve">унеможливить ввезення без сплати акцизного податку на митну територію України під виглядом </w:t>
            </w:r>
            <w:r w:rsidR="00D004C7" w:rsidRPr="004A2DD7">
              <w:t>розчинників</w:t>
            </w:r>
            <w:r w:rsidRPr="004A2DD7">
              <w:t xml:space="preserve"> </w:t>
            </w:r>
            <w:proofErr w:type="spellStart"/>
            <w:r w:rsidRPr="004A2DD7">
              <w:t>октанопідвищуючих</w:t>
            </w:r>
            <w:proofErr w:type="spellEnd"/>
            <w:r w:rsidRPr="004A2DD7">
              <w:t xml:space="preserve"> речовин, які додаються до пального на міні-НПЗ з метою збільшення октанового числа такого пального;</w:t>
            </w:r>
          </w:p>
          <w:p w:rsidR="00137F8E" w:rsidRPr="004A2DD7" w:rsidRDefault="00137F8E" w:rsidP="00BE7938">
            <w:pPr>
              <w:pStyle w:val="a6"/>
              <w:spacing w:after="0"/>
              <w:contextualSpacing/>
              <w:jc w:val="both"/>
              <w:rPr>
                <w:spacing w:val="-3"/>
              </w:rPr>
            </w:pPr>
            <w:r w:rsidRPr="004A2DD7">
              <w:rPr>
                <w:spacing w:val="-3"/>
              </w:rPr>
              <w:t>зменшить обсяг неякісного пального на митній території України;</w:t>
            </w:r>
          </w:p>
          <w:p w:rsidR="00137F8E" w:rsidRPr="004A2DD7" w:rsidRDefault="00137F8E" w:rsidP="00BE7938">
            <w:pPr>
              <w:pStyle w:val="a6"/>
              <w:spacing w:after="0"/>
              <w:contextualSpacing/>
              <w:jc w:val="both"/>
              <w:rPr>
                <w:lang w:eastAsia="uk-UA"/>
              </w:rPr>
            </w:pPr>
            <w:r w:rsidRPr="004A2DD7">
              <w:rPr>
                <w:lang w:eastAsia="uk-UA"/>
              </w:rPr>
              <w:t xml:space="preserve">забезпечить підтримку </w:t>
            </w:r>
            <w:r w:rsidR="00D90818" w:rsidRPr="004A2DD7">
              <w:rPr>
                <w:lang w:eastAsia="uk-UA"/>
              </w:rPr>
              <w:t xml:space="preserve">сумлінних </w:t>
            </w:r>
            <w:r w:rsidRPr="004A2DD7">
              <w:rPr>
                <w:lang w:eastAsia="uk-UA"/>
              </w:rPr>
              <w:t>виробників пального внаслідок усунення недобросовісної конкуренції з виробниками дешевого неякісного пального;</w:t>
            </w:r>
          </w:p>
          <w:p w:rsidR="00137F8E" w:rsidRPr="004A2DD7" w:rsidRDefault="00137F8E" w:rsidP="00BE7938">
            <w:pPr>
              <w:pStyle w:val="a3"/>
              <w:spacing w:before="0" w:beforeAutospacing="0" w:after="0" w:afterAutospacing="0"/>
              <w:contextualSpacing/>
              <w:jc w:val="both"/>
              <w:rPr>
                <w:lang w:val="uk-UA"/>
              </w:rPr>
            </w:pPr>
            <w:r w:rsidRPr="004A2DD7">
              <w:rPr>
                <w:lang w:eastAsia="uk-UA"/>
              </w:rPr>
              <w:t xml:space="preserve">забезпечить виконання </w:t>
            </w:r>
            <w:r w:rsidRPr="004A2DD7">
              <w:t xml:space="preserve">податковими органами </w:t>
            </w:r>
            <w:r w:rsidRPr="004A2DD7">
              <w:rPr>
                <w:lang w:val="uk-UA"/>
              </w:rPr>
              <w:t xml:space="preserve">функцій, </w:t>
            </w:r>
            <w:r w:rsidRPr="004A2DD7">
              <w:t>встановлених</w:t>
            </w:r>
            <w:r w:rsidR="00D90818" w:rsidRPr="004A2DD7">
              <w:rPr>
                <w:lang w:val="uk-UA"/>
              </w:rPr>
              <w:t xml:space="preserve"> підпунктом </w:t>
            </w:r>
            <w:r w:rsidRPr="004A2DD7">
              <w:t>19</w:t>
            </w:r>
            <w:r w:rsidRPr="004A2DD7">
              <w:rPr>
                <w:vertAlign w:val="superscript"/>
              </w:rPr>
              <w:t>1</w:t>
            </w:r>
            <w:r w:rsidRPr="004A2DD7">
              <w:t>.1.16</w:t>
            </w:r>
            <w:r w:rsidR="00D90818" w:rsidRPr="004A2DD7">
              <w:rPr>
                <w:lang w:val="uk-UA"/>
              </w:rPr>
              <w:t xml:space="preserve"> пункту</w:t>
            </w:r>
            <w:r w:rsidRPr="004A2DD7">
              <w:rPr>
                <w:lang w:val="uk-UA"/>
              </w:rPr>
              <w:t> </w:t>
            </w:r>
            <w:r w:rsidRPr="004A2DD7">
              <w:t>19</w:t>
            </w:r>
            <w:r w:rsidRPr="004A2DD7">
              <w:rPr>
                <w:vertAlign w:val="superscript"/>
              </w:rPr>
              <w:t>1</w:t>
            </w:r>
            <w:r w:rsidR="00D90818" w:rsidRPr="004A2DD7">
              <w:rPr>
                <w:lang w:val="uk-UA"/>
              </w:rPr>
              <w:t>.1 статті 1</w:t>
            </w:r>
            <w:r w:rsidRPr="004A2DD7">
              <w:t>9</w:t>
            </w:r>
            <w:r w:rsidR="00D90818" w:rsidRPr="004A2DD7">
              <w:rPr>
                <w:vertAlign w:val="superscript"/>
                <w:lang w:val="uk-UA"/>
              </w:rPr>
              <w:t>1</w:t>
            </w:r>
            <w:r w:rsidRPr="004A2DD7">
              <w:rPr>
                <w:vertAlign w:val="superscript"/>
              </w:rPr>
              <w:t xml:space="preserve"> </w:t>
            </w:r>
            <w:r w:rsidRPr="004A2DD7">
              <w:rPr>
                <w:lang w:val="uk-UA"/>
              </w:rPr>
              <w:t xml:space="preserve"> Кодексу</w:t>
            </w:r>
            <w:r w:rsidR="009739B9" w:rsidRPr="004A2DD7">
              <w:rPr>
                <w:lang w:val="uk-UA"/>
              </w:rPr>
              <w:t>,</w:t>
            </w:r>
            <w:r w:rsidRPr="004A2DD7">
              <w:rPr>
                <w:lang w:val="uk-UA"/>
              </w:rPr>
              <w:t xml:space="preserve"> в частині </w:t>
            </w:r>
            <w:r w:rsidRPr="004A2DD7">
              <w:t>здійсн</w:t>
            </w:r>
            <w:r w:rsidRPr="004A2DD7">
              <w:rPr>
                <w:lang w:val="uk-UA"/>
              </w:rPr>
              <w:t xml:space="preserve">ення </w:t>
            </w:r>
            <w:r w:rsidRPr="004A2DD7">
              <w:t>заход</w:t>
            </w:r>
            <w:r w:rsidRPr="004A2DD7">
              <w:rPr>
                <w:lang w:val="uk-UA"/>
              </w:rPr>
              <w:t>ів</w:t>
            </w:r>
            <w:r w:rsidRPr="004A2DD7">
              <w:t xml:space="preserve"> щодо запобігання та виявлення порушень законодавства у сфері виробництва та обігу пального</w:t>
            </w:r>
            <w:r w:rsidRPr="004A2DD7">
              <w:rPr>
                <w:lang w:val="uk-UA"/>
              </w:rPr>
              <w:t>, спирту.</w:t>
            </w:r>
          </w:p>
          <w:p w:rsidR="00137F8E" w:rsidRPr="004A2DD7" w:rsidRDefault="00137F8E" w:rsidP="00BE7938">
            <w:pPr>
              <w:ind w:firstLine="567"/>
              <w:contextualSpacing/>
              <w:jc w:val="both"/>
            </w:pPr>
          </w:p>
          <w:p w:rsidR="00137F8E" w:rsidRPr="004A2DD7" w:rsidRDefault="00026009" w:rsidP="009739B9">
            <w:pPr>
              <w:contextualSpacing/>
              <w:jc w:val="both"/>
              <w:rPr>
                <w:spacing w:val="-3"/>
              </w:rPr>
            </w:pPr>
            <w:r w:rsidRPr="004A2DD7">
              <w:t>Уникнення втрат бюджету близько 1,6 млрд грн на рік.</w:t>
            </w:r>
          </w:p>
        </w:tc>
        <w:tc>
          <w:tcPr>
            <w:tcW w:w="3666"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ind w:firstLine="567"/>
              <w:contextualSpacing/>
              <w:jc w:val="both"/>
              <w:rPr>
                <w:spacing w:val="-3"/>
              </w:rPr>
            </w:pPr>
            <w:r w:rsidRPr="004A2DD7">
              <w:rPr>
                <w:spacing w:val="-3"/>
              </w:rPr>
              <w:t xml:space="preserve">Реалізація </w:t>
            </w:r>
            <w:r w:rsidR="00D90818" w:rsidRPr="004A2DD7">
              <w:rPr>
                <w:spacing w:val="-3"/>
              </w:rPr>
              <w:t>з</w:t>
            </w:r>
            <w:r w:rsidRPr="004A2DD7">
              <w:rPr>
                <w:spacing w:val="-3"/>
              </w:rPr>
              <w:t>аконопро</w:t>
            </w:r>
            <w:r w:rsidR="00D90818" w:rsidRPr="004A2DD7">
              <w:rPr>
                <w:spacing w:val="-3"/>
              </w:rPr>
              <w:t>е</w:t>
            </w:r>
            <w:r w:rsidRPr="004A2DD7">
              <w:rPr>
                <w:spacing w:val="-3"/>
              </w:rPr>
              <w:t>кту не потребує фінансування з державного чи місцевого бюджетів.</w:t>
            </w:r>
          </w:p>
          <w:p w:rsidR="00137F8E" w:rsidRPr="004A2DD7" w:rsidRDefault="00137F8E" w:rsidP="00026009">
            <w:pPr>
              <w:ind w:firstLine="567"/>
              <w:contextualSpacing/>
              <w:jc w:val="both"/>
              <w:rPr>
                <w:spacing w:val="-3"/>
              </w:rPr>
            </w:pPr>
          </w:p>
        </w:tc>
      </w:tr>
      <w:tr w:rsidR="004A2DD7" w:rsidRPr="004A2DD7" w:rsidTr="00C63795">
        <w:tc>
          <w:tcPr>
            <w:tcW w:w="2292" w:type="dxa"/>
            <w:tcBorders>
              <w:top w:val="single" w:sz="4" w:space="0" w:color="auto"/>
              <w:left w:val="single" w:sz="4" w:space="0" w:color="auto"/>
              <w:bottom w:val="single" w:sz="4" w:space="0" w:color="auto"/>
              <w:right w:val="single" w:sz="4" w:space="0" w:color="auto"/>
            </w:tcBorders>
          </w:tcPr>
          <w:p w:rsidR="00026009" w:rsidRPr="004A2DD7" w:rsidRDefault="00026009" w:rsidP="00026009">
            <w:pPr>
              <w:pStyle w:val="a3"/>
              <w:spacing w:before="0" w:beforeAutospacing="0" w:after="0" w:afterAutospacing="0" w:line="228" w:lineRule="auto"/>
              <w:rPr>
                <w:spacing w:val="-3"/>
                <w:lang w:val="uk-UA"/>
              </w:rPr>
            </w:pPr>
            <w:r w:rsidRPr="004A2DD7">
              <w:rPr>
                <w:i/>
                <w:spacing w:val="-3"/>
                <w:lang w:val="uk-UA"/>
              </w:rPr>
              <w:t>Альтернатива 2</w:t>
            </w:r>
            <w:r w:rsidRPr="004A2DD7">
              <w:rPr>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rsidR="00026009" w:rsidRPr="004A2DD7" w:rsidRDefault="00026009" w:rsidP="00026009">
            <w:pPr>
              <w:pStyle w:val="a6"/>
              <w:spacing w:after="0"/>
              <w:contextualSpacing/>
              <w:jc w:val="both"/>
              <w:rPr>
                <w:spacing w:val="-3"/>
              </w:rPr>
            </w:pPr>
            <w:r w:rsidRPr="004A2DD7">
              <w:rPr>
                <w:spacing w:val="-3"/>
              </w:rPr>
              <w:t>Відсутні</w:t>
            </w:r>
          </w:p>
        </w:tc>
        <w:tc>
          <w:tcPr>
            <w:tcW w:w="3666" w:type="dxa"/>
            <w:tcBorders>
              <w:top w:val="single" w:sz="4" w:space="0" w:color="auto"/>
              <w:left w:val="single" w:sz="4" w:space="0" w:color="auto"/>
              <w:bottom w:val="single" w:sz="4" w:space="0" w:color="auto"/>
              <w:right w:val="single" w:sz="4" w:space="0" w:color="auto"/>
            </w:tcBorders>
          </w:tcPr>
          <w:p w:rsidR="009739B9" w:rsidRPr="004A2DD7" w:rsidRDefault="00026009" w:rsidP="00026009">
            <w:pPr>
              <w:pStyle w:val="a6"/>
              <w:spacing w:after="0"/>
              <w:contextualSpacing/>
              <w:jc w:val="both"/>
              <w:rPr>
                <w:spacing w:val="-3"/>
              </w:rPr>
            </w:pPr>
            <w:r w:rsidRPr="004A2DD7">
              <w:rPr>
                <w:spacing w:val="-3"/>
              </w:rPr>
              <w:t>Залишення ситуації без змін</w:t>
            </w:r>
            <w:r w:rsidR="009739B9" w:rsidRPr="004A2DD7">
              <w:rPr>
                <w:spacing w:val="-3"/>
              </w:rPr>
              <w:t>:</w:t>
            </w:r>
            <w:r w:rsidRPr="004A2DD7">
              <w:rPr>
                <w:spacing w:val="-3"/>
              </w:rPr>
              <w:t xml:space="preserve"> </w:t>
            </w:r>
          </w:p>
          <w:p w:rsidR="00026009" w:rsidRPr="004A2DD7" w:rsidRDefault="00026009" w:rsidP="00026009">
            <w:pPr>
              <w:pStyle w:val="a6"/>
              <w:spacing w:after="0"/>
              <w:contextualSpacing/>
              <w:jc w:val="both"/>
              <w:rPr>
                <w:spacing w:val="-3"/>
              </w:rPr>
            </w:pPr>
            <w:r w:rsidRPr="004A2DD7">
              <w:rPr>
                <w:spacing w:val="-3"/>
              </w:rPr>
              <w:t>призведе до</w:t>
            </w:r>
            <w:r w:rsidR="009739B9" w:rsidRPr="004A2DD7">
              <w:rPr>
                <w:spacing w:val="-3"/>
              </w:rPr>
              <w:t xml:space="preserve"> </w:t>
            </w:r>
            <w:r w:rsidRPr="004A2DD7">
              <w:rPr>
                <w:spacing w:val="-3"/>
              </w:rPr>
              <w:t>неконтрольованого ввезення</w:t>
            </w:r>
            <w:r w:rsidR="009739B9" w:rsidRPr="004A2DD7">
              <w:rPr>
                <w:spacing w:val="-3"/>
              </w:rPr>
              <w:t xml:space="preserve"> </w:t>
            </w:r>
            <w:r w:rsidRPr="004A2DD7">
              <w:t xml:space="preserve">під виглядом </w:t>
            </w:r>
            <w:r w:rsidR="00D004C7" w:rsidRPr="004A2DD7">
              <w:t>розчинників</w:t>
            </w:r>
            <w:r w:rsidRPr="004A2DD7">
              <w:t xml:space="preserve"> </w:t>
            </w:r>
            <w:proofErr w:type="spellStart"/>
            <w:r w:rsidRPr="004A2DD7">
              <w:t>октанопідвищуючих</w:t>
            </w:r>
            <w:proofErr w:type="spellEnd"/>
            <w:r w:rsidRPr="004A2DD7">
              <w:t xml:space="preserve"> речовин </w:t>
            </w:r>
            <w:r w:rsidR="009245A5" w:rsidRPr="004A2DD7">
              <w:t>для фальсифікації</w:t>
            </w:r>
            <w:r w:rsidRPr="004A2DD7">
              <w:t xml:space="preserve"> пального</w:t>
            </w:r>
            <w:r w:rsidR="009739B9" w:rsidRPr="004A2DD7">
              <w:t xml:space="preserve"> та</w:t>
            </w:r>
            <w:r w:rsidR="009245A5" w:rsidRPr="004A2DD7">
              <w:t>, як наслідок</w:t>
            </w:r>
            <w:r w:rsidR="009739B9" w:rsidRPr="004A2DD7">
              <w:t>,</w:t>
            </w:r>
            <w:r w:rsidR="009245A5" w:rsidRPr="004A2DD7">
              <w:t xml:space="preserve"> збільшення на внутрішньому ринку обсягу фальсифікованого пального</w:t>
            </w:r>
            <w:r w:rsidR="009739B9" w:rsidRPr="004A2DD7">
              <w:t>,</w:t>
            </w:r>
            <w:r w:rsidR="00CE1A4B" w:rsidRPr="004A2DD7">
              <w:t xml:space="preserve"> з якого не сплачено акцизний податок</w:t>
            </w:r>
            <w:r w:rsidRPr="004A2DD7">
              <w:t>;</w:t>
            </w:r>
          </w:p>
          <w:p w:rsidR="009245A5" w:rsidRPr="004A2DD7" w:rsidRDefault="009245A5" w:rsidP="00026009">
            <w:pPr>
              <w:pStyle w:val="a6"/>
              <w:spacing w:after="0"/>
              <w:contextualSpacing/>
              <w:jc w:val="both"/>
              <w:rPr>
                <w:lang w:eastAsia="uk-UA"/>
              </w:rPr>
            </w:pPr>
            <w:r w:rsidRPr="004A2DD7">
              <w:rPr>
                <w:lang w:eastAsia="uk-UA"/>
              </w:rPr>
              <w:t>поставить в нерівні умови сумлінних виробників пального та виробників дешевого фальсифікованого пального;</w:t>
            </w:r>
          </w:p>
          <w:p w:rsidR="00026009" w:rsidRPr="004A2DD7" w:rsidRDefault="009245A5" w:rsidP="00026009">
            <w:pPr>
              <w:pStyle w:val="a6"/>
              <w:spacing w:after="0"/>
              <w:contextualSpacing/>
              <w:jc w:val="both"/>
              <w:rPr>
                <w:lang w:eastAsia="uk-UA"/>
              </w:rPr>
            </w:pPr>
            <w:r w:rsidRPr="004A2DD7">
              <w:rPr>
                <w:lang w:eastAsia="uk-UA"/>
              </w:rPr>
              <w:t xml:space="preserve">унеможливить здійснення податковими органами контролю за ввезенням та використанням </w:t>
            </w:r>
            <w:r w:rsidR="00D004C7" w:rsidRPr="004A2DD7">
              <w:rPr>
                <w:lang w:eastAsia="uk-UA"/>
              </w:rPr>
              <w:lastRenderedPageBreak/>
              <w:t>розчинників</w:t>
            </w:r>
            <w:r w:rsidRPr="004A2DD7">
              <w:rPr>
                <w:lang w:eastAsia="uk-UA"/>
              </w:rPr>
              <w:t xml:space="preserve"> із вмістом підакцизних товарів та виробництвом спирту.</w:t>
            </w:r>
          </w:p>
          <w:p w:rsidR="00026009" w:rsidRPr="004A2DD7" w:rsidRDefault="00026009" w:rsidP="00026009">
            <w:pPr>
              <w:ind w:firstLine="567"/>
              <w:contextualSpacing/>
              <w:jc w:val="both"/>
            </w:pPr>
          </w:p>
          <w:p w:rsidR="00026009" w:rsidRPr="004A2DD7" w:rsidRDefault="009245A5" w:rsidP="009739B9">
            <w:pPr>
              <w:contextualSpacing/>
              <w:jc w:val="both"/>
              <w:rPr>
                <w:spacing w:val="-3"/>
              </w:rPr>
            </w:pPr>
            <w:r w:rsidRPr="004A2DD7">
              <w:rPr>
                <w:spacing w:val="-3"/>
              </w:rPr>
              <w:t xml:space="preserve">Розрахункова сума </w:t>
            </w:r>
            <w:r w:rsidR="00CE1A4B" w:rsidRPr="004A2DD7">
              <w:rPr>
                <w:spacing w:val="-3"/>
              </w:rPr>
              <w:t xml:space="preserve">недонадходжень </w:t>
            </w:r>
            <w:r w:rsidRPr="004A2DD7">
              <w:rPr>
                <w:spacing w:val="-3"/>
              </w:rPr>
              <w:t xml:space="preserve">бюджету </w:t>
            </w:r>
            <w:r w:rsidR="009739B9" w:rsidRPr="004A2DD7">
              <w:rPr>
                <w:spacing w:val="-3"/>
              </w:rPr>
              <w:t>–</w:t>
            </w:r>
            <w:r w:rsidRPr="004A2DD7">
              <w:rPr>
                <w:spacing w:val="-3"/>
              </w:rPr>
              <w:t xml:space="preserve"> 1,6 млрд гривень.</w:t>
            </w:r>
          </w:p>
        </w:tc>
      </w:tr>
      <w:tr w:rsidR="009739B9" w:rsidRPr="004A2DD7" w:rsidTr="00C63795">
        <w:tc>
          <w:tcPr>
            <w:tcW w:w="2292" w:type="dxa"/>
            <w:tcBorders>
              <w:top w:val="single" w:sz="4" w:space="0" w:color="auto"/>
              <w:left w:val="single" w:sz="4" w:space="0" w:color="auto"/>
              <w:bottom w:val="single" w:sz="4" w:space="0" w:color="auto"/>
              <w:right w:val="single" w:sz="4" w:space="0" w:color="auto"/>
            </w:tcBorders>
          </w:tcPr>
          <w:p w:rsidR="009739B9" w:rsidRPr="004A2DD7" w:rsidRDefault="009739B9" w:rsidP="00026009">
            <w:pPr>
              <w:pStyle w:val="a3"/>
              <w:spacing w:before="0" w:beforeAutospacing="0" w:after="0" w:afterAutospacing="0" w:line="228" w:lineRule="auto"/>
              <w:rPr>
                <w:i/>
                <w:spacing w:val="-3"/>
                <w:lang w:val="uk-UA"/>
              </w:rPr>
            </w:pPr>
          </w:p>
        </w:tc>
        <w:tc>
          <w:tcPr>
            <w:tcW w:w="3823" w:type="dxa"/>
            <w:tcBorders>
              <w:top w:val="single" w:sz="4" w:space="0" w:color="auto"/>
              <w:left w:val="single" w:sz="4" w:space="0" w:color="auto"/>
              <w:bottom w:val="single" w:sz="4" w:space="0" w:color="auto"/>
              <w:right w:val="single" w:sz="4" w:space="0" w:color="auto"/>
            </w:tcBorders>
          </w:tcPr>
          <w:p w:rsidR="009739B9" w:rsidRPr="004A2DD7" w:rsidRDefault="009739B9" w:rsidP="00026009">
            <w:pPr>
              <w:pStyle w:val="a6"/>
              <w:spacing w:after="0"/>
              <w:contextualSpacing/>
              <w:jc w:val="both"/>
              <w:rPr>
                <w:spacing w:val="-3"/>
              </w:rPr>
            </w:pPr>
          </w:p>
        </w:tc>
        <w:tc>
          <w:tcPr>
            <w:tcW w:w="3666" w:type="dxa"/>
            <w:tcBorders>
              <w:top w:val="single" w:sz="4" w:space="0" w:color="auto"/>
              <w:left w:val="single" w:sz="4" w:space="0" w:color="auto"/>
              <w:bottom w:val="single" w:sz="4" w:space="0" w:color="auto"/>
              <w:right w:val="single" w:sz="4" w:space="0" w:color="auto"/>
            </w:tcBorders>
          </w:tcPr>
          <w:p w:rsidR="009739B9" w:rsidRPr="004A2DD7" w:rsidRDefault="009739B9" w:rsidP="00026009">
            <w:pPr>
              <w:pStyle w:val="a6"/>
              <w:spacing w:after="0"/>
              <w:contextualSpacing/>
              <w:jc w:val="both"/>
              <w:rPr>
                <w:spacing w:val="-3"/>
              </w:rPr>
            </w:pPr>
          </w:p>
        </w:tc>
      </w:tr>
    </w:tbl>
    <w:p w:rsidR="00EC2705" w:rsidRPr="004A2DD7" w:rsidRDefault="00EC2705" w:rsidP="00BE7938">
      <w:pPr>
        <w:pStyle w:val="a3"/>
        <w:spacing w:before="0" w:beforeAutospacing="0" w:after="0" w:afterAutospacing="0"/>
        <w:ind w:firstLine="567"/>
        <w:jc w:val="both"/>
        <w:rPr>
          <w:sz w:val="28"/>
          <w:szCs w:val="28"/>
          <w:lang w:val="ru-RU"/>
        </w:rPr>
      </w:pPr>
    </w:p>
    <w:p w:rsidR="00137F8E" w:rsidRPr="004A2DD7" w:rsidRDefault="00137F8E" w:rsidP="00BE7938">
      <w:pPr>
        <w:pStyle w:val="a3"/>
        <w:spacing w:before="0" w:beforeAutospacing="0" w:after="0" w:afterAutospacing="0"/>
        <w:ind w:firstLine="567"/>
        <w:jc w:val="both"/>
        <w:rPr>
          <w:sz w:val="28"/>
          <w:szCs w:val="28"/>
          <w:lang w:val="uk-UA"/>
        </w:rPr>
      </w:pPr>
      <w:r w:rsidRPr="004A2DD7">
        <w:rPr>
          <w:sz w:val="28"/>
          <w:szCs w:val="28"/>
          <w:lang w:val="ru-RU"/>
        </w:rPr>
        <w:t>3</w:t>
      </w:r>
      <w:r w:rsidRPr="004A2DD7">
        <w:rPr>
          <w:sz w:val="28"/>
          <w:szCs w:val="28"/>
          <w:lang w:val="uk-UA"/>
        </w:rPr>
        <w:t>. Оцінка впливу на сферу інтересів громадян</w:t>
      </w:r>
    </w:p>
    <w:p w:rsidR="00137F8E" w:rsidRPr="004A2DD7" w:rsidRDefault="00137F8E" w:rsidP="00BE7938">
      <w:pPr>
        <w:pStyle w:val="a3"/>
        <w:spacing w:before="0" w:beforeAutospacing="0" w:after="0" w:afterAutospacing="0"/>
        <w:ind w:firstLine="567"/>
        <w:jc w:val="both"/>
        <w:rPr>
          <w:sz w:val="28"/>
          <w:szCs w:val="28"/>
          <w:lang w:val="uk-UA"/>
        </w:rPr>
      </w:pPr>
      <w:r w:rsidRPr="004A2DD7">
        <w:rPr>
          <w:sz w:val="28"/>
          <w:szCs w:val="28"/>
          <w:lang w:val="uk-UA"/>
        </w:rPr>
        <w:t>Законопро</w:t>
      </w:r>
      <w:r w:rsidR="00D90818" w:rsidRPr="004A2DD7">
        <w:rPr>
          <w:sz w:val="28"/>
          <w:szCs w:val="28"/>
          <w:lang w:val="uk-UA"/>
        </w:rPr>
        <w:t>е</w:t>
      </w:r>
      <w:r w:rsidRPr="004A2DD7">
        <w:rPr>
          <w:sz w:val="28"/>
          <w:szCs w:val="28"/>
          <w:lang w:val="uk-UA"/>
        </w:rPr>
        <w:t xml:space="preserve">кт </w:t>
      </w:r>
      <w:r w:rsidRPr="004A2DD7">
        <w:rPr>
          <w:sz w:val="28"/>
          <w:szCs w:val="28"/>
        </w:rPr>
        <w:t>не належить до сфери регулювання цивільних відносин та не розповсюджується на сферу інтересів громадян.</w:t>
      </w:r>
      <w:r w:rsidRPr="004A2DD7">
        <w:rPr>
          <w:sz w:val="28"/>
          <w:szCs w:val="28"/>
          <w:lang w:val="uk-UA"/>
        </w:rPr>
        <w:t xml:space="preserve"> </w:t>
      </w:r>
    </w:p>
    <w:p w:rsidR="009739B9" w:rsidRPr="004A2DD7" w:rsidRDefault="009739B9" w:rsidP="00BE7938">
      <w:pPr>
        <w:pStyle w:val="a3"/>
        <w:spacing w:before="0" w:beforeAutospacing="0" w:after="0" w:afterAutospacing="0"/>
        <w:ind w:firstLine="567"/>
        <w:jc w:val="both"/>
        <w:rPr>
          <w:sz w:val="28"/>
          <w:szCs w:val="28"/>
          <w:lang w:val="uk-UA"/>
        </w:rPr>
      </w:pPr>
    </w:p>
    <w:p w:rsidR="00137F8E" w:rsidRPr="004A2DD7" w:rsidRDefault="00137F8E" w:rsidP="00BE7938">
      <w:pPr>
        <w:pStyle w:val="a3"/>
        <w:spacing w:before="0" w:beforeAutospacing="0" w:after="0" w:afterAutospacing="0"/>
        <w:jc w:val="both"/>
        <w:rPr>
          <w:sz w:val="28"/>
          <w:szCs w:val="28"/>
          <w:lang w:val="uk-UA"/>
        </w:rPr>
      </w:pPr>
      <w:r w:rsidRPr="004A2DD7">
        <w:rPr>
          <w:sz w:val="28"/>
          <w:szCs w:val="28"/>
          <w:lang w:val="uk-UA"/>
        </w:rPr>
        <w:t xml:space="preserve">       4. Оцінка впливу на сферу інтересів суб’єктів господарювання</w:t>
      </w:r>
    </w:p>
    <w:p w:rsidR="00137F8E" w:rsidRPr="004A2DD7" w:rsidRDefault="00137F8E" w:rsidP="00BE7938">
      <w:pPr>
        <w:widowControl w:val="0"/>
        <w:ind w:firstLine="567"/>
        <w:jc w:val="both"/>
        <w:rPr>
          <w:sz w:val="28"/>
          <w:szCs w:val="28"/>
        </w:rPr>
      </w:pPr>
      <w:r w:rsidRPr="004A2DD7">
        <w:rPr>
          <w:sz w:val="28"/>
          <w:szCs w:val="28"/>
        </w:rPr>
        <w:t xml:space="preserve">Дія </w:t>
      </w:r>
      <w:r w:rsidR="00D90818" w:rsidRPr="004A2DD7">
        <w:rPr>
          <w:sz w:val="28"/>
          <w:szCs w:val="28"/>
        </w:rPr>
        <w:t>з</w:t>
      </w:r>
      <w:r w:rsidRPr="004A2DD7">
        <w:rPr>
          <w:sz w:val="28"/>
          <w:szCs w:val="28"/>
        </w:rPr>
        <w:t>аконопро</w:t>
      </w:r>
      <w:r w:rsidR="00D90818" w:rsidRPr="004A2DD7">
        <w:rPr>
          <w:sz w:val="28"/>
          <w:szCs w:val="28"/>
        </w:rPr>
        <w:t>е</w:t>
      </w:r>
      <w:r w:rsidRPr="004A2DD7">
        <w:rPr>
          <w:sz w:val="28"/>
          <w:szCs w:val="28"/>
        </w:rPr>
        <w:t>кту поширюється на суб’єктів господарювання, які:</w:t>
      </w:r>
    </w:p>
    <w:p w:rsidR="00137F8E" w:rsidRPr="004A2DD7" w:rsidRDefault="00137F8E" w:rsidP="00BE7938">
      <w:pPr>
        <w:widowControl w:val="0"/>
        <w:ind w:firstLine="567"/>
        <w:jc w:val="both"/>
        <w:rPr>
          <w:sz w:val="28"/>
          <w:szCs w:val="28"/>
          <w:shd w:val="clear" w:color="auto" w:fill="FFFFFF"/>
        </w:rPr>
      </w:pPr>
      <w:r w:rsidRPr="004A2DD7">
        <w:rPr>
          <w:sz w:val="28"/>
          <w:szCs w:val="28"/>
        </w:rPr>
        <w:t xml:space="preserve">здійснюють ввезення на митну територію України (імпорт) товарів, до складу яких входить хоча б один компонент, який є підакцизним товаром (продукцією), та/або </w:t>
      </w:r>
      <w:r w:rsidRPr="004A2DD7">
        <w:rPr>
          <w:sz w:val="28"/>
          <w:szCs w:val="28"/>
          <w:shd w:val="clear" w:color="auto" w:fill="FFFFFF"/>
        </w:rPr>
        <w:t xml:space="preserve">використовують такі </w:t>
      </w:r>
      <w:r w:rsidRPr="004A2DD7">
        <w:rPr>
          <w:sz w:val="28"/>
          <w:szCs w:val="28"/>
        </w:rPr>
        <w:t>товари (перелік таких товарів, які підлягають оподаткуванню акцизним податком, визначається Кабінетом Міністрів України)</w:t>
      </w:r>
      <w:r w:rsidRPr="004A2DD7">
        <w:rPr>
          <w:sz w:val="28"/>
          <w:szCs w:val="28"/>
          <w:shd w:val="clear" w:color="auto" w:fill="FFFFFF"/>
        </w:rPr>
        <w:t>;</w:t>
      </w:r>
    </w:p>
    <w:p w:rsidR="00137F8E" w:rsidRPr="004A2DD7" w:rsidRDefault="00137F8E" w:rsidP="00BE7938">
      <w:pPr>
        <w:widowControl w:val="0"/>
        <w:ind w:firstLine="567"/>
        <w:jc w:val="both"/>
        <w:rPr>
          <w:sz w:val="28"/>
          <w:szCs w:val="28"/>
        </w:rPr>
      </w:pPr>
      <w:r w:rsidRPr="004A2DD7">
        <w:rPr>
          <w:sz w:val="28"/>
          <w:szCs w:val="28"/>
        </w:rPr>
        <w:t>здійснюють виробництво спирту.</w:t>
      </w:r>
    </w:p>
    <w:p w:rsidR="00137F8E" w:rsidRPr="004A2DD7" w:rsidRDefault="00137F8E" w:rsidP="00BE7938">
      <w:pPr>
        <w:widowControl w:val="0"/>
        <w:ind w:firstLine="567"/>
        <w:jc w:val="both"/>
        <w:rPr>
          <w:sz w:val="28"/>
          <w:szCs w:val="28"/>
        </w:rPr>
      </w:pPr>
      <w:r w:rsidRPr="004A2DD7">
        <w:rPr>
          <w:sz w:val="28"/>
          <w:szCs w:val="28"/>
        </w:rPr>
        <w:t>Кількість суб’єктів господарювання, на яких поширюється дія регулювання:</w:t>
      </w:r>
    </w:p>
    <w:p w:rsidR="00137F8E" w:rsidRPr="004A2DD7" w:rsidRDefault="00137F8E" w:rsidP="00BE7938">
      <w:pPr>
        <w:widowControl w:val="0"/>
        <w:ind w:firstLine="567"/>
        <w:jc w:val="both"/>
        <w:rPr>
          <w:sz w:val="28"/>
          <w:szCs w:val="28"/>
        </w:rPr>
      </w:pPr>
      <w:r w:rsidRPr="004A2DD7">
        <w:rPr>
          <w:sz w:val="28"/>
          <w:szCs w:val="28"/>
        </w:rPr>
        <w:t>25 суб’єктів господарювання, які здійснюють ввезення на митну територію України (імпорт) розчинників з вмістом підакцизних товарів (</w:t>
      </w:r>
      <w:r w:rsidR="00CE1A4B" w:rsidRPr="004A2DD7">
        <w:rPr>
          <w:sz w:val="28"/>
          <w:szCs w:val="28"/>
        </w:rPr>
        <w:t>станом на 01.08.2021</w:t>
      </w:r>
      <w:r w:rsidRPr="004A2DD7">
        <w:rPr>
          <w:sz w:val="28"/>
          <w:szCs w:val="28"/>
        </w:rPr>
        <w:t>);</w:t>
      </w:r>
    </w:p>
    <w:p w:rsidR="00137F8E" w:rsidRPr="004A2DD7" w:rsidRDefault="00137F8E" w:rsidP="00BE7938">
      <w:pPr>
        <w:widowControl w:val="0"/>
        <w:ind w:firstLine="567"/>
        <w:jc w:val="both"/>
        <w:rPr>
          <w:sz w:val="28"/>
          <w:szCs w:val="28"/>
        </w:rPr>
      </w:pPr>
      <w:r w:rsidRPr="004A2DD7">
        <w:rPr>
          <w:sz w:val="28"/>
          <w:szCs w:val="28"/>
        </w:rPr>
        <w:t xml:space="preserve">55 суб’єктів господарювання, які отримали ліцензії на виробництво спирту (станом на </w:t>
      </w:r>
      <w:r w:rsidR="00CE1A4B" w:rsidRPr="004A2DD7">
        <w:rPr>
          <w:sz w:val="28"/>
          <w:szCs w:val="28"/>
        </w:rPr>
        <w:t>01.08.</w:t>
      </w:r>
      <w:r w:rsidRPr="004A2DD7">
        <w:rPr>
          <w:sz w:val="28"/>
          <w:szCs w:val="28"/>
        </w:rPr>
        <w:t>2021).</w:t>
      </w:r>
    </w:p>
    <w:p w:rsidR="00137F8E" w:rsidRPr="004A2DD7" w:rsidRDefault="00137F8E" w:rsidP="00BE7938">
      <w:pPr>
        <w:widowControl w:val="0"/>
        <w:ind w:firstLine="567"/>
        <w:jc w:val="both"/>
        <w:rPr>
          <w:sz w:val="28"/>
          <w:szCs w:val="28"/>
        </w:rPr>
      </w:pPr>
      <w:r w:rsidRPr="004A2DD7">
        <w:rPr>
          <w:sz w:val="28"/>
          <w:szCs w:val="28"/>
        </w:rPr>
        <w:t xml:space="preserve">Оскільки </w:t>
      </w:r>
      <w:r w:rsidR="00D90818" w:rsidRPr="004A2DD7">
        <w:rPr>
          <w:sz w:val="28"/>
          <w:szCs w:val="28"/>
        </w:rPr>
        <w:t>з</w:t>
      </w:r>
      <w:r w:rsidRPr="004A2DD7">
        <w:rPr>
          <w:sz w:val="28"/>
          <w:szCs w:val="28"/>
        </w:rPr>
        <w:t>аконопро</w:t>
      </w:r>
      <w:r w:rsidR="00D90818" w:rsidRPr="004A2DD7">
        <w:rPr>
          <w:sz w:val="28"/>
          <w:szCs w:val="28"/>
        </w:rPr>
        <w:t>е</w:t>
      </w:r>
      <w:r w:rsidRPr="004A2DD7">
        <w:rPr>
          <w:sz w:val="28"/>
          <w:szCs w:val="28"/>
        </w:rPr>
        <w:t xml:space="preserve">ктом передбачено, що перелік розчинників з вмістом підакцизних товарів, які </w:t>
      </w:r>
      <w:r w:rsidR="00800114" w:rsidRPr="004A2DD7">
        <w:rPr>
          <w:sz w:val="28"/>
          <w:szCs w:val="28"/>
        </w:rPr>
        <w:t>підлягають оподаткуванню акцизним податком</w:t>
      </w:r>
      <w:r w:rsidRPr="004A2DD7">
        <w:rPr>
          <w:sz w:val="28"/>
          <w:szCs w:val="28"/>
        </w:rPr>
        <w:t>, затверджується Кабінетом Міністрів України, на сьогодні неможливо встановити точну кількість суб’єктів господарювання, які використовують такі розчинники в хімічній, нафтохімічній або добувній промисловості.</w:t>
      </w:r>
    </w:p>
    <w:p w:rsidR="00307E22" w:rsidRPr="004A2DD7" w:rsidRDefault="00307E22" w:rsidP="00BE7938">
      <w:pPr>
        <w:widowControl w:val="0"/>
        <w:ind w:firstLine="567"/>
        <w:jc w:val="both"/>
        <w:rPr>
          <w:sz w:val="28"/>
          <w:szCs w:val="28"/>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203"/>
        <w:gridCol w:w="1260"/>
        <w:gridCol w:w="1260"/>
        <w:gridCol w:w="1260"/>
        <w:gridCol w:w="1260"/>
      </w:tblGrid>
      <w:tr w:rsidR="004A2DD7"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Показник</w:t>
            </w:r>
          </w:p>
        </w:tc>
        <w:tc>
          <w:tcPr>
            <w:tcW w:w="1203"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Великі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Середні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Малі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Мікро</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Разом</w:t>
            </w:r>
          </w:p>
        </w:tc>
      </w:tr>
      <w:tr w:rsidR="004A2DD7"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both"/>
            </w:pPr>
            <w:r w:rsidRPr="004A2DD7">
              <w:t xml:space="preserve">Кількість суб’єктів господарювання, що підпадають під дію регулювання, одиниць </w:t>
            </w:r>
          </w:p>
          <w:p w:rsidR="00137F8E" w:rsidRPr="004A2DD7" w:rsidRDefault="00137F8E" w:rsidP="00BE7938">
            <w:pPr>
              <w:widowControl w:val="0"/>
              <w:jc w:val="both"/>
            </w:pPr>
            <w:r w:rsidRPr="004A2DD7">
              <w:t xml:space="preserve">(оподаткування акцизним податком розчинників </w:t>
            </w:r>
            <w:r w:rsidR="00BE4B83" w:rsidRPr="004A2DD7">
              <w:t>і</w:t>
            </w:r>
            <w:r w:rsidRPr="004A2DD7">
              <w:t>з вмістом підакцизних товарів)</w:t>
            </w:r>
          </w:p>
        </w:tc>
        <w:tc>
          <w:tcPr>
            <w:tcW w:w="1203"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2</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8</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15</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25</w:t>
            </w:r>
          </w:p>
        </w:tc>
      </w:tr>
      <w:tr w:rsidR="00137F8E"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both"/>
            </w:pPr>
            <w:r w:rsidRPr="004A2DD7">
              <w:t>Питома вага групи у загальній кількості, відсотків</w:t>
            </w:r>
          </w:p>
        </w:tc>
        <w:tc>
          <w:tcPr>
            <w:tcW w:w="1203"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8,0</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32,0</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60,0</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100</w:t>
            </w:r>
          </w:p>
        </w:tc>
      </w:tr>
    </w:tbl>
    <w:p w:rsidR="00137F8E" w:rsidRPr="004A2DD7" w:rsidRDefault="00137F8E" w:rsidP="00BE7938">
      <w:pPr>
        <w:pStyle w:val="a3"/>
        <w:spacing w:before="0" w:beforeAutospacing="0" w:after="0" w:afterAutospacing="0"/>
        <w:jc w:val="both"/>
        <w:rPr>
          <w:sz w:val="28"/>
          <w:szCs w:val="28"/>
          <w:lang w:val="uk-UA"/>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203"/>
        <w:gridCol w:w="1260"/>
        <w:gridCol w:w="1260"/>
        <w:gridCol w:w="1260"/>
        <w:gridCol w:w="1260"/>
      </w:tblGrid>
      <w:tr w:rsidR="004A2DD7"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Показник</w:t>
            </w:r>
          </w:p>
        </w:tc>
        <w:tc>
          <w:tcPr>
            <w:tcW w:w="1203"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Великі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Середні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Малі</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Мікро</w:t>
            </w:r>
          </w:p>
        </w:tc>
        <w:tc>
          <w:tcPr>
            <w:tcW w:w="1260"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center"/>
            </w:pPr>
            <w:r w:rsidRPr="004A2DD7">
              <w:t>Разом</w:t>
            </w:r>
          </w:p>
        </w:tc>
      </w:tr>
      <w:tr w:rsidR="004A2DD7"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both"/>
            </w:pPr>
            <w:r w:rsidRPr="004A2DD7">
              <w:t xml:space="preserve">Кількість суб’єктів господарювання, що </w:t>
            </w:r>
            <w:r w:rsidRPr="004A2DD7">
              <w:lastRenderedPageBreak/>
              <w:t xml:space="preserve">підпадають під дію регулювання, одиниць </w:t>
            </w:r>
          </w:p>
          <w:p w:rsidR="00137F8E" w:rsidRPr="004A2DD7" w:rsidRDefault="00137F8E" w:rsidP="00BE7938">
            <w:pPr>
              <w:widowControl w:val="0"/>
              <w:jc w:val="both"/>
            </w:pPr>
            <w:r w:rsidRPr="004A2DD7">
              <w:t>(унормування вимог до системи віде</w:t>
            </w:r>
            <w:r w:rsidR="00015A4B" w:rsidRPr="004A2DD7">
              <w:t>о</w:t>
            </w:r>
            <w:r w:rsidRPr="004A2DD7">
              <w:t xml:space="preserve">спостереження за виробництвом та відпуском спирту) </w:t>
            </w:r>
          </w:p>
        </w:tc>
        <w:tc>
          <w:tcPr>
            <w:tcW w:w="1203"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rPr>
                <w:lang w:val="en-US"/>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18</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14</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21</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55</w:t>
            </w:r>
          </w:p>
        </w:tc>
      </w:tr>
      <w:tr w:rsidR="00137F8E" w:rsidRPr="004A2DD7" w:rsidTr="00C63795">
        <w:tc>
          <w:tcPr>
            <w:tcW w:w="3528" w:type="dxa"/>
            <w:tcBorders>
              <w:top w:val="single" w:sz="4" w:space="0" w:color="auto"/>
              <w:left w:val="single" w:sz="4" w:space="0" w:color="auto"/>
              <w:bottom w:val="single" w:sz="4" w:space="0" w:color="auto"/>
              <w:right w:val="single" w:sz="4" w:space="0" w:color="auto"/>
            </w:tcBorders>
            <w:hideMark/>
          </w:tcPr>
          <w:p w:rsidR="00137F8E" w:rsidRPr="004A2DD7" w:rsidRDefault="00137F8E" w:rsidP="00BE7938">
            <w:pPr>
              <w:widowControl w:val="0"/>
              <w:jc w:val="both"/>
            </w:pPr>
            <w:r w:rsidRPr="004A2DD7">
              <w:t>Питома вага групи у загальній кількості, відсотків</w:t>
            </w:r>
          </w:p>
        </w:tc>
        <w:tc>
          <w:tcPr>
            <w:tcW w:w="1203"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3</w:t>
            </w:r>
            <w:r w:rsidRPr="004A2DD7">
              <w:t>,</w:t>
            </w:r>
            <w:r w:rsidRPr="004A2DD7">
              <w:rPr>
                <w:lang w:val="en-US"/>
              </w:rPr>
              <w:t>6</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32,7</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25,5</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pPr>
            <w:r w:rsidRPr="004A2DD7">
              <w:t>38,2</w:t>
            </w:r>
          </w:p>
        </w:tc>
        <w:tc>
          <w:tcPr>
            <w:tcW w:w="1260" w:type="dxa"/>
            <w:tcBorders>
              <w:top w:val="single" w:sz="4" w:space="0" w:color="auto"/>
              <w:left w:val="single" w:sz="4" w:space="0" w:color="auto"/>
              <w:bottom w:val="single" w:sz="4" w:space="0" w:color="auto"/>
              <w:right w:val="single" w:sz="4" w:space="0" w:color="auto"/>
            </w:tcBorders>
            <w:vAlign w:val="center"/>
          </w:tcPr>
          <w:p w:rsidR="00137F8E" w:rsidRPr="004A2DD7" w:rsidRDefault="00137F8E" w:rsidP="00BE7938">
            <w:pPr>
              <w:widowControl w:val="0"/>
              <w:jc w:val="center"/>
              <w:rPr>
                <w:lang w:val="en-US"/>
              </w:rPr>
            </w:pPr>
            <w:r w:rsidRPr="004A2DD7">
              <w:rPr>
                <w:lang w:val="en-US"/>
              </w:rPr>
              <w:t>100</w:t>
            </w:r>
          </w:p>
        </w:tc>
      </w:tr>
    </w:tbl>
    <w:p w:rsidR="00137F8E" w:rsidRPr="004A2DD7" w:rsidRDefault="00137F8E" w:rsidP="00BE7938">
      <w:pPr>
        <w:pStyle w:val="a3"/>
        <w:spacing w:before="0" w:beforeAutospacing="0" w:after="0" w:afterAutospacing="0"/>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3857"/>
        <w:gridCol w:w="3686"/>
      </w:tblGrid>
      <w:tr w:rsidR="004A2DD7" w:rsidRPr="004A2DD7" w:rsidTr="00307E22">
        <w:tc>
          <w:tcPr>
            <w:tcW w:w="2063"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jc w:val="center"/>
              <w:rPr>
                <w:lang w:val="uk-UA"/>
              </w:rPr>
            </w:pPr>
            <w:r w:rsidRPr="004A2DD7">
              <w:rPr>
                <w:lang w:val="uk-UA"/>
              </w:rPr>
              <w:t>Вид альтернативи</w:t>
            </w:r>
          </w:p>
        </w:tc>
        <w:tc>
          <w:tcPr>
            <w:tcW w:w="3857"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jc w:val="center"/>
              <w:rPr>
                <w:lang w:val="uk-UA"/>
              </w:rPr>
            </w:pPr>
            <w:r w:rsidRPr="004A2DD7">
              <w:rPr>
                <w:lang w:val="uk-UA"/>
              </w:rPr>
              <w:t>Вигоди</w:t>
            </w:r>
          </w:p>
        </w:tc>
        <w:tc>
          <w:tcPr>
            <w:tcW w:w="3686"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jc w:val="center"/>
              <w:rPr>
                <w:lang w:val="uk-UA"/>
              </w:rPr>
            </w:pPr>
            <w:r w:rsidRPr="004A2DD7">
              <w:rPr>
                <w:lang w:val="uk-UA"/>
              </w:rPr>
              <w:t>Витрати</w:t>
            </w:r>
          </w:p>
        </w:tc>
      </w:tr>
      <w:tr w:rsidR="004A2DD7" w:rsidRPr="004A2DD7" w:rsidTr="00307E22">
        <w:tc>
          <w:tcPr>
            <w:tcW w:w="2063"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rPr>
                <w:lang w:val="uk-UA"/>
              </w:rPr>
            </w:pPr>
            <w:r w:rsidRPr="004A2DD7">
              <w:rPr>
                <w:i/>
                <w:lang w:val="uk-UA"/>
              </w:rPr>
              <w:t>Альтернатива 1</w:t>
            </w:r>
            <w:r w:rsidRPr="004A2DD7">
              <w:rPr>
                <w:lang w:val="uk-UA"/>
              </w:rPr>
              <w:t xml:space="preserve"> </w:t>
            </w:r>
          </w:p>
          <w:p w:rsidR="00137F8E" w:rsidRPr="004A2DD7" w:rsidRDefault="00137F8E" w:rsidP="00BE7938">
            <w:pPr>
              <w:pStyle w:val="a3"/>
              <w:spacing w:before="0" w:beforeAutospacing="0" w:after="0" w:afterAutospacing="0"/>
              <w:rPr>
                <w:lang w:val="uk-UA"/>
              </w:rPr>
            </w:pPr>
            <w:r w:rsidRPr="004A2DD7">
              <w:rPr>
                <w:lang w:val="uk-UA"/>
              </w:rPr>
              <w:t xml:space="preserve">(прийняття </w:t>
            </w:r>
            <w:r w:rsidR="005A69FC" w:rsidRPr="004A2DD7">
              <w:rPr>
                <w:lang w:val="uk-UA"/>
              </w:rPr>
              <w:t>з</w:t>
            </w:r>
            <w:r w:rsidRPr="004A2DD7">
              <w:rPr>
                <w:lang w:val="uk-UA"/>
              </w:rPr>
              <w:t>аконопро</w:t>
            </w:r>
            <w:r w:rsidR="005A69FC" w:rsidRPr="004A2DD7">
              <w:rPr>
                <w:lang w:val="uk-UA"/>
              </w:rPr>
              <w:t>е</w:t>
            </w:r>
            <w:r w:rsidRPr="004A2DD7">
              <w:rPr>
                <w:lang w:val="uk-UA"/>
              </w:rPr>
              <w:t>кту)</w:t>
            </w:r>
          </w:p>
          <w:p w:rsidR="00137F8E" w:rsidRPr="004A2DD7" w:rsidRDefault="00137F8E" w:rsidP="00BE7938">
            <w:pPr>
              <w:pStyle w:val="a3"/>
              <w:spacing w:before="0" w:beforeAutospacing="0" w:after="0" w:afterAutospacing="0"/>
              <w:rPr>
                <w:lang w:val="uk-UA"/>
              </w:rPr>
            </w:pPr>
          </w:p>
        </w:tc>
        <w:tc>
          <w:tcPr>
            <w:tcW w:w="3857"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contextualSpacing/>
              <w:jc w:val="both"/>
              <w:outlineLvl w:val="2"/>
              <w:rPr>
                <w:lang w:eastAsia="uk-UA"/>
              </w:rPr>
            </w:pPr>
            <w:r w:rsidRPr="004A2DD7">
              <w:rPr>
                <w:lang w:eastAsia="uk-UA"/>
              </w:rPr>
              <w:t xml:space="preserve">Запровадження єдиного підходу до оподаткування акцизним податком розчинників з вмістом підакцизних товарів, які можуть використовуватися </w:t>
            </w:r>
            <w:r w:rsidR="009245A5" w:rsidRPr="004A2DD7">
              <w:rPr>
                <w:lang w:eastAsia="uk-UA"/>
              </w:rPr>
              <w:t>для фальсифікації</w:t>
            </w:r>
            <w:r w:rsidRPr="004A2DD7">
              <w:rPr>
                <w:lang w:eastAsia="uk-UA"/>
              </w:rPr>
              <w:t xml:space="preserve"> пального, призведе до:</w:t>
            </w:r>
          </w:p>
          <w:p w:rsidR="00137F8E" w:rsidRPr="004A2DD7" w:rsidRDefault="00137F8E" w:rsidP="00BE7938">
            <w:pPr>
              <w:contextualSpacing/>
              <w:jc w:val="both"/>
              <w:outlineLvl w:val="2"/>
              <w:rPr>
                <w:lang w:eastAsia="uk-UA"/>
              </w:rPr>
            </w:pPr>
            <w:r w:rsidRPr="004A2DD7">
              <w:rPr>
                <w:lang w:eastAsia="uk-UA"/>
              </w:rPr>
              <w:t>економічної недоцільності виробництва неякісного пального внаслідок збільшення ціни такого пального та зменшення прибутку, який можуть отримати суб’єкти господарювання при його виробництві;</w:t>
            </w:r>
          </w:p>
          <w:p w:rsidR="00137F8E" w:rsidRPr="004A2DD7" w:rsidRDefault="00137F8E" w:rsidP="00BE7938">
            <w:pPr>
              <w:contextualSpacing/>
              <w:jc w:val="both"/>
              <w:outlineLvl w:val="2"/>
              <w:rPr>
                <w:lang w:eastAsia="uk-UA"/>
              </w:rPr>
            </w:pPr>
            <w:r w:rsidRPr="004A2DD7">
              <w:rPr>
                <w:lang w:eastAsia="uk-UA"/>
              </w:rPr>
              <w:t>зменшення обсягів неякісного пального на митній території України;</w:t>
            </w:r>
          </w:p>
          <w:p w:rsidR="00137F8E" w:rsidRPr="004A2DD7" w:rsidRDefault="00137F8E" w:rsidP="00BE7938">
            <w:pPr>
              <w:pStyle w:val="a3"/>
              <w:spacing w:before="0" w:beforeAutospacing="0" w:after="0" w:afterAutospacing="0"/>
              <w:jc w:val="both"/>
              <w:rPr>
                <w:lang w:val="uk-UA" w:eastAsia="uk-UA"/>
              </w:rPr>
            </w:pPr>
            <w:r w:rsidRPr="004A2DD7">
              <w:rPr>
                <w:lang w:val="uk-UA" w:eastAsia="uk-UA"/>
              </w:rPr>
              <w:t xml:space="preserve">усунення недобросовісної </w:t>
            </w:r>
            <w:r w:rsidRPr="004A2DD7">
              <w:rPr>
                <w:lang w:eastAsia="uk-UA"/>
              </w:rPr>
              <w:t xml:space="preserve">конкуренції </w:t>
            </w:r>
            <w:r w:rsidRPr="004A2DD7">
              <w:rPr>
                <w:lang w:val="uk-UA" w:eastAsia="uk-UA"/>
              </w:rPr>
              <w:t>сумлінних виробників якісного пального та, відповідно, до п</w:t>
            </w:r>
            <w:proofErr w:type="spellStart"/>
            <w:r w:rsidRPr="004A2DD7">
              <w:rPr>
                <w:lang w:eastAsia="uk-UA"/>
              </w:rPr>
              <w:t>ідтримк</w:t>
            </w:r>
            <w:r w:rsidRPr="004A2DD7">
              <w:rPr>
                <w:lang w:val="uk-UA" w:eastAsia="uk-UA"/>
              </w:rPr>
              <w:t>и</w:t>
            </w:r>
            <w:proofErr w:type="spellEnd"/>
            <w:r w:rsidRPr="004A2DD7">
              <w:rPr>
                <w:lang w:eastAsia="uk-UA"/>
              </w:rPr>
              <w:t xml:space="preserve"> сумлінних виробників пального</w:t>
            </w:r>
            <w:r w:rsidRPr="004A2DD7">
              <w:rPr>
                <w:lang w:val="uk-UA" w:eastAsia="uk-UA"/>
              </w:rPr>
              <w:t>.</w:t>
            </w:r>
          </w:p>
          <w:p w:rsidR="00137F8E" w:rsidRPr="004A2DD7" w:rsidRDefault="00137F8E" w:rsidP="00BE4B83">
            <w:pPr>
              <w:pStyle w:val="a3"/>
              <w:spacing w:before="0" w:beforeAutospacing="0" w:after="0" w:afterAutospacing="0"/>
              <w:jc w:val="both"/>
              <w:rPr>
                <w:lang w:val="uk-UA"/>
              </w:rPr>
            </w:pPr>
            <w:r w:rsidRPr="004A2DD7">
              <w:rPr>
                <w:lang w:val="uk-UA" w:eastAsia="uk-UA"/>
              </w:rPr>
              <w:t>Унормування вимог до системи відеоспостереження та зменшення впливу людського фактор</w:t>
            </w:r>
            <w:r w:rsidR="00BE4B83" w:rsidRPr="004A2DD7">
              <w:rPr>
                <w:lang w:val="uk-UA" w:eastAsia="uk-UA"/>
              </w:rPr>
              <w:t>у</w:t>
            </w:r>
            <w:r w:rsidRPr="004A2DD7">
              <w:rPr>
                <w:lang w:val="uk-UA" w:eastAsia="uk-UA"/>
              </w:rPr>
              <w:t xml:space="preserve"> у зв</w:t>
            </w:r>
            <w:r w:rsidRPr="004A2DD7">
              <w:rPr>
                <w:lang w:val="ru-RU" w:eastAsia="uk-UA"/>
              </w:rPr>
              <w:t>’</w:t>
            </w:r>
            <w:proofErr w:type="spellStart"/>
            <w:r w:rsidRPr="004A2DD7">
              <w:rPr>
                <w:lang w:val="uk-UA" w:eastAsia="uk-UA"/>
              </w:rPr>
              <w:t>язку</w:t>
            </w:r>
            <w:proofErr w:type="spellEnd"/>
            <w:r w:rsidRPr="004A2DD7">
              <w:rPr>
                <w:lang w:val="uk-UA" w:eastAsia="uk-UA"/>
              </w:rPr>
              <w:t xml:space="preserve"> зі здійсненням дистанційного контролю за виробництвом та відпуском спирту контролюючими органами за допомогою такої системи.</w:t>
            </w:r>
          </w:p>
        </w:tc>
        <w:tc>
          <w:tcPr>
            <w:tcW w:w="3686"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ind w:firstLine="567"/>
              <w:contextualSpacing/>
              <w:jc w:val="both"/>
            </w:pPr>
            <w:r w:rsidRPr="004A2DD7">
              <w:t xml:space="preserve">Відсутні </w:t>
            </w:r>
          </w:p>
          <w:p w:rsidR="00137F8E" w:rsidRPr="004A2DD7" w:rsidRDefault="00137F8E" w:rsidP="00307E22">
            <w:pPr>
              <w:ind w:firstLine="567"/>
              <w:contextualSpacing/>
              <w:jc w:val="both"/>
            </w:pPr>
          </w:p>
        </w:tc>
      </w:tr>
      <w:tr w:rsidR="00137F8E" w:rsidRPr="004A2DD7" w:rsidTr="00307E22">
        <w:tc>
          <w:tcPr>
            <w:tcW w:w="2063"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rPr>
                <w:lang w:val="uk-UA"/>
              </w:rPr>
            </w:pPr>
            <w:r w:rsidRPr="004A2DD7">
              <w:rPr>
                <w:i/>
                <w:lang w:val="uk-UA"/>
              </w:rPr>
              <w:t>Альтернатива 2</w:t>
            </w:r>
            <w:r w:rsidRPr="004A2DD7">
              <w:rPr>
                <w:lang w:val="uk-UA"/>
              </w:rPr>
              <w:t xml:space="preserve"> </w:t>
            </w:r>
          </w:p>
          <w:p w:rsidR="00137F8E" w:rsidRPr="004A2DD7" w:rsidRDefault="00137F8E" w:rsidP="00BE7938">
            <w:pPr>
              <w:pStyle w:val="a3"/>
              <w:spacing w:before="0" w:beforeAutospacing="0" w:after="0" w:afterAutospacing="0"/>
              <w:rPr>
                <w:lang w:val="uk-UA"/>
              </w:rPr>
            </w:pPr>
            <w:r w:rsidRPr="004A2DD7">
              <w:rPr>
                <w:lang w:val="uk-UA"/>
              </w:rPr>
              <w:t>(залишення наявної ситуації без змін)</w:t>
            </w:r>
          </w:p>
          <w:p w:rsidR="00137F8E" w:rsidRPr="004A2DD7" w:rsidRDefault="00137F8E" w:rsidP="00BE7938">
            <w:pPr>
              <w:pStyle w:val="a3"/>
              <w:spacing w:before="0" w:beforeAutospacing="0" w:after="0" w:afterAutospacing="0"/>
              <w:rPr>
                <w:lang w:val="uk-UA"/>
              </w:rPr>
            </w:pPr>
          </w:p>
        </w:tc>
        <w:tc>
          <w:tcPr>
            <w:tcW w:w="3857" w:type="dxa"/>
            <w:tcBorders>
              <w:top w:val="single" w:sz="4" w:space="0" w:color="auto"/>
              <w:left w:val="single" w:sz="4" w:space="0" w:color="auto"/>
              <w:bottom w:val="single" w:sz="4" w:space="0" w:color="auto"/>
              <w:right w:val="single" w:sz="4" w:space="0" w:color="auto"/>
            </w:tcBorders>
          </w:tcPr>
          <w:p w:rsidR="00137F8E" w:rsidRPr="004A2DD7" w:rsidRDefault="00137F8E" w:rsidP="00BE7938">
            <w:pPr>
              <w:pStyle w:val="a3"/>
              <w:spacing w:before="0" w:beforeAutospacing="0" w:after="0" w:afterAutospacing="0"/>
              <w:jc w:val="both"/>
              <w:rPr>
                <w:lang w:val="uk-UA"/>
              </w:rPr>
            </w:pPr>
            <w:r w:rsidRPr="004A2DD7">
              <w:rPr>
                <w:lang w:val="uk-UA"/>
              </w:rPr>
              <w:t>Відсутні</w:t>
            </w:r>
          </w:p>
        </w:tc>
        <w:tc>
          <w:tcPr>
            <w:tcW w:w="3686" w:type="dxa"/>
            <w:tcBorders>
              <w:top w:val="single" w:sz="4" w:space="0" w:color="auto"/>
              <w:left w:val="single" w:sz="4" w:space="0" w:color="auto"/>
              <w:bottom w:val="single" w:sz="4" w:space="0" w:color="auto"/>
              <w:right w:val="single" w:sz="4" w:space="0" w:color="auto"/>
            </w:tcBorders>
          </w:tcPr>
          <w:p w:rsidR="00137F8E" w:rsidRPr="004A2DD7" w:rsidRDefault="000B79CB" w:rsidP="00BE7938">
            <w:pPr>
              <w:contextualSpacing/>
              <w:jc w:val="both"/>
              <w:outlineLvl w:val="2"/>
              <w:rPr>
                <w:lang w:eastAsia="uk-UA"/>
              </w:rPr>
            </w:pPr>
            <w:r w:rsidRPr="004A2DD7">
              <w:rPr>
                <w:lang w:eastAsia="uk-UA"/>
              </w:rPr>
              <w:t>Залишення наявної ситуації без змін призведе до</w:t>
            </w:r>
            <w:r w:rsidR="00137F8E" w:rsidRPr="004A2DD7">
              <w:rPr>
                <w:lang w:eastAsia="uk-UA"/>
              </w:rPr>
              <w:t>:</w:t>
            </w:r>
          </w:p>
          <w:p w:rsidR="000B79CB" w:rsidRPr="004A2DD7" w:rsidRDefault="000B79CB" w:rsidP="000B79CB">
            <w:pPr>
              <w:ind w:left="31" w:firstLine="426"/>
              <w:contextualSpacing/>
              <w:jc w:val="both"/>
              <w:outlineLvl w:val="2"/>
              <w:rPr>
                <w:lang w:eastAsia="uk-UA"/>
              </w:rPr>
            </w:pPr>
            <w:r w:rsidRPr="004A2DD7">
              <w:rPr>
                <w:lang w:eastAsia="uk-UA"/>
              </w:rPr>
              <w:t>розбалансування системи цілісного контролю за виробництвом та обігом пального;</w:t>
            </w:r>
          </w:p>
          <w:p w:rsidR="000B79CB" w:rsidRPr="004A2DD7" w:rsidRDefault="000B79CB" w:rsidP="000B79CB">
            <w:pPr>
              <w:ind w:left="31" w:firstLine="426"/>
              <w:contextualSpacing/>
              <w:jc w:val="both"/>
              <w:outlineLvl w:val="2"/>
              <w:rPr>
                <w:lang w:eastAsia="uk-UA"/>
              </w:rPr>
            </w:pPr>
            <w:r w:rsidRPr="004A2DD7">
              <w:rPr>
                <w:lang w:eastAsia="uk-UA"/>
              </w:rPr>
              <w:t>збільшення на ринку фальсифікованого пального, з якого не сплачені податки;</w:t>
            </w:r>
          </w:p>
          <w:p w:rsidR="000B79CB" w:rsidRPr="004A2DD7" w:rsidRDefault="000B79CB" w:rsidP="000B79CB">
            <w:pPr>
              <w:ind w:left="31" w:firstLine="426"/>
              <w:contextualSpacing/>
              <w:jc w:val="both"/>
              <w:outlineLvl w:val="2"/>
              <w:rPr>
                <w:lang w:eastAsia="uk-UA"/>
              </w:rPr>
            </w:pPr>
            <w:r w:rsidRPr="004A2DD7">
              <w:rPr>
                <w:lang w:eastAsia="uk-UA"/>
              </w:rPr>
              <w:lastRenderedPageBreak/>
              <w:t xml:space="preserve">створення нерівних умов для сумлінних виробників пального та виробників дешевого фальсифікованого пального; </w:t>
            </w:r>
          </w:p>
          <w:p w:rsidR="00137F8E" w:rsidRPr="004A2DD7" w:rsidRDefault="000B79CB" w:rsidP="000B79CB">
            <w:pPr>
              <w:ind w:left="31" w:firstLine="426"/>
              <w:contextualSpacing/>
              <w:jc w:val="both"/>
              <w:outlineLvl w:val="2"/>
            </w:pPr>
            <w:r w:rsidRPr="004A2DD7">
              <w:rPr>
                <w:lang w:eastAsia="uk-UA"/>
              </w:rPr>
              <w:t xml:space="preserve"> у</w:t>
            </w:r>
            <w:r w:rsidR="009245A5" w:rsidRPr="004A2DD7">
              <w:rPr>
                <w:lang w:eastAsia="uk-UA"/>
              </w:rPr>
              <w:t xml:space="preserve">неможливлення здійснення </w:t>
            </w:r>
            <w:r w:rsidRPr="004A2DD7">
              <w:rPr>
                <w:lang w:eastAsia="uk-UA"/>
              </w:rPr>
              <w:t xml:space="preserve">контролюючими органами </w:t>
            </w:r>
            <w:r w:rsidR="009245A5" w:rsidRPr="004A2DD7">
              <w:rPr>
                <w:lang w:eastAsia="uk-UA"/>
              </w:rPr>
              <w:t>дистанційного контролю за виробництвом та відпуском спирту</w:t>
            </w:r>
            <w:r w:rsidRPr="004A2DD7">
              <w:rPr>
                <w:lang w:eastAsia="uk-UA"/>
              </w:rPr>
              <w:t>.</w:t>
            </w:r>
          </w:p>
        </w:tc>
      </w:tr>
    </w:tbl>
    <w:p w:rsidR="00830890" w:rsidRPr="004A2DD7" w:rsidRDefault="00830890" w:rsidP="00BE7938">
      <w:pPr>
        <w:ind w:firstLine="567"/>
        <w:contextualSpacing/>
        <w:jc w:val="both"/>
        <w:rPr>
          <w:sz w:val="28"/>
          <w:szCs w:val="28"/>
        </w:rPr>
      </w:pPr>
    </w:p>
    <w:p w:rsidR="0078107D" w:rsidRPr="004A2DD7" w:rsidRDefault="0078107D" w:rsidP="00BE7938">
      <w:pPr>
        <w:ind w:firstLine="567"/>
        <w:contextualSpacing/>
        <w:jc w:val="both"/>
        <w:rPr>
          <w:sz w:val="28"/>
          <w:szCs w:val="28"/>
        </w:rPr>
      </w:pPr>
      <w:r w:rsidRPr="004A2DD7">
        <w:rPr>
          <w:sz w:val="28"/>
          <w:szCs w:val="28"/>
        </w:rPr>
        <w:t xml:space="preserve">Витрати суб’єктів господарювання хімічної, нафтохімічної або добувної промисловості, які в межах квот, встановлених Кабінетом Міністрів України, отримують або </w:t>
      </w:r>
      <w:proofErr w:type="spellStart"/>
      <w:r w:rsidRPr="004A2DD7">
        <w:rPr>
          <w:sz w:val="28"/>
          <w:szCs w:val="28"/>
        </w:rPr>
        <w:t>ввозять</w:t>
      </w:r>
      <w:proofErr w:type="spellEnd"/>
      <w:r w:rsidRPr="004A2DD7">
        <w:rPr>
          <w:sz w:val="28"/>
          <w:szCs w:val="28"/>
        </w:rPr>
        <w:t xml:space="preserve"> на митну територію України розчинники з вмістом підакцизних товарів:</w:t>
      </w:r>
    </w:p>
    <w:p w:rsidR="0078107D" w:rsidRPr="004A2DD7" w:rsidRDefault="0078107D" w:rsidP="00BE7938">
      <w:pPr>
        <w:ind w:firstLine="567"/>
        <w:contextualSpacing/>
        <w:jc w:val="both"/>
        <w:rPr>
          <w:sz w:val="28"/>
          <w:szCs w:val="28"/>
        </w:rPr>
      </w:pPr>
      <w:r w:rsidRPr="004A2DD7">
        <w:rPr>
          <w:sz w:val="28"/>
          <w:szCs w:val="28"/>
        </w:rPr>
        <w:t>відсутні в частині сплати акцизного податку, оскільки розчинники отримуються або імпортуються за нульовою ставкою акцизного податку;</w:t>
      </w:r>
    </w:p>
    <w:p w:rsidR="0078107D" w:rsidRPr="004A2DD7" w:rsidRDefault="0078107D" w:rsidP="00BE7938">
      <w:pPr>
        <w:ind w:firstLine="567"/>
        <w:contextualSpacing/>
        <w:jc w:val="both"/>
        <w:rPr>
          <w:sz w:val="28"/>
          <w:szCs w:val="28"/>
        </w:rPr>
      </w:pPr>
      <w:r w:rsidRPr="004A2DD7">
        <w:rPr>
          <w:sz w:val="28"/>
          <w:szCs w:val="28"/>
        </w:rPr>
        <w:t xml:space="preserve">відсутні в частині витрат, пов’язаних з оформленням та авалюванням податкового векселя, оскільки видання та авалювання податкового векселя </w:t>
      </w:r>
      <w:r w:rsidR="005A69FC" w:rsidRPr="004A2DD7">
        <w:rPr>
          <w:sz w:val="28"/>
          <w:szCs w:val="28"/>
        </w:rPr>
        <w:t>з</w:t>
      </w:r>
      <w:r w:rsidRPr="004A2DD7">
        <w:rPr>
          <w:sz w:val="28"/>
          <w:szCs w:val="28"/>
        </w:rPr>
        <w:t>аконопро</w:t>
      </w:r>
      <w:r w:rsidR="005A69FC" w:rsidRPr="004A2DD7">
        <w:rPr>
          <w:sz w:val="28"/>
          <w:szCs w:val="28"/>
        </w:rPr>
        <w:t>е</w:t>
      </w:r>
      <w:r w:rsidRPr="004A2DD7">
        <w:rPr>
          <w:sz w:val="28"/>
          <w:szCs w:val="28"/>
        </w:rPr>
        <w:t>ктом не передбачено;</w:t>
      </w:r>
    </w:p>
    <w:p w:rsidR="0078107D" w:rsidRPr="004A2DD7" w:rsidRDefault="0078107D" w:rsidP="00BE7938">
      <w:pPr>
        <w:ind w:firstLine="567"/>
        <w:contextualSpacing/>
        <w:jc w:val="both"/>
        <w:rPr>
          <w:sz w:val="28"/>
          <w:szCs w:val="28"/>
        </w:rPr>
      </w:pPr>
      <w:r w:rsidRPr="004A2DD7">
        <w:rPr>
          <w:sz w:val="28"/>
          <w:szCs w:val="28"/>
        </w:rPr>
        <w:t>мінімальні в частині витрат, пов’язаних з оформленням Довідки про цільове використання підакцизних товарів, яка подається контролюючому органу щоквартально.</w:t>
      </w:r>
    </w:p>
    <w:p w:rsidR="0078107D" w:rsidRPr="004A2DD7" w:rsidRDefault="0078107D" w:rsidP="00BE7938">
      <w:pPr>
        <w:pStyle w:val="a3"/>
        <w:spacing w:before="0" w:beforeAutospacing="0" w:after="0" w:afterAutospacing="0"/>
        <w:ind w:firstLine="720"/>
        <w:jc w:val="both"/>
        <w:rPr>
          <w:sz w:val="28"/>
          <w:szCs w:val="28"/>
          <w:lang w:val="uk-UA"/>
        </w:rPr>
      </w:pPr>
      <w:r w:rsidRPr="004A2DD7">
        <w:rPr>
          <w:sz w:val="28"/>
          <w:szCs w:val="28"/>
          <w:lang w:val="uk-UA"/>
        </w:rPr>
        <w:t xml:space="preserve">Витрати виробників спирту, пов’язані з прийняттям </w:t>
      </w:r>
      <w:r w:rsidR="005A69FC" w:rsidRPr="004A2DD7">
        <w:rPr>
          <w:sz w:val="28"/>
          <w:szCs w:val="28"/>
          <w:lang w:val="uk-UA"/>
        </w:rPr>
        <w:t>з</w:t>
      </w:r>
      <w:r w:rsidRPr="004A2DD7">
        <w:rPr>
          <w:sz w:val="28"/>
          <w:szCs w:val="28"/>
          <w:lang w:val="uk-UA"/>
        </w:rPr>
        <w:t>аконопро</w:t>
      </w:r>
      <w:r w:rsidR="005A69FC" w:rsidRPr="004A2DD7">
        <w:rPr>
          <w:sz w:val="28"/>
          <w:szCs w:val="28"/>
          <w:lang w:val="uk-UA"/>
        </w:rPr>
        <w:t>е</w:t>
      </w:r>
      <w:r w:rsidRPr="004A2DD7">
        <w:rPr>
          <w:sz w:val="28"/>
          <w:szCs w:val="28"/>
          <w:lang w:val="uk-UA"/>
        </w:rPr>
        <w:t xml:space="preserve">кту, відсутні, оскільки цілодобове відеоспостереження передбачено чинними нормами Закону № 481, а запропоновані зміни тільки </w:t>
      </w:r>
      <w:r w:rsidR="00800114" w:rsidRPr="004A2DD7">
        <w:rPr>
          <w:sz w:val="28"/>
          <w:szCs w:val="28"/>
          <w:lang w:val="uk-UA"/>
        </w:rPr>
        <w:t>конкретизують</w:t>
      </w:r>
      <w:r w:rsidRPr="004A2DD7">
        <w:rPr>
          <w:sz w:val="28"/>
          <w:szCs w:val="28"/>
          <w:lang w:val="uk-UA"/>
        </w:rPr>
        <w:t xml:space="preserve"> чинні норми.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199"/>
      </w:tblGrid>
      <w:tr w:rsidR="004A2DD7" w:rsidRPr="004A2DD7" w:rsidTr="00C63795">
        <w:tc>
          <w:tcPr>
            <w:tcW w:w="6629"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widowControl w:val="0"/>
              <w:spacing w:before="0" w:beforeAutospacing="0" w:after="0" w:afterAutospacing="0"/>
              <w:jc w:val="center"/>
              <w:rPr>
                <w:lang w:val="uk-UA" w:eastAsia="uk-UA"/>
              </w:rPr>
            </w:pPr>
            <w:r w:rsidRPr="004A2DD7">
              <w:rPr>
                <w:lang w:val="uk-UA"/>
              </w:rPr>
              <w:t>Сумарні витрати за альтернативами</w:t>
            </w:r>
          </w:p>
          <w:p w:rsidR="0078107D" w:rsidRPr="004A2DD7" w:rsidRDefault="0078107D" w:rsidP="00BE7938">
            <w:pPr>
              <w:pStyle w:val="a3"/>
              <w:widowControl w:val="0"/>
              <w:spacing w:before="0" w:beforeAutospacing="0" w:after="0" w:afterAutospacing="0"/>
              <w:jc w:val="center"/>
              <w:rPr>
                <w:lang w:val="uk-UA"/>
              </w:rPr>
            </w:pPr>
          </w:p>
        </w:tc>
        <w:tc>
          <w:tcPr>
            <w:tcW w:w="3199" w:type="dxa"/>
            <w:tcBorders>
              <w:top w:val="single" w:sz="4" w:space="0" w:color="auto"/>
              <w:left w:val="single" w:sz="4" w:space="0" w:color="auto"/>
              <w:bottom w:val="single" w:sz="4" w:space="0" w:color="auto"/>
              <w:right w:val="single" w:sz="4" w:space="0" w:color="auto"/>
            </w:tcBorders>
            <w:hideMark/>
          </w:tcPr>
          <w:p w:rsidR="0078107D" w:rsidRPr="004A2DD7" w:rsidRDefault="0078107D" w:rsidP="00BE7938">
            <w:pPr>
              <w:pStyle w:val="a3"/>
              <w:widowControl w:val="0"/>
              <w:spacing w:before="0" w:beforeAutospacing="0" w:after="0" w:afterAutospacing="0"/>
              <w:jc w:val="center"/>
              <w:rPr>
                <w:lang w:val="uk-UA"/>
              </w:rPr>
            </w:pPr>
            <w:r w:rsidRPr="004A2DD7">
              <w:rPr>
                <w:lang w:val="uk-UA"/>
              </w:rPr>
              <w:t>Сума витрат, гривень</w:t>
            </w:r>
          </w:p>
        </w:tc>
      </w:tr>
      <w:tr w:rsidR="004A2DD7" w:rsidRPr="004A2DD7" w:rsidTr="00C63795">
        <w:tc>
          <w:tcPr>
            <w:tcW w:w="6629"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widowControl w:val="0"/>
              <w:spacing w:before="0" w:beforeAutospacing="0" w:after="0" w:afterAutospacing="0"/>
              <w:jc w:val="both"/>
              <w:rPr>
                <w:lang w:val="uk-UA" w:eastAsia="uk-UA"/>
              </w:rPr>
            </w:pPr>
            <w:r w:rsidRPr="004A2DD7">
              <w:rPr>
                <w:lang w:val="uk-UA"/>
              </w:rPr>
              <w:t xml:space="preserve">Альтернатива 1 </w:t>
            </w:r>
          </w:p>
          <w:p w:rsidR="0078107D" w:rsidRPr="004A2DD7" w:rsidRDefault="0078107D" w:rsidP="00BE7938">
            <w:pPr>
              <w:pStyle w:val="a3"/>
              <w:widowControl w:val="0"/>
              <w:spacing w:before="0" w:beforeAutospacing="0" w:after="0" w:afterAutospacing="0"/>
              <w:jc w:val="both"/>
              <w:rPr>
                <w:lang w:val="uk-UA"/>
              </w:rPr>
            </w:pPr>
            <w:r w:rsidRPr="004A2DD7">
              <w:rPr>
                <w:lang w:val="uk-UA"/>
              </w:rPr>
              <w:t xml:space="preserve">Сумарні витрати для суб’єктів господарювання великого і середнього підприємництва згідно з додатком до </w:t>
            </w:r>
            <w:r w:rsidRPr="004A2DD7">
              <w:t xml:space="preserve">Аналізу впливу регуляторного </w:t>
            </w:r>
            <w:proofErr w:type="spellStart"/>
            <w:r w:rsidRPr="004A2DD7">
              <w:t>акта</w:t>
            </w:r>
            <w:proofErr w:type="spellEnd"/>
            <w:r w:rsidRPr="004A2DD7">
              <w:t xml:space="preserve"> до </w:t>
            </w:r>
            <w:proofErr w:type="spellStart"/>
            <w:r w:rsidRPr="004A2DD7">
              <w:t>про</w:t>
            </w:r>
            <w:r w:rsidR="005A69FC" w:rsidRPr="004A2DD7">
              <w:rPr>
                <w:lang w:val="uk-UA"/>
              </w:rPr>
              <w:t>е</w:t>
            </w:r>
            <w:r w:rsidRPr="004A2DD7">
              <w:t>кту</w:t>
            </w:r>
            <w:proofErr w:type="spellEnd"/>
            <w:r w:rsidRPr="004A2DD7">
              <w:t xml:space="preserve"> Закону України «</w:t>
            </w:r>
            <w:r w:rsidRPr="004A2DD7">
              <w:rPr>
                <w:rFonts w:eastAsia="Calibri"/>
              </w:rPr>
              <w:t>Про внесення змін до Податкового кодексу України та інших законів України щодо адміністрування акцизного податку»</w:t>
            </w:r>
            <w:r w:rsidRPr="004A2DD7">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4A2DD7">
              <w:rPr>
                <w:lang w:val="uk-UA"/>
              </w:rPr>
              <w:t>акта</w:t>
            </w:r>
            <w:proofErr w:type="spellEnd"/>
            <w:r w:rsidRPr="004A2DD7">
              <w:rPr>
                <w:lang w:val="uk-UA"/>
              </w:rPr>
              <w:t>» таблиці)</w:t>
            </w:r>
          </w:p>
        </w:tc>
        <w:tc>
          <w:tcPr>
            <w:tcW w:w="3199"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rPr>
                <w:b/>
              </w:rPr>
            </w:pPr>
            <w:r w:rsidRPr="004A2DD7">
              <w:rPr>
                <w:b/>
              </w:rPr>
              <w:t xml:space="preserve">Відсутні </w:t>
            </w:r>
          </w:p>
          <w:p w:rsidR="0078107D" w:rsidRPr="004A2DD7" w:rsidRDefault="0078107D" w:rsidP="00BE7938">
            <w:pPr>
              <w:jc w:val="center"/>
            </w:pPr>
            <w:r w:rsidRPr="004A2DD7">
              <w:t xml:space="preserve"> (при використанні розчинників у виробництві бензинів в якості добавки);</w:t>
            </w:r>
          </w:p>
          <w:p w:rsidR="0078107D" w:rsidRPr="004A2DD7" w:rsidRDefault="0078107D" w:rsidP="00BE7938">
            <w:pPr>
              <w:pStyle w:val="a3"/>
              <w:widowControl w:val="0"/>
              <w:spacing w:before="0" w:beforeAutospacing="0" w:after="0" w:afterAutospacing="0"/>
              <w:jc w:val="center"/>
              <w:rPr>
                <w:lang w:val="uk-UA"/>
              </w:rPr>
            </w:pPr>
          </w:p>
          <w:p w:rsidR="0078107D" w:rsidRPr="004A2DD7" w:rsidRDefault="0078107D" w:rsidP="00BE7938">
            <w:pPr>
              <w:pStyle w:val="a3"/>
              <w:widowControl w:val="0"/>
              <w:spacing w:before="0" w:beforeAutospacing="0" w:after="0" w:afterAutospacing="0"/>
              <w:jc w:val="center"/>
              <w:rPr>
                <w:b/>
                <w:lang w:val="uk-UA"/>
              </w:rPr>
            </w:pPr>
            <w:r w:rsidRPr="004A2DD7">
              <w:rPr>
                <w:b/>
                <w:lang w:val="uk-UA"/>
              </w:rPr>
              <w:t xml:space="preserve">відсутні </w:t>
            </w:r>
          </w:p>
          <w:p w:rsidR="0078107D" w:rsidRPr="004A2DD7" w:rsidRDefault="0078107D" w:rsidP="00BE7938">
            <w:pPr>
              <w:pStyle w:val="a3"/>
              <w:widowControl w:val="0"/>
              <w:spacing w:before="0" w:beforeAutospacing="0" w:after="0" w:afterAutospacing="0"/>
              <w:jc w:val="center"/>
              <w:rPr>
                <w:lang w:val="uk-UA"/>
              </w:rPr>
            </w:pPr>
            <w:r w:rsidRPr="004A2DD7">
              <w:rPr>
                <w:lang w:val="uk-UA"/>
              </w:rPr>
              <w:t>(для виробників спирту)</w:t>
            </w:r>
          </w:p>
        </w:tc>
      </w:tr>
      <w:tr w:rsidR="0078107D" w:rsidRPr="004A2DD7" w:rsidTr="00C63795">
        <w:tc>
          <w:tcPr>
            <w:tcW w:w="6629" w:type="dxa"/>
            <w:tcBorders>
              <w:top w:val="single" w:sz="4" w:space="0" w:color="auto"/>
              <w:left w:val="single" w:sz="4" w:space="0" w:color="auto"/>
              <w:bottom w:val="single" w:sz="4" w:space="0" w:color="auto"/>
              <w:right w:val="single" w:sz="4" w:space="0" w:color="auto"/>
            </w:tcBorders>
            <w:hideMark/>
          </w:tcPr>
          <w:p w:rsidR="0078107D" w:rsidRPr="004A2DD7" w:rsidRDefault="0078107D" w:rsidP="00BE7938">
            <w:pPr>
              <w:pStyle w:val="a3"/>
              <w:widowControl w:val="0"/>
              <w:spacing w:before="0" w:beforeAutospacing="0" w:after="0" w:afterAutospacing="0"/>
              <w:jc w:val="both"/>
              <w:rPr>
                <w:lang w:val="uk-UA" w:eastAsia="uk-UA"/>
              </w:rPr>
            </w:pPr>
            <w:r w:rsidRPr="004A2DD7">
              <w:rPr>
                <w:lang w:val="uk-UA"/>
              </w:rPr>
              <w:t xml:space="preserve">Альтернатива 2 </w:t>
            </w:r>
          </w:p>
          <w:p w:rsidR="0078107D" w:rsidRPr="004A2DD7" w:rsidRDefault="0078107D" w:rsidP="0038396B">
            <w:pPr>
              <w:pStyle w:val="a3"/>
              <w:widowControl w:val="0"/>
              <w:spacing w:before="0" w:beforeAutospacing="0" w:after="0" w:afterAutospacing="0"/>
              <w:jc w:val="both"/>
              <w:rPr>
                <w:lang w:val="uk-UA"/>
              </w:rPr>
            </w:pPr>
            <w:r w:rsidRPr="004A2DD7">
              <w:rPr>
                <w:lang w:val="uk-UA"/>
              </w:rPr>
              <w:t xml:space="preserve">Сумарні витрати для суб’єктів господарювання великого і середнього підприємництва згідно з додатком до </w:t>
            </w:r>
            <w:r w:rsidRPr="004A2DD7">
              <w:t xml:space="preserve">Аналізу впливу регуляторного </w:t>
            </w:r>
            <w:proofErr w:type="spellStart"/>
            <w:r w:rsidRPr="004A2DD7">
              <w:t>акта</w:t>
            </w:r>
            <w:proofErr w:type="spellEnd"/>
            <w:r w:rsidRPr="004A2DD7">
              <w:t xml:space="preserve"> до </w:t>
            </w:r>
            <w:proofErr w:type="spellStart"/>
            <w:r w:rsidRPr="004A2DD7">
              <w:t>про</w:t>
            </w:r>
            <w:r w:rsidR="005A69FC" w:rsidRPr="004A2DD7">
              <w:rPr>
                <w:lang w:val="uk-UA"/>
              </w:rPr>
              <w:t>е</w:t>
            </w:r>
            <w:r w:rsidRPr="004A2DD7">
              <w:t>кту</w:t>
            </w:r>
            <w:proofErr w:type="spellEnd"/>
            <w:r w:rsidRPr="004A2DD7">
              <w:t xml:space="preserve"> Закону України «</w:t>
            </w:r>
            <w:r w:rsidRPr="004A2DD7">
              <w:rPr>
                <w:rFonts w:eastAsia="Calibri"/>
              </w:rPr>
              <w:t>Про внесення змін до Податкового кодексу України та інших законів України щодо адміністрування акцизного податку»</w:t>
            </w:r>
            <w:r w:rsidRPr="004A2DD7">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4A2DD7">
              <w:rPr>
                <w:lang w:val="uk-UA"/>
              </w:rPr>
              <w:t>акта</w:t>
            </w:r>
            <w:proofErr w:type="spellEnd"/>
            <w:r w:rsidRPr="004A2DD7">
              <w:rPr>
                <w:lang w:val="uk-UA"/>
              </w:rPr>
              <w:t xml:space="preserve">» </w:t>
            </w:r>
            <w:r w:rsidRPr="004A2DD7">
              <w:t>таблиці</w:t>
            </w:r>
            <w:r w:rsidRPr="004A2DD7">
              <w:rPr>
                <w:lang w:val="uk-UA"/>
              </w:rPr>
              <w:t>)</w:t>
            </w:r>
          </w:p>
        </w:tc>
        <w:tc>
          <w:tcPr>
            <w:tcW w:w="3199"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widowControl w:val="0"/>
              <w:jc w:val="center"/>
            </w:pPr>
            <w:r w:rsidRPr="004A2DD7">
              <w:t>відсутні</w:t>
            </w:r>
          </w:p>
        </w:tc>
      </w:tr>
    </w:tbl>
    <w:p w:rsidR="005A69FC" w:rsidRPr="004A2DD7" w:rsidRDefault="005A69FC" w:rsidP="00BE7938">
      <w:pPr>
        <w:pStyle w:val="3"/>
        <w:spacing w:before="0" w:beforeAutospacing="0" w:after="0" w:afterAutospacing="0"/>
        <w:ind w:left="-70"/>
        <w:jc w:val="center"/>
        <w:rPr>
          <w:spacing w:val="-3"/>
          <w:sz w:val="28"/>
          <w:szCs w:val="28"/>
          <w:lang w:val="uk-UA"/>
        </w:rPr>
      </w:pPr>
    </w:p>
    <w:p w:rsidR="00307E22" w:rsidRPr="004A2DD7" w:rsidRDefault="00307E22" w:rsidP="00BE7938">
      <w:pPr>
        <w:pStyle w:val="3"/>
        <w:spacing w:before="0" w:beforeAutospacing="0" w:after="0" w:afterAutospacing="0"/>
        <w:ind w:left="-70"/>
        <w:jc w:val="center"/>
        <w:rPr>
          <w:spacing w:val="-3"/>
          <w:sz w:val="28"/>
          <w:szCs w:val="28"/>
          <w:lang w:val="uk-UA"/>
        </w:rPr>
      </w:pPr>
    </w:p>
    <w:p w:rsidR="00307E22" w:rsidRPr="004A2DD7" w:rsidRDefault="00307E22" w:rsidP="00BE7938">
      <w:pPr>
        <w:pStyle w:val="3"/>
        <w:spacing w:before="0" w:beforeAutospacing="0" w:after="0" w:afterAutospacing="0"/>
        <w:ind w:left="-70"/>
        <w:jc w:val="center"/>
        <w:rPr>
          <w:spacing w:val="-3"/>
          <w:sz w:val="28"/>
          <w:szCs w:val="28"/>
          <w:lang w:val="uk-UA"/>
        </w:rPr>
      </w:pPr>
    </w:p>
    <w:p w:rsidR="0078107D" w:rsidRPr="004A2DD7" w:rsidRDefault="0078107D" w:rsidP="00BE7938">
      <w:pPr>
        <w:pStyle w:val="3"/>
        <w:spacing w:before="0" w:beforeAutospacing="0" w:after="0" w:afterAutospacing="0"/>
        <w:ind w:left="-70"/>
        <w:jc w:val="center"/>
        <w:rPr>
          <w:spacing w:val="-3"/>
          <w:sz w:val="28"/>
          <w:szCs w:val="28"/>
          <w:lang w:val="uk-UA"/>
        </w:rPr>
      </w:pPr>
      <w:r w:rsidRPr="004A2DD7">
        <w:rPr>
          <w:spacing w:val="-3"/>
          <w:sz w:val="28"/>
          <w:szCs w:val="28"/>
          <w:lang w:val="uk-UA"/>
        </w:rPr>
        <w:t>IV. Вибір найбільш оптимального альтернативного способу досягнення цілей</w:t>
      </w:r>
    </w:p>
    <w:p w:rsidR="00EC2705" w:rsidRPr="004A2DD7" w:rsidRDefault="00EC2705" w:rsidP="00BE7938">
      <w:pPr>
        <w:pStyle w:val="3"/>
        <w:spacing w:before="0" w:beforeAutospacing="0" w:after="0" w:afterAutospacing="0"/>
        <w:ind w:left="-70"/>
        <w:jc w:val="center"/>
        <w:rPr>
          <w:spacing w:val="-3"/>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2743"/>
        <w:gridCol w:w="4110"/>
      </w:tblGrid>
      <w:tr w:rsidR="004A2DD7" w:rsidRPr="004A2DD7" w:rsidTr="005A69FC">
        <w:trPr>
          <w:tblHeader/>
        </w:trPr>
        <w:tc>
          <w:tcPr>
            <w:tcW w:w="2894"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pPr>
            <w:r w:rsidRPr="004A2DD7">
              <w:t>Рейтинг результативності (досягнення цілей під час вирішення проблеми)</w:t>
            </w:r>
          </w:p>
        </w:tc>
        <w:tc>
          <w:tcPr>
            <w:tcW w:w="2743"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pPr>
            <w:r w:rsidRPr="004A2DD7">
              <w:t>Бал результативності (за чотирибальною системою оцінки)</w:t>
            </w:r>
          </w:p>
        </w:tc>
        <w:tc>
          <w:tcPr>
            <w:tcW w:w="4110"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pPr>
            <w:r w:rsidRPr="004A2DD7">
              <w:t xml:space="preserve">Коментарі щодо присвоєння відповідного </w:t>
            </w:r>
            <w:proofErr w:type="spellStart"/>
            <w:r w:rsidRPr="004A2DD7">
              <w:t>бала</w:t>
            </w:r>
            <w:proofErr w:type="spellEnd"/>
          </w:p>
        </w:tc>
      </w:tr>
      <w:tr w:rsidR="004A2DD7" w:rsidRPr="004A2DD7" w:rsidTr="005A69FC">
        <w:trPr>
          <w:tblHeader/>
        </w:trPr>
        <w:tc>
          <w:tcPr>
            <w:tcW w:w="2894"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rPr>
                <w:i/>
              </w:rPr>
            </w:pPr>
            <w:r w:rsidRPr="004A2DD7">
              <w:rPr>
                <w:i/>
              </w:rPr>
              <w:t xml:space="preserve">Альтернатива 1 </w:t>
            </w:r>
          </w:p>
          <w:p w:rsidR="0078107D" w:rsidRPr="004A2DD7" w:rsidRDefault="0078107D" w:rsidP="00BE7938">
            <w:r w:rsidRPr="004A2DD7">
              <w:t xml:space="preserve">(прийняття </w:t>
            </w:r>
            <w:r w:rsidR="005A69FC" w:rsidRPr="004A2DD7">
              <w:t>з</w:t>
            </w:r>
            <w:r w:rsidRPr="004A2DD7">
              <w:t>аконопро</w:t>
            </w:r>
            <w:r w:rsidR="005A69FC" w:rsidRPr="004A2DD7">
              <w:t>е</w:t>
            </w:r>
            <w:r w:rsidRPr="004A2DD7">
              <w:t xml:space="preserve">кту) </w:t>
            </w:r>
          </w:p>
        </w:tc>
        <w:tc>
          <w:tcPr>
            <w:tcW w:w="2743"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pPr>
            <w:r w:rsidRPr="004A2DD7">
              <w:t>4</w:t>
            </w:r>
          </w:p>
        </w:tc>
        <w:tc>
          <w:tcPr>
            <w:tcW w:w="4110"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both"/>
            </w:pPr>
            <w:r w:rsidRPr="004A2DD7">
              <w:t xml:space="preserve">Альтернатива 1 </w:t>
            </w:r>
            <w:r w:rsidRPr="004A2DD7">
              <w:rPr>
                <w:lang w:eastAsia="uk-UA"/>
              </w:rPr>
              <w:t>дає змогу досягнути поставлених цілей державного регулювання</w:t>
            </w:r>
            <w:r w:rsidR="005A69FC" w:rsidRPr="004A2DD7">
              <w:rPr>
                <w:lang w:eastAsia="uk-UA"/>
              </w:rPr>
              <w:t xml:space="preserve"> з мінімальними витратами</w:t>
            </w:r>
            <w:r w:rsidRPr="004A2DD7">
              <w:rPr>
                <w:lang w:eastAsia="uk-UA"/>
              </w:rPr>
              <w:t xml:space="preserve"> </w:t>
            </w:r>
          </w:p>
        </w:tc>
      </w:tr>
      <w:tr w:rsidR="0078107D" w:rsidRPr="004A2DD7" w:rsidTr="005A69FC">
        <w:trPr>
          <w:tblHeader/>
        </w:trPr>
        <w:tc>
          <w:tcPr>
            <w:tcW w:w="2894"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rPr>
                <w:i/>
              </w:rPr>
            </w:pPr>
            <w:r w:rsidRPr="004A2DD7">
              <w:rPr>
                <w:i/>
              </w:rPr>
              <w:t xml:space="preserve">Альтернатива 2 </w:t>
            </w:r>
          </w:p>
          <w:p w:rsidR="0078107D" w:rsidRPr="004A2DD7" w:rsidRDefault="0078107D" w:rsidP="00BE7938">
            <w:r w:rsidRPr="004A2DD7">
              <w:t>(залишення наявної ситуації без змін)</w:t>
            </w:r>
          </w:p>
          <w:p w:rsidR="0078107D" w:rsidRPr="004A2DD7" w:rsidRDefault="0078107D" w:rsidP="00BE7938"/>
        </w:tc>
        <w:tc>
          <w:tcPr>
            <w:tcW w:w="2743"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center"/>
            </w:pPr>
            <w:r w:rsidRPr="004A2DD7">
              <w:t>1</w:t>
            </w:r>
          </w:p>
        </w:tc>
        <w:tc>
          <w:tcPr>
            <w:tcW w:w="4110"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both"/>
            </w:pPr>
            <w:r w:rsidRPr="004A2DD7">
              <w:rPr>
                <w:lang w:eastAsia="uk-UA"/>
              </w:rPr>
              <w:t>Альтернатива 2</w:t>
            </w:r>
            <w:r w:rsidR="00544C99" w:rsidRPr="004A2DD7">
              <w:rPr>
                <w:lang w:eastAsia="uk-UA"/>
              </w:rPr>
              <w:t xml:space="preserve"> </w:t>
            </w:r>
            <w:r w:rsidRPr="004A2DD7">
              <w:t xml:space="preserve">не дає змоги досягнути </w:t>
            </w:r>
            <w:r w:rsidR="00544C99" w:rsidRPr="004A2DD7">
              <w:t xml:space="preserve">поставлених цілей </w:t>
            </w:r>
            <w:r w:rsidRPr="004A2DD7">
              <w:t>державного регулювання.</w:t>
            </w:r>
          </w:p>
        </w:tc>
      </w:tr>
    </w:tbl>
    <w:p w:rsidR="0078107D" w:rsidRPr="004A2DD7" w:rsidRDefault="0078107D" w:rsidP="00BE7938">
      <w:pPr>
        <w:jc w:val="both"/>
        <w:rPr>
          <w:b/>
          <w:bCs/>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2956"/>
        <w:gridCol w:w="2403"/>
        <w:gridCol w:w="2366"/>
      </w:tblGrid>
      <w:tr w:rsidR="004A2DD7" w:rsidRPr="004A2DD7" w:rsidTr="00C63795">
        <w:trPr>
          <w:tblHeader/>
        </w:trPr>
        <w:tc>
          <w:tcPr>
            <w:tcW w:w="1972"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jc w:val="center"/>
              <w:rPr>
                <w:lang w:val="uk-UA"/>
              </w:rPr>
            </w:pPr>
            <w:r w:rsidRPr="004A2DD7">
              <w:rPr>
                <w:lang w:val="uk-UA"/>
              </w:rPr>
              <w:t>Рейтинг результативності</w:t>
            </w:r>
          </w:p>
        </w:tc>
        <w:tc>
          <w:tcPr>
            <w:tcW w:w="295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jc w:val="center"/>
              <w:rPr>
                <w:lang w:val="uk-UA"/>
              </w:rPr>
            </w:pPr>
            <w:r w:rsidRPr="004A2DD7">
              <w:rPr>
                <w:lang w:val="uk-UA"/>
              </w:rPr>
              <w:t xml:space="preserve">Вигоди </w:t>
            </w:r>
          </w:p>
          <w:p w:rsidR="0078107D" w:rsidRPr="004A2DD7" w:rsidRDefault="0078107D" w:rsidP="00BE7938">
            <w:pPr>
              <w:pStyle w:val="a3"/>
              <w:spacing w:before="0" w:beforeAutospacing="0" w:after="0" w:afterAutospacing="0"/>
              <w:jc w:val="center"/>
              <w:rPr>
                <w:lang w:val="uk-UA"/>
              </w:rPr>
            </w:pPr>
            <w:r w:rsidRPr="004A2DD7">
              <w:rPr>
                <w:lang w:val="uk-UA"/>
              </w:rPr>
              <w:t>(підсумок)</w:t>
            </w:r>
          </w:p>
        </w:tc>
        <w:tc>
          <w:tcPr>
            <w:tcW w:w="2403"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jc w:val="center"/>
              <w:rPr>
                <w:lang w:val="uk-UA"/>
              </w:rPr>
            </w:pPr>
            <w:r w:rsidRPr="004A2DD7">
              <w:rPr>
                <w:lang w:val="uk-UA"/>
              </w:rPr>
              <w:t xml:space="preserve">Витрати </w:t>
            </w:r>
          </w:p>
          <w:p w:rsidR="0078107D" w:rsidRPr="004A2DD7" w:rsidRDefault="0078107D" w:rsidP="00BE7938">
            <w:pPr>
              <w:pStyle w:val="a3"/>
              <w:spacing w:before="0" w:beforeAutospacing="0" w:after="0" w:afterAutospacing="0"/>
              <w:jc w:val="center"/>
              <w:rPr>
                <w:lang w:val="uk-UA"/>
              </w:rPr>
            </w:pPr>
            <w:r w:rsidRPr="004A2DD7">
              <w:rPr>
                <w:lang w:val="uk-UA"/>
              </w:rPr>
              <w:t>(підсумок)</w:t>
            </w:r>
          </w:p>
        </w:tc>
        <w:tc>
          <w:tcPr>
            <w:tcW w:w="236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jc w:val="center"/>
              <w:rPr>
                <w:lang w:val="uk-UA"/>
              </w:rPr>
            </w:pPr>
            <w:r w:rsidRPr="004A2DD7">
              <w:rPr>
                <w:lang w:val="uk-UA"/>
              </w:rPr>
              <w:t>Обґрунтування відповідного місця альтернативи у рейтингу</w:t>
            </w:r>
          </w:p>
        </w:tc>
      </w:tr>
      <w:tr w:rsidR="004A2DD7" w:rsidRPr="004A2DD7" w:rsidTr="00C63795">
        <w:tc>
          <w:tcPr>
            <w:tcW w:w="1972"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rPr>
                <w:lang w:val="uk-UA"/>
              </w:rPr>
            </w:pPr>
            <w:r w:rsidRPr="004A2DD7">
              <w:rPr>
                <w:i/>
                <w:lang w:val="uk-UA"/>
              </w:rPr>
              <w:t>Альтернатива 1</w:t>
            </w:r>
            <w:r w:rsidRPr="004A2DD7">
              <w:rPr>
                <w:lang w:val="uk-UA"/>
              </w:rPr>
              <w:t xml:space="preserve"> </w:t>
            </w:r>
          </w:p>
          <w:p w:rsidR="0078107D" w:rsidRPr="004A2DD7" w:rsidRDefault="0078107D" w:rsidP="00BE7938">
            <w:pPr>
              <w:pStyle w:val="a3"/>
              <w:spacing w:before="0" w:beforeAutospacing="0" w:after="0" w:afterAutospacing="0"/>
              <w:rPr>
                <w:lang w:val="uk-UA"/>
              </w:rPr>
            </w:pPr>
            <w:r w:rsidRPr="004A2DD7">
              <w:rPr>
                <w:lang w:val="uk-UA"/>
              </w:rPr>
              <w:t xml:space="preserve">(прийняття </w:t>
            </w:r>
            <w:r w:rsidR="00544C99" w:rsidRPr="004A2DD7">
              <w:rPr>
                <w:lang w:val="uk-UA"/>
              </w:rPr>
              <w:t>законопроекту</w:t>
            </w:r>
            <w:r w:rsidRPr="004A2DD7">
              <w:rPr>
                <w:lang w:val="uk-UA"/>
              </w:rPr>
              <w:t>)</w:t>
            </w:r>
          </w:p>
        </w:tc>
        <w:tc>
          <w:tcPr>
            <w:tcW w:w="295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widowControl w:val="0"/>
              <w:ind w:firstLine="8"/>
              <w:rPr>
                <w:bCs/>
              </w:rPr>
            </w:pPr>
            <w:r w:rsidRPr="004A2DD7">
              <w:rPr>
                <w:bCs/>
              </w:rPr>
              <w:t>Дає змогу повністю досягнути поставлених цілей державного регулювання.</w:t>
            </w:r>
          </w:p>
          <w:p w:rsidR="0078107D" w:rsidRPr="004A2DD7" w:rsidRDefault="0078107D" w:rsidP="00BE7938">
            <w:pPr>
              <w:widowControl w:val="0"/>
              <w:ind w:firstLine="8"/>
              <w:rPr>
                <w:bCs/>
              </w:rPr>
            </w:pPr>
            <w:r w:rsidRPr="004A2DD7">
              <w:rPr>
                <w:bCs/>
              </w:rPr>
              <w:t xml:space="preserve">Так, у разі прийняття </w:t>
            </w:r>
            <w:r w:rsidR="00544C99" w:rsidRPr="004A2DD7">
              <w:rPr>
                <w:bCs/>
              </w:rPr>
              <w:t>з</w:t>
            </w:r>
            <w:r w:rsidRPr="004A2DD7">
              <w:rPr>
                <w:bCs/>
              </w:rPr>
              <w:t>аконопро</w:t>
            </w:r>
            <w:r w:rsidR="00544C99" w:rsidRPr="004A2DD7">
              <w:rPr>
                <w:bCs/>
              </w:rPr>
              <w:t>е</w:t>
            </w:r>
            <w:r w:rsidRPr="004A2DD7">
              <w:rPr>
                <w:bCs/>
              </w:rPr>
              <w:t>кту буде забезпечено:</w:t>
            </w:r>
          </w:p>
          <w:p w:rsidR="0078107D" w:rsidRPr="004A2DD7" w:rsidRDefault="0078107D" w:rsidP="00BE7938">
            <w:pPr>
              <w:contextualSpacing/>
              <w:jc w:val="both"/>
              <w:outlineLvl w:val="2"/>
              <w:rPr>
                <w:lang w:eastAsia="uk-UA"/>
              </w:rPr>
            </w:pPr>
            <w:r w:rsidRPr="004A2DD7">
              <w:rPr>
                <w:bCs/>
              </w:rPr>
              <w:t>1)</w:t>
            </w:r>
            <w:r w:rsidR="0038396B" w:rsidRPr="004A2DD7">
              <w:rPr>
                <w:bCs/>
              </w:rPr>
              <w:t> </w:t>
            </w:r>
            <w:r w:rsidRPr="004A2DD7">
              <w:rPr>
                <w:lang w:eastAsia="uk-UA"/>
              </w:rPr>
              <w:t xml:space="preserve">економічну </w:t>
            </w:r>
            <w:proofErr w:type="spellStart"/>
            <w:r w:rsidRPr="004A2DD7">
              <w:rPr>
                <w:lang w:eastAsia="uk-UA"/>
              </w:rPr>
              <w:t>недо</w:t>
            </w:r>
            <w:proofErr w:type="spellEnd"/>
            <w:r w:rsidR="0038396B" w:rsidRPr="004A2DD7">
              <w:rPr>
                <w:lang w:eastAsia="uk-UA"/>
              </w:rPr>
              <w:t>-</w:t>
            </w:r>
            <w:r w:rsidRPr="004A2DD7">
              <w:rPr>
                <w:lang w:eastAsia="uk-UA"/>
              </w:rPr>
              <w:t>цільність виробництва неякісного пального внаслідок збільшення ціни такого пального та зменшення прибутку, який можуть отримати суб’єкти господарювання при його виробництві, та, відповідно зменшення обсягів неякісного пального на митній території України;</w:t>
            </w:r>
          </w:p>
          <w:p w:rsidR="0078107D" w:rsidRPr="004A2DD7" w:rsidRDefault="0038396B" w:rsidP="00BE7938">
            <w:pPr>
              <w:pStyle w:val="a3"/>
              <w:spacing w:before="0" w:beforeAutospacing="0" w:after="0" w:afterAutospacing="0"/>
              <w:jc w:val="both"/>
              <w:rPr>
                <w:lang w:val="uk-UA" w:eastAsia="uk-UA"/>
              </w:rPr>
            </w:pPr>
            <w:r w:rsidRPr="004A2DD7">
              <w:rPr>
                <w:lang w:val="uk-UA" w:eastAsia="uk-UA"/>
              </w:rPr>
              <w:t>2) </w:t>
            </w:r>
            <w:r w:rsidR="0078107D" w:rsidRPr="004A2DD7">
              <w:rPr>
                <w:lang w:val="uk-UA" w:eastAsia="uk-UA"/>
              </w:rPr>
              <w:t xml:space="preserve">усунення </w:t>
            </w:r>
            <w:proofErr w:type="spellStart"/>
            <w:r w:rsidR="0078107D" w:rsidRPr="004A2DD7">
              <w:rPr>
                <w:lang w:val="uk-UA" w:eastAsia="uk-UA"/>
              </w:rPr>
              <w:t>недобросо</w:t>
            </w:r>
            <w:proofErr w:type="spellEnd"/>
            <w:r w:rsidRPr="004A2DD7">
              <w:rPr>
                <w:lang w:val="uk-UA" w:eastAsia="uk-UA"/>
              </w:rPr>
              <w:t>-</w:t>
            </w:r>
            <w:r w:rsidR="0078107D" w:rsidRPr="004A2DD7">
              <w:rPr>
                <w:lang w:val="uk-UA" w:eastAsia="uk-UA"/>
              </w:rPr>
              <w:t xml:space="preserve">вісної </w:t>
            </w:r>
            <w:r w:rsidR="0078107D" w:rsidRPr="004A2DD7">
              <w:rPr>
                <w:lang w:eastAsia="uk-UA"/>
              </w:rPr>
              <w:t xml:space="preserve">конкуренції </w:t>
            </w:r>
            <w:r w:rsidR="0078107D" w:rsidRPr="004A2DD7">
              <w:rPr>
                <w:lang w:val="uk-UA" w:eastAsia="uk-UA"/>
              </w:rPr>
              <w:t>сумлінних виробників якісного пального з виробниками дешевого неякісного пального та, відповідно, п</w:t>
            </w:r>
            <w:proofErr w:type="spellStart"/>
            <w:r w:rsidR="0078107D" w:rsidRPr="004A2DD7">
              <w:rPr>
                <w:lang w:eastAsia="uk-UA"/>
              </w:rPr>
              <w:t>ідтримк</w:t>
            </w:r>
            <w:r w:rsidR="0078107D" w:rsidRPr="004A2DD7">
              <w:rPr>
                <w:lang w:val="uk-UA" w:eastAsia="uk-UA"/>
              </w:rPr>
              <w:t>а</w:t>
            </w:r>
            <w:proofErr w:type="spellEnd"/>
            <w:r w:rsidR="0078107D" w:rsidRPr="004A2DD7">
              <w:rPr>
                <w:lang w:eastAsia="uk-UA"/>
              </w:rPr>
              <w:t xml:space="preserve"> сумлінних виробників пального</w:t>
            </w:r>
            <w:r w:rsidR="0078107D" w:rsidRPr="004A2DD7">
              <w:rPr>
                <w:lang w:val="uk-UA" w:eastAsia="uk-UA"/>
              </w:rPr>
              <w:t>;</w:t>
            </w:r>
          </w:p>
          <w:p w:rsidR="0078107D" w:rsidRPr="004A2DD7" w:rsidRDefault="0078107D" w:rsidP="00BE7938">
            <w:pPr>
              <w:pStyle w:val="a3"/>
              <w:spacing w:before="0" w:beforeAutospacing="0" w:after="0" w:afterAutospacing="0"/>
              <w:jc w:val="both"/>
              <w:rPr>
                <w:lang w:val="uk-UA" w:eastAsia="uk-UA"/>
              </w:rPr>
            </w:pPr>
            <w:r w:rsidRPr="004A2DD7">
              <w:rPr>
                <w:lang w:val="uk-UA" w:eastAsia="uk-UA"/>
              </w:rPr>
              <w:t xml:space="preserve">3) унормування вимог до системи </w:t>
            </w:r>
            <w:proofErr w:type="spellStart"/>
            <w:r w:rsidRPr="004A2DD7">
              <w:rPr>
                <w:lang w:val="uk-UA" w:eastAsia="uk-UA"/>
              </w:rPr>
              <w:t>відеоспостере</w:t>
            </w:r>
            <w:r w:rsidR="0038396B" w:rsidRPr="004A2DD7">
              <w:rPr>
                <w:lang w:val="uk-UA" w:eastAsia="uk-UA"/>
              </w:rPr>
              <w:t>-</w:t>
            </w:r>
            <w:r w:rsidRPr="004A2DD7">
              <w:rPr>
                <w:lang w:val="uk-UA" w:eastAsia="uk-UA"/>
              </w:rPr>
              <w:t>ження</w:t>
            </w:r>
            <w:proofErr w:type="spellEnd"/>
            <w:r w:rsidRPr="004A2DD7">
              <w:rPr>
                <w:lang w:val="uk-UA" w:eastAsia="uk-UA"/>
              </w:rPr>
              <w:t xml:space="preserve">; </w:t>
            </w:r>
          </w:p>
          <w:p w:rsidR="0078107D" w:rsidRPr="004A2DD7" w:rsidRDefault="00544C99" w:rsidP="00BE7938">
            <w:pPr>
              <w:pStyle w:val="a3"/>
              <w:spacing w:before="0" w:beforeAutospacing="0" w:after="0" w:afterAutospacing="0"/>
              <w:jc w:val="both"/>
              <w:rPr>
                <w:spacing w:val="-3"/>
              </w:rPr>
            </w:pPr>
            <w:r w:rsidRPr="004A2DD7">
              <w:rPr>
                <w:lang w:val="uk-UA" w:eastAsia="uk-UA"/>
              </w:rPr>
              <w:lastRenderedPageBreak/>
              <w:t>4</w:t>
            </w:r>
            <w:r w:rsidR="0038396B" w:rsidRPr="004A2DD7">
              <w:rPr>
                <w:lang w:eastAsia="uk-UA"/>
              </w:rPr>
              <w:t>)</w:t>
            </w:r>
            <w:r w:rsidR="0038396B" w:rsidRPr="004A2DD7">
              <w:rPr>
                <w:lang w:val="uk-UA" w:eastAsia="uk-UA"/>
              </w:rPr>
              <w:t> </w:t>
            </w:r>
            <w:r w:rsidR="0078107D" w:rsidRPr="004A2DD7">
              <w:rPr>
                <w:bCs/>
              </w:rPr>
              <w:t xml:space="preserve">можливість правового забезпечення функцій ДПС </w:t>
            </w:r>
            <w:r w:rsidR="0078107D" w:rsidRPr="004A2DD7">
              <w:t>в частині здійснення заходів щодо запобігання та виявлення порушень законодавства у сфері виробництва та обігу пального та спирту.</w:t>
            </w:r>
          </w:p>
        </w:tc>
        <w:tc>
          <w:tcPr>
            <w:tcW w:w="2403" w:type="dxa"/>
            <w:tcBorders>
              <w:top w:val="single" w:sz="4" w:space="0" w:color="auto"/>
              <w:left w:val="single" w:sz="4" w:space="0" w:color="auto"/>
              <w:bottom w:val="single" w:sz="4" w:space="0" w:color="auto"/>
              <w:right w:val="single" w:sz="4" w:space="0" w:color="auto"/>
            </w:tcBorders>
          </w:tcPr>
          <w:p w:rsidR="0078107D" w:rsidRPr="004A2DD7" w:rsidRDefault="00544C99" w:rsidP="000B79CB">
            <w:pPr>
              <w:ind w:right="-16"/>
              <w:contextualSpacing/>
              <w:jc w:val="both"/>
              <w:rPr>
                <w:spacing w:val="-3"/>
              </w:rPr>
            </w:pPr>
            <w:r w:rsidRPr="004A2DD7">
              <w:lastRenderedPageBreak/>
              <w:t>Витрати суб’єктів господарювання та держави відсутні.</w:t>
            </w:r>
          </w:p>
        </w:tc>
        <w:tc>
          <w:tcPr>
            <w:tcW w:w="236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widowControl w:val="0"/>
              <w:ind w:firstLine="8"/>
              <w:rPr>
                <w:lang w:eastAsia="uk-UA"/>
              </w:rPr>
            </w:pPr>
            <w:r w:rsidRPr="004A2DD7">
              <w:rPr>
                <w:spacing w:val="-6"/>
                <w:lang w:eastAsia="uk-UA"/>
              </w:rPr>
              <w:t>Є</w:t>
            </w:r>
            <w:r w:rsidR="0038396B" w:rsidRPr="004A2DD7">
              <w:rPr>
                <w:spacing w:val="-6"/>
                <w:lang w:eastAsia="uk-UA"/>
              </w:rPr>
              <w:t xml:space="preserve"> </w:t>
            </w:r>
            <w:r w:rsidRPr="004A2DD7">
              <w:rPr>
                <w:spacing w:val="-6"/>
                <w:lang w:eastAsia="uk-UA"/>
              </w:rPr>
              <w:t>найоптимальнішою</w:t>
            </w:r>
            <w:r w:rsidRPr="004A2DD7">
              <w:rPr>
                <w:lang w:eastAsia="uk-UA"/>
              </w:rPr>
              <w:t xml:space="preserve"> серед запропонованих альтернатив. Законопро</w:t>
            </w:r>
            <w:r w:rsidR="00544C99" w:rsidRPr="004A2DD7">
              <w:rPr>
                <w:lang w:eastAsia="uk-UA"/>
              </w:rPr>
              <w:t>е</w:t>
            </w:r>
            <w:r w:rsidRPr="004A2DD7">
              <w:rPr>
                <w:lang w:eastAsia="uk-UA"/>
              </w:rPr>
              <w:t>ктом забезпечується:</w:t>
            </w:r>
          </w:p>
          <w:p w:rsidR="0078107D" w:rsidRPr="004A2DD7" w:rsidRDefault="0078107D" w:rsidP="00BE7938">
            <w:pPr>
              <w:widowControl w:val="0"/>
              <w:ind w:firstLine="8"/>
            </w:pPr>
            <w:r w:rsidRPr="004A2DD7">
              <w:t xml:space="preserve">унеможливлення ввезення без сплати акцизного податку на митну територію України під виглядом </w:t>
            </w:r>
            <w:r w:rsidR="00D004C7" w:rsidRPr="004A2DD7">
              <w:t>розчин</w:t>
            </w:r>
            <w:r w:rsidR="0038396B" w:rsidRPr="004A2DD7">
              <w:t>-</w:t>
            </w:r>
            <w:proofErr w:type="spellStart"/>
            <w:r w:rsidR="00D004C7" w:rsidRPr="004A2DD7">
              <w:t>ників</w:t>
            </w:r>
            <w:proofErr w:type="spellEnd"/>
            <w:r w:rsidR="00D004C7" w:rsidRPr="004A2DD7">
              <w:t xml:space="preserve"> </w:t>
            </w:r>
            <w:proofErr w:type="spellStart"/>
            <w:r w:rsidRPr="004A2DD7">
              <w:t>октанопідви</w:t>
            </w:r>
            <w:r w:rsidR="0038396B" w:rsidRPr="004A2DD7">
              <w:t>-</w:t>
            </w:r>
            <w:r w:rsidRPr="004A2DD7">
              <w:t>щуючих</w:t>
            </w:r>
            <w:proofErr w:type="spellEnd"/>
            <w:r w:rsidRPr="004A2DD7">
              <w:t xml:space="preserve"> речовин, які додаються до пального на міні-НПЗ з метою збільшення октанового числа, що обумовлює суттєве поширення неякісного пального;</w:t>
            </w:r>
          </w:p>
          <w:p w:rsidR="0078107D" w:rsidRPr="004A2DD7" w:rsidRDefault="0078107D" w:rsidP="00BE7938">
            <w:pPr>
              <w:widowControl w:val="0"/>
              <w:ind w:firstLine="8"/>
            </w:pPr>
            <w:r w:rsidRPr="004A2DD7">
              <w:rPr>
                <w:lang w:eastAsia="uk-UA"/>
              </w:rPr>
              <w:t xml:space="preserve">унормування вимог до системи відеоспостереження; </w:t>
            </w:r>
          </w:p>
          <w:p w:rsidR="0078107D" w:rsidRPr="004A2DD7" w:rsidRDefault="0078107D" w:rsidP="00BE7938">
            <w:pPr>
              <w:widowControl w:val="0"/>
              <w:ind w:firstLine="8"/>
            </w:pPr>
            <w:r w:rsidRPr="004A2DD7">
              <w:t>дає змогу досягнути визначеної цілі державного регулювання.</w:t>
            </w:r>
          </w:p>
          <w:p w:rsidR="0078107D" w:rsidRPr="004A2DD7" w:rsidRDefault="0078107D" w:rsidP="00BE7938">
            <w:pPr>
              <w:rPr>
                <w:spacing w:val="-3"/>
              </w:rPr>
            </w:pPr>
          </w:p>
        </w:tc>
      </w:tr>
      <w:tr w:rsidR="0078107D" w:rsidRPr="004A2DD7" w:rsidTr="00C63795">
        <w:tc>
          <w:tcPr>
            <w:tcW w:w="1972"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rPr>
                <w:lang w:val="uk-UA"/>
              </w:rPr>
            </w:pPr>
            <w:r w:rsidRPr="004A2DD7">
              <w:rPr>
                <w:i/>
                <w:lang w:val="uk-UA"/>
              </w:rPr>
              <w:t>Альтернатива 2</w:t>
            </w:r>
            <w:r w:rsidRPr="004A2DD7">
              <w:rPr>
                <w:lang w:val="uk-UA"/>
              </w:rPr>
              <w:t xml:space="preserve"> (залишення наявної ситуації без змін) </w:t>
            </w:r>
          </w:p>
        </w:tc>
        <w:tc>
          <w:tcPr>
            <w:tcW w:w="295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6"/>
              <w:spacing w:after="0" w:line="228" w:lineRule="auto"/>
              <w:jc w:val="both"/>
              <w:rPr>
                <w:spacing w:val="-3"/>
              </w:rPr>
            </w:pPr>
            <w:r w:rsidRPr="004A2DD7">
              <w:rPr>
                <w:spacing w:val="-3"/>
              </w:rPr>
              <w:t>Відсутні</w:t>
            </w:r>
          </w:p>
        </w:tc>
        <w:tc>
          <w:tcPr>
            <w:tcW w:w="2403"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jc w:val="both"/>
            </w:pPr>
            <w:r w:rsidRPr="004A2DD7">
              <w:t>Відсутні</w:t>
            </w:r>
          </w:p>
          <w:p w:rsidR="0078107D" w:rsidRPr="004A2DD7" w:rsidRDefault="0078107D" w:rsidP="00BE7938">
            <w:pPr>
              <w:ind w:firstLine="567"/>
              <w:contextualSpacing/>
              <w:jc w:val="both"/>
              <w:rPr>
                <w:spacing w:val="-3"/>
              </w:rPr>
            </w:pPr>
          </w:p>
        </w:tc>
        <w:tc>
          <w:tcPr>
            <w:tcW w:w="2366" w:type="dxa"/>
            <w:tcBorders>
              <w:top w:val="single" w:sz="4" w:space="0" w:color="auto"/>
              <w:left w:val="single" w:sz="4" w:space="0" w:color="auto"/>
              <w:bottom w:val="single" w:sz="4" w:space="0" w:color="auto"/>
              <w:right w:val="single" w:sz="4" w:space="0" w:color="auto"/>
            </w:tcBorders>
          </w:tcPr>
          <w:p w:rsidR="0078107D" w:rsidRPr="004A2DD7" w:rsidRDefault="0078107D" w:rsidP="00BE7938">
            <w:pPr>
              <w:pStyle w:val="a3"/>
              <w:spacing w:before="0" w:beforeAutospacing="0" w:after="0" w:afterAutospacing="0"/>
              <w:jc w:val="both"/>
              <w:rPr>
                <w:spacing w:val="-3"/>
                <w:lang w:val="uk-UA"/>
              </w:rPr>
            </w:pPr>
            <w:r w:rsidRPr="004A2DD7">
              <w:rPr>
                <w:spacing w:val="-3"/>
                <w:lang w:val="uk-UA"/>
              </w:rPr>
              <w:t>Альтернатива 2:</w:t>
            </w:r>
          </w:p>
          <w:p w:rsidR="00544C99" w:rsidRPr="004A2DD7" w:rsidRDefault="00544C99" w:rsidP="00BE7938">
            <w:pPr>
              <w:pStyle w:val="a3"/>
              <w:spacing w:before="0" w:beforeAutospacing="0" w:after="0" w:afterAutospacing="0"/>
              <w:jc w:val="both"/>
              <w:rPr>
                <w:spacing w:val="-3"/>
                <w:lang w:val="uk-UA"/>
              </w:rPr>
            </w:pPr>
            <w:r w:rsidRPr="004A2DD7">
              <w:rPr>
                <w:spacing w:val="-3"/>
                <w:lang w:val="uk-UA"/>
              </w:rPr>
              <w:t>Не дає змог</w:t>
            </w:r>
            <w:r w:rsidR="000B79CB" w:rsidRPr="004A2DD7">
              <w:rPr>
                <w:spacing w:val="-3"/>
                <w:lang w:val="uk-UA"/>
              </w:rPr>
              <w:t>и</w:t>
            </w:r>
            <w:r w:rsidRPr="004A2DD7">
              <w:rPr>
                <w:spacing w:val="-3"/>
                <w:lang w:val="uk-UA"/>
              </w:rPr>
              <w:t xml:space="preserve"> досягнути поставлених цілей державного регулювання. </w:t>
            </w:r>
          </w:p>
          <w:p w:rsidR="0078107D" w:rsidRPr="004A2DD7" w:rsidRDefault="00544C99" w:rsidP="00BE7938">
            <w:pPr>
              <w:pStyle w:val="a3"/>
              <w:spacing w:before="0" w:beforeAutospacing="0" w:after="0" w:afterAutospacing="0"/>
              <w:jc w:val="both"/>
              <w:rPr>
                <w:spacing w:val="-3"/>
                <w:lang w:val="uk-UA"/>
              </w:rPr>
            </w:pPr>
            <w:r w:rsidRPr="004A2DD7">
              <w:rPr>
                <w:spacing w:val="-3"/>
                <w:lang w:val="uk-UA"/>
              </w:rPr>
              <w:t>Сприяє подальшому збільшенню на внутрішньому ринку України обсягів неякісного та контрафактного пального.</w:t>
            </w:r>
          </w:p>
        </w:tc>
      </w:tr>
    </w:tbl>
    <w:p w:rsidR="00544C99" w:rsidRPr="004A2DD7" w:rsidRDefault="00544C99" w:rsidP="00BE7938">
      <w:pPr>
        <w:pStyle w:val="3"/>
        <w:spacing w:before="0" w:beforeAutospacing="0" w:after="0" w:afterAutospacing="0"/>
        <w:jc w:val="center"/>
        <w:rPr>
          <w:sz w:val="28"/>
          <w:szCs w:val="28"/>
          <w:lang w:val="uk-UA"/>
        </w:rPr>
      </w:pPr>
    </w:p>
    <w:p w:rsidR="008C1FB0" w:rsidRPr="004A2DD7" w:rsidRDefault="008C1FB0" w:rsidP="00BE7938">
      <w:pPr>
        <w:pStyle w:val="3"/>
        <w:spacing w:before="0" w:beforeAutospacing="0" w:after="0" w:afterAutospacing="0"/>
        <w:jc w:val="center"/>
        <w:rPr>
          <w:sz w:val="28"/>
          <w:szCs w:val="28"/>
          <w:lang w:val="uk-UA"/>
        </w:rPr>
      </w:pPr>
      <w:r w:rsidRPr="004A2DD7">
        <w:rPr>
          <w:sz w:val="28"/>
          <w:szCs w:val="28"/>
          <w:lang w:val="uk-UA"/>
        </w:rPr>
        <w:t>V. Механізми та заходи, які забезпечать розв’язання визначеної проблеми</w:t>
      </w:r>
    </w:p>
    <w:p w:rsidR="00EC2705" w:rsidRPr="004A2DD7" w:rsidRDefault="00EC2705" w:rsidP="00BE7938">
      <w:pPr>
        <w:pStyle w:val="3"/>
        <w:spacing w:before="0" w:beforeAutospacing="0" w:after="0" w:afterAutospacing="0"/>
        <w:jc w:val="center"/>
        <w:rPr>
          <w:sz w:val="28"/>
          <w:szCs w:val="28"/>
          <w:lang w:val="uk-UA"/>
        </w:rPr>
      </w:pPr>
    </w:p>
    <w:p w:rsidR="008C1FB0" w:rsidRPr="004A2DD7" w:rsidRDefault="008C1FB0" w:rsidP="00BE7938">
      <w:pPr>
        <w:pStyle w:val="a6"/>
        <w:spacing w:after="0"/>
        <w:ind w:firstLine="567"/>
        <w:contextualSpacing/>
        <w:jc w:val="both"/>
        <w:rPr>
          <w:sz w:val="28"/>
          <w:szCs w:val="28"/>
        </w:rPr>
      </w:pPr>
      <w:r w:rsidRPr="004A2DD7">
        <w:rPr>
          <w:sz w:val="28"/>
          <w:szCs w:val="28"/>
        </w:rPr>
        <w:t xml:space="preserve">Єдиним можливим механізмом досягнення цілей державного регулювання є прийняття відповідного </w:t>
      </w:r>
      <w:r w:rsidR="00544C99" w:rsidRPr="004A2DD7">
        <w:rPr>
          <w:sz w:val="28"/>
          <w:szCs w:val="28"/>
        </w:rPr>
        <w:t>з</w:t>
      </w:r>
      <w:r w:rsidRPr="004A2DD7">
        <w:rPr>
          <w:sz w:val="28"/>
          <w:szCs w:val="28"/>
        </w:rPr>
        <w:t>аконопро</w:t>
      </w:r>
      <w:r w:rsidR="00544C99" w:rsidRPr="004A2DD7">
        <w:rPr>
          <w:sz w:val="28"/>
          <w:szCs w:val="28"/>
        </w:rPr>
        <w:t>е</w:t>
      </w:r>
      <w:r w:rsidRPr="004A2DD7">
        <w:rPr>
          <w:sz w:val="28"/>
          <w:szCs w:val="28"/>
        </w:rPr>
        <w:t xml:space="preserve">кту. </w:t>
      </w:r>
    </w:p>
    <w:p w:rsidR="008C1FB0" w:rsidRPr="004A2DD7" w:rsidRDefault="00CE1A4B" w:rsidP="00BE7938">
      <w:pPr>
        <w:tabs>
          <w:tab w:val="left" w:pos="993"/>
        </w:tabs>
        <w:ind w:firstLine="567"/>
        <w:contextualSpacing/>
        <w:jc w:val="both"/>
        <w:rPr>
          <w:sz w:val="28"/>
          <w:szCs w:val="28"/>
        </w:rPr>
      </w:pPr>
      <w:r w:rsidRPr="004A2DD7">
        <w:rPr>
          <w:sz w:val="28"/>
          <w:szCs w:val="28"/>
        </w:rPr>
        <w:t>З</w:t>
      </w:r>
      <w:r w:rsidR="008C1FB0" w:rsidRPr="004A2DD7">
        <w:rPr>
          <w:sz w:val="28"/>
          <w:szCs w:val="28"/>
        </w:rPr>
        <w:t>аконопро</w:t>
      </w:r>
      <w:r w:rsidR="00544C99" w:rsidRPr="004A2DD7">
        <w:rPr>
          <w:sz w:val="28"/>
          <w:szCs w:val="28"/>
        </w:rPr>
        <w:t>е</w:t>
      </w:r>
      <w:r w:rsidR="008C1FB0" w:rsidRPr="004A2DD7">
        <w:rPr>
          <w:sz w:val="28"/>
          <w:szCs w:val="28"/>
        </w:rPr>
        <w:t>ктом передбачено:</w:t>
      </w:r>
    </w:p>
    <w:p w:rsidR="008C1FB0" w:rsidRPr="004A2DD7" w:rsidRDefault="008C1FB0" w:rsidP="00BE7938">
      <w:pPr>
        <w:pStyle w:val="a3"/>
        <w:spacing w:before="0" w:beforeAutospacing="0" w:after="0" w:afterAutospacing="0"/>
        <w:ind w:firstLine="567"/>
        <w:contextualSpacing/>
        <w:jc w:val="both"/>
        <w:rPr>
          <w:sz w:val="28"/>
          <w:szCs w:val="28"/>
          <w:lang w:val="uk-UA"/>
        </w:rPr>
      </w:pPr>
      <w:r w:rsidRPr="004A2DD7">
        <w:rPr>
          <w:sz w:val="28"/>
          <w:szCs w:val="28"/>
          <w:lang w:val="uk-UA"/>
        </w:rPr>
        <w:t xml:space="preserve">визначення </w:t>
      </w:r>
      <w:r w:rsidRPr="004A2DD7">
        <w:rPr>
          <w:bCs/>
          <w:sz w:val="28"/>
          <w:szCs w:val="28"/>
          <w:shd w:val="clear" w:color="auto" w:fill="FFFFFF"/>
          <w:lang w:val="uk-UA"/>
        </w:rPr>
        <w:t xml:space="preserve">підакцизними </w:t>
      </w:r>
      <w:r w:rsidRPr="004A2DD7">
        <w:rPr>
          <w:sz w:val="28"/>
          <w:szCs w:val="28"/>
          <w:lang w:val="uk-UA"/>
        </w:rPr>
        <w:t>товарів (продукції)</w:t>
      </w:r>
      <w:r w:rsidRPr="004A2DD7">
        <w:rPr>
          <w:sz w:val="28"/>
          <w:szCs w:val="28"/>
        </w:rPr>
        <w:t>, до складу яких входить хоча б один компонент, який є підакцизним товаром (продукцією</w:t>
      </w:r>
      <w:r w:rsidRPr="004A2DD7">
        <w:rPr>
          <w:sz w:val="28"/>
          <w:szCs w:val="28"/>
          <w:lang w:val="uk-UA"/>
        </w:rPr>
        <w:t>),</w:t>
      </w:r>
      <w:r w:rsidRPr="004A2DD7">
        <w:rPr>
          <w:bCs/>
          <w:sz w:val="28"/>
          <w:szCs w:val="28"/>
          <w:shd w:val="clear" w:color="auto" w:fill="FFFFFF"/>
          <w:lang w:val="uk-UA"/>
        </w:rPr>
        <w:t xml:space="preserve"> та встановлення</w:t>
      </w:r>
      <w:r w:rsidRPr="004A2DD7">
        <w:rPr>
          <w:bCs/>
          <w:sz w:val="28"/>
          <w:szCs w:val="28"/>
          <w:lang w:val="uk-UA"/>
        </w:rPr>
        <w:t xml:space="preserve"> на такі товари ставк</w:t>
      </w:r>
      <w:r w:rsidR="004B3EB0" w:rsidRPr="004A2DD7">
        <w:rPr>
          <w:bCs/>
          <w:sz w:val="28"/>
          <w:szCs w:val="28"/>
          <w:lang w:val="uk-UA"/>
        </w:rPr>
        <w:t>и</w:t>
      </w:r>
      <w:r w:rsidRPr="004A2DD7">
        <w:rPr>
          <w:bCs/>
          <w:sz w:val="28"/>
          <w:szCs w:val="28"/>
          <w:lang w:val="uk-UA"/>
        </w:rPr>
        <w:t xml:space="preserve"> акцизного податку </w:t>
      </w:r>
      <w:r w:rsidRPr="004A2DD7">
        <w:rPr>
          <w:sz w:val="28"/>
          <w:szCs w:val="28"/>
          <w:lang w:val="uk-UA"/>
        </w:rPr>
        <w:t>245,5 євро за 1000 літрів;</w:t>
      </w:r>
    </w:p>
    <w:p w:rsidR="008C1FB0" w:rsidRPr="004A2DD7" w:rsidRDefault="008C1FB0" w:rsidP="00BE7938">
      <w:pPr>
        <w:pStyle w:val="a3"/>
        <w:spacing w:before="0" w:beforeAutospacing="0" w:after="0" w:afterAutospacing="0"/>
        <w:ind w:firstLine="567"/>
        <w:contextualSpacing/>
        <w:jc w:val="both"/>
        <w:rPr>
          <w:sz w:val="28"/>
          <w:szCs w:val="28"/>
          <w:lang w:val="uk-UA"/>
        </w:rPr>
      </w:pPr>
      <w:r w:rsidRPr="004A2DD7">
        <w:rPr>
          <w:sz w:val="28"/>
          <w:szCs w:val="28"/>
          <w:lang w:val="uk-UA"/>
        </w:rPr>
        <w:t>затвердження переліку таких товарів Кабінетом Міністрів України;</w:t>
      </w:r>
    </w:p>
    <w:p w:rsidR="008C1FB0" w:rsidRPr="004A2DD7" w:rsidRDefault="004B3EB0" w:rsidP="00BE7938">
      <w:pPr>
        <w:pStyle w:val="a3"/>
        <w:spacing w:before="0" w:beforeAutospacing="0" w:after="0" w:afterAutospacing="0"/>
        <w:ind w:firstLine="567"/>
        <w:contextualSpacing/>
        <w:jc w:val="both"/>
        <w:rPr>
          <w:sz w:val="28"/>
          <w:szCs w:val="28"/>
          <w:lang w:val="uk-UA"/>
        </w:rPr>
      </w:pPr>
      <w:r w:rsidRPr="004A2DD7">
        <w:rPr>
          <w:sz w:val="28"/>
          <w:szCs w:val="28"/>
          <w:lang w:val="uk-UA"/>
        </w:rPr>
        <w:t xml:space="preserve">надання </w:t>
      </w:r>
      <w:r w:rsidR="008C1FB0" w:rsidRPr="004A2DD7">
        <w:rPr>
          <w:sz w:val="28"/>
          <w:szCs w:val="28"/>
          <w:lang w:val="uk-UA"/>
        </w:rPr>
        <w:t>можлив</w:t>
      </w:r>
      <w:r w:rsidRPr="004A2DD7">
        <w:rPr>
          <w:sz w:val="28"/>
          <w:szCs w:val="28"/>
          <w:lang w:val="uk-UA"/>
        </w:rPr>
        <w:t>ості</w:t>
      </w:r>
      <w:r w:rsidR="008C1FB0" w:rsidRPr="004A2DD7">
        <w:rPr>
          <w:sz w:val="28"/>
          <w:szCs w:val="28"/>
          <w:lang w:val="uk-UA"/>
        </w:rPr>
        <w:t xml:space="preserve"> підприємствам, зазначеним у переліку, затвердженому Кабінетом Міністрів України, у межах визначених </w:t>
      </w:r>
      <w:r w:rsidR="00800114" w:rsidRPr="004A2DD7">
        <w:rPr>
          <w:sz w:val="28"/>
          <w:szCs w:val="28"/>
          <w:lang w:val="uk-UA"/>
        </w:rPr>
        <w:t xml:space="preserve">Урядом </w:t>
      </w:r>
      <w:r w:rsidR="008C1FB0" w:rsidRPr="004A2DD7">
        <w:rPr>
          <w:sz w:val="28"/>
          <w:szCs w:val="28"/>
          <w:lang w:val="uk-UA"/>
        </w:rPr>
        <w:t>квот</w:t>
      </w:r>
      <w:r w:rsidRPr="004A2DD7">
        <w:rPr>
          <w:sz w:val="28"/>
          <w:szCs w:val="28"/>
          <w:lang w:val="uk-UA"/>
        </w:rPr>
        <w:t>,</w:t>
      </w:r>
      <w:r w:rsidR="008C1FB0" w:rsidRPr="004A2DD7">
        <w:rPr>
          <w:sz w:val="28"/>
          <w:szCs w:val="28"/>
          <w:lang w:val="uk-UA"/>
        </w:rPr>
        <w:t xml:space="preserve"> без сплати акцизного податку та без видачі податкового векселя отримувати у виробників або ввозити на митну територію України пальне для використання при виробництві непідакцизних товарів протягом 180 календарних днів з дня такого отримання або ввезення;</w:t>
      </w:r>
    </w:p>
    <w:p w:rsidR="008C1FB0" w:rsidRPr="004A2DD7" w:rsidRDefault="008C1FB0" w:rsidP="00BE7938">
      <w:pPr>
        <w:pStyle w:val="a3"/>
        <w:spacing w:before="0" w:beforeAutospacing="0" w:after="0" w:afterAutospacing="0"/>
        <w:ind w:firstLine="567"/>
        <w:contextualSpacing/>
        <w:jc w:val="both"/>
        <w:rPr>
          <w:sz w:val="28"/>
          <w:szCs w:val="28"/>
          <w:lang w:val="uk-UA"/>
        </w:rPr>
      </w:pPr>
      <w:r w:rsidRPr="004A2DD7">
        <w:rPr>
          <w:sz w:val="28"/>
          <w:szCs w:val="28"/>
          <w:lang w:val="uk-UA"/>
        </w:rPr>
        <w:t xml:space="preserve">запровадження системи контролю за обігом </w:t>
      </w:r>
      <w:r w:rsidR="001941F2" w:rsidRPr="004A2DD7">
        <w:rPr>
          <w:sz w:val="28"/>
          <w:szCs w:val="28"/>
          <w:lang w:val="uk-UA"/>
        </w:rPr>
        <w:t xml:space="preserve">пального, яке стало підакцизним </w:t>
      </w:r>
      <w:r w:rsidRPr="004A2DD7">
        <w:rPr>
          <w:sz w:val="28"/>
          <w:szCs w:val="28"/>
          <w:lang w:val="uk-UA"/>
        </w:rPr>
        <w:t>та отримується або ввозиться з</w:t>
      </w:r>
      <w:r w:rsidR="00CE1A4B" w:rsidRPr="004A2DD7">
        <w:rPr>
          <w:sz w:val="28"/>
          <w:szCs w:val="28"/>
          <w:lang w:val="uk-UA"/>
        </w:rPr>
        <w:t>а</w:t>
      </w:r>
      <w:r w:rsidRPr="004A2DD7">
        <w:rPr>
          <w:sz w:val="28"/>
          <w:szCs w:val="28"/>
          <w:lang w:val="uk-UA"/>
        </w:rPr>
        <w:t xml:space="preserve"> нульовою ставкою акцизного податку (а саме, підтвердження цільового використання таких товарів шляхом подання контролюючому органу за основним місцем обліку д</w:t>
      </w:r>
      <w:r w:rsidR="00CE1A4B" w:rsidRPr="004A2DD7">
        <w:rPr>
          <w:sz w:val="28"/>
          <w:szCs w:val="28"/>
          <w:lang w:val="uk-UA"/>
        </w:rPr>
        <w:t>овідки про цільове використання;</w:t>
      </w:r>
      <w:r w:rsidRPr="004A2DD7">
        <w:rPr>
          <w:sz w:val="28"/>
          <w:szCs w:val="28"/>
          <w:lang w:val="uk-UA"/>
        </w:rPr>
        <w:t xml:space="preserve"> сплата акцизного податку з обсягів пального, цільове використання якого не підтверджено</w:t>
      </w:r>
      <w:r w:rsidR="00CE1A4B" w:rsidRPr="004A2DD7">
        <w:rPr>
          <w:sz w:val="28"/>
          <w:szCs w:val="28"/>
          <w:lang w:val="uk-UA"/>
        </w:rPr>
        <w:t>;</w:t>
      </w:r>
      <w:r w:rsidRPr="004A2DD7">
        <w:rPr>
          <w:sz w:val="28"/>
          <w:szCs w:val="28"/>
          <w:lang w:val="uk-UA"/>
        </w:rPr>
        <w:t xml:space="preserve"> застосування до таких підприємств штрафних санкцій);</w:t>
      </w:r>
    </w:p>
    <w:p w:rsidR="008C1FB0" w:rsidRPr="004A2DD7" w:rsidRDefault="001941F2" w:rsidP="00BE7938">
      <w:pPr>
        <w:pStyle w:val="a3"/>
        <w:spacing w:before="0" w:beforeAutospacing="0" w:after="0" w:afterAutospacing="0"/>
        <w:ind w:firstLine="567"/>
        <w:contextualSpacing/>
        <w:jc w:val="both"/>
        <w:rPr>
          <w:sz w:val="28"/>
          <w:szCs w:val="28"/>
          <w:lang w:val="uk-UA"/>
        </w:rPr>
      </w:pPr>
      <w:r w:rsidRPr="004A2DD7">
        <w:rPr>
          <w:sz w:val="28"/>
          <w:szCs w:val="28"/>
          <w:lang w:val="uk-UA"/>
        </w:rPr>
        <w:lastRenderedPageBreak/>
        <w:t xml:space="preserve">відсутність </w:t>
      </w:r>
      <w:r w:rsidR="008C1FB0" w:rsidRPr="004A2DD7">
        <w:rPr>
          <w:sz w:val="28"/>
          <w:szCs w:val="28"/>
          <w:lang w:val="uk-UA"/>
        </w:rPr>
        <w:t>обладнання витратомірами-лічильниками та рівнемірами-лічильниками акцизних складів, в яких здійснюється зберігання та реалізація виключно таких видів пального;</w:t>
      </w:r>
    </w:p>
    <w:p w:rsidR="008C1FB0" w:rsidRPr="004A2DD7" w:rsidRDefault="008C1FB0" w:rsidP="00BE7938">
      <w:pPr>
        <w:pStyle w:val="a3"/>
        <w:spacing w:before="0" w:beforeAutospacing="0" w:after="0" w:afterAutospacing="0"/>
        <w:ind w:firstLine="567"/>
        <w:contextualSpacing/>
        <w:jc w:val="both"/>
        <w:rPr>
          <w:sz w:val="28"/>
          <w:szCs w:val="28"/>
          <w:lang w:val="uk-UA"/>
        </w:rPr>
      </w:pPr>
      <w:r w:rsidRPr="004A2DD7">
        <w:rPr>
          <w:sz w:val="28"/>
          <w:szCs w:val="28"/>
          <w:lang w:val="uk-UA"/>
        </w:rPr>
        <w:t xml:space="preserve">запровадження </w:t>
      </w:r>
      <w:r w:rsidR="00800114" w:rsidRPr="004A2DD7">
        <w:rPr>
          <w:sz w:val="28"/>
          <w:szCs w:val="28"/>
          <w:lang w:val="uk-UA"/>
        </w:rPr>
        <w:t>для суб’єктів господарювання</w:t>
      </w:r>
      <w:r w:rsidR="001941F2" w:rsidRPr="004A2DD7">
        <w:rPr>
          <w:sz w:val="28"/>
          <w:szCs w:val="28"/>
          <w:lang w:val="uk-UA"/>
        </w:rPr>
        <w:t>,</w:t>
      </w:r>
      <w:r w:rsidR="00800114" w:rsidRPr="004A2DD7">
        <w:rPr>
          <w:sz w:val="28"/>
          <w:szCs w:val="28"/>
          <w:lang w:val="uk-UA"/>
        </w:rPr>
        <w:t xml:space="preserve"> які здійснюють обіг розчинників</w:t>
      </w:r>
      <w:r w:rsidR="001941F2" w:rsidRPr="004A2DD7">
        <w:rPr>
          <w:sz w:val="28"/>
          <w:szCs w:val="28"/>
          <w:lang w:val="uk-UA"/>
        </w:rPr>
        <w:t>,</w:t>
      </w:r>
      <w:r w:rsidR="00800114" w:rsidRPr="004A2DD7">
        <w:rPr>
          <w:sz w:val="28"/>
          <w:szCs w:val="28"/>
          <w:lang w:val="uk-UA"/>
        </w:rPr>
        <w:t xml:space="preserve"> </w:t>
      </w:r>
      <w:r w:rsidRPr="004A2DD7">
        <w:rPr>
          <w:sz w:val="28"/>
          <w:szCs w:val="28"/>
          <w:lang w:val="uk-UA"/>
        </w:rPr>
        <w:t xml:space="preserve">перехідного періоду для реєстрації </w:t>
      </w:r>
      <w:r w:rsidR="001941F2" w:rsidRPr="004A2DD7">
        <w:rPr>
          <w:sz w:val="28"/>
          <w:szCs w:val="28"/>
          <w:lang w:val="uk-UA"/>
        </w:rPr>
        <w:t xml:space="preserve">їх </w:t>
      </w:r>
      <w:r w:rsidR="00D20757" w:rsidRPr="004A2DD7">
        <w:rPr>
          <w:sz w:val="28"/>
          <w:szCs w:val="28"/>
          <w:lang w:val="uk-UA"/>
        </w:rPr>
        <w:t>платниками акцизного податку</w:t>
      </w:r>
      <w:r w:rsidR="00800114" w:rsidRPr="004A2DD7">
        <w:rPr>
          <w:sz w:val="28"/>
          <w:szCs w:val="28"/>
          <w:lang w:val="uk-UA"/>
        </w:rPr>
        <w:t xml:space="preserve"> </w:t>
      </w:r>
      <w:r w:rsidR="00D20757" w:rsidRPr="004A2DD7">
        <w:rPr>
          <w:sz w:val="28"/>
          <w:szCs w:val="28"/>
          <w:lang w:val="uk-UA"/>
        </w:rPr>
        <w:t xml:space="preserve">та реєстрації акцизних </w:t>
      </w:r>
      <w:r w:rsidRPr="004A2DD7">
        <w:rPr>
          <w:sz w:val="28"/>
          <w:szCs w:val="28"/>
          <w:lang w:val="uk-UA"/>
        </w:rPr>
        <w:t>складів, отримання ліцензій на виробництво, оптову, роздрібну торгівлю пальним, зберігання пального;</w:t>
      </w:r>
    </w:p>
    <w:p w:rsidR="008C1FB0" w:rsidRPr="004A2DD7" w:rsidRDefault="008C1FB0" w:rsidP="00BE7938">
      <w:pPr>
        <w:pStyle w:val="a3"/>
        <w:spacing w:before="0" w:beforeAutospacing="0" w:after="0" w:afterAutospacing="0"/>
        <w:ind w:firstLine="567"/>
        <w:contextualSpacing/>
        <w:jc w:val="both"/>
        <w:rPr>
          <w:sz w:val="28"/>
          <w:szCs w:val="28"/>
          <w:lang w:val="uk-UA"/>
        </w:rPr>
      </w:pPr>
      <w:r w:rsidRPr="004A2DD7">
        <w:rPr>
          <w:sz w:val="28"/>
          <w:szCs w:val="28"/>
          <w:lang w:val="uk-UA"/>
        </w:rPr>
        <w:t>запровадження перехідного періоду для забезпечення можливості врахування в системі електронного адміністрування реалізації пального та спирту етилового товарів, перелік яких затверджено Кабінетом Міністрів України;</w:t>
      </w:r>
    </w:p>
    <w:p w:rsidR="008C1FB0" w:rsidRPr="004A2DD7" w:rsidRDefault="008C1FB0" w:rsidP="00BE7938">
      <w:pPr>
        <w:ind w:firstLine="567"/>
        <w:contextualSpacing/>
        <w:jc w:val="both"/>
        <w:rPr>
          <w:sz w:val="28"/>
          <w:szCs w:val="28"/>
        </w:rPr>
      </w:pPr>
      <w:r w:rsidRPr="004A2DD7">
        <w:rPr>
          <w:sz w:val="28"/>
          <w:szCs w:val="28"/>
        </w:rPr>
        <w:t>удосконалення системи контролю за виробництвом та відпуском спирту.</w:t>
      </w:r>
    </w:p>
    <w:p w:rsidR="008C1FB0" w:rsidRPr="004A2DD7" w:rsidRDefault="008C1FB0" w:rsidP="00BE7938">
      <w:pPr>
        <w:ind w:firstLine="567"/>
        <w:contextualSpacing/>
        <w:jc w:val="both"/>
        <w:rPr>
          <w:sz w:val="28"/>
          <w:szCs w:val="28"/>
        </w:rPr>
      </w:pPr>
      <w:r w:rsidRPr="004A2DD7">
        <w:rPr>
          <w:sz w:val="28"/>
          <w:szCs w:val="28"/>
        </w:rPr>
        <w:t xml:space="preserve">Основною метою підготовки </w:t>
      </w:r>
      <w:r w:rsidR="004810EA" w:rsidRPr="004A2DD7">
        <w:rPr>
          <w:sz w:val="28"/>
          <w:szCs w:val="28"/>
        </w:rPr>
        <w:t>з</w:t>
      </w:r>
      <w:r w:rsidRPr="004A2DD7">
        <w:rPr>
          <w:sz w:val="28"/>
          <w:szCs w:val="28"/>
        </w:rPr>
        <w:t>аконопро</w:t>
      </w:r>
      <w:r w:rsidR="00E97920" w:rsidRPr="004A2DD7">
        <w:rPr>
          <w:sz w:val="28"/>
          <w:szCs w:val="28"/>
        </w:rPr>
        <w:t>е</w:t>
      </w:r>
      <w:r w:rsidRPr="004A2DD7">
        <w:rPr>
          <w:sz w:val="28"/>
          <w:szCs w:val="28"/>
        </w:rPr>
        <w:t>кту є забезпечення прозорого контролю за обігом пального та спирту.</w:t>
      </w:r>
    </w:p>
    <w:p w:rsidR="00E97920" w:rsidRPr="004A2DD7" w:rsidRDefault="00E97920" w:rsidP="00BE7938">
      <w:pPr>
        <w:ind w:firstLine="567"/>
        <w:contextualSpacing/>
        <w:jc w:val="both"/>
        <w:rPr>
          <w:spacing w:val="-7"/>
          <w:sz w:val="28"/>
          <w:szCs w:val="28"/>
        </w:rPr>
      </w:pPr>
    </w:p>
    <w:p w:rsidR="008C1FB0" w:rsidRPr="004A2DD7" w:rsidRDefault="008C1FB0" w:rsidP="00BE7938">
      <w:pPr>
        <w:pStyle w:val="3"/>
        <w:spacing w:before="0" w:beforeAutospacing="0" w:after="0" w:afterAutospacing="0"/>
        <w:jc w:val="center"/>
        <w:rPr>
          <w:sz w:val="28"/>
          <w:szCs w:val="28"/>
          <w:lang w:val="uk-UA"/>
        </w:rPr>
      </w:pPr>
      <w:r w:rsidRPr="004A2DD7">
        <w:rPr>
          <w:sz w:val="28"/>
          <w:szCs w:val="28"/>
          <w:lang w:val="uk-UA"/>
        </w:rPr>
        <w:t xml:space="preserve">VІ. Оцінка виконання вимог регуляторного </w:t>
      </w:r>
      <w:proofErr w:type="spellStart"/>
      <w:r w:rsidRPr="004A2DD7">
        <w:rPr>
          <w:sz w:val="28"/>
          <w:szCs w:val="28"/>
          <w:lang w:val="uk-UA"/>
        </w:rPr>
        <w:t>акта</w:t>
      </w:r>
      <w:proofErr w:type="spellEnd"/>
      <w:r w:rsidRPr="004A2DD7">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C2705" w:rsidRPr="004A2DD7" w:rsidRDefault="00EC2705" w:rsidP="00BE7938">
      <w:pPr>
        <w:pStyle w:val="3"/>
        <w:spacing w:before="0" w:beforeAutospacing="0" w:after="0" w:afterAutospacing="0"/>
        <w:jc w:val="center"/>
        <w:rPr>
          <w:sz w:val="28"/>
          <w:szCs w:val="28"/>
          <w:lang w:val="uk-UA"/>
        </w:rPr>
      </w:pPr>
    </w:p>
    <w:p w:rsidR="008C1FB0" w:rsidRPr="004A2DD7" w:rsidRDefault="008C1FB0" w:rsidP="00BE7938">
      <w:pPr>
        <w:pStyle w:val="a3"/>
        <w:spacing w:before="0" w:beforeAutospacing="0" w:after="0" w:afterAutospacing="0"/>
        <w:ind w:firstLine="567"/>
        <w:jc w:val="both"/>
        <w:rPr>
          <w:sz w:val="28"/>
          <w:szCs w:val="28"/>
          <w:lang w:val="uk-UA"/>
        </w:rPr>
      </w:pPr>
      <w:r w:rsidRPr="004A2DD7">
        <w:rPr>
          <w:sz w:val="28"/>
          <w:szCs w:val="28"/>
          <w:lang w:val="uk-UA"/>
        </w:rPr>
        <w:t xml:space="preserve">Витрати на виконання вимог регуляторного </w:t>
      </w:r>
      <w:proofErr w:type="spellStart"/>
      <w:r w:rsidRPr="004A2DD7">
        <w:rPr>
          <w:sz w:val="28"/>
          <w:szCs w:val="28"/>
          <w:lang w:val="uk-UA"/>
        </w:rPr>
        <w:t>акта</w:t>
      </w:r>
      <w:proofErr w:type="spellEnd"/>
      <w:r w:rsidRPr="004A2DD7">
        <w:rPr>
          <w:sz w:val="28"/>
          <w:szCs w:val="28"/>
          <w:lang w:val="uk-UA"/>
        </w:rPr>
        <w:t xml:space="preserve"> для органів виконавчої влади здійснюватимуться в межах видатків державного бюджету, передбачених на відповідний бюджетний рік.</w:t>
      </w:r>
    </w:p>
    <w:p w:rsidR="00307E22" w:rsidRPr="004A2DD7" w:rsidRDefault="00307E22" w:rsidP="00307E22">
      <w:pPr>
        <w:ind w:firstLine="567"/>
        <w:contextualSpacing/>
        <w:jc w:val="both"/>
        <w:rPr>
          <w:sz w:val="28"/>
          <w:szCs w:val="28"/>
        </w:rPr>
      </w:pPr>
      <w:r w:rsidRPr="004A2DD7">
        <w:rPr>
          <w:sz w:val="28"/>
          <w:szCs w:val="28"/>
        </w:rPr>
        <w:t>Витрати суб’єктів господарювання</w:t>
      </w:r>
      <w:r w:rsidR="001941F2" w:rsidRPr="004A2DD7">
        <w:rPr>
          <w:sz w:val="28"/>
          <w:szCs w:val="28"/>
        </w:rPr>
        <w:t>,</w:t>
      </w:r>
      <w:r w:rsidRPr="004A2DD7">
        <w:rPr>
          <w:sz w:val="28"/>
          <w:szCs w:val="28"/>
        </w:rPr>
        <w:t xml:space="preserve"> на яких поширюється дія регуляторного </w:t>
      </w:r>
      <w:proofErr w:type="spellStart"/>
      <w:r w:rsidRPr="004A2DD7">
        <w:rPr>
          <w:sz w:val="28"/>
          <w:szCs w:val="28"/>
        </w:rPr>
        <w:t>акта</w:t>
      </w:r>
      <w:proofErr w:type="spellEnd"/>
      <w:r w:rsidRPr="004A2DD7">
        <w:rPr>
          <w:sz w:val="28"/>
          <w:szCs w:val="28"/>
        </w:rPr>
        <w:t>:</w:t>
      </w:r>
    </w:p>
    <w:p w:rsidR="00307E22" w:rsidRPr="004A2DD7" w:rsidRDefault="00307E22" w:rsidP="00307E22">
      <w:pPr>
        <w:ind w:firstLine="567"/>
        <w:contextualSpacing/>
        <w:jc w:val="both"/>
        <w:rPr>
          <w:sz w:val="28"/>
          <w:szCs w:val="28"/>
          <w:lang w:val="ru-RU"/>
        </w:rPr>
      </w:pPr>
      <w:r w:rsidRPr="004A2DD7">
        <w:rPr>
          <w:sz w:val="28"/>
          <w:szCs w:val="28"/>
        </w:rPr>
        <w:t xml:space="preserve">- </w:t>
      </w:r>
      <w:proofErr w:type="spellStart"/>
      <w:r w:rsidRPr="004A2DD7">
        <w:rPr>
          <w:sz w:val="28"/>
          <w:szCs w:val="28"/>
          <w:lang w:val="ru-RU"/>
        </w:rPr>
        <w:t>працівники</w:t>
      </w:r>
      <w:proofErr w:type="spellEnd"/>
      <w:r w:rsidRPr="004A2DD7">
        <w:rPr>
          <w:sz w:val="28"/>
          <w:szCs w:val="28"/>
          <w:lang w:val="ru-RU"/>
        </w:rPr>
        <w:t xml:space="preserve"> </w:t>
      </w:r>
      <w:proofErr w:type="spellStart"/>
      <w:r w:rsidRPr="004A2DD7">
        <w:rPr>
          <w:sz w:val="28"/>
          <w:szCs w:val="28"/>
          <w:lang w:val="ru-RU"/>
        </w:rPr>
        <w:t>суб'єктів</w:t>
      </w:r>
      <w:proofErr w:type="spellEnd"/>
      <w:r w:rsidRPr="004A2DD7">
        <w:rPr>
          <w:sz w:val="28"/>
          <w:szCs w:val="28"/>
          <w:lang w:val="ru-RU"/>
        </w:rPr>
        <w:t xml:space="preserve"> </w:t>
      </w:r>
      <w:proofErr w:type="spellStart"/>
      <w:r w:rsidRPr="004A2DD7">
        <w:rPr>
          <w:sz w:val="28"/>
          <w:szCs w:val="28"/>
          <w:lang w:val="ru-RU"/>
        </w:rPr>
        <w:t>господарювання</w:t>
      </w:r>
      <w:proofErr w:type="spellEnd"/>
      <w:r w:rsidRPr="004A2DD7">
        <w:rPr>
          <w:sz w:val="28"/>
          <w:szCs w:val="28"/>
          <w:lang w:val="ru-RU"/>
        </w:rPr>
        <w:t xml:space="preserve">, на </w:t>
      </w:r>
      <w:proofErr w:type="spellStart"/>
      <w:r w:rsidRPr="004A2DD7">
        <w:rPr>
          <w:sz w:val="28"/>
          <w:szCs w:val="28"/>
          <w:lang w:val="ru-RU"/>
        </w:rPr>
        <w:t>які</w:t>
      </w:r>
      <w:proofErr w:type="spellEnd"/>
      <w:r w:rsidRPr="004A2DD7">
        <w:rPr>
          <w:sz w:val="28"/>
          <w:szCs w:val="28"/>
          <w:lang w:val="ru-RU"/>
        </w:rPr>
        <w:t xml:space="preserve"> </w:t>
      </w:r>
      <w:proofErr w:type="spellStart"/>
      <w:r w:rsidRPr="004A2DD7">
        <w:rPr>
          <w:sz w:val="28"/>
          <w:szCs w:val="28"/>
          <w:lang w:val="ru-RU"/>
        </w:rPr>
        <w:t>поширюється</w:t>
      </w:r>
      <w:proofErr w:type="spellEnd"/>
      <w:r w:rsidRPr="004A2DD7">
        <w:rPr>
          <w:sz w:val="28"/>
          <w:szCs w:val="28"/>
          <w:lang w:val="ru-RU"/>
        </w:rPr>
        <w:t xml:space="preserve"> </w:t>
      </w:r>
      <w:proofErr w:type="spellStart"/>
      <w:r w:rsidRPr="004A2DD7">
        <w:rPr>
          <w:sz w:val="28"/>
          <w:szCs w:val="28"/>
          <w:lang w:val="ru-RU"/>
        </w:rPr>
        <w:t>дія</w:t>
      </w:r>
      <w:proofErr w:type="spellEnd"/>
      <w:r w:rsidRPr="004A2DD7">
        <w:rPr>
          <w:sz w:val="28"/>
          <w:szCs w:val="28"/>
          <w:lang w:val="ru-RU"/>
        </w:rPr>
        <w:t xml:space="preserve"> регуляторного акта, одноразово </w:t>
      </w:r>
      <w:proofErr w:type="spellStart"/>
      <w:r w:rsidRPr="004A2DD7">
        <w:rPr>
          <w:sz w:val="28"/>
          <w:szCs w:val="28"/>
          <w:lang w:val="ru-RU"/>
        </w:rPr>
        <w:t>витратять</w:t>
      </w:r>
      <w:proofErr w:type="spellEnd"/>
      <w:r w:rsidRPr="004A2DD7">
        <w:rPr>
          <w:sz w:val="28"/>
          <w:szCs w:val="28"/>
          <w:lang w:val="ru-RU"/>
        </w:rPr>
        <w:t xml:space="preserve"> на </w:t>
      </w:r>
      <w:proofErr w:type="spellStart"/>
      <w:r w:rsidRPr="004A2DD7">
        <w:rPr>
          <w:sz w:val="28"/>
          <w:szCs w:val="28"/>
          <w:lang w:val="ru-RU"/>
        </w:rPr>
        <w:t>вивчення</w:t>
      </w:r>
      <w:proofErr w:type="spellEnd"/>
      <w:r w:rsidRPr="004A2DD7">
        <w:rPr>
          <w:sz w:val="28"/>
          <w:szCs w:val="28"/>
          <w:lang w:val="ru-RU"/>
        </w:rPr>
        <w:t xml:space="preserve"> </w:t>
      </w:r>
      <w:proofErr w:type="spellStart"/>
      <w:r w:rsidRPr="004A2DD7">
        <w:rPr>
          <w:sz w:val="28"/>
          <w:szCs w:val="28"/>
          <w:lang w:val="ru-RU"/>
        </w:rPr>
        <w:t>його</w:t>
      </w:r>
      <w:proofErr w:type="spellEnd"/>
      <w:r w:rsidRPr="004A2DD7">
        <w:rPr>
          <w:sz w:val="28"/>
          <w:szCs w:val="28"/>
          <w:lang w:val="ru-RU"/>
        </w:rPr>
        <w:t xml:space="preserve"> </w:t>
      </w:r>
      <w:proofErr w:type="spellStart"/>
      <w:r w:rsidRPr="004A2DD7">
        <w:rPr>
          <w:sz w:val="28"/>
          <w:szCs w:val="28"/>
          <w:lang w:val="ru-RU"/>
        </w:rPr>
        <w:t>вимог</w:t>
      </w:r>
      <w:proofErr w:type="spellEnd"/>
      <w:r w:rsidRPr="004A2DD7">
        <w:rPr>
          <w:sz w:val="28"/>
          <w:szCs w:val="28"/>
          <w:lang w:val="ru-RU"/>
        </w:rPr>
        <w:t xml:space="preserve"> 0,5 </w:t>
      </w:r>
      <w:proofErr w:type="spellStart"/>
      <w:r w:rsidRPr="004A2DD7">
        <w:rPr>
          <w:sz w:val="28"/>
          <w:szCs w:val="28"/>
          <w:lang w:val="ru-RU"/>
        </w:rPr>
        <w:t>години</w:t>
      </w:r>
      <w:proofErr w:type="spellEnd"/>
      <w:r w:rsidRPr="004A2DD7">
        <w:rPr>
          <w:sz w:val="28"/>
          <w:szCs w:val="28"/>
          <w:lang w:val="ru-RU"/>
        </w:rPr>
        <w:t xml:space="preserve"> </w:t>
      </w:r>
      <w:proofErr w:type="spellStart"/>
      <w:r w:rsidRPr="004A2DD7">
        <w:rPr>
          <w:sz w:val="28"/>
          <w:szCs w:val="28"/>
          <w:lang w:val="ru-RU"/>
        </w:rPr>
        <w:t>робочого</w:t>
      </w:r>
      <w:proofErr w:type="spellEnd"/>
      <w:r w:rsidRPr="004A2DD7">
        <w:rPr>
          <w:sz w:val="28"/>
          <w:szCs w:val="28"/>
          <w:lang w:val="ru-RU"/>
        </w:rPr>
        <w:t xml:space="preserve"> часу. На </w:t>
      </w:r>
      <w:proofErr w:type="spellStart"/>
      <w:r w:rsidRPr="004A2DD7">
        <w:rPr>
          <w:sz w:val="28"/>
          <w:szCs w:val="28"/>
          <w:lang w:val="ru-RU"/>
        </w:rPr>
        <w:t>це</w:t>
      </w:r>
      <w:proofErr w:type="spellEnd"/>
      <w:r w:rsidRPr="004A2DD7">
        <w:rPr>
          <w:sz w:val="28"/>
          <w:szCs w:val="28"/>
          <w:lang w:val="ru-RU"/>
        </w:rPr>
        <w:t xml:space="preserve"> буде </w:t>
      </w:r>
      <w:proofErr w:type="spellStart"/>
      <w:r w:rsidRPr="004A2DD7">
        <w:rPr>
          <w:sz w:val="28"/>
          <w:szCs w:val="28"/>
          <w:lang w:val="ru-RU"/>
        </w:rPr>
        <w:t>витрачено</w:t>
      </w:r>
      <w:proofErr w:type="spellEnd"/>
      <w:r w:rsidRPr="004A2DD7">
        <w:rPr>
          <w:sz w:val="28"/>
          <w:szCs w:val="28"/>
          <w:lang w:val="ru-RU"/>
        </w:rPr>
        <w:t xml:space="preserve"> 40,75 </w:t>
      </w:r>
      <w:proofErr w:type="spellStart"/>
      <w:r w:rsidRPr="004A2DD7">
        <w:rPr>
          <w:sz w:val="28"/>
          <w:szCs w:val="28"/>
          <w:lang w:val="ru-RU"/>
        </w:rPr>
        <w:t>грн</w:t>
      </w:r>
      <w:proofErr w:type="spellEnd"/>
      <w:r w:rsidRPr="004A2DD7">
        <w:rPr>
          <w:sz w:val="28"/>
          <w:szCs w:val="28"/>
          <w:lang w:val="ru-RU"/>
        </w:rPr>
        <w:t xml:space="preserve"> (</w:t>
      </w:r>
      <w:proofErr w:type="spellStart"/>
      <w:r w:rsidRPr="004A2DD7">
        <w:rPr>
          <w:sz w:val="28"/>
          <w:szCs w:val="28"/>
          <w:lang w:val="ru-RU"/>
        </w:rPr>
        <w:t>виходячи</w:t>
      </w:r>
      <w:proofErr w:type="spellEnd"/>
      <w:r w:rsidRPr="004A2DD7">
        <w:rPr>
          <w:sz w:val="28"/>
          <w:szCs w:val="28"/>
          <w:lang w:val="ru-RU"/>
        </w:rPr>
        <w:t xml:space="preserve"> </w:t>
      </w:r>
      <w:proofErr w:type="spellStart"/>
      <w:r w:rsidRPr="004A2DD7">
        <w:rPr>
          <w:sz w:val="28"/>
          <w:szCs w:val="28"/>
          <w:lang w:val="ru-RU"/>
        </w:rPr>
        <w:t>із</w:t>
      </w:r>
      <w:proofErr w:type="spellEnd"/>
      <w:r w:rsidRPr="004A2DD7">
        <w:rPr>
          <w:sz w:val="28"/>
          <w:szCs w:val="28"/>
          <w:lang w:val="ru-RU"/>
        </w:rPr>
        <w:t xml:space="preserve"> того, </w:t>
      </w:r>
      <w:proofErr w:type="spellStart"/>
      <w:r w:rsidRPr="004A2DD7">
        <w:rPr>
          <w:sz w:val="28"/>
          <w:szCs w:val="28"/>
          <w:lang w:val="ru-RU"/>
        </w:rPr>
        <w:t>що</w:t>
      </w:r>
      <w:proofErr w:type="spellEnd"/>
      <w:r w:rsidRPr="004A2DD7">
        <w:rPr>
          <w:sz w:val="28"/>
          <w:szCs w:val="28"/>
          <w:lang w:val="ru-RU"/>
        </w:rPr>
        <w:t xml:space="preserve"> </w:t>
      </w:r>
      <w:proofErr w:type="spellStart"/>
      <w:r w:rsidRPr="004A2DD7">
        <w:rPr>
          <w:sz w:val="28"/>
          <w:szCs w:val="28"/>
          <w:lang w:val="ru-RU"/>
        </w:rPr>
        <w:t>середня</w:t>
      </w:r>
      <w:proofErr w:type="spellEnd"/>
      <w:r w:rsidRPr="004A2DD7">
        <w:rPr>
          <w:sz w:val="28"/>
          <w:szCs w:val="28"/>
          <w:lang w:val="ru-RU"/>
        </w:rPr>
        <w:t xml:space="preserve"> </w:t>
      </w:r>
      <w:proofErr w:type="spellStart"/>
      <w:r w:rsidRPr="004A2DD7">
        <w:rPr>
          <w:sz w:val="28"/>
          <w:szCs w:val="28"/>
          <w:lang w:val="ru-RU"/>
        </w:rPr>
        <w:t>заробітна</w:t>
      </w:r>
      <w:proofErr w:type="spellEnd"/>
      <w:r w:rsidRPr="004A2DD7">
        <w:rPr>
          <w:sz w:val="28"/>
          <w:szCs w:val="28"/>
          <w:lang w:val="ru-RU"/>
        </w:rPr>
        <w:t xml:space="preserve"> плата за </w:t>
      </w:r>
      <w:proofErr w:type="spellStart"/>
      <w:r w:rsidRPr="004A2DD7">
        <w:rPr>
          <w:sz w:val="28"/>
          <w:szCs w:val="28"/>
          <w:lang w:val="ru-RU"/>
        </w:rPr>
        <w:t>липень</w:t>
      </w:r>
      <w:proofErr w:type="spellEnd"/>
      <w:r w:rsidRPr="004A2DD7">
        <w:rPr>
          <w:sz w:val="28"/>
          <w:szCs w:val="28"/>
          <w:lang w:val="ru-RU"/>
        </w:rPr>
        <w:t xml:space="preserve"> 2021 </w:t>
      </w:r>
      <w:r w:rsidR="001941F2" w:rsidRPr="004A2DD7">
        <w:rPr>
          <w:sz w:val="28"/>
          <w:szCs w:val="28"/>
          <w:lang w:val="ru-RU"/>
        </w:rPr>
        <w:t xml:space="preserve">року становила </w:t>
      </w:r>
      <w:r w:rsidRPr="004A2DD7">
        <w:rPr>
          <w:sz w:val="28"/>
          <w:szCs w:val="28"/>
          <w:lang w:val="ru-RU"/>
        </w:rPr>
        <w:t xml:space="preserve">14 345 </w:t>
      </w:r>
      <w:proofErr w:type="spellStart"/>
      <w:r w:rsidRPr="004A2DD7">
        <w:rPr>
          <w:sz w:val="28"/>
          <w:szCs w:val="28"/>
          <w:lang w:val="ru-RU"/>
        </w:rPr>
        <w:t>гривень</w:t>
      </w:r>
      <w:proofErr w:type="spellEnd"/>
      <w:r w:rsidRPr="004A2DD7">
        <w:rPr>
          <w:sz w:val="28"/>
          <w:szCs w:val="28"/>
          <w:lang w:val="ru-RU"/>
        </w:rPr>
        <w:t>);</w:t>
      </w:r>
    </w:p>
    <w:p w:rsidR="00307E22" w:rsidRPr="004A2DD7" w:rsidRDefault="00307E22" w:rsidP="00307E22">
      <w:pPr>
        <w:ind w:firstLine="567"/>
        <w:contextualSpacing/>
        <w:jc w:val="both"/>
        <w:rPr>
          <w:sz w:val="28"/>
          <w:szCs w:val="28"/>
          <w:lang w:val="ru-RU"/>
        </w:rPr>
      </w:pPr>
      <w:r w:rsidRPr="004A2DD7">
        <w:rPr>
          <w:sz w:val="28"/>
          <w:szCs w:val="28"/>
          <w:lang w:val="ru-RU"/>
        </w:rPr>
        <w:t xml:space="preserve">- </w:t>
      </w:r>
      <w:proofErr w:type="spellStart"/>
      <w:r w:rsidRPr="004A2DD7">
        <w:rPr>
          <w:sz w:val="28"/>
          <w:szCs w:val="28"/>
          <w:lang w:val="ru-RU"/>
        </w:rPr>
        <w:t>працівники</w:t>
      </w:r>
      <w:proofErr w:type="spellEnd"/>
      <w:r w:rsidRPr="004A2DD7">
        <w:rPr>
          <w:sz w:val="28"/>
          <w:szCs w:val="28"/>
          <w:lang w:val="ru-RU"/>
        </w:rPr>
        <w:t xml:space="preserve"> </w:t>
      </w:r>
      <w:proofErr w:type="spellStart"/>
      <w:r w:rsidRPr="004A2DD7">
        <w:rPr>
          <w:sz w:val="28"/>
          <w:szCs w:val="28"/>
          <w:lang w:val="ru-RU"/>
        </w:rPr>
        <w:t>суб'єктів</w:t>
      </w:r>
      <w:proofErr w:type="spellEnd"/>
      <w:r w:rsidRPr="004A2DD7">
        <w:rPr>
          <w:sz w:val="28"/>
          <w:szCs w:val="28"/>
          <w:lang w:val="ru-RU"/>
        </w:rPr>
        <w:t xml:space="preserve"> </w:t>
      </w:r>
      <w:proofErr w:type="spellStart"/>
      <w:r w:rsidRPr="004A2DD7">
        <w:rPr>
          <w:sz w:val="28"/>
          <w:szCs w:val="28"/>
          <w:lang w:val="ru-RU"/>
        </w:rPr>
        <w:t>господарювання</w:t>
      </w:r>
      <w:proofErr w:type="spellEnd"/>
      <w:r w:rsidRPr="004A2DD7">
        <w:rPr>
          <w:sz w:val="28"/>
          <w:szCs w:val="28"/>
          <w:lang w:val="ru-RU"/>
        </w:rPr>
        <w:t xml:space="preserve">, </w:t>
      </w:r>
      <w:proofErr w:type="spellStart"/>
      <w:r w:rsidRPr="004A2DD7">
        <w:rPr>
          <w:sz w:val="28"/>
          <w:szCs w:val="28"/>
          <w:lang w:val="ru-RU"/>
        </w:rPr>
        <w:t>які</w:t>
      </w:r>
      <w:proofErr w:type="spellEnd"/>
      <w:r w:rsidRPr="004A2DD7">
        <w:rPr>
          <w:sz w:val="28"/>
          <w:szCs w:val="28"/>
          <w:lang w:val="ru-RU"/>
        </w:rPr>
        <w:t xml:space="preserve"> </w:t>
      </w:r>
      <w:proofErr w:type="spellStart"/>
      <w:r w:rsidRPr="004A2DD7">
        <w:rPr>
          <w:sz w:val="28"/>
          <w:szCs w:val="28"/>
          <w:lang w:val="ru-RU"/>
        </w:rPr>
        <w:t>імпортують</w:t>
      </w:r>
      <w:proofErr w:type="spellEnd"/>
      <w:r w:rsidRPr="004A2DD7">
        <w:rPr>
          <w:sz w:val="28"/>
          <w:szCs w:val="28"/>
          <w:lang w:val="ru-RU"/>
        </w:rPr>
        <w:t xml:space="preserve"> </w:t>
      </w:r>
      <w:proofErr w:type="spellStart"/>
      <w:r w:rsidRPr="004A2DD7">
        <w:rPr>
          <w:sz w:val="28"/>
          <w:szCs w:val="28"/>
          <w:lang w:val="ru-RU"/>
        </w:rPr>
        <w:t>розчинники</w:t>
      </w:r>
      <w:proofErr w:type="spellEnd"/>
      <w:r w:rsidRPr="004A2DD7">
        <w:rPr>
          <w:sz w:val="28"/>
          <w:szCs w:val="28"/>
          <w:lang w:val="ru-RU"/>
        </w:rPr>
        <w:t xml:space="preserve"> з </w:t>
      </w:r>
      <w:proofErr w:type="spellStart"/>
      <w:r w:rsidRPr="004A2DD7">
        <w:rPr>
          <w:sz w:val="28"/>
          <w:szCs w:val="28"/>
          <w:lang w:val="ru-RU"/>
        </w:rPr>
        <w:t>вмістом</w:t>
      </w:r>
      <w:proofErr w:type="spellEnd"/>
      <w:r w:rsidRPr="004A2DD7">
        <w:rPr>
          <w:sz w:val="28"/>
          <w:szCs w:val="28"/>
          <w:lang w:val="ru-RU"/>
        </w:rPr>
        <w:t xml:space="preserve"> </w:t>
      </w:r>
      <w:proofErr w:type="spellStart"/>
      <w:r w:rsidRPr="004A2DD7">
        <w:rPr>
          <w:sz w:val="28"/>
          <w:szCs w:val="28"/>
          <w:lang w:val="ru-RU"/>
        </w:rPr>
        <w:t>підакцизних</w:t>
      </w:r>
      <w:proofErr w:type="spellEnd"/>
      <w:r w:rsidRPr="004A2DD7">
        <w:rPr>
          <w:sz w:val="28"/>
          <w:szCs w:val="28"/>
          <w:lang w:val="ru-RU"/>
        </w:rPr>
        <w:t xml:space="preserve"> </w:t>
      </w:r>
      <w:proofErr w:type="spellStart"/>
      <w:r w:rsidRPr="004A2DD7">
        <w:rPr>
          <w:sz w:val="28"/>
          <w:szCs w:val="28"/>
          <w:lang w:val="ru-RU"/>
        </w:rPr>
        <w:t>товарів</w:t>
      </w:r>
      <w:proofErr w:type="spellEnd"/>
      <w:r w:rsidRPr="004A2DD7">
        <w:rPr>
          <w:sz w:val="28"/>
          <w:szCs w:val="28"/>
          <w:lang w:val="ru-RU"/>
        </w:rPr>
        <w:t xml:space="preserve">, </w:t>
      </w:r>
      <w:proofErr w:type="spellStart"/>
      <w:r w:rsidRPr="004A2DD7">
        <w:rPr>
          <w:sz w:val="28"/>
          <w:szCs w:val="28"/>
          <w:lang w:val="ru-RU"/>
        </w:rPr>
        <w:t>крім</w:t>
      </w:r>
      <w:proofErr w:type="spellEnd"/>
      <w:r w:rsidRPr="004A2DD7">
        <w:rPr>
          <w:sz w:val="28"/>
          <w:szCs w:val="28"/>
          <w:lang w:val="ru-RU"/>
        </w:rPr>
        <w:t xml:space="preserve"> того, </w:t>
      </w:r>
      <w:proofErr w:type="spellStart"/>
      <w:r w:rsidRPr="004A2DD7">
        <w:rPr>
          <w:sz w:val="28"/>
          <w:szCs w:val="28"/>
          <w:lang w:val="ru-RU"/>
        </w:rPr>
        <w:t>щомісячно</w:t>
      </w:r>
      <w:proofErr w:type="spellEnd"/>
      <w:r w:rsidRPr="004A2DD7">
        <w:rPr>
          <w:sz w:val="28"/>
          <w:szCs w:val="28"/>
          <w:lang w:val="ru-RU"/>
        </w:rPr>
        <w:t xml:space="preserve"> </w:t>
      </w:r>
      <w:proofErr w:type="spellStart"/>
      <w:r w:rsidRPr="004A2DD7">
        <w:rPr>
          <w:sz w:val="28"/>
          <w:szCs w:val="28"/>
          <w:lang w:val="ru-RU"/>
        </w:rPr>
        <w:t>витрачатимуть</w:t>
      </w:r>
      <w:proofErr w:type="spellEnd"/>
      <w:r w:rsidRPr="004A2DD7">
        <w:rPr>
          <w:sz w:val="28"/>
          <w:szCs w:val="28"/>
          <w:lang w:val="ru-RU"/>
        </w:rPr>
        <w:t xml:space="preserve"> 0,5 </w:t>
      </w:r>
      <w:proofErr w:type="spellStart"/>
      <w:r w:rsidRPr="004A2DD7">
        <w:rPr>
          <w:sz w:val="28"/>
          <w:szCs w:val="28"/>
          <w:lang w:val="ru-RU"/>
        </w:rPr>
        <w:t>години</w:t>
      </w:r>
      <w:proofErr w:type="spellEnd"/>
      <w:r w:rsidRPr="004A2DD7">
        <w:rPr>
          <w:sz w:val="28"/>
          <w:szCs w:val="28"/>
          <w:lang w:val="ru-RU"/>
        </w:rPr>
        <w:t xml:space="preserve"> </w:t>
      </w:r>
      <w:proofErr w:type="spellStart"/>
      <w:r w:rsidRPr="004A2DD7">
        <w:rPr>
          <w:sz w:val="28"/>
          <w:szCs w:val="28"/>
          <w:lang w:val="ru-RU"/>
        </w:rPr>
        <w:t>робочого</w:t>
      </w:r>
      <w:proofErr w:type="spellEnd"/>
      <w:r w:rsidRPr="004A2DD7">
        <w:rPr>
          <w:sz w:val="28"/>
          <w:szCs w:val="28"/>
          <w:lang w:val="ru-RU"/>
        </w:rPr>
        <w:t xml:space="preserve"> часу для </w:t>
      </w:r>
      <w:proofErr w:type="spellStart"/>
      <w:r w:rsidRPr="004A2DD7">
        <w:rPr>
          <w:sz w:val="28"/>
          <w:szCs w:val="28"/>
          <w:lang w:val="ru-RU"/>
        </w:rPr>
        <w:t>складання</w:t>
      </w:r>
      <w:proofErr w:type="spellEnd"/>
      <w:r w:rsidRPr="004A2DD7">
        <w:rPr>
          <w:sz w:val="28"/>
          <w:szCs w:val="28"/>
          <w:lang w:val="ru-RU"/>
        </w:rPr>
        <w:t xml:space="preserve"> та </w:t>
      </w:r>
      <w:proofErr w:type="spellStart"/>
      <w:r w:rsidRPr="004A2DD7">
        <w:rPr>
          <w:sz w:val="28"/>
          <w:szCs w:val="28"/>
          <w:lang w:val="ru-RU"/>
        </w:rPr>
        <w:t>подання</w:t>
      </w:r>
      <w:proofErr w:type="spellEnd"/>
      <w:r w:rsidRPr="004A2DD7">
        <w:rPr>
          <w:sz w:val="28"/>
          <w:szCs w:val="28"/>
          <w:lang w:val="ru-RU"/>
        </w:rPr>
        <w:t xml:space="preserve"> до ДПС </w:t>
      </w:r>
      <w:proofErr w:type="spellStart"/>
      <w:r w:rsidRPr="004A2DD7">
        <w:rPr>
          <w:sz w:val="28"/>
          <w:szCs w:val="28"/>
          <w:lang w:val="ru-RU"/>
        </w:rPr>
        <w:t>довідки</w:t>
      </w:r>
      <w:proofErr w:type="spellEnd"/>
      <w:r w:rsidRPr="004A2DD7">
        <w:rPr>
          <w:sz w:val="28"/>
          <w:szCs w:val="28"/>
          <w:lang w:val="ru-RU"/>
        </w:rPr>
        <w:t xml:space="preserve"> про </w:t>
      </w:r>
      <w:proofErr w:type="spellStart"/>
      <w:r w:rsidRPr="004A2DD7">
        <w:rPr>
          <w:sz w:val="28"/>
          <w:szCs w:val="28"/>
          <w:lang w:val="ru-RU"/>
        </w:rPr>
        <w:t>цільове</w:t>
      </w:r>
      <w:proofErr w:type="spellEnd"/>
      <w:r w:rsidRPr="004A2DD7">
        <w:rPr>
          <w:sz w:val="28"/>
          <w:szCs w:val="28"/>
          <w:lang w:val="ru-RU"/>
        </w:rPr>
        <w:t xml:space="preserve"> </w:t>
      </w:r>
      <w:proofErr w:type="spellStart"/>
      <w:r w:rsidRPr="004A2DD7">
        <w:rPr>
          <w:sz w:val="28"/>
          <w:szCs w:val="28"/>
          <w:lang w:val="ru-RU"/>
        </w:rPr>
        <w:t>використання</w:t>
      </w:r>
      <w:proofErr w:type="spellEnd"/>
      <w:r w:rsidRPr="004A2DD7">
        <w:rPr>
          <w:sz w:val="28"/>
          <w:szCs w:val="28"/>
          <w:lang w:val="ru-RU"/>
        </w:rPr>
        <w:t xml:space="preserve"> таких </w:t>
      </w:r>
      <w:proofErr w:type="spellStart"/>
      <w:r w:rsidRPr="004A2DD7">
        <w:rPr>
          <w:sz w:val="28"/>
          <w:szCs w:val="28"/>
          <w:lang w:val="ru-RU"/>
        </w:rPr>
        <w:t>розчинників</w:t>
      </w:r>
      <w:proofErr w:type="spellEnd"/>
      <w:r w:rsidRPr="004A2DD7">
        <w:rPr>
          <w:sz w:val="28"/>
          <w:szCs w:val="28"/>
          <w:lang w:val="ru-RU"/>
        </w:rPr>
        <w:t xml:space="preserve">. На </w:t>
      </w:r>
      <w:proofErr w:type="spellStart"/>
      <w:r w:rsidRPr="004A2DD7">
        <w:rPr>
          <w:sz w:val="28"/>
          <w:szCs w:val="28"/>
          <w:lang w:val="ru-RU"/>
        </w:rPr>
        <w:t>це</w:t>
      </w:r>
      <w:proofErr w:type="spellEnd"/>
      <w:r w:rsidRPr="004A2DD7">
        <w:rPr>
          <w:sz w:val="28"/>
          <w:szCs w:val="28"/>
          <w:lang w:val="ru-RU"/>
        </w:rPr>
        <w:t xml:space="preserve"> буде </w:t>
      </w:r>
      <w:proofErr w:type="spellStart"/>
      <w:r w:rsidRPr="004A2DD7">
        <w:rPr>
          <w:sz w:val="28"/>
          <w:szCs w:val="28"/>
          <w:lang w:val="ru-RU"/>
        </w:rPr>
        <w:t>витрачатись</w:t>
      </w:r>
      <w:proofErr w:type="spellEnd"/>
      <w:r w:rsidRPr="004A2DD7">
        <w:rPr>
          <w:sz w:val="28"/>
          <w:szCs w:val="28"/>
          <w:lang w:val="ru-RU"/>
        </w:rPr>
        <w:t xml:space="preserve"> </w:t>
      </w:r>
      <w:proofErr w:type="spellStart"/>
      <w:r w:rsidRPr="004A2DD7">
        <w:rPr>
          <w:sz w:val="28"/>
          <w:szCs w:val="28"/>
          <w:lang w:val="ru-RU"/>
        </w:rPr>
        <w:t>близько</w:t>
      </w:r>
      <w:proofErr w:type="spellEnd"/>
      <w:r w:rsidRPr="004A2DD7">
        <w:rPr>
          <w:sz w:val="28"/>
          <w:szCs w:val="28"/>
          <w:lang w:val="ru-RU"/>
        </w:rPr>
        <w:t xml:space="preserve"> 40,75 </w:t>
      </w:r>
      <w:proofErr w:type="spellStart"/>
      <w:r w:rsidRPr="004A2DD7">
        <w:rPr>
          <w:sz w:val="28"/>
          <w:szCs w:val="28"/>
          <w:lang w:val="ru-RU"/>
        </w:rPr>
        <w:t>грн</w:t>
      </w:r>
      <w:proofErr w:type="spellEnd"/>
      <w:r w:rsidRPr="004A2DD7">
        <w:rPr>
          <w:sz w:val="28"/>
          <w:szCs w:val="28"/>
          <w:lang w:val="ru-RU"/>
        </w:rPr>
        <w:t xml:space="preserve"> за </w:t>
      </w:r>
      <w:proofErr w:type="spellStart"/>
      <w:r w:rsidRPr="004A2DD7">
        <w:rPr>
          <w:sz w:val="28"/>
          <w:szCs w:val="28"/>
          <w:lang w:val="ru-RU"/>
        </w:rPr>
        <w:t>місяць</w:t>
      </w:r>
      <w:proofErr w:type="spellEnd"/>
      <w:r w:rsidRPr="004A2DD7">
        <w:rPr>
          <w:sz w:val="28"/>
          <w:szCs w:val="28"/>
          <w:lang w:val="ru-RU"/>
        </w:rPr>
        <w:t xml:space="preserve"> та 489 </w:t>
      </w:r>
      <w:proofErr w:type="spellStart"/>
      <w:r w:rsidRPr="004A2DD7">
        <w:rPr>
          <w:sz w:val="28"/>
          <w:szCs w:val="28"/>
          <w:lang w:val="ru-RU"/>
        </w:rPr>
        <w:t>грн</w:t>
      </w:r>
      <w:proofErr w:type="spellEnd"/>
      <w:r w:rsidRPr="004A2DD7">
        <w:rPr>
          <w:sz w:val="28"/>
          <w:szCs w:val="28"/>
          <w:lang w:val="ru-RU"/>
        </w:rPr>
        <w:t xml:space="preserve"> за </w:t>
      </w:r>
      <w:proofErr w:type="spellStart"/>
      <w:r w:rsidRPr="004A2DD7">
        <w:rPr>
          <w:sz w:val="28"/>
          <w:szCs w:val="28"/>
          <w:lang w:val="ru-RU"/>
        </w:rPr>
        <w:t>рік</w:t>
      </w:r>
      <w:proofErr w:type="spellEnd"/>
      <w:r w:rsidRPr="004A2DD7">
        <w:rPr>
          <w:sz w:val="28"/>
          <w:szCs w:val="28"/>
          <w:lang w:val="ru-RU"/>
        </w:rPr>
        <w:t xml:space="preserve">. </w:t>
      </w:r>
    </w:p>
    <w:p w:rsidR="004810EA" w:rsidRPr="004A2DD7" w:rsidRDefault="004810EA" w:rsidP="00BE7938">
      <w:pPr>
        <w:ind w:firstLine="567"/>
        <w:contextualSpacing/>
        <w:jc w:val="both"/>
        <w:rPr>
          <w:sz w:val="28"/>
          <w:szCs w:val="28"/>
        </w:rPr>
      </w:pPr>
    </w:p>
    <w:p w:rsidR="008C1FB0" w:rsidRPr="004A2DD7" w:rsidRDefault="008C1FB0" w:rsidP="00BE7938">
      <w:pPr>
        <w:pStyle w:val="3"/>
        <w:spacing w:before="0" w:beforeAutospacing="0" w:after="0" w:afterAutospacing="0"/>
        <w:jc w:val="center"/>
        <w:rPr>
          <w:sz w:val="28"/>
          <w:szCs w:val="28"/>
          <w:lang w:val="uk-UA"/>
        </w:rPr>
      </w:pPr>
      <w:r w:rsidRPr="004A2DD7">
        <w:rPr>
          <w:sz w:val="28"/>
          <w:szCs w:val="28"/>
          <w:lang w:val="uk-UA"/>
        </w:rPr>
        <w:t xml:space="preserve">        VIІ. Обґрунтування запропонованого строку дії регуляторного </w:t>
      </w:r>
      <w:proofErr w:type="spellStart"/>
      <w:r w:rsidRPr="004A2DD7">
        <w:rPr>
          <w:sz w:val="28"/>
          <w:szCs w:val="28"/>
          <w:lang w:val="uk-UA"/>
        </w:rPr>
        <w:t>акта</w:t>
      </w:r>
      <w:proofErr w:type="spellEnd"/>
    </w:p>
    <w:p w:rsidR="00EC2705" w:rsidRPr="004A2DD7" w:rsidRDefault="00EC2705" w:rsidP="00BE7938">
      <w:pPr>
        <w:pStyle w:val="3"/>
        <w:spacing w:before="0" w:beforeAutospacing="0" w:after="0" w:afterAutospacing="0"/>
        <w:jc w:val="center"/>
        <w:rPr>
          <w:sz w:val="28"/>
          <w:szCs w:val="28"/>
          <w:lang w:val="uk-UA"/>
        </w:rPr>
      </w:pPr>
    </w:p>
    <w:p w:rsidR="008C1FB0" w:rsidRPr="004A2DD7" w:rsidRDefault="008C1FB0" w:rsidP="00BE7938">
      <w:pPr>
        <w:spacing w:line="230" w:lineRule="auto"/>
        <w:ind w:firstLine="567"/>
        <w:jc w:val="both"/>
        <w:rPr>
          <w:sz w:val="28"/>
          <w:szCs w:val="28"/>
        </w:rPr>
      </w:pPr>
      <w:r w:rsidRPr="004A2DD7">
        <w:rPr>
          <w:sz w:val="28"/>
          <w:szCs w:val="28"/>
        </w:rPr>
        <w:t xml:space="preserve">Строк дії регуляторного </w:t>
      </w:r>
      <w:proofErr w:type="spellStart"/>
      <w:r w:rsidRPr="004A2DD7">
        <w:rPr>
          <w:sz w:val="28"/>
          <w:szCs w:val="28"/>
        </w:rPr>
        <w:t>акта</w:t>
      </w:r>
      <w:proofErr w:type="spellEnd"/>
      <w:r w:rsidRPr="004A2DD7">
        <w:rPr>
          <w:sz w:val="28"/>
          <w:szCs w:val="28"/>
        </w:rPr>
        <w:t xml:space="preserve"> запропоновано встановити </w:t>
      </w:r>
      <w:r w:rsidR="001941F2" w:rsidRPr="004A2DD7">
        <w:rPr>
          <w:sz w:val="28"/>
          <w:szCs w:val="28"/>
        </w:rPr>
        <w:t>як</w:t>
      </w:r>
      <w:r w:rsidRPr="004A2DD7">
        <w:rPr>
          <w:sz w:val="28"/>
          <w:szCs w:val="28"/>
        </w:rPr>
        <w:t xml:space="preserve"> необмежений термін дії.</w:t>
      </w:r>
    </w:p>
    <w:p w:rsidR="008C1FB0" w:rsidRPr="004A2DD7" w:rsidRDefault="008C1FB0" w:rsidP="00BE7938">
      <w:pPr>
        <w:spacing w:line="230" w:lineRule="auto"/>
        <w:ind w:firstLine="567"/>
        <w:jc w:val="both"/>
        <w:rPr>
          <w:sz w:val="28"/>
          <w:szCs w:val="28"/>
        </w:rPr>
      </w:pPr>
      <w:r w:rsidRPr="004A2DD7">
        <w:rPr>
          <w:sz w:val="28"/>
          <w:szCs w:val="28"/>
        </w:rPr>
        <w:t xml:space="preserve">Зміна терміну дії </w:t>
      </w:r>
      <w:proofErr w:type="spellStart"/>
      <w:r w:rsidRPr="004A2DD7">
        <w:rPr>
          <w:sz w:val="28"/>
          <w:szCs w:val="28"/>
        </w:rPr>
        <w:t>акта</w:t>
      </w:r>
      <w:proofErr w:type="spellEnd"/>
      <w:r w:rsidRPr="004A2DD7">
        <w:rPr>
          <w:sz w:val="28"/>
          <w:szCs w:val="28"/>
        </w:rPr>
        <w:t xml:space="preserve"> можлива у разі внесення змін до норм Кодексу та Закону № 481, які вносяться </w:t>
      </w:r>
      <w:r w:rsidR="004810EA" w:rsidRPr="004A2DD7">
        <w:rPr>
          <w:sz w:val="28"/>
          <w:szCs w:val="28"/>
        </w:rPr>
        <w:t>з</w:t>
      </w:r>
      <w:r w:rsidRPr="004A2DD7">
        <w:rPr>
          <w:sz w:val="28"/>
          <w:szCs w:val="28"/>
        </w:rPr>
        <w:t>аконопро</w:t>
      </w:r>
      <w:r w:rsidR="004810EA" w:rsidRPr="004A2DD7">
        <w:rPr>
          <w:sz w:val="28"/>
          <w:szCs w:val="28"/>
        </w:rPr>
        <w:t>е</w:t>
      </w:r>
      <w:r w:rsidRPr="004A2DD7">
        <w:rPr>
          <w:sz w:val="28"/>
          <w:szCs w:val="28"/>
        </w:rPr>
        <w:t>ктом.</w:t>
      </w:r>
    </w:p>
    <w:p w:rsidR="008C1FB0" w:rsidRPr="004A2DD7" w:rsidRDefault="008C1FB0" w:rsidP="00BE7938">
      <w:pPr>
        <w:pStyle w:val="a3"/>
        <w:spacing w:before="0" w:beforeAutospacing="0" w:after="0" w:afterAutospacing="0" w:line="230" w:lineRule="auto"/>
        <w:ind w:firstLine="567"/>
        <w:jc w:val="both"/>
        <w:rPr>
          <w:rFonts w:eastAsia="Calibri"/>
          <w:sz w:val="28"/>
          <w:szCs w:val="28"/>
          <w:lang w:val="uk-UA" w:eastAsia="uk-UA"/>
        </w:rPr>
      </w:pPr>
      <w:r w:rsidRPr="004A2DD7">
        <w:rPr>
          <w:sz w:val="28"/>
          <w:szCs w:val="28"/>
          <w:lang w:val="uk-UA"/>
        </w:rPr>
        <w:t xml:space="preserve">Термін набрання чинності регуляторним актом – </w:t>
      </w:r>
      <w:r w:rsidRPr="004A2DD7">
        <w:rPr>
          <w:rFonts w:eastAsia="Calibri"/>
          <w:sz w:val="28"/>
          <w:szCs w:val="28"/>
          <w:lang w:val="uk-UA" w:eastAsia="uk-UA"/>
        </w:rPr>
        <w:t>з 1 січня 2022 року.</w:t>
      </w:r>
    </w:p>
    <w:p w:rsidR="001941F2" w:rsidRPr="004A2DD7" w:rsidRDefault="001941F2" w:rsidP="00BE7938">
      <w:pPr>
        <w:pStyle w:val="a3"/>
        <w:spacing w:before="0" w:beforeAutospacing="0" w:after="0" w:afterAutospacing="0" w:line="230" w:lineRule="auto"/>
        <w:ind w:firstLine="567"/>
        <w:jc w:val="both"/>
        <w:rPr>
          <w:rFonts w:eastAsia="Calibri"/>
          <w:sz w:val="28"/>
          <w:szCs w:val="28"/>
          <w:lang w:val="uk-UA" w:eastAsia="uk-UA"/>
        </w:rPr>
      </w:pPr>
    </w:p>
    <w:p w:rsidR="001941F2" w:rsidRPr="004A2DD7" w:rsidRDefault="001941F2" w:rsidP="00BE7938">
      <w:pPr>
        <w:pStyle w:val="a3"/>
        <w:spacing w:before="0" w:beforeAutospacing="0" w:after="0" w:afterAutospacing="0" w:line="230" w:lineRule="auto"/>
        <w:ind w:firstLine="567"/>
        <w:jc w:val="both"/>
        <w:rPr>
          <w:rFonts w:eastAsia="Calibri"/>
          <w:sz w:val="28"/>
          <w:szCs w:val="28"/>
          <w:lang w:val="uk-UA" w:eastAsia="uk-UA"/>
        </w:rPr>
      </w:pPr>
    </w:p>
    <w:p w:rsidR="004810EA" w:rsidRPr="004A2DD7" w:rsidRDefault="004810EA" w:rsidP="00BE7938">
      <w:pPr>
        <w:pStyle w:val="a3"/>
        <w:spacing w:before="0" w:beforeAutospacing="0" w:after="0" w:afterAutospacing="0" w:line="230" w:lineRule="auto"/>
        <w:ind w:firstLine="567"/>
        <w:jc w:val="both"/>
        <w:rPr>
          <w:rFonts w:eastAsia="Calibri"/>
          <w:sz w:val="28"/>
          <w:szCs w:val="28"/>
          <w:lang w:val="uk-UA" w:eastAsia="uk-UA"/>
        </w:rPr>
      </w:pPr>
    </w:p>
    <w:p w:rsidR="008C1FB0" w:rsidRPr="004A2DD7" w:rsidRDefault="008C1FB0" w:rsidP="00BE7938">
      <w:pPr>
        <w:pStyle w:val="3"/>
        <w:spacing w:before="0" w:beforeAutospacing="0" w:after="0" w:afterAutospacing="0"/>
        <w:jc w:val="center"/>
        <w:rPr>
          <w:sz w:val="28"/>
          <w:szCs w:val="28"/>
          <w:lang w:val="uk-UA"/>
        </w:rPr>
      </w:pPr>
      <w:r w:rsidRPr="004A2DD7">
        <w:rPr>
          <w:sz w:val="28"/>
          <w:szCs w:val="28"/>
          <w:lang w:val="uk-UA"/>
        </w:rPr>
        <w:lastRenderedPageBreak/>
        <w:t xml:space="preserve">VIIІ. Визначення показників результативності дії регуляторного </w:t>
      </w:r>
      <w:proofErr w:type="spellStart"/>
      <w:r w:rsidRPr="004A2DD7">
        <w:rPr>
          <w:sz w:val="28"/>
          <w:szCs w:val="28"/>
          <w:lang w:val="uk-UA"/>
        </w:rPr>
        <w:t>акта</w:t>
      </w:r>
      <w:proofErr w:type="spellEnd"/>
    </w:p>
    <w:p w:rsidR="00EC2705" w:rsidRPr="004A2DD7" w:rsidRDefault="00EC2705" w:rsidP="00BE7938">
      <w:pPr>
        <w:pStyle w:val="3"/>
        <w:spacing w:before="0" w:beforeAutospacing="0" w:after="0" w:afterAutospacing="0"/>
        <w:jc w:val="center"/>
        <w:rPr>
          <w:sz w:val="28"/>
          <w:szCs w:val="28"/>
          <w:lang w:val="uk-UA"/>
        </w:rPr>
      </w:pPr>
    </w:p>
    <w:p w:rsidR="008C1FB0" w:rsidRPr="004A2DD7" w:rsidRDefault="008C1FB0" w:rsidP="00BE7938">
      <w:pPr>
        <w:ind w:firstLine="567"/>
        <w:contextualSpacing/>
        <w:jc w:val="both"/>
        <w:rPr>
          <w:sz w:val="28"/>
          <w:szCs w:val="28"/>
        </w:rPr>
      </w:pPr>
      <w:r w:rsidRPr="004A2DD7">
        <w:rPr>
          <w:sz w:val="28"/>
          <w:szCs w:val="28"/>
        </w:rPr>
        <w:t xml:space="preserve">1. Кількість суб’єктів господарювання, на яких поширюватиметься дія </w:t>
      </w:r>
      <w:proofErr w:type="spellStart"/>
      <w:r w:rsidRPr="004A2DD7">
        <w:rPr>
          <w:sz w:val="28"/>
          <w:szCs w:val="28"/>
        </w:rPr>
        <w:t>акта</w:t>
      </w:r>
      <w:proofErr w:type="spellEnd"/>
      <w:r w:rsidRPr="004A2DD7">
        <w:rPr>
          <w:sz w:val="28"/>
          <w:szCs w:val="28"/>
        </w:rPr>
        <w:t>:</w:t>
      </w:r>
    </w:p>
    <w:p w:rsidR="008C1FB0" w:rsidRPr="004A2DD7" w:rsidRDefault="008C1FB0" w:rsidP="00BE7938">
      <w:pPr>
        <w:widowControl w:val="0"/>
        <w:ind w:firstLine="567"/>
        <w:jc w:val="both"/>
        <w:rPr>
          <w:sz w:val="28"/>
          <w:szCs w:val="28"/>
          <w:shd w:val="clear" w:color="auto" w:fill="FFFFFF"/>
        </w:rPr>
      </w:pPr>
      <w:r w:rsidRPr="004A2DD7">
        <w:rPr>
          <w:sz w:val="28"/>
          <w:szCs w:val="28"/>
        </w:rPr>
        <w:t xml:space="preserve">25 суб’єктів господарювання, які здійснюють ввезення на митну територію України розчинників </w:t>
      </w:r>
      <w:r w:rsidR="001941F2" w:rsidRPr="004A2DD7">
        <w:rPr>
          <w:sz w:val="28"/>
          <w:szCs w:val="28"/>
        </w:rPr>
        <w:t>і</w:t>
      </w:r>
      <w:r w:rsidRPr="004A2DD7">
        <w:rPr>
          <w:sz w:val="28"/>
          <w:szCs w:val="28"/>
        </w:rPr>
        <w:t>з вмістом підакцизних товарів;</w:t>
      </w:r>
    </w:p>
    <w:p w:rsidR="008C1FB0" w:rsidRPr="004A2DD7" w:rsidRDefault="008C1FB0" w:rsidP="00BE7938">
      <w:pPr>
        <w:ind w:firstLine="567"/>
        <w:contextualSpacing/>
        <w:jc w:val="both"/>
        <w:rPr>
          <w:sz w:val="28"/>
          <w:szCs w:val="28"/>
        </w:rPr>
      </w:pPr>
      <w:r w:rsidRPr="004A2DD7">
        <w:rPr>
          <w:sz w:val="28"/>
          <w:szCs w:val="28"/>
        </w:rPr>
        <w:t>55 суб’єктів господарювання, які отримали ліцензію на виробництво спирту.</w:t>
      </w:r>
    </w:p>
    <w:p w:rsidR="006C6132" w:rsidRPr="004A2DD7" w:rsidRDefault="006C6132" w:rsidP="00BE7938">
      <w:pPr>
        <w:ind w:firstLine="567"/>
        <w:contextualSpacing/>
        <w:jc w:val="both"/>
        <w:rPr>
          <w:sz w:val="28"/>
          <w:szCs w:val="28"/>
        </w:rPr>
      </w:pPr>
    </w:p>
    <w:p w:rsidR="008C1FB0" w:rsidRPr="004A2DD7" w:rsidRDefault="008C1FB0" w:rsidP="00BE7938">
      <w:pPr>
        <w:widowControl w:val="0"/>
        <w:ind w:firstLine="567"/>
        <w:jc w:val="both"/>
        <w:rPr>
          <w:sz w:val="28"/>
          <w:szCs w:val="28"/>
        </w:rPr>
      </w:pPr>
      <w:r w:rsidRPr="004A2DD7">
        <w:rPr>
          <w:sz w:val="28"/>
          <w:szCs w:val="28"/>
        </w:rPr>
        <w:t xml:space="preserve">2. </w:t>
      </w:r>
      <w:r w:rsidR="00382876" w:rsidRPr="004A2DD7">
        <w:rPr>
          <w:sz w:val="28"/>
          <w:szCs w:val="28"/>
        </w:rPr>
        <w:t xml:space="preserve">Очікувана сума </w:t>
      </w:r>
      <w:r w:rsidR="00255E83" w:rsidRPr="004A2DD7">
        <w:rPr>
          <w:sz w:val="28"/>
          <w:szCs w:val="28"/>
        </w:rPr>
        <w:t xml:space="preserve">уникнення втрат бюджету з акцизного податку </w:t>
      </w:r>
      <w:r w:rsidR="00382876" w:rsidRPr="004A2DD7">
        <w:rPr>
          <w:sz w:val="28"/>
          <w:szCs w:val="28"/>
        </w:rPr>
        <w:t>становить близько 1,6 млрд гривень</w:t>
      </w:r>
      <w:r w:rsidRPr="004A2DD7">
        <w:rPr>
          <w:sz w:val="28"/>
          <w:szCs w:val="28"/>
        </w:rPr>
        <w:t xml:space="preserve">. </w:t>
      </w:r>
    </w:p>
    <w:p w:rsidR="00CD5C45" w:rsidRPr="004A2DD7" w:rsidRDefault="00CD5C45" w:rsidP="00BE7938">
      <w:pPr>
        <w:widowControl w:val="0"/>
        <w:ind w:firstLine="567"/>
        <w:jc w:val="both"/>
        <w:rPr>
          <w:sz w:val="28"/>
          <w:szCs w:val="28"/>
        </w:rPr>
      </w:pPr>
      <w:r w:rsidRPr="004A2DD7">
        <w:rPr>
          <w:sz w:val="28"/>
          <w:szCs w:val="28"/>
        </w:rPr>
        <w:t>Так, у 2020 році на митну територію України імпортовано 51 тис.</w:t>
      </w:r>
      <w:r w:rsidR="006C6132" w:rsidRPr="004A2DD7">
        <w:rPr>
          <w:sz w:val="28"/>
          <w:szCs w:val="28"/>
        </w:rPr>
        <w:t> </w:t>
      </w:r>
      <w:r w:rsidRPr="004A2DD7">
        <w:rPr>
          <w:sz w:val="28"/>
          <w:szCs w:val="28"/>
        </w:rPr>
        <w:t xml:space="preserve">т розчинників </w:t>
      </w:r>
      <w:r w:rsidR="006C6132" w:rsidRPr="004A2DD7">
        <w:rPr>
          <w:sz w:val="28"/>
          <w:szCs w:val="28"/>
        </w:rPr>
        <w:t>і</w:t>
      </w:r>
      <w:r w:rsidRPr="004A2DD7">
        <w:rPr>
          <w:sz w:val="28"/>
          <w:szCs w:val="28"/>
        </w:rPr>
        <w:t xml:space="preserve">з вмістом підакцизних товарів (з них 41,5 тис. </w:t>
      </w:r>
      <w:r w:rsidR="006C6132" w:rsidRPr="004A2DD7">
        <w:rPr>
          <w:sz w:val="28"/>
          <w:szCs w:val="28"/>
        </w:rPr>
        <w:t>т</w:t>
      </w:r>
      <w:r w:rsidRPr="004A2DD7">
        <w:rPr>
          <w:sz w:val="28"/>
          <w:szCs w:val="28"/>
        </w:rPr>
        <w:t xml:space="preserve"> ввезено суб’єктами господарювання які є платниками акцизного податку та здійснюють обороти з пальним). При використанні у виробництві бензинів в якості добавки розчинників у кількості шостої частини від загального обсягу пального максимальна сума несплаченого акцизного податку становитиме:</w:t>
      </w:r>
    </w:p>
    <w:p w:rsidR="00CD5C45" w:rsidRPr="004A2DD7" w:rsidRDefault="00CD5C45" w:rsidP="00BE7938">
      <w:pPr>
        <w:widowControl w:val="0"/>
        <w:ind w:firstLine="567"/>
        <w:jc w:val="both"/>
        <w:rPr>
          <w:sz w:val="28"/>
          <w:szCs w:val="28"/>
        </w:rPr>
      </w:pPr>
      <w:r w:rsidRPr="004A2DD7">
        <w:rPr>
          <w:sz w:val="28"/>
          <w:szCs w:val="28"/>
        </w:rPr>
        <w:t xml:space="preserve">41,5 тис. </w:t>
      </w:r>
      <w:r w:rsidR="006C6132" w:rsidRPr="004A2DD7">
        <w:rPr>
          <w:sz w:val="28"/>
          <w:szCs w:val="28"/>
        </w:rPr>
        <w:t>т</w:t>
      </w:r>
      <w:r w:rsidRPr="004A2DD7">
        <w:rPr>
          <w:sz w:val="28"/>
          <w:szCs w:val="28"/>
        </w:rPr>
        <w:t xml:space="preserve"> * 6 * 213,5 євро * 30,79 грн/євро = 1,6 млрд грн,</w:t>
      </w:r>
    </w:p>
    <w:p w:rsidR="00CD5C45" w:rsidRPr="004A2DD7" w:rsidRDefault="00CD5C45" w:rsidP="00BE7938">
      <w:pPr>
        <w:widowControl w:val="0"/>
        <w:ind w:firstLine="567"/>
        <w:jc w:val="both"/>
        <w:rPr>
          <w:sz w:val="28"/>
          <w:szCs w:val="28"/>
        </w:rPr>
      </w:pPr>
      <w:r w:rsidRPr="004A2DD7">
        <w:rPr>
          <w:sz w:val="28"/>
          <w:szCs w:val="28"/>
        </w:rPr>
        <w:t xml:space="preserve">де:   </w:t>
      </w:r>
    </w:p>
    <w:p w:rsidR="00CD5C45" w:rsidRPr="004A2DD7" w:rsidRDefault="00CD5C45" w:rsidP="00BE7938">
      <w:pPr>
        <w:widowControl w:val="0"/>
        <w:ind w:firstLine="567"/>
        <w:jc w:val="both"/>
        <w:rPr>
          <w:sz w:val="28"/>
          <w:szCs w:val="28"/>
        </w:rPr>
      </w:pPr>
      <w:r w:rsidRPr="004A2DD7">
        <w:rPr>
          <w:sz w:val="28"/>
          <w:szCs w:val="28"/>
        </w:rPr>
        <w:t>213,5 євро – ставка акцизного податку на бензини;</w:t>
      </w:r>
    </w:p>
    <w:p w:rsidR="00CD5C45" w:rsidRPr="004A2DD7" w:rsidRDefault="00CD5C45" w:rsidP="00BE7938">
      <w:pPr>
        <w:widowControl w:val="0"/>
        <w:ind w:firstLine="567"/>
        <w:jc w:val="both"/>
        <w:rPr>
          <w:sz w:val="28"/>
          <w:szCs w:val="28"/>
        </w:rPr>
      </w:pPr>
      <w:r w:rsidRPr="004A2DD7">
        <w:rPr>
          <w:sz w:val="28"/>
          <w:szCs w:val="28"/>
        </w:rPr>
        <w:t>30,79 грн/євро – середній курс гривні до євро у 2020 році;</w:t>
      </w:r>
    </w:p>
    <w:p w:rsidR="00CD5C45" w:rsidRPr="004A2DD7" w:rsidRDefault="00CD5C45" w:rsidP="00BE7938">
      <w:pPr>
        <w:widowControl w:val="0"/>
        <w:ind w:firstLine="567"/>
        <w:jc w:val="both"/>
        <w:rPr>
          <w:sz w:val="28"/>
          <w:szCs w:val="28"/>
        </w:rPr>
      </w:pPr>
      <w:r w:rsidRPr="004A2DD7">
        <w:rPr>
          <w:sz w:val="28"/>
          <w:szCs w:val="28"/>
        </w:rPr>
        <w:t>6 – коефіцієнт, який визнач</w:t>
      </w:r>
      <w:r w:rsidR="00DE0539" w:rsidRPr="004A2DD7">
        <w:rPr>
          <w:sz w:val="28"/>
          <w:szCs w:val="28"/>
        </w:rPr>
        <w:t>ає</w:t>
      </w:r>
      <w:r w:rsidR="006C6132" w:rsidRPr="004A2DD7">
        <w:rPr>
          <w:sz w:val="28"/>
          <w:szCs w:val="28"/>
        </w:rPr>
        <w:t>,</w:t>
      </w:r>
      <w:r w:rsidR="00CE1A4B" w:rsidRPr="004A2DD7">
        <w:rPr>
          <w:sz w:val="28"/>
          <w:szCs w:val="28"/>
        </w:rPr>
        <w:t xml:space="preserve"> у</w:t>
      </w:r>
      <w:r w:rsidR="00DE0539" w:rsidRPr="004A2DD7">
        <w:rPr>
          <w:sz w:val="28"/>
          <w:szCs w:val="28"/>
        </w:rPr>
        <w:t xml:space="preserve"> скільки разів збільшиться обсяг фальсифікованого пального у разі додавання розчинника в кількості однієї шостої частини об’єму необлікованого бензину. </w:t>
      </w:r>
    </w:p>
    <w:p w:rsidR="006C6132" w:rsidRPr="004A2DD7" w:rsidRDefault="006C6132" w:rsidP="00BE7938">
      <w:pPr>
        <w:widowControl w:val="0"/>
        <w:ind w:firstLine="567"/>
        <w:jc w:val="both"/>
        <w:rPr>
          <w:sz w:val="28"/>
          <w:szCs w:val="28"/>
        </w:rPr>
      </w:pPr>
    </w:p>
    <w:p w:rsidR="008C1FB0" w:rsidRPr="004A2DD7" w:rsidRDefault="00307E22" w:rsidP="00BE7938">
      <w:pPr>
        <w:ind w:firstLine="567"/>
        <w:contextualSpacing/>
        <w:jc w:val="both"/>
        <w:rPr>
          <w:sz w:val="28"/>
          <w:szCs w:val="28"/>
        </w:rPr>
      </w:pPr>
      <w:r w:rsidRPr="004A2DD7">
        <w:rPr>
          <w:sz w:val="28"/>
          <w:szCs w:val="28"/>
          <w:lang w:val="ru-RU"/>
        </w:rPr>
        <w:t>3</w:t>
      </w:r>
      <w:r w:rsidR="008C1FB0" w:rsidRPr="004A2DD7">
        <w:rPr>
          <w:sz w:val="28"/>
          <w:szCs w:val="28"/>
        </w:rPr>
        <w:t xml:space="preserve">. </w:t>
      </w:r>
      <w:r w:rsidR="008C1FB0" w:rsidRPr="004A2DD7">
        <w:rPr>
          <w:iCs/>
          <w:sz w:val="28"/>
          <w:szCs w:val="28"/>
        </w:rPr>
        <w:t xml:space="preserve">Рівень поінформованості суб’єктів господарювання </w:t>
      </w:r>
      <w:r w:rsidR="008C1FB0" w:rsidRPr="004A2DD7">
        <w:rPr>
          <w:sz w:val="28"/>
          <w:szCs w:val="28"/>
        </w:rPr>
        <w:t xml:space="preserve">– </w:t>
      </w:r>
      <w:r w:rsidR="008C1FB0" w:rsidRPr="004A2DD7">
        <w:rPr>
          <w:iCs/>
          <w:sz w:val="28"/>
          <w:szCs w:val="28"/>
        </w:rPr>
        <w:t>середній.</w:t>
      </w:r>
      <w:r w:rsidR="008C1FB0" w:rsidRPr="004A2DD7">
        <w:rPr>
          <w:sz w:val="28"/>
          <w:szCs w:val="28"/>
        </w:rPr>
        <w:t xml:space="preserve"> Законопро</w:t>
      </w:r>
      <w:r w:rsidR="00382876" w:rsidRPr="004A2DD7">
        <w:rPr>
          <w:sz w:val="28"/>
          <w:szCs w:val="28"/>
        </w:rPr>
        <w:t>е</w:t>
      </w:r>
      <w:r w:rsidR="008C1FB0" w:rsidRPr="004A2DD7">
        <w:rPr>
          <w:sz w:val="28"/>
          <w:szCs w:val="28"/>
        </w:rPr>
        <w:t xml:space="preserve">кт буде винесено на громадське обговорення на офіційних </w:t>
      </w:r>
      <w:proofErr w:type="spellStart"/>
      <w:r w:rsidR="008C1FB0" w:rsidRPr="004A2DD7">
        <w:rPr>
          <w:sz w:val="28"/>
          <w:szCs w:val="28"/>
        </w:rPr>
        <w:t>веб</w:t>
      </w:r>
      <w:r w:rsidR="00F16752" w:rsidRPr="004A2DD7">
        <w:rPr>
          <w:sz w:val="28"/>
          <w:szCs w:val="28"/>
        </w:rPr>
        <w:t>сайтах</w:t>
      </w:r>
      <w:proofErr w:type="spellEnd"/>
      <w:r w:rsidR="008C1FB0" w:rsidRPr="004A2DD7">
        <w:rPr>
          <w:sz w:val="28"/>
          <w:szCs w:val="28"/>
        </w:rPr>
        <w:t xml:space="preserve"> Міністерства фінансів України та Державної податкової служби України.</w:t>
      </w:r>
    </w:p>
    <w:p w:rsidR="008C1FB0" w:rsidRPr="004A2DD7" w:rsidRDefault="008C1FB0" w:rsidP="00BE7938">
      <w:pPr>
        <w:pStyle w:val="BodyTextIndent1"/>
        <w:tabs>
          <w:tab w:val="left" w:pos="567"/>
        </w:tabs>
        <w:ind w:firstLine="567"/>
        <w:rPr>
          <w:spacing w:val="-2"/>
        </w:rPr>
      </w:pPr>
      <w:r w:rsidRPr="004A2DD7">
        <w:rPr>
          <w:spacing w:val="-2"/>
        </w:rPr>
        <w:t xml:space="preserve">Додаткові показники результативності регуляторного </w:t>
      </w:r>
      <w:proofErr w:type="spellStart"/>
      <w:r w:rsidRPr="004A2DD7">
        <w:rPr>
          <w:spacing w:val="-2"/>
        </w:rPr>
        <w:t>акта</w:t>
      </w:r>
      <w:proofErr w:type="spellEnd"/>
      <w:r w:rsidRPr="004A2DD7">
        <w:rPr>
          <w:spacing w:val="-2"/>
        </w:rPr>
        <w:t>, які можливо буде отримати через рік після набрання ним чинності:</w:t>
      </w:r>
    </w:p>
    <w:p w:rsidR="008C1FB0" w:rsidRPr="004A2DD7" w:rsidRDefault="008C1FB0" w:rsidP="00BE7938">
      <w:pPr>
        <w:ind w:firstLine="567"/>
        <w:contextualSpacing/>
        <w:jc w:val="both"/>
        <w:rPr>
          <w:sz w:val="28"/>
          <w:szCs w:val="28"/>
        </w:rPr>
      </w:pPr>
      <w:r w:rsidRPr="004A2DD7">
        <w:rPr>
          <w:sz w:val="28"/>
          <w:szCs w:val="28"/>
        </w:rPr>
        <w:t xml:space="preserve">кількість суб’єктів господарювання хімічної, нафтохімічної або добувної промисловості, які в межах квот, встановлених Кабінетом Міністрів України, будуть отримувати або ввозити на митну територію України розчинники </w:t>
      </w:r>
      <w:r w:rsidR="006C6132" w:rsidRPr="004A2DD7">
        <w:rPr>
          <w:sz w:val="28"/>
          <w:szCs w:val="28"/>
        </w:rPr>
        <w:t>і</w:t>
      </w:r>
      <w:r w:rsidRPr="004A2DD7">
        <w:rPr>
          <w:sz w:val="28"/>
          <w:szCs w:val="28"/>
        </w:rPr>
        <w:t>з вмістом підакцизних товарів;</w:t>
      </w:r>
    </w:p>
    <w:p w:rsidR="008C1FB0" w:rsidRPr="004A2DD7" w:rsidRDefault="008C1FB0" w:rsidP="00BE7938">
      <w:pPr>
        <w:ind w:firstLine="567"/>
        <w:contextualSpacing/>
        <w:jc w:val="both"/>
        <w:rPr>
          <w:sz w:val="28"/>
          <w:szCs w:val="28"/>
        </w:rPr>
      </w:pPr>
      <w:r w:rsidRPr="004A2DD7">
        <w:rPr>
          <w:sz w:val="28"/>
          <w:szCs w:val="28"/>
        </w:rPr>
        <w:t>обсяги розчинник</w:t>
      </w:r>
      <w:r w:rsidR="006C6132" w:rsidRPr="004A2DD7">
        <w:rPr>
          <w:sz w:val="28"/>
          <w:szCs w:val="28"/>
        </w:rPr>
        <w:t>ів</w:t>
      </w:r>
      <w:r w:rsidRPr="004A2DD7">
        <w:rPr>
          <w:sz w:val="28"/>
          <w:szCs w:val="28"/>
        </w:rPr>
        <w:t xml:space="preserve"> </w:t>
      </w:r>
      <w:r w:rsidR="006C6132" w:rsidRPr="004A2DD7">
        <w:rPr>
          <w:sz w:val="28"/>
          <w:szCs w:val="28"/>
        </w:rPr>
        <w:t>і</w:t>
      </w:r>
      <w:r w:rsidRPr="004A2DD7">
        <w:rPr>
          <w:sz w:val="28"/>
          <w:szCs w:val="28"/>
        </w:rPr>
        <w:t>з вмістом підакцизних товарів, отриман</w:t>
      </w:r>
      <w:r w:rsidR="006C6132" w:rsidRPr="004A2DD7">
        <w:rPr>
          <w:sz w:val="28"/>
          <w:szCs w:val="28"/>
        </w:rPr>
        <w:t>их</w:t>
      </w:r>
      <w:r w:rsidRPr="004A2DD7">
        <w:rPr>
          <w:sz w:val="28"/>
          <w:szCs w:val="28"/>
        </w:rPr>
        <w:t xml:space="preserve"> або ввезен</w:t>
      </w:r>
      <w:r w:rsidR="006C6132" w:rsidRPr="004A2DD7">
        <w:rPr>
          <w:sz w:val="28"/>
          <w:szCs w:val="28"/>
        </w:rPr>
        <w:t>их</w:t>
      </w:r>
      <w:r w:rsidRPr="004A2DD7">
        <w:rPr>
          <w:sz w:val="28"/>
          <w:szCs w:val="28"/>
        </w:rPr>
        <w:t xml:space="preserve"> на митну територію України суб’єктами господарювання хімічної, нафтохімічної або добувної промисловості у межах квот, встановлених Кабінетом Міністрів України, за нул</w:t>
      </w:r>
      <w:r w:rsidR="00580067" w:rsidRPr="004A2DD7">
        <w:rPr>
          <w:sz w:val="28"/>
          <w:szCs w:val="28"/>
        </w:rPr>
        <w:t>ьовою ставкою акцизного податку/</w:t>
      </w:r>
    </w:p>
    <w:p w:rsidR="00F16752" w:rsidRPr="004A2DD7" w:rsidRDefault="00F16752" w:rsidP="00BE7938">
      <w:pPr>
        <w:ind w:firstLine="567"/>
        <w:contextualSpacing/>
        <w:jc w:val="both"/>
        <w:rPr>
          <w:sz w:val="28"/>
          <w:szCs w:val="28"/>
        </w:rPr>
      </w:pPr>
    </w:p>
    <w:p w:rsidR="008C1FB0" w:rsidRPr="004A2DD7" w:rsidRDefault="008C1FB0" w:rsidP="00BE7938">
      <w:pPr>
        <w:pStyle w:val="3"/>
        <w:spacing w:before="0" w:beforeAutospacing="0" w:after="0" w:afterAutospacing="0"/>
        <w:jc w:val="center"/>
        <w:rPr>
          <w:sz w:val="28"/>
          <w:szCs w:val="28"/>
          <w:lang w:val="uk-UA"/>
        </w:rPr>
      </w:pPr>
      <w:r w:rsidRPr="004A2DD7">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4A2DD7">
        <w:rPr>
          <w:sz w:val="28"/>
          <w:szCs w:val="28"/>
          <w:lang w:val="uk-UA"/>
        </w:rPr>
        <w:t>акта</w:t>
      </w:r>
      <w:proofErr w:type="spellEnd"/>
    </w:p>
    <w:p w:rsidR="00EC2705" w:rsidRPr="004A2DD7" w:rsidRDefault="00EC2705" w:rsidP="00BE7938">
      <w:pPr>
        <w:pStyle w:val="3"/>
        <w:spacing w:before="0" w:beforeAutospacing="0" w:after="0" w:afterAutospacing="0"/>
        <w:jc w:val="center"/>
        <w:rPr>
          <w:sz w:val="28"/>
          <w:szCs w:val="28"/>
          <w:lang w:val="uk-UA"/>
        </w:rPr>
      </w:pP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t xml:space="preserve">Щодо цього регуляторного </w:t>
      </w:r>
      <w:proofErr w:type="spellStart"/>
      <w:r w:rsidRPr="004A2DD7">
        <w:rPr>
          <w:sz w:val="28"/>
          <w:szCs w:val="28"/>
          <w:lang w:val="uk-UA"/>
        </w:rPr>
        <w:t>акта</w:t>
      </w:r>
      <w:proofErr w:type="spellEnd"/>
      <w:r w:rsidRPr="004A2DD7">
        <w:rPr>
          <w:sz w:val="28"/>
          <w:szCs w:val="28"/>
          <w:lang w:val="uk-UA"/>
        </w:rPr>
        <w:t xml:space="preserve"> повинно послідовно здійснюватися базове, повторне та періодичне відстеження його результативності, зокрема:</w:t>
      </w: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t xml:space="preserve">базове відстеження результативності дії нормативно-правового </w:t>
      </w:r>
      <w:proofErr w:type="spellStart"/>
      <w:r w:rsidRPr="004A2DD7">
        <w:rPr>
          <w:sz w:val="28"/>
          <w:szCs w:val="28"/>
          <w:lang w:val="uk-UA"/>
        </w:rPr>
        <w:t>акта</w:t>
      </w:r>
      <w:proofErr w:type="spellEnd"/>
      <w:r w:rsidRPr="004A2DD7">
        <w:rPr>
          <w:sz w:val="28"/>
          <w:szCs w:val="28"/>
          <w:lang w:val="uk-UA"/>
        </w:rPr>
        <w:t xml:space="preserve"> буде проведено через один рік з дня набрання чинності регуляторним актом;</w:t>
      </w: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lastRenderedPageBreak/>
        <w:t xml:space="preserve">повторне відстеження результативності – через два роки з дня набрання </w:t>
      </w:r>
      <w:r w:rsidR="00F16752" w:rsidRPr="004A2DD7">
        <w:rPr>
          <w:sz w:val="28"/>
          <w:szCs w:val="28"/>
          <w:lang w:val="uk-UA"/>
        </w:rPr>
        <w:t>чинності регуляторним актом</w:t>
      </w:r>
      <w:r w:rsidRPr="004A2DD7">
        <w:rPr>
          <w:sz w:val="28"/>
          <w:szCs w:val="28"/>
          <w:lang w:val="uk-UA"/>
        </w:rPr>
        <w:t>;</w:t>
      </w: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4A2DD7">
        <w:rPr>
          <w:sz w:val="28"/>
          <w:szCs w:val="28"/>
          <w:lang w:val="uk-UA"/>
        </w:rPr>
        <w:t>акта</w:t>
      </w:r>
      <w:proofErr w:type="spellEnd"/>
      <w:r w:rsidRPr="004A2DD7">
        <w:rPr>
          <w:sz w:val="28"/>
          <w:szCs w:val="28"/>
          <w:lang w:val="uk-UA"/>
        </w:rPr>
        <w:t>.</w:t>
      </w: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t xml:space="preserve">У разі виявлення неврегульованих та проблемних питань, які передбачається встановлювати за допомогою аналізу якісних та кількісних показників цього </w:t>
      </w:r>
      <w:proofErr w:type="spellStart"/>
      <w:r w:rsidRPr="004A2DD7">
        <w:rPr>
          <w:sz w:val="28"/>
          <w:szCs w:val="28"/>
          <w:lang w:val="uk-UA"/>
        </w:rPr>
        <w:t>акта</w:t>
      </w:r>
      <w:proofErr w:type="spellEnd"/>
      <w:r w:rsidRPr="004A2DD7">
        <w:rPr>
          <w:sz w:val="28"/>
          <w:szCs w:val="28"/>
          <w:lang w:val="uk-UA"/>
        </w:rPr>
        <w:t>, буде розглядатись можливість їх виправлення шляхом внесення відповідних змін.</w:t>
      </w:r>
    </w:p>
    <w:p w:rsidR="008C1FB0" w:rsidRPr="004A2DD7" w:rsidRDefault="008C1FB0" w:rsidP="00BE7938">
      <w:pPr>
        <w:pStyle w:val="a3"/>
        <w:spacing w:before="0" w:beforeAutospacing="0" w:after="0" w:afterAutospacing="0" w:line="228" w:lineRule="auto"/>
        <w:ind w:firstLine="567"/>
        <w:jc w:val="both"/>
        <w:rPr>
          <w:sz w:val="28"/>
          <w:szCs w:val="28"/>
          <w:lang w:val="uk-UA"/>
        </w:rPr>
      </w:pPr>
      <w:r w:rsidRPr="004A2DD7">
        <w:rPr>
          <w:sz w:val="28"/>
          <w:szCs w:val="28"/>
          <w:lang w:val="uk-UA"/>
        </w:rPr>
        <w:t>Вид даних, за допомогою яких здійснюватиметься відстеження результативності, – статистичні</w:t>
      </w:r>
      <w:r w:rsidR="006C6132" w:rsidRPr="004A2DD7">
        <w:rPr>
          <w:sz w:val="28"/>
          <w:szCs w:val="28"/>
          <w:lang w:val="uk-UA"/>
        </w:rPr>
        <w:t>,</w:t>
      </w:r>
      <w:r w:rsidRPr="004A2DD7">
        <w:rPr>
          <w:sz w:val="28"/>
          <w:szCs w:val="28"/>
          <w:lang w:val="uk-UA"/>
        </w:rPr>
        <w:t xml:space="preserve"> шляхом аналізу даних інформаційних ресурсів Державної податкової служби України.</w:t>
      </w:r>
    </w:p>
    <w:p w:rsidR="008C1FB0" w:rsidRPr="004A2DD7" w:rsidRDefault="008C1FB0" w:rsidP="00BE7938">
      <w:pPr>
        <w:pStyle w:val="a3"/>
        <w:spacing w:before="0" w:beforeAutospacing="0" w:after="0" w:afterAutospacing="0" w:line="228" w:lineRule="auto"/>
        <w:jc w:val="both"/>
        <w:rPr>
          <w:b/>
          <w:sz w:val="28"/>
          <w:szCs w:val="28"/>
          <w:lang w:val="uk-UA"/>
        </w:rPr>
      </w:pPr>
    </w:p>
    <w:p w:rsidR="00EF3CCC" w:rsidRPr="004A2DD7" w:rsidRDefault="00EF3CCC" w:rsidP="00BE7938">
      <w:pPr>
        <w:pStyle w:val="a3"/>
        <w:spacing w:before="0" w:beforeAutospacing="0" w:after="0" w:afterAutospacing="0" w:line="228" w:lineRule="auto"/>
        <w:jc w:val="both"/>
        <w:rPr>
          <w:b/>
          <w:sz w:val="28"/>
          <w:szCs w:val="28"/>
          <w:lang w:val="uk-UA"/>
        </w:rPr>
      </w:pPr>
    </w:p>
    <w:p w:rsidR="009A63BB" w:rsidRPr="004A2DD7" w:rsidRDefault="00EC2705" w:rsidP="00BE7938">
      <w:pPr>
        <w:pStyle w:val="a3"/>
        <w:spacing w:before="0" w:beforeAutospacing="0" w:after="0" w:afterAutospacing="0" w:line="228" w:lineRule="auto"/>
        <w:jc w:val="both"/>
        <w:rPr>
          <w:b/>
          <w:sz w:val="28"/>
          <w:szCs w:val="28"/>
        </w:rPr>
      </w:pPr>
      <w:r w:rsidRPr="004A2DD7">
        <w:rPr>
          <w:b/>
          <w:sz w:val="28"/>
          <w:szCs w:val="28"/>
          <w:lang w:val="uk-UA"/>
        </w:rPr>
        <w:t>Міністр фінансів України</w:t>
      </w:r>
      <w:r w:rsidRPr="004A2DD7">
        <w:rPr>
          <w:b/>
          <w:sz w:val="28"/>
          <w:szCs w:val="28"/>
          <w:lang w:val="uk-UA"/>
        </w:rPr>
        <w:tab/>
      </w:r>
      <w:r w:rsidRPr="004A2DD7">
        <w:rPr>
          <w:b/>
          <w:sz w:val="28"/>
          <w:szCs w:val="28"/>
          <w:lang w:val="uk-UA"/>
        </w:rPr>
        <w:tab/>
      </w:r>
      <w:r w:rsidRPr="004A2DD7">
        <w:rPr>
          <w:b/>
          <w:sz w:val="28"/>
          <w:szCs w:val="28"/>
          <w:lang w:val="uk-UA"/>
        </w:rPr>
        <w:tab/>
      </w:r>
      <w:r w:rsidRPr="004A2DD7">
        <w:rPr>
          <w:b/>
          <w:sz w:val="28"/>
          <w:szCs w:val="28"/>
          <w:lang w:val="uk-UA"/>
        </w:rPr>
        <w:tab/>
      </w:r>
      <w:r w:rsidRPr="004A2DD7">
        <w:rPr>
          <w:b/>
          <w:sz w:val="28"/>
          <w:szCs w:val="28"/>
          <w:lang w:val="uk-UA"/>
        </w:rPr>
        <w:tab/>
        <w:t xml:space="preserve">         Сергій МАРЧЕНКО</w:t>
      </w:r>
      <w:r w:rsidRPr="004A2DD7">
        <w:rPr>
          <w:b/>
          <w:sz w:val="28"/>
          <w:szCs w:val="28"/>
        </w:rPr>
        <w:t xml:space="preserve"> </w:t>
      </w: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BF4645" w:rsidRPr="004A2DD7" w:rsidRDefault="00BF4645"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307E22" w:rsidRPr="004A2DD7" w:rsidRDefault="00307E22" w:rsidP="00BE7938">
      <w:pPr>
        <w:pStyle w:val="a3"/>
        <w:spacing w:before="0" w:beforeAutospacing="0" w:after="0" w:afterAutospacing="0" w:line="228" w:lineRule="auto"/>
        <w:jc w:val="both"/>
        <w:rPr>
          <w:b/>
          <w:sz w:val="28"/>
          <w:szCs w:val="28"/>
        </w:rPr>
      </w:pPr>
    </w:p>
    <w:p w:rsidR="00BF4645" w:rsidRPr="004A2DD7" w:rsidRDefault="004049D3" w:rsidP="004049D3">
      <w:pPr>
        <w:pStyle w:val="a3"/>
        <w:spacing w:before="0" w:beforeAutospacing="0" w:after="0" w:afterAutospacing="0" w:line="228" w:lineRule="auto"/>
        <w:ind w:left="4678"/>
        <w:jc w:val="both"/>
        <w:rPr>
          <w:b/>
          <w:sz w:val="28"/>
          <w:szCs w:val="28"/>
        </w:rPr>
      </w:pPr>
      <w:r w:rsidRPr="009401F4">
        <w:lastRenderedPageBreak/>
        <w:t xml:space="preserve">Додаток до Аналізу впливу регуляторного </w:t>
      </w:r>
      <w:proofErr w:type="spellStart"/>
      <w:r w:rsidRPr="009401F4">
        <w:t>акта</w:t>
      </w:r>
      <w:proofErr w:type="spellEnd"/>
      <w:r w:rsidRPr="009401F4">
        <w:t xml:space="preserve"> до проекту </w:t>
      </w:r>
      <w:r>
        <w:rPr>
          <w:bCs/>
          <w:lang w:val="uk-UA"/>
        </w:rPr>
        <w:t xml:space="preserve">Закону </w:t>
      </w:r>
      <w:r w:rsidRPr="009401F4">
        <w:rPr>
          <w:bCs/>
        </w:rPr>
        <w:t>України «</w:t>
      </w:r>
      <w:r w:rsidRPr="004049D3">
        <w:t xml:space="preserve"> Про внесення змін до Податкового кодексу України та інших законів України щодо адміністрування акцизного податку</w:t>
      </w:r>
      <w:r w:rsidRPr="009401F4">
        <w:rPr>
          <w:bCs/>
        </w:rPr>
        <w:t>»</w:t>
      </w:r>
    </w:p>
    <w:p w:rsidR="004049D3" w:rsidRDefault="004049D3" w:rsidP="00BE7938">
      <w:pPr>
        <w:contextualSpacing/>
        <w:jc w:val="center"/>
        <w:rPr>
          <w:b/>
          <w:sz w:val="28"/>
          <w:szCs w:val="28"/>
        </w:rPr>
      </w:pPr>
    </w:p>
    <w:p w:rsidR="00BF4645" w:rsidRPr="004A2DD7" w:rsidRDefault="00BF4645" w:rsidP="00BE7938">
      <w:pPr>
        <w:contextualSpacing/>
        <w:jc w:val="center"/>
        <w:rPr>
          <w:b/>
          <w:sz w:val="28"/>
          <w:szCs w:val="28"/>
        </w:rPr>
      </w:pPr>
      <w:r w:rsidRPr="004A2DD7">
        <w:rPr>
          <w:b/>
          <w:sz w:val="28"/>
          <w:szCs w:val="28"/>
        </w:rPr>
        <w:t>ВИТРАТИ</w:t>
      </w:r>
    </w:p>
    <w:p w:rsidR="00BF4645" w:rsidRPr="004A2DD7" w:rsidRDefault="00BF4645" w:rsidP="00BE7938">
      <w:pPr>
        <w:contextualSpacing/>
        <w:jc w:val="center"/>
        <w:rPr>
          <w:b/>
          <w:sz w:val="28"/>
          <w:szCs w:val="28"/>
        </w:rPr>
      </w:pPr>
      <w:r w:rsidRPr="004A2DD7">
        <w:rPr>
          <w:b/>
          <w:sz w:val="28"/>
          <w:szCs w:val="28"/>
        </w:rPr>
        <w:t>на одного суб’єкта господарювання великого і середнього підприємництва</w:t>
      </w:r>
      <w:r w:rsidR="00F4765F" w:rsidRPr="004A2DD7">
        <w:rPr>
          <w:b/>
          <w:sz w:val="28"/>
          <w:szCs w:val="28"/>
        </w:rPr>
        <w:t xml:space="preserve"> (які здійснюють операції з обігом розчинників з вмістом підакцизних товарів)</w:t>
      </w:r>
      <w:r w:rsidRPr="004A2DD7">
        <w:rPr>
          <w:b/>
          <w:sz w:val="28"/>
          <w:szCs w:val="28"/>
        </w:rPr>
        <w:t xml:space="preserve">, </w:t>
      </w:r>
      <w:r w:rsidR="00746AA5" w:rsidRPr="004A2DD7">
        <w:rPr>
          <w:b/>
          <w:sz w:val="28"/>
          <w:szCs w:val="28"/>
        </w:rPr>
        <w:t>що</w:t>
      </w:r>
      <w:r w:rsidRPr="004A2DD7">
        <w:rPr>
          <w:b/>
          <w:sz w:val="28"/>
          <w:szCs w:val="28"/>
        </w:rPr>
        <w:t xml:space="preserve"> виникають внаслідок дії регуляторного </w:t>
      </w:r>
      <w:proofErr w:type="spellStart"/>
      <w:r w:rsidRPr="004A2DD7">
        <w:rPr>
          <w:b/>
          <w:sz w:val="28"/>
          <w:szCs w:val="28"/>
        </w:rPr>
        <w:t>акта</w:t>
      </w:r>
      <w:proofErr w:type="spellEnd"/>
    </w:p>
    <w:p w:rsidR="00BF4645" w:rsidRPr="004A2DD7" w:rsidRDefault="00BF4645" w:rsidP="00BE7938">
      <w:pPr>
        <w:contextualSpacing/>
        <w:jc w:val="center"/>
        <w:rPr>
          <w:sz w:val="28"/>
          <w:szCs w:val="28"/>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124"/>
        <w:gridCol w:w="1418"/>
        <w:gridCol w:w="1559"/>
      </w:tblGrid>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 з/п</w:t>
            </w:r>
          </w:p>
        </w:tc>
        <w:tc>
          <w:tcPr>
            <w:tcW w:w="612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Витрати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За перший рік</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rPr>
                <w:lang w:val="en-US"/>
              </w:rPr>
            </w:pPr>
            <w:r w:rsidRPr="004A2DD7">
              <w:t>За п</w:t>
            </w:r>
            <w:r w:rsidRPr="004A2DD7">
              <w:rPr>
                <w:lang w:val="en-US"/>
              </w:rPr>
              <w:t>’</w:t>
            </w:r>
            <w:r w:rsidRPr="004A2DD7">
              <w:t>ять років</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1</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AB057B" w:rsidP="00BE7938">
            <w:pPr>
              <w:jc w:val="center"/>
            </w:pPr>
            <w:r w:rsidRPr="004A2DD7">
              <w:t>40,75</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AB057B" w:rsidP="00BE7938">
            <w:pPr>
              <w:jc w:val="center"/>
            </w:pPr>
            <w:r w:rsidRPr="004A2DD7">
              <w:t>40,75</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2</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Податки та збори (зміна розміру податків/зборів, виникнення необхідності у сплаті податків/зборів), гривень,</w:t>
            </w:r>
          </w:p>
          <w:p w:rsidR="00BF4645" w:rsidRPr="004A2DD7" w:rsidRDefault="00BF4645" w:rsidP="00746AA5">
            <w:pPr>
              <w:ind w:firstLine="567"/>
              <w:contextualSpacing/>
              <w:jc w:val="both"/>
            </w:pPr>
            <w:r w:rsidRPr="004A2DD7">
              <w:t>Витрати суб’єктів господарювання середнього підприємництва відсутні, оскільки сплачений платниками акцизний податок</w:t>
            </w:r>
            <w:r w:rsidR="00746AA5" w:rsidRPr="004A2DD7">
              <w:t>,</w:t>
            </w:r>
            <w:r w:rsidRPr="004A2DD7">
              <w:t xml:space="preserve"> як непрямий податок на споживання (</w:t>
            </w:r>
            <w:r w:rsidR="00746AA5" w:rsidRPr="004A2DD7">
              <w:t>підпункт</w:t>
            </w:r>
            <w:r w:rsidRPr="004A2DD7">
              <w:t> 14.1.4 п. 14.1 ст. 14 Кодексу)</w:t>
            </w:r>
            <w:r w:rsidR="00746AA5" w:rsidRPr="004A2DD7">
              <w:t>,</w:t>
            </w:r>
            <w:r w:rsidRPr="004A2DD7">
              <w:t xml:space="preserve"> включається до ціни пального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contextualSpacing/>
              <w:jc w:val="center"/>
            </w:pPr>
            <w:r w:rsidRPr="004A2DD7">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contextualSpacing/>
              <w:jc w:val="center"/>
            </w:pPr>
            <w:r w:rsidRPr="004A2DD7">
              <w:t xml:space="preserve">0 </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3</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Витрати, пов’язані із веденням обліку, підготовкою та поданням звітності державним органам,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AB057B" w:rsidP="00BE7938">
            <w:pPr>
              <w:jc w:val="center"/>
            </w:pPr>
            <w:r w:rsidRPr="004A2DD7">
              <w:t>489</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AB057B" w:rsidP="00BE7938">
            <w:pPr>
              <w:jc w:val="center"/>
            </w:pPr>
            <w:r w:rsidRPr="004A2DD7">
              <w:t>2</w:t>
            </w:r>
            <w:r w:rsidR="00F4765F" w:rsidRPr="004A2DD7">
              <w:t xml:space="preserve"> </w:t>
            </w:r>
            <w:r w:rsidRPr="004A2DD7">
              <w:t>445</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4</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5</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 xml:space="preserve">0 </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6</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Витрати на оборотні активи (матеріали, канцелярські товари тощо),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7</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 xml:space="preserve">Витрати, пов’язані з </w:t>
            </w:r>
            <w:proofErr w:type="spellStart"/>
            <w:r w:rsidRPr="004A2DD7">
              <w:t>наймом</w:t>
            </w:r>
            <w:proofErr w:type="spellEnd"/>
            <w:r w:rsidRPr="004A2DD7">
              <w:t xml:space="preserve"> додаткового персоналу,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8</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pPr>
            <w:r w:rsidRPr="004A2DD7">
              <w:t>Інше (уточнити),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pPr>
            <w:r w:rsidRPr="004A2DD7">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BF4645"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rPr>
                <w:b/>
              </w:rPr>
            </w:pPr>
            <w:r w:rsidRPr="004A2DD7">
              <w:rPr>
                <w:b/>
              </w:rPr>
              <w:t>9</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rPr>
                <w:b/>
              </w:rPr>
            </w:pPr>
            <w:r w:rsidRPr="004A2DD7">
              <w:rPr>
                <w:b/>
              </w:rPr>
              <w:t>РАЗОМ (сума рядків: 1 + 2 + 3 + 4 + 5 + 6 + 7 + 8), гривень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AB057B" w:rsidP="00BE7938">
            <w:pPr>
              <w:contextualSpacing/>
              <w:jc w:val="center"/>
              <w:rPr>
                <w:b/>
              </w:rPr>
            </w:pPr>
            <w:r w:rsidRPr="004A2DD7">
              <w:rPr>
                <w:b/>
              </w:rPr>
              <w:t>529,75</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AB057B" w:rsidP="00BE7938">
            <w:pPr>
              <w:contextualSpacing/>
              <w:jc w:val="center"/>
              <w:rPr>
                <w:b/>
              </w:rPr>
            </w:pPr>
            <w:r w:rsidRPr="004A2DD7">
              <w:rPr>
                <w:b/>
              </w:rPr>
              <w:t>2 485,75</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rPr>
                <w:b/>
              </w:rPr>
            </w:pPr>
            <w:r w:rsidRPr="004A2DD7">
              <w:rPr>
                <w:b/>
              </w:rPr>
              <w:t>10</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rPr>
                <w:b/>
              </w:rPr>
            </w:pPr>
            <w:r w:rsidRPr="004A2DD7">
              <w:rPr>
                <w:b/>
              </w:rPr>
              <w:t>Кількість суб’єктів господарювання великого та середнього підприємництва, на яких буде поширено регулювання, одиниць</w:t>
            </w:r>
          </w:p>
        </w:tc>
        <w:tc>
          <w:tcPr>
            <w:tcW w:w="1418" w:type="dxa"/>
            <w:tcBorders>
              <w:top w:val="single" w:sz="4" w:space="0" w:color="000000"/>
              <w:left w:val="single" w:sz="4" w:space="0" w:color="000000"/>
              <w:bottom w:val="single" w:sz="4" w:space="0" w:color="000000"/>
              <w:right w:val="single" w:sz="4" w:space="0" w:color="000000"/>
            </w:tcBorders>
            <w:hideMark/>
          </w:tcPr>
          <w:p w:rsidR="00BF4645" w:rsidRPr="004A2DD7" w:rsidRDefault="00F4765F" w:rsidP="00BE7938">
            <w:pPr>
              <w:jc w:val="center"/>
              <w:rPr>
                <w:b/>
                <w:lang w:val="en-US"/>
              </w:rPr>
            </w:pPr>
            <w:r w:rsidRPr="004A2DD7">
              <w:rPr>
                <w:b/>
              </w:rPr>
              <w:t>2</w:t>
            </w:r>
          </w:p>
        </w:tc>
        <w:tc>
          <w:tcPr>
            <w:tcW w:w="1559" w:type="dxa"/>
            <w:tcBorders>
              <w:top w:val="single" w:sz="4" w:space="0" w:color="000000"/>
              <w:left w:val="single" w:sz="4" w:space="0" w:color="000000"/>
              <w:bottom w:val="single" w:sz="4" w:space="0" w:color="000000"/>
              <w:right w:val="single" w:sz="4" w:space="0" w:color="000000"/>
            </w:tcBorders>
          </w:tcPr>
          <w:p w:rsidR="00BF4645" w:rsidRPr="004A2DD7" w:rsidRDefault="00F4765F" w:rsidP="00BE7938">
            <w:pPr>
              <w:jc w:val="center"/>
              <w:rPr>
                <w:b/>
                <w:lang w:val="en-US"/>
              </w:rPr>
            </w:pPr>
            <w:r w:rsidRPr="004A2DD7">
              <w:rPr>
                <w:b/>
              </w:rPr>
              <w:t>2</w:t>
            </w:r>
          </w:p>
        </w:tc>
      </w:tr>
      <w:tr w:rsidR="00BF4645"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BF4645" w:rsidRPr="004A2DD7" w:rsidRDefault="00BF4645" w:rsidP="00BE7938">
            <w:pPr>
              <w:jc w:val="center"/>
              <w:rPr>
                <w:b/>
              </w:rPr>
            </w:pPr>
            <w:r w:rsidRPr="004A2DD7">
              <w:rPr>
                <w:b/>
              </w:rPr>
              <w:t>11</w:t>
            </w:r>
          </w:p>
        </w:tc>
        <w:tc>
          <w:tcPr>
            <w:tcW w:w="6124" w:type="dxa"/>
            <w:tcBorders>
              <w:top w:val="single" w:sz="4" w:space="0" w:color="000000"/>
              <w:left w:val="single" w:sz="4" w:space="0" w:color="000000"/>
              <w:bottom w:val="single" w:sz="4" w:space="0" w:color="000000"/>
              <w:right w:val="single" w:sz="4" w:space="0" w:color="000000"/>
            </w:tcBorders>
            <w:hideMark/>
          </w:tcPr>
          <w:p w:rsidR="00BF4645" w:rsidRPr="004A2DD7" w:rsidRDefault="00BF4645" w:rsidP="00BE7938">
            <w:pPr>
              <w:jc w:val="both"/>
              <w:rPr>
                <w:b/>
              </w:rPr>
            </w:pPr>
            <w:r w:rsidRPr="004A2DD7">
              <w:rPr>
                <w:b/>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F4765F" w:rsidP="00BE7938">
            <w:pPr>
              <w:contextualSpacing/>
              <w:jc w:val="center"/>
              <w:rPr>
                <w:b/>
              </w:rPr>
            </w:pPr>
            <w:r w:rsidRPr="004A2DD7">
              <w:rPr>
                <w:b/>
              </w:rPr>
              <w:t>1 059,5</w:t>
            </w:r>
          </w:p>
        </w:tc>
        <w:tc>
          <w:tcPr>
            <w:tcW w:w="1559" w:type="dxa"/>
            <w:tcBorders>
              <w:top w:val="single" w:sz="4" w:space="0" w:color="000000"/>
              <w:left w:val="single" w:sz="4" w:space="0" w:color="000000"/>
              <w:bottom w:val="single" w:sz="4" w:space="0" w:color="000000"/>
              <w:right w:val="single" w:sz="4" w:space="0" w:color="000000"/>
            </w:tcBorders>
            <w:vAlign w:val="center"/>
          </w:tcPr>
          <w:p w:rsidR="00BF4645" w:rsidRPr="004A2DD7" w:rsidRDefault="00F4765F" w:rsidP="00BE7938">
            <w:pPr>
              <w:contextualSpacing/>
              <w:jc w:val="center"/>
              <w:rPr>
                <w:b/>
              </w:rPr>
            </w:pPr>
            <w:r w:rsidRPr="004A2DD7">
              <w:rPr>
                <w:b/>
              </w:rPr>
              <w:t>4 971,5</w:t>
            </w:r>
          </w:p>
        </w:tc>
      </w:tr>
    </w:tbl>
    <w:p w:rsidR="00BF4645" w:rsidRPr="004A2DD7" w:rsidRDefault="00BF4645" w:rsidP="00BE7938"/>
    <w:p w:rsidR="00BF4645" w:rsidRPr="004A2DD7" w:rsidRDefault="00BF4645" w:rsidP="00BE7938"/>
    <w:p w:rsidR="00901632" w:rsidRPr="004A2DD7" w:rsidRDefault="00901632" w:rsidP="00901632">
      <w:pPr>
        <w:pStyle w:val="a3"/>
        <w:spacing w:before="0" w:beforeAutospacing="0" w:after="0" w:afterAutospacing="0" w:line="228" w:lineRule="auto"/>
        <w:ind w:left="4678"/>
        <w:jc w:val="both"/>
        <w:rPr>
          <w:b/>
          <w:sz w:val="28"/>
          <w:szCs w:val="28"/>
        </w:rPr>
      </w:pPr>
      <w:r w:rsidRPr="009401F4">
        <w:lastRenderedPageBreak/>
        <w:t xml:space="preserve">Додаток до Аналізу впливу регуляторного </w:t>
      </w:r>
      <w:proofErr w:type="spellStart"/>
      <w:r w:rsidRPr="009401F4">
        <w:t>акта</w:t>
      </w:r>
      <w:proofErr w:type="spellEnd"/>
      <w:r w:rsidRPr="009401F4">
        <w:t xml:space="preserve"> до проекту </w:t>
      </w:r>
      <w:r>
        <w:rPr>
          <w:bCs/>
          <w:lang w:val="uk-UA"/>
        </w:rPr>
        <w:t xml:space="preserve">Закону </w:t>
      </w:r>
      <w:r w:rsidRPr="009401F4">
        <w:rPr>
          <w:bCs/>
        </w:rPr>
        <w:t>України «</w:t>
      </w:r>
      <w:r w:rsidRPr="004049D3">
        <w:t xml:space="preserve"> Про внесення змін до Податкового кодексу України та інших законів України щодо адміністрування акцизного податку</w:t>
      </w:r>
      <w:r w:rsidRPr="009401F4">
        <w:rPr>
          <w:bCs/>
        </w:rPr>
        <w:t>»</w:t>
      </w:r>
    </w:p>
    <w:p w:rsidR="00D56C04" w:rsidRPr="00901632" w:rsidRDefault="00D56C04" w:rsidP="00BE7938">
      <w:pPr>
        <w:rPr>
          <w:lang w:val="x-none"/>
        </w:rPr>
      </w:pPr>
    </w:p>
    <w:p w:rsidR="00F4765F" w:rsidRPr="004A2DD7" w:rsidRDefault="00F4765F" w:rsidP="00BE7938">
      <w:pPr>
        <w:contextualSpacing/>
        <w:jc w:val="center"/>
        <w:rPr>
          <w:b/>
          <w:sz w:val="28"/>
          <w:szCs w:val="28"/>
        </w:rPr>
      </w:pPr>
      <w:r w:rsidRPr="004A2DD7">
        <w:rPr>
          <w:b/>
          <w:sz w:val="28"/>
          <w:szCs w:val="28"/>
        </w:rPr>
        <w:t>ВИТРАТИ</w:t>
      </w:r>
    </w:p>
    <w:p w:rsidR="00F4765F" w:rsidRPr="004A2DD7" w:rsidRDefault="00F4765F" w:rsidP="00BE7938">
      <w:pPr>
        <w:contextualSpacing/>
        <w:jc w:val="center"/>
        <w:rPr>
          <w:b/>
          <w:sz w:val="28"/>
          <w:szCs w:val="28"/>
        </w:rPr>
      </w:pPr>
      <w:r w:rsidRPr="004A2DD7">
        <w:rPr>
          <w:b/>
          <w:sz w:val="28"/>
          <w:szCs w:val="28"/>
        </w:rPr>
        <w:t xml:space="preserve">на одного суб’єкта господарювання великого і середнього підприємництва (виробників спирту), які виникають внаслідок дії регуляторного </w:t>
      </w:r>
      <w:proofErr w:type="spellStart"/>
      <w:r w:rsidRPr="004A2DD7">
        <w:rPr>
          <w:b/>
          <w:sz w:val="28"/>
          <w:szCs w:val="28"/>
        </w:rPr>
        <w:t>акта</w:t>
      </w:r>
      <w:proofErr w:type="spellEnd"/>
    </w:p>
    <w:p w:rsidR="00F4765F" w:rsidRPr="004A2DD7" w:rsidRDefault="00F4765F" w:rsidP="00BE7938">
      <w:pPr>
        <w:contextualSpacing/>
        <w:jc w:val="center"/>
        <w:rPr>
          <w:sz w:val="28"/>
          <w:szCs w:val="28"/>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40"/>
        <w:gridCol w:w="1446"/>
        <w:gridCol w:w="1588"/>
      </w:tblGrid>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 з/п</w:t>
            </w:r>
          </w:p>
        </w:tc>
        <w:tc>
          <w:tcPr>
            <w:tcW w:w="5840"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Витрати</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За перший рік</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rPr>
                <w:lang w:val="en-US"/>
              </w:rPr>
            </w:pPr>
            <w:r w:rsidRPr="004A2DD7">
              <w:t>За п</w:t>
            </w:r>
            <w:r w:rsidRPr="004A2DD7">
              <w:rPr>
                <w:lang w:val="en-US"/>
              </w:rPr>
              <w:t>’</w:t>
            </w:r>
            <w:r w:rsidRPr="004A2DD7">
              <w:t>ять років</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1</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40,75</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40,75</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2</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Податки та збори (зміна розміру податків/зборів, виникнення необхідності у сплаті податків/зборів), гривень,</w:t>
            </w:r>
          </w:p>
          <w:p w:rsidR="00F4765F" w:rsidRPr="004A2DD7" w:rsidRDefault="00F4765F" w:rsidP="00746AA5">
            <w:pPr>
              <w:ind w:firstLine="567"/>
              <w:contextualSpacing/>
              <w:jc w:val="both"/>
            </w:pPr>
            <w:r w:rsidRPr="004A2DD7">
              <w:t>Витрати суб’єктів господарювання середнього підприємництва відсутні, оскільки сплачений платниками акцизний податок як непрямий податок на споживання (</w:t>
            </w:r>
            <w:r w:rsidR="00746AA5" w:rsidRPr="004A2DD7">
              <w:t>підпункт</w:t>
            </w:r>
            <w:r w:rsidRPr="004A2DD7">
              <w:t> 14.1.4 п. 14.1 ст. 14 Кодексу) включається до ціни пального</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contextualSpacing/>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contextualSpacing/>
              <w:jc w:val="center"/>
            </w:pPr>
            <w:r w:rsidRPr="004A2DD7">
              <w:t xml:space="preserve">0 </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3</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Витрати, пов’язані із веденням обліку, підготовкою та поданням звітності державним органам,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4</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5</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 xml:space="preserve">0 </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6</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Витрати на оборотні активи (матеріали, канцелярські товари тощо),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7</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 xml:space="preserve">Витрати, пов’язані з </w:t>
            </w:r>
            <w:proofErr w:type="spellStart"/>
            <w:r w:rsidRPr="004A2DD7">
              <w:t>наймом</w:t>
            </w:r>
            <w:proofErr w:type="spellEnd"/>
            <w:r w:rsidRPr="004A2DD7">
              <w:t xml:space="preserve"> додаткового персоналу,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8</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pPr>
            <w:r w:rsidRPr="004A2DD7">
              <w:t>Інше (уточнити),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pPr>
            <w:r w:rsidRPr="004A2DD7">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jc w:val="center"/>
            </w:pPr>
            <w:r w:rsidRPr="004A2DD7">
              <w:t>0</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rPr>
                <w:b/>
              </w:rPr>
            </w:pPr>
            <w:r w:rsidRPr="004A2DD7">
              <w:rPr>
                <w:b/>
              </w:rPr>
              <w:t>9</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rPr>
                <w:b/>
              </w:rPr>
            </w:pPr>
            <w:r w:rsidRPr="004A2DD7">
              <w:rPr>
                <w:b/>
              </w:rPr>
              <w:t>РАЗОМ (сума рядків: 1 + 2 + 3 + 4 + 5 + 6 + 7 + 8), гривень</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contextualSpacing/>
              <w:jc w:val="center"/>
              <w:rPr>
                <w:b/>
              </w:rPr>
            </w:pPr>
            <w:r w:rsidRPr="004A2DD7">
              <w:rPr>
                <w:b/>
              </w:rPr>
              <w:t>40,75</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contextualSpacing/>
              <w:jc w:val="center"/>
              <w:rPr>
                <w:b/>
              </w:rPr>
            </w:pPr>
            <w:r w:rsidRPr="004A2DD7">
              <w:rPr>
                <w:b/>
              </w:rPr>
              <w:t>40,75</w:t>
            </w:r>
          </w:p>
        </w:tc>
      </w:tr>
      <w:tr w:rsidR="004A2DD7"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rPr>
                <w:b/>
              </w:rPr>
            </w:pPr>
            <w:r w:rsidRPr="004A2DD7">
              <w:rPr>
                <w:b/>
              </w:rPr>
              <w:t>10</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rPr>
                <w:b/>
              </w:rPr>
            </w:pPr>
            <w:r w:rsidRPr="004A2DD7">
              <w:rPr>
                <w:b/>
              </w:rPr>
              <w:t>Кількість суб’єктів господарювання великого та середнього підприємництва, на яких буде поширено регулювання, одиниць</w:t>
            </w:r>
          </w:p>
        </w:tc>
        <w:tc>
          <w:tcPr>
            <w:tcW w:w="1446"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center"/>
              <w:rPr>
                <w:b/>
                <w:lang w:val="en-US"/>
              </w:rPr>
            </w:pPr>
            <w:r w:rsidRPr="004A2DD7">
              <w:rPr>
                <w:b/>
              </w:rPr>
              <w:t>20</w:t>
            </w:r>
          </w:p>
        </w:tc>
        <w:tc>
          <w:tcPr>
            <w:tcW w:w="1588" w:type="dxa"/>
            <w:tcBorders>
              <w:top w:val="single" w:sz="4" w:space="0" w:color="000000"/>
              <w:left w:val="single" w:sz="4" w:space="0" w:color="000000"/>
              <w:bottom w:val="single" w:sz="4" w:space="0" w:color="000000"/>
              <w:right w:val="single" w:sz="4" w:space="0" w:color="000000"/>
            </w:tcBorders>
          </w:tcPr>
          <w:p w:rsidR="00F4765F" w:rsidRPr="004A2DD7" w:rsidRDefault="00F4765F" w:rsidP="00BE7938">
            <w:pPr>
              <w:jc w:val="center"/>
              <w:rPr>
                <w:b/>
                <w:lang w:val="en-US"/>
              </w:rPr>
            </w:pPr>
            <w:r w:rsidRPr="004A2DD7">
              <w:rPr>
                <w:b/>
              </w:rPr>
              <w:t>20</w:t>
            </w:r>
          </w:p>
        </w:tc>
      </w:tr>
      <w:tr w:rsidR="00F4765F" w:rsidRPr="004A2DD7" w:rsidTr="00901632">
        <w:tc>
          <w:tcPr>
            <w:tcW w:w="534" w:type="dxa"/>
            <w:tcBorders>
              <w:top w:val="single" w:sz="4" w:space="0" w:color="000000"/>
              <w:left w:val="single" w:sz="4" w:space="0" w:color="000000"/>
              <w:bottom w:val="single" w:sz="4" w:space="0" w:color="000000"/>
              <w:right w:val="single" w:sz="4" w:space="0" w:color="000000"/>
            </w:tcBorders>
            <w:vAlign w:val="center"/>
            <w:hideMark/>
          </w:tcPr>
          <w:p w:rsidR="00F4765F" w:rsidRPr="004A2DD7" w:rsidRDefault="00F4765F" w:rsidP="00BE7938">
            <w:pPr>
              <w:jc w:val="center"/>
              <w:rPr>
                <w:b/>
              </w:rPr>
            </w:pPr>
            <w:r w:rsidRPr="004A2DD7">
              <w:rPr>
                <w:b/>
              </w:rPr>
              <w:t>11</w:t>
            </w:r>
          </w:p>
        </w:tc>
        <w:tc>
          <w:tcPr>
            <w:tcW w:w="5840" w:type="dxa"/>
            <w:tcBorders>
              <w:top w:val="single" w:sz="4" w:space="0" w:color="000000"/>
              <w:left w:val="single" w:sz="4" w:space="0" w:color="000000"/>
              <w:bottom w:val="single" w:sz="4" w:space="0" w:color="000000"/>
              <w:right w:val="single" w:sz="4" w:space="0" w:color="000000"/>
            </w:tcBorders>
            <w:hideMark/>
          </w:tcPr>
          <w:p w:rsidR="00F4765F" w:rsidRPr="004A2DD7" w:rsidRDefault="00F4765F" w:rsidP="00BE7938">
            <w:pPr>
              <w:jc w:val="both"/>
              <w:rPr>
                <w:b/>
              </w:rPr>
            </w:pPr>
            <w:r w:rsidRPr="004A2DD7">
              <w:rPr>
                <w:b/>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46"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contextualSpacing/>
              <w:jc w:val="center"/>
              <w:rPr>
                <w:b/>
              </w:rPr>
            </w:pPr>
            <w:r w:rsidRPr="004A2DD7">
              <w:rPr>
                <w:b/>
              </w:rPr>
              <w:t>815</w:t>
            </w:r>
          </w:p>
        </w:tc>
        <w:tc>
          <w:tcPr>
            <w:tcW w:w="1588" w:type="dxa"/>
            <w:tcBorders>
              <w:top w:val="single" w:sz="4" w:space="0" w:color="000000"/>
              <w:left w:val="single" w:sz="4" w:space="0" w:color="000000"/>
              <w:bottom w:val="single" w:sz="4" w:space="0" w:color="000000"/>
              <w:right w:val="single" w:sz="4" w:space="0" w:color="000000"/>
            </w:tcBorders>
            <w:vAlign w:val="center"/>
          </w:tcPr>
          <w:p w:rsidR="00F4765F" w:rsidRPr="004A2DD7" w:rsidRDefault="00F4765F" w:rsidP="00BE7938">
            <w:pPr>
              <w:contextualSpacing/>
              <w:jc w:val="center"/>
              <w:rPr>
                <w:b/>
              </w:rPr>
            </w:pPr>
            <w:r w:rsidRPr="004A2DD7">
              <w:rPr>
                <w:b/>
              </w:rPr>
              <w:t>815</w:t>
            </w:r>
          </w:p>
        </w:tc>
      </w:tr>
    </w:tbl>
    <w:p w:rsidR="00D56C04" w:rsidRPr="004A2DD7" w:rsidRDefault="00D56C04" w:rsidP="00BE7938"/>
    <w:p w:rsidR="00D56C04" w:rsidRPr="004A2DD7" w:rsidRDefault="00D56C04" w:rsidP="00BE7938"/>
    <w:p w:rsidR="00901632" w:rsidRPr="004A2DD7" w:rsidRDefault="00901632" w:rsidP="00901632">
      <w:pPr>
        <w:pStyle w:val="a3"/>
        <w:spacing w:before="0" w:beforeAutospacing="0" w:after="0" w:afterAutospacing="0" w:line="228" w:lineRule="auto"/>
        <w:ind w:left="4678"/>
        <w:jc w:val="both"/>
        <w:rPr>
          <w:b/>
          <w:sz w:val="28"/>
          <w:szCs w:val="28"/>
        </w:rPr>
      </w:pPr>
      <w:r w:rsidRPr="009401F4">
        <w:lastRenderedPageBreak/>
        <w:t xml:space="preserve">Додаток до Аналізу впливу регуляторного </w:t>
      </w:r>
      <w:proofErr w:type="spellStart"/>
      <w:r w:rsidRPr="009401F4">
        <w:t>акта</w:t>
      </w:r>
      <w:proofErr w:type="spellEnd"/>
      <w:r w:rsidRPr="009401F4">
        <w:t xml:space="preserve"> до проекту </w:t>
      </w:r>
      <w:r>
        <w:rPr>
          <w:bCs/>
          <w:lang w:val="uk-UA"/>
        </w:rPr>
        <w:t xml:space="preserve">Закону </w:t>
      </w:r>
      <w:r w:rsidRPr="009401F4">
        <w:rPr>
          <w:bCs/>
        </w:rPr>
        <w:t>України «</w:t>
      </w:r>
      <w:r w:rsidRPr="004049D3">
        <w:t xml:space="preserve"> Про внесення змін до Податкового кодексу України та інших законів України щодо адміністрування акцизного податку</w:t>
      </w:r>
      <w:r w:rsidRPr="009401F4">
        <w:rPr>
          <w:bCs/>
        </w:rPr>
        <w:t>»</w:t>
      </w:r>
    </w:p>
    <w:p w:rsidR="00D56C04" w:rsidRPr="004A2DD7" w:rsidRDefault="00D56C04" w:rsidP="00BE7938"/>
    <w:p w:rsidR="00D56C04" w:rsidRPr="004A2DD7" w:rsidRDefault="00D56C04" w:rsidP="00BE7938">
      <w:pPr>
        <w:pStyle w:val="3"/>
        <w:spacing w:before="0" w:beforeAutospacing="0" w:after="0" w:afterAutospacing="0"/>
        <w:jc w:val="center"/>
        <w:rPr>
          <w:sz w:val="28"/>
          <w:szCs w:val="28"/>
          <w:lang w:val="uk-UA"/>
        </w:rPr>
      </w:pPr>
      <w:r w:rsidRPr="004A2DD7">
        <w:rPr>
          <w:sz w:val="28"/>
          <w:szCs w:val="28"/>
          <w:lang w:val="uk-UA"/>
        </w:rPr>
        <w:t>ТЕСТ</w:t>
      </w:r>
      <w:r w:rsidRPr="004A2DD7">
        <w:rPr>
          <w:sz w:val="28"/>
          <w:szCs w:val="28"/>
          <w:lang w:val="uk-UA"/>
        </w:rPr>
        <w:br/>
        <w:t>малого підприємництва (М-Тест)</w:t>
      </w:r>
    </w:p>
    <w:p w:rsidR="00D56C04" w:rsidRPr="004A2DD7" w:rsidRDefault="00D56C04" w:rsidP="00BE7938">
      <w:pPr>
        <w:ind w:firstLine="567"/>
        <w:jc w:val="center"/>
        <w:rPr>
          <w:sz w:val="28"/>
          <w:szCs w:val="28"/>
        </w:rPr>
      </w:pPr>
      <w:r w:rsidRPr="004A2DD7">
        <w:rPr>
          <w:bCs/>
          <w:sz w:val="28"/>
          <w:szCs w:val="28"/>
        </w:rPr>
        <w:t xml:space="preserve">до </w:t>
      </w:r>
      <w:r w:rsidRPr="004A2DD7">
        <w:rPr>
          <w:sz w:val="26"/>
          <w:szCs w:val="26"/>
        </w:rPr>
        <w:t>проекту Закону України «Про внесення змін до Податкового кодексу України та інших законів України щодо адміністрування акцизного податку»</w:t>
      </w:r>
    </w:p>
    <w:p w:rsidR="00D56C04" w:rsidRPr="004A2DD7" w:rsidRDefault="00D56C04" w:rsidP="00BE7938">
      <w:pPr>
        <w:pStyle w:val="3"/>
        <w:spacing w:before="0" w:beforeAutospacing="0" w:after="0" w:afterAutospacing="0"/>
        <w:ind w:firstLine="567"/>
        <w:jc w:val="center"/>
        <w:rPr>
          <w:sz w:val="28"/>
          <w:szCs w:val="28"/>
          <w:lang w:val="uk-UA"/>
        </w:rPr>
      </w:pPr>
    </w:p>
    <w:p w:rsidR="00D56C04" w:rsidRPr="004A2DD7" w:rsidRDefault="00D56C04" w:rsidP="00BE7938">
      <w:pPr>
        <w:numPr>
          <w:ilvl w:val="0"/>
          <w:numId w:val="2"/>
        </w:numPr>
        <w:jc w:val="both"/>
        <w:rPr>
          <w:sz w:val="28"/>
          <w:szCs w:val="28"/>
        </w:rPr>
      </w:pPr>
      <w:r w:rsidRPr="004A2DD7">
        <w:rPr>
          <w:sz w:val="28"/>
          <w:szCs w:val="28"/>
        </w:rPr>
        <w:t>Консультації з представниками мікро- та малого підприємництва щодо оцінки впливу регулювання</w:t>
      </w:r>
    </w:p>
    <w:tbl>
      <w:tblPr>
        <w:tblStyle w:val="ac"/>
        <w:tblW w:w="0" w:type="auto"/>
        <w:tblLook w:val="04A0" w:firstRow="1" w:lastRow="0" w:firstColumn="1" w:lastColumn="0" w:noHBand="0" w:noVBand="1"/>
      </w:tblPr>
      <w:tblGrid>
        <w:gridCol w:w="1971"/>
        <w:gridCol w:w="2673"/>
        <w:gridCol w:w="1971"/>
        <w:gridCol w:w="2707"/>
      </w:tblGrid>
      <w:tr w:rsidR="004A2DD7" w:rsidRPr="004A2DD7" w:rsidTr="00C63795">
        <w:tc>
          <w:tcPr>
            <w:tcW w:w="1971" w:type="dxa"/>
          </w:tcPr>
          <w:p w:rsidR="00D56C04" w:rsidRPr="004A2DD7" w:rsidRDefault="00D56C04" w:rsidP="00BE7938">
            <w:pPr>
              <w:pStyle w:val="a3"/>
              <w:spacing w:before="0" w:beforeAutospacing="0" w:after="0" w:afterAutospacing="0"/>
              <w:jc w:val="center"/>
              <w:rPr>
                <w:lang w:val="uk-UA"/>
              </w:rPr>
            </w:pPr>
            <w:r w:rsidRPr="004A2DD7">
              <w:rPr>
                <w:lang w:val="uk-UA"/>
              </w:rPr>
              <w:t>Порядковий номер</w:t>
            </w:r>
          </w:p>
        </w:tc>
        <w:tc>
          <w:tcPr>
            <w:tcW w:w="2673" w:type="dxa"/>
          </w:tcPr>
          <w:p w:rsidR="00D56C04" w:rsidRPr="004A2DD7" w:rsidRDefault="00D56C04" w:rsidP="00BE7938">
            <w:pPr>
              <w:pStyle w:val="a3"/>
              <w:spacing w:before="0" w:beforeAutospacing="0" w:after="0" w:afterAutospacing="0"/>
              <w:jc w:val="center"/>
              <w:rPr>
                <w:lang w:val="uk-UA"/>
              </w:rPr>
            </w:pPr>
            <w:r w:rsidRPr="004A2DD7">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r w:rsidR="00746AA5" w:rsidRPr="004A2DD7">
              <w:rPr>
                <w:lang w:val="uk-UA"/>
              </w:rPr>
              <w:t>)</w:t>
            </w:r>
          </w:p>
        </w:tc>
        <w:tc>
          <w:tcPr>
            <w:tcW w:w="1971" w:type="dxa"/>
          </w:tcPr>
          <w:p w:rsidR="00D56C04" w:rsidRPr="004A2DD7" w:rsidRDefault="00D56C04" w:rsidP="00BE7938">
            <w:pPr>
              <w:pStyle w:val="a3"/>
              <w:spacing w:before="0" w:beforeAutospacing="0" w:after="0" w:afterAutospacing="0"/>
              <w:jc w:val="center"/>
              <w:rPr>
                <w:lang w:val="uk-UA"/>
              </w:rPr>
            </w:pPr>
            <w:r w:rsidRPr="004A2DD7">
              <w:rPr>
                <w:lang w:val="uk-UA"/>
              </w:rPr>
              <w:t>Кількість учасників консультацій, осіб</w:t>
            </w:r>
          </w:p>
        </w:tc>
        <w:tc>
          <w:tcPr>
            <w:tcW w:w="2707" w:type="dxa"/>
          </w:tcPr>
          <w:p w:rsidR="00D56C04" w:rsidRPr="004A2DD7" w:rsidRDefault="00D56C04" w:rsidP="00BE7938">
            <w:pPr>
              <w:pStyle w:val="a3"/>
              <w:spacing w:before="0" w:beforeAutospacing="0" w:after="0" w:afterAutospacing="0"/>
              <w:jc w:val="center"/>
              <w:rPr>
                <w:lang w:val="uk-UA"/>
              </w:rPr>
            </w:pPr>
            <w:r w:rsidRPr="004A2DD7">
              <w:rPr>
                <w:lang w:val="uk-UA"/>
              </w:rPr>
              <w:t>Основні результати консультацій (опис)</w:t>
            </w:r>
          </w:p>
        </w:tc>
      </w:tr>
      <w:tr w:rsidR="00D56C04" w:rsidRPr="004A2DD7" w:rsidTr="00C63795">
        <w:tc>
          <w:tcPr>
            <w:tcW w:w="1971" w:type="dxa"/>
          </w:tcPr>
          <w:p w:rsidR="00D56C04" w:rsidRPr="004A2DD7" w:rsidRDefault="00D56C04" w:rsidP="00BE7938">
            <w:pPr>
              <w:pStyle w:val="a3"/>
              <w:spacing w:before="0" w:beforeAutospacing="0" w:after="0" w:afterAutospacing="0"/>
              <w:jc w:val="center"/>
              <w:rPr>
                <w:lang w:val="uk-UA"/>
              </w:rPr>
            </w:pPr>
            <w:r w:rsidRPr="004A2DD7">
              <w:rPr>
                <w:lang w:val="uk-UA"/>
              </w:rPr>
              <w:t>1</w:t>
            </w:r>
          </w:p>
        </w:tc>
        <w:tc>
          <w:tcPr>
            <w:tcW w:w="2673" w:type="dxa"/>
          </w:tcPr>
          <w:p w:rsidR="00D56C04" w:rsidRPr="004A2DD7" w:rsidRDefault="00D56C04" w:rsidP="00BE7938">
            <w:pPr>
              <w:jc w:val="both"/>
            </w:pPr>
            <w:r w:rsidRPr="004A2DD7">
              <w:t xml:space="preserve">Законопроект буде розміщено для громадського обговорення в мережі Інтернет на офіційних </w:t>
            </w:r>
            <w:proofErr w:type="spellStart"/>
            <w:r w:rsidRPr="004A2DD7">
              <w:t>вебсайтах</w:t>
            </w:r>
            <w:proofErr w:type="spellEnd"/>
            <w:r w:rsidRPr="004A2DD7">
              <w:t xml:space="preserve"> Міністерства фінансів України та Державної податкової служби України. Консультації з представниками мікро-та малого підприємництва будуть проводитись у разі виникнення зауважень або пропозицій  до положень проекту.</w:t>
            </w:r>
          </w:p>
        </w:tc>
        <w:tc>
          <w:tcPr>
            <w:tcW w:w="1971" w:type="dxa"/>
          </w:tcPr>
          <w:p w:rsidR="00D56C04" w:rsidRPr="004A2DD7" w:rsidRDefault="00D56C04" w:rsidP="00BE7938">
            <w:pPr>
              <w:pStyle w:val="a3"/>
              <w:spacing w:before="0" w:beforeAutospacing="0" w:after="0" w:afterAutospacing="0"/>
              <w:jc w:val="center"/>
              <w:rPr>
                <w:strike/>
                <w:lang w:val="uk-UA"/>
              </w:rPr>
            </w:pPr>
            <w:r w:rsidRPr="004A2DD7">
              <w:rPr>
                <w:lang w:val="uk-UA"/>
              </w:rPr>
              <w:t xml:space="preserve">Представники мікро- та малого підприємництва, </w:t>
            </w:r>
          </w:p>
          <w:p w:rsidR="00D56C04" w:rsidRPr="004A2DD7" w:rsidRDefault="00D56C04" w:rsidP="00BE7938">
            <w:pPr>
              <w:pStyle w:val="a3"/>
              <w:spacing w:before="0" w:beforeAutospacing="0" w:after="0" w:afterAutospacing="0"/>
              <w:jc w:val="center"/>
              <w:rPr>
                <w:lang w:val="uk-UA"/>
              </w:rPr>
            </w:pPr>
            <w:r w:rsidRPr="004A2DD7">
              <w:rPr>
                <w:lang w:val="uk-UA"/>
              </w:rPr>
              <w:t xml:space="preserve">Міністерство фінансів України, Державна податкова служба України </w:t>
            </w:r>
          </w:p>
        </w:tc>
        <w:tc>
          <w:tcPr>
            <w:tcW w:w="2707" w:type="dxa"/>
          </w:tcPr>
          <w:p w:rsidR="00D56C04" w:rsidRPr="004A2DD7" w:rsidRDefault="00D56C04" w:rsidP="00BE7938">
            <w:pPr>
              <w:pStyle w:val="a3"/>
              <w:spacing w:before="0" w:beforeAutospacing="0" w:after="0" w:afterAutospacing="0"/>
              <w:rPr>
                <w:lang w:val="uk-UA"/>
              </w:rPr>
            </w:pPr>
            <w:r w:rsidRPr="004A2DD7">
              <w:rPr>
                <w:lang w:val="uk-UA"/>
              </w:rPr>
              <w:t>За результатами консультацій, у разі необхідності, законопроект буде доопрацьовано з урахуванням пропозицій представників галузі</w:t>
            </w:r>
          </w:p>
        </w:tc>
      </w:tr>
    </w:tbl>
    <w:p w:rsidR="00D56C04" w:rsidRPr="004A2DD7" w:rsidRDefault="00D56C04" w:rsidP="00BE7938">
      <w:pPr>
        <w:pStyle w:val="a3"/>
        <w:spacing w:before="0" w:beforeAutospacing="0" w:after="0" w:afterAutospacing="0"/>
        <w:jc w:val="both"/>
        <w:rPr>
          <w:sz w:val="28"/>
          <w:szCs w:val="28"/>
          <w:lang w:val="uk-UA"/>
        </w:rPr>
      </w:pPr>
    </w:p>
    <w:p w:rsidR="00D56C04" w:rsidRPr="004A2DD7" w:rsidRDefault="00D56C04" w:rsidP="00BE7938">
      <w:pPr>
        <w:pStyle w:val="a3"/>
        <w:spacing w:before="0" w:beforeAutospacing="0" w:after="0" w:afterAutospacing="0"/>
        <w:ind w:firstLine="426"/>
        <w:jc w:val="both"/>
        <w:rPr>
          <w:sz w:val="28"/>
          <w:szCs w:val="28"/>
          <w:lang w:val="uk-UA"/>
        </w:rPr>
      </w:pPr>
      <w:r w:rsidRPr="004A2DD7">
        <w:rPr>
          <w:sz w:val="28"/>
          <w:szCs w:val="28"/>
          <w:lang w:val="uk-UA"/>
        </w:rPr>
        <w:t>2. Вимірювання впливу регулювання на суб’єктів малого підприємництва (мікро- та малі):</w:t>
      </w:r>
    </w:p>
    <w:p w:rsidR="00D56C04" w:rsidRPr="004A2DD7" w:rsidRDefault="00D56C04" w:rsidP="00BE7938">
      <w:pPr>
        <w:pStyle w:val="a3"/>
        <w:spacing w:before="0" w:beforeAutospacing="0" w:after="0" w:afterAutospacing="0"/>
        <w:ind w:firstLine="426"/>
        <w:jc w:val="both"/>
        <w:rPr>
          <w:sz w:val="28"/>
          <w:szCs w:val="28"/>
          <w:lang w:val="uk-UA"/>
        </w:rPr>
      </w:pPr>
      <w:r w:rsidRPr="004A2DD7">
        <w:rPr>
          <w:sz w:val="28"/>
          <w:szCs w:val="28"/>
          <w:lang w:val="uk-UA"/>
        </w:rPr>
        <w:t xml:space="preserve">кількість суб’єктів малого підприємництва (мікро- та малі), на яких поширюється регулювання: </w:t>
      </w:r>
    </w:p>
    <w:p w:rsidR="00D56C04" w:rsidRPr="004A2DD7" w:rsidRDefault="00D56C04" w:rsidP="00BE7938">
      <w:pPr>
        <w:pStyle w:val="a3"/>
        <w:spacing w:before="0" w:beforeAutospacing="0" w:after="0" w:afterAutospacing="0"/>
        <w:ind w:firstLine="426"/>
        <w:jc w:val="both"/>
        <w:rPr>
          <w:sz w:val="28"/>
          <w:szCs w:val="28"/>
          <w:lang w:val="uk-UA"/>
        </w:rPr>
      </w:pPr>
      <w:r w:rsidRPr="004A2DD7">
        <w:rPr>
          <w:sz w:val="28"/>
          <w:szCs w:val="28"/>
          <w:lang w:val="uk-UA"/>
        </w:rPr>
        <w:t>в частині оподаткування розчинників акцизним податком:</w:t>
      </w:r>
    </w:p>
    <w:p w:rsidR="00D56C04" w:rsidRPr="004A2DD7" w:rsidRDefault="00D56C04" w:rsidP="00BE7938">
      <w:pPr>
        <w:pStyle w:val="a3"/>
        <w:spacing w:before="0" w:beforeAutospacing="0" w:after="0" w:afterAutospacing="0"/>
        <w:ind w:firstLine="426"/>
        <w:jc w:val="both"/>
        <w:rPr>
          <w:sz w:val="28"/>
          <w:szCs w:val="28"/>
          <w:lang w:val="uk-UA"/>
        </w:rPr>
      </w:pPr>
      <w:r w:rsidRPr="004A2DD7">
        <w:rPr>
          <w:sz w:val="28"/>
          <w:szCs w:val="28"/>
          <w:lang w:val="uk-UA"/>
        </w:rPr>
        <w:t xml:space="preserve">23 особи, у тому числі малі підприємства – 8 суб’єктів та </w:t>
      </w:r>
      <w:proofErr w:type="spellStart"/>
      <w:r w:rsidRPr="004A2DD7">
        <w:rPr>
          <w:sz w:val="28"/>
          <w:szCs w:val="28"/>
          <w:lang w:val="uk-UA"/>
        </w:rPr>
        <w:t>мікропідприємництва</w:t>
      </w:r>
      <w:proofErr w:type="spellEnd"/>
      <w:r w:rsidRPr="004A2DD7">
        <w:rPr>
          <w:sz w:val="28"/>
          <w:szCs w:val="28"/>
          <w:lang w:val="uk-UA"/>
        </w:rPr>
        <w:t xml:space="preserve"> – 15 суб’єктів;</w:t>
      </w:r>
    </w:p>
    <w:p w:rsidR="00D56C04" w:rsidRPr="004A2DD7" w:rsidRDefault="00D56C04" w:rsidP="00BE7938">
      <w:pPr>
        <w:pStyle w:val="a3"/>
        <w:spacing w:before="0" w:beforeAutospacing="0" w:after="0" w:afterAutospacing="0"/>
        <w:ind w:firstLine="426"/>
        <w:jc w:val="both"/>
        <w:rPr>
          <w:sz w:val="28"/>
          <w:szCs w:val="28"/>
          <w:lang w:val="uk-UA"/>
        </w:rPr>
      </w:pPr>
      <w:r w:rsidRPr="004A2DD7">
        <w:rPr>
          <w:sz w:val="28"/>
          <w:szCs w:val="28"/>
          <w:lang w:val="uk-UA"/>
        </w:rPr>
        <w:lastRenderedPageBreak/>
        <w:t>питома вага суб’єктів малого (мікро-) підприємництва у загальній кількості суб’єктів господарювання, на яких проблема справляє вплив, становить 92 відсотк</w:t>
      </w:r>
      <w:r w:rsidR="00746AA5" w:rsidRPr="004A2DD7">
        <w:rPr>
          <w:sz w:val="28"/>
          <w:szCs w:val="28"/>
          <w:lang w:val="uk-UA"/>
        </w:rPr>
        <w:t>и</w:t>
      </w:r>
      <w:r w:rsidRPr="004A2DD7">
        <w:rPr>
          <w:sz w:val="28"/>
          <w:szCs w:val="28"/>
          <w:lang w:val="uk-UA"/>
        </w:rPr>
        <w:t>;</w:t>
      </w:r>
    </w:p>
    <w:p w:rsidR="00D56C04" w:rsidRPr="004A2DD7" w:rsidRDefault="00D56C04" w:rsidP="00BE7938">
      <w:pPr>
        <w:pStyle w:val="a3"/>
        <w:spacing w:before="0" w:beforeAutospacing="0" w:after="0" w:afterAutospacing="0"/>
        <w:ind w:firstLine="426"/>
        <w:jc w:val="both"/>
        <w:rPr>
          <w:sz w:val="26"/>
          <w:szCs w:val="26"/>
          <w:lang w:val="uk-UA"/>
        </w:rPr>
      </w:pPr>
      <w:r w:rsidRPr="004A2DD7">
        <w:rPr>
          <w:sz w:val="28"/>
          <w:szCs w:val="28"/>
          <w:lang w:val="uk-UA"/>
        </w:rPr>
        <w:t xml:space="preserve">в частині </w:t>
      </w:r>
      <w:r w:rsidRPr="004A2DD7">
        <w:rPr>
          <w:sz w:val="26"/>
          <w:szCs w:val="26"/>
        </w:rPr>
        <w:t xml:space="preserve">унормування вимог до системи </w:t>
      </w:r>
      <w:proofErr w:type="spellStart"/>
      <w:r w:rsidRPr="004A2DD7">
        <w:rPr>
          <w:sz w:val="26"/>
          <w:szCs w:val="26"/>
        </w:rPr>
        <w:t>відеспостереження</w:t>
      </w:r>
      <w:proofErr w:type="spellEnd"/>
      <w:r w:rsidRPr="004A2DD7">
        <w:rPr>
          <w:sz w:val="26"/>
          <w:szCs w:val="26"/>
        </w:rPr>
        <w:t xml:space="preserve"> за виробництвом та відпуском спирту</w:t>
      </w:r>
      <w:r w:rsidRPr="004A2DD7">
        <w:rPr>
          <w:sz w:val="26"/>
          <w:szCs w:val="26"/>
          <w:lang w:val="uk-UA"/>
        </w:rPr>
        <w:t>:</w:t>
      </w:r>
    </w:p>
    <w:p w:rsidR="00D56C04" w:rsidRPr="004A2DD7" w:rsidRDefault="00154660" w:rsidP="00BE7938">
      <w:pPr>
        <w:pStyle w:val="a3"/>
        <w:spacing w:before="0" w:beforeAutospacing="0" w:after="0" w:afterAutospacing="0"/>
        <w:ind w:firstLine="426"/>
        <w:jc w:val="both"/>
        <w:rPr>
          <w:sz w:val="28"/>
          <w:szCs w:val="28"/>
          <w:lang w:val="uk-UA"/>
        </w:rPr>
      </w:pPr>
      <w:r w:rsidRPr="004A2DD7">
        <w:rPr>
          <w:sz w:val="28"/>
          <w:szCs w:val="28"/>
          <w:lang w:val="uk-UA"/>
        </w:rPr>
        <w:t>35</w:t>
      </w:r>
      <w:r w:rsidR="00D56C04" w:rsidRPr="004A2DD7">
        <w:rPr>
          <w:sz w:val="28"/>
          <w:szCs w:val="28"/>
          <w:lang w:val="uk-UA"/>
        </w:rPr>
        <w:t xml:space="preserve"> ос</w:t>
      </w:r>
      <w:r w:rsidRPr="004A2DD7">
        <w:rPr>
          <w:sz w:val="28"/>
          <w:szCs w:val="28"/>
          <w:lang w:val="uk-UA"/>
        </w:rPr>
        <w:t>іб</w:t>
      </w:r>
      <w:r w:rsidR="00D56C04" w:rsidRPr="004A2DD7">
        <w:rPr>
          <w:sz w:val="28"/>
          <w:szCs w:val="28"/>
          <w:lang w:val="uk-UA"/>
        </w:rPr>
        <w:t xml:space="preserve">, у тому числі малі підприємства – 14 суб’єктів та </w:t>
      </w:r>
      <w:proofErr w:type="spellStart"/>
      <w:r w:rsidR="00D56C04" w:rsidRPr="004A2DD7">
        <w:rPr>
          <w:sz w:val="28"/>
          <w:szCs w:val="28"/>
          <w:lang w:val="uk-UA"/>
        </w:rPr>
        <w:t>мікропідприємництва</w:t>
      </w:r>
      <w:proofErr w:type="spellEnd"/>
      <w:r w:rsidR="00D56C04" w:rsidRPr="004A2DD7">
        <w:rPr>
          <w:sz w:val="28"/>
          <w:szCs w:val="28"/>
          <w:lang w:val="uk-UA"/>
        </w:rPr>
        <w:t xml:space="preserve"> – 21 суб’єкт;</w:t>
      </w:r>
    </w:p>
    <w:p w:rsidR="00D56C04" w:rsidRPr="004A2DD7" w:rsidRDefault="00D56C04" w:rsidP="00BE7938">
      <w:pPr>
        <w:pStyle w:val="a3"/>
        <w:spacing w:before="0" w:beforeAutospacing="0" w:after="0" w:afterAutospacing="0"/>
        <w:ind w:firstLine="426"/>
        <w:jc w:val="both"/>
        <w:rPr>
          <w:sz w:val="26"/>
          <w:szCs w:val="26"/>
          <w:lang w:val="uk-UA"/>
        </w:rPr>
      </w:pPr>
      <w:r w:rsidRPr="004A2DD7">
        <w:rPr>
          <w:sz w:val="28"/>
          <w:szCs w:val="28"/>
          <w:lang w:val="uk-UA"/>
        </w:rPr>
        <w:t>питома вага суб’єктів малого (мікро-) підприємництва у загальній кількості суб’єктів господарювання, на яких проблема справляє вплив, становить 63,7 відсотка.</w:t>
      </w:r>
    </w:p>
    <w:p w:rsidR="00D56C04" w:rsidRPr="004A2DD7" w:rsidRDefault="00D56C04" w:rsidP="00BE7938">
      <w:pPr>
        <w:pStyle w:val="a3"/>
        <w:spacing w:before="0" w:beforeAutospacing="0" w:after="0" w:afterAutospacing="0"/>
        <w:ind w:firstLine="426"/>
        <w:jc w:val="both"/>
        <w:rPr>
          <w:sz w:val="28"/>
          <w:szCs w:val="28"/>
        </w:rPr>
      </w:pPr>
      <w:r w:rsidRPr="004A2DD7">
        <w:rPr>
          <w:sz w:val="28"/>
          <w:szCs w:val="28"/>
          <w:lang w:val="uk-UA"/>
        </w:rPr>
        <w:t>3. Розрахунок витрат суб’єктів малого підприємництва на виконання вимог регулювання</w:t>
      </w:r>
    </w:p>
    <w:p w:rsidR="00D56C04" w:rsidRPr="004A2DD7" w:rsidRDefault="00D56C04" w:rsidP="00BE7938">
      <w:pPr>
        <w:pStyle w:val="a3"/>
        <w:spacing w:before="0" w:beforeAutospacing="0" w:after="0" w:afterAutospacing="0"/>
        <w:jc w:val="right"/>
        <w:rPr>
          <w:b/>
          <w:bCs/>
          <w:i/>
          <w:iCs/>
          <w:sz w:val="28"/>
          <w:szCs w:val="28"/>
          <w:lang w:val="uk-UA"/>
        </w:rPr>
      </w:pPr>
    </w:p>
    <w:p w:rsidR="00D56C04" w:rsidRPr="004A2DD7" w:rsidRDefault="00D56C04" w:rsidP="00BE7938">
      <w:pPr>
        <w:pStyle w:val="a3"/>
        <w:spacing w:before="0" w:beforeAutospacing="0" w:after="0" w:afterAutospacing="0"/>
        <w:jc w:val="right"/>
        <w:rPr>
          <w:b/>
          <w:bCs/>
          <w:i/>
          <w:iCs/>
          <w:sz w:val="28"/>
          <w:szCs w:val="28"/>
          <w:lang w:val="uk-UA"/>
        </w:rPr>
      </w:pPr>
      <w:r w:rsidRPr="004A2DD7">
        <w:rPr>
          <w:b/>
          <w:bCs/>
          <w:i/>
          <w:iCs/>
          <w:sz w:val="28"/>
          <w:szCs w:val="28"/>
          <w:lang w:val="uk-UA"/>
        </w:rPr>
        <w:t>грн.</w:t>
      </w:r>
    </w:p>
    <w:tbl>
      <w:tblPr>
        <w:tblStyle w:val="ac"/>
        <w:tblW w:w="0" w:type="auto"/>
        <w:tblLook w:val="04A0" w:firstRow="1" w:lastRow="0" w:firstColumn="1" w:lastColumn="0" w:noHBand="0" w:noVBand="1"/>
      </w:tblPr>
      <w:tblGrid>
        <w:gridCol w:w="1540"/>
        <w:gridCol w:w="1965"/>
        <w:gridCol w:w="1742"/>
        <w:gridCol w:w="1711"/>
        <w:gridCol w:w="1439"/>
        <w:gridCol w:w="1231"/>
      </w:tblGrid>
      <w:tr w:rsidR="004A2DD7" w:rsidRPr="004A2DD7" w:rsidTr="00C1740A">
        <w:tc>
          <w:tcPr>
            <w:tcW w:w="1612" w:type="dxa"/>
            <w:vAlign w:val="center"/>
          </w:tcPr>
          <w:p w:rsidR="00154660" w:rsidRPr="004A2DD7" w:rsidRDefault="00154660" w:rsidP="00BE7938">
            <w:pPr>
              <w:pStyle w:val="a3"/>
              <w:spacing w:before="0" w:beforeAutospacing="0" w:after="0" w:afterAutospacing="0"/>
              <w:jc w:val="center"/>
              <w:rPr>
                <w:lang w:val="uk-UA"/>
              </w:rPr>
            </w:pPr>
            <w:r w:rsidRPr="004A2DD7">
              <w:rPr>
                <w:lang w:val="uk-UA"/>
              </w:rPr>
              <w:t>Порядковий номер</w:t>
            </w:r>
          </w:p>
        </w:tc>
        <w:tc>
          <w:tcPr>
            <w:tcW w:w="3707" w:type="dxa"/>
            <w:gridSpan w:val="2"/>
            <w:vAlign w:val="center"/>
          </w:tcPr>
          <w:p w:rsidR="00154660" w:rsidRPr="004A2DD7" w:rsidRDefault="00154660" w:rsidP="00BE7938">
            <w:pPr>
              <w:pStyle w:val="a3"/>
              <w:spacing w:before="0" w:beforeAutospacing="0" w:after="0" w:afterAutospacing="0"/>
              <w:jc w:val="center"/>
              <w:rPr>
                <w:lang w:val="uk-UA"/>
              </w:rPr>
            </w:pPr>
            <w:r w:rsidRPr="004A2DD7">
              <w:rPr>
                <w:lang w:val="uk-UA"/>
              </w:rPr>
              <w:t>Найменування оцінки</w:t>
            </w:r>
          </w:p>
        </w:tc>
        <w:tc>
          <w:tcPr>
            <w:tcW w:w="1741" w:type="dxa"/>
            <w:vAlign w:val="center"/>
          </w:tcPr>
          <w:p w:rsidR="00154660" w:rsidRPr="004A2DD7" w:rsidRDefault="00154660" w:rsidP="00BE7938">
            <w:pPr>
              <w:pStyle w:val="a3"/>
              <w:spacing w:before="0" w:beforeAutospacing="0" w:after="0" w:afterAutospacing="0"/>
              <w:jc w:val="center"/>
              <w:rPr>
                <w:lang w:val="uk-UA"/>
              </w:rPr>
            </w:pPr>
            <w:r w:rsidRPr="004A2DD7">
              <w:rPr>
                <w:lang w:val="uk-UA"/>
              </w:rPr>
              <w:t>У перший рік (стартовий рік впровадження регулювання)</w:t>
            </w:r>
          </w:p>
        </w:tc>
        <w:tc>
          <w:tcPr>
            <w:tcW w:w="1508" w:type="dxa"/>
            <w:vAlign w:val="center"/>
          </w:tcPr>
          <w:p w:rsidR="00154660" w:rsidRPr="004A2DD7" w:rsidRDefault="00154660" w:rsidP="00BE7938">
            <w:pPr>
              <w:pStyle w:val="a3"/>
              <w:spacing w:before="0" w:beforeAutospacing="0" w:after="0" w:afterAutospacing="0"/>
              <w:jc w:val="center"/>
              <w:rPr>
                <w:lang w:val="uk-UA"/>
              </w:rPr>
            </w:pPr>
            <w:r w:rsidRPr="004A2DD7">
              <w:rPr>
                <w:lang w:val="uk-UA"/>
              </w:rPr>
              <w:t>Періодичні (за наступний рік)</w:t>
            </w:r>
          </w:p>
        </w:tc>
        <w:tc>
          <w:tcPr>
            <w:tcW w:w="1286" w:type="dxa"/>
            <w:vAlign w:val="center"/>
          </w:tcPr>
          <w:p w:rsidR="00154660" w:rsidRPr="004A2DD7" w:rsidRDefault="00154660" w:rsidP="00BE7938">
            <w:pPr>
              <w:pStyle w:val="a3"/>
              <w:spacing w:before="0" w:beforeAutospacing="0" w:after="0" w:afterAutospacing="0"/>
              <w:jc w:val="center"/>
              <w:rPr>
                <w:lang w:val="uk-UA"/>
              </w:rPr>
            </w:pPr>
            <w:r w:rsidRPr="004A2DD7">
              <w:rPr>
                <w:lang w:val="uk-UA"/>
              </w:rPr>
              <w:t>Витрати за</w:t>
            </w:r>
          </w:p>
          <w:p w:rsidR="00154660" w:rsidRPr="004A2DD7" w:rsidRDefault="00154660" w:rsidP="00BE7938">
            <w:pPr>
              <w:pStyle w:val="a3"/>
              <w:spacing w:before="0" w:beforeAutospacing="0" w:after="0" w:afterAutospacing="0"/>
              <w:jc w:val="center"/>
              <w:rPr>
                <w:lang w:val="uk-UA"/>
              </w:rPr>
            </w:pPr>
            <w:r w:rsidRPr="004A2DD7">
              <w:rPr>
                <w:lang w:val="uk-UA"/>
              </w:rPr>
              <w:t>п’ять років</w:t>
            </w:r>
          </w:p>
        </w:tc>
      </w:tr>
      <w:tr w:rsidR="004A2DD7" w:rsidRPr="004A2DD7" w:rsidTr="00D004C7">
        <w:tc>
          <w:tcPr>
            <w:tcW w:w="9854" w:type="dxa"/>
            <w:gridSpan w:val="6"/>
          </w:tcPr>
          <w:p w:rsidR="00154660" w:rsidRPr="004A2DD7" w:rsidRDefault="00154660" w:rsidP="00BE7938">
            <w:pPr>
              <w:pStyle w:val="a3"/>
              <w:spacing w:before="0" w:beforeAutospacing="0" w:after="0" w:afterAutospacing="0"/>
              <w:jc w:val="right"/>
              <w:rPr>
                <w:b/>
                <w:bCs/>
                <w:i/>
                <w:iCs/>
                <w:sz w:val="28"/>
                <w:szCs w:val="28"/>
                <w:lang w:val="uk-UA"/>
              </w:rPr>
            </w:pPr>
            <w:r w:rsidRPr="004A2DD7">
              <w:rPr>
                <w:lang w:val="uk-UA"/>
              </w:rPr>
              <w:t>Оцінка "прямих" витрат суб’єктів малого підприємництва на виконання регулювання</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1</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Придбання необхідного обладнання (пристроїв, машин, механізмів)</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3C1AF3"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3C1AF3"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3C1AF3"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2</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81,51</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81,51</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3</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Процедури експлуатації обладнання (експлуатаційні витрати – витратні матеріали)</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4</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Процедури обслуговування обладнання (технічне обслуговування)</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lastRenderedPageBreak/>
              <w:t>5</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Інші процедури (уточнити)</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p w:rsidR="00BE7938" w:rsidRPr="004A2DD7" w:rsidRDefault="00BE7938" w:rsidP="00BE7938">
            <w:pPr>
              <w:pStyle w:val="a3"/>
              <w:spacing w:before="0" w:beforeAutospacing="0" w:after="0" w:afterAutospacing="0"/>
              <w:jc w:val="center"/>
              <w:rPr>
                <w:lang w:val="uk-UA"/>
              </w:rPr>
            </w:pPr>
            <w:r w:rsidRPr="004A2DD7">
              <w:rPr>
                <w:lang w:val="uk-UA"/>
              </w:rPr>
              <w:t>(отримання ліцензії на право зберігання пального)</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780</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780</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6</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Разом, гривень</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861,51</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861,51</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C1740A" w:rsidRPr="004A2DD7" w:rsidRDefault="00C1740A" w:rsidP="00BE7938">
            <w:pPr>
              <w:pStyle w:val="a3"/>
              <w:spacing w:before="0" w:beforeAutospacing="0" w:after="0" w:afterAutospacing="0"/>
              <w:jc w:val="center"/>
              <w:rPr>
                <w:lang w:val="uk-UA"/>
              </w:rPr>
            </w:pPr>
            <w:r w:rsidRPr="004A2DD7">
              <w:rPr>
                <w:lang w:val="uk-UA"/>
              </w:rPr>
              <w:t>7</w:t>
            </w:r>
          </w:p>
        </w:tc>
        <w:tc>
          <w:tcPr>
            <w:tcW w:w="1965" w:type="dxa"/>
            <w:vMerge w:val="restart"/>
          </w:tcPr>
          <w:p w:rsidR="00C1740A" w:rsidRPr="004A2DD7" w:rsidRDefault="00C1740A" w:rsidP="00BE7938">
            <w:pPr>
              <w:pStyle w:val="a3"/>
              <w:spacing w:before="0" w:beforeAutospacing="0" w:after="0" w:afterAutospacing="0"/>
              <w:rPr>
                <w:lang w:val="uk-UA"/>
              </w:rPr>
            </w:pPr>
            <w:r w:rsidRPr="004A2DD7">
              <w:rPr>
                <w:lang w:val="uk-UA"/>
              </w:rPr>
              <w:t>Кількість суб’єктів господарювання, що повинні виконати вимоги регулювання, одиниць</w:t>
            </w: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23</w:t>
            </w:r>
          </w:p>
        </w:tc>
        <w:tc>
          <w:tcPr>
            <w:tcW w:w="1508"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23</w:t>
            </w:r>
          </w:p>
        </w:tc>
        <w:tc>
          <w:tcPr>
            <w:tcW w:w="1286" w:type="dxa"/>
            <w:vAlign w:val="center"/>
          </w:tcPr>
          <w:p w:rsidR="00C1740A" w:rsidRPr="004A2DD7" w:rsidRDefault="00C1740A" w:rsidP="00BE7938">
            <w:pPr>
              <w:pStyle w:val="a3"/>
              <w:spacing w:before="0" w:beforeAutospacing="0" w:after="0" w:afterAutospacing="0"/>
              <w:jc w:val="center"/>
              <w:rPr>
                <w:lang w:val="uk-UA"/>
              </w:rPr>
            </w:pPr>
            <w:r w:rsidRPr="004A2DD7">
              <w:rPr>
                <w:lang w:val="uk-UA"/>
              </w:rPr>
              <w:t>23</w:t>
            </w:r>
          </w:p>
        </w:tc>
      </w:tr>
      <w:tr w:rsidR="004A2DD7" w:rsidRPr="004A2DD7" w:rsidTr="00C1740A">
        <w:tc>
          <w:tcPr>
            <w:tcW w:w="1612" w:type="dxa"/>
            <w:vMerge/>
          </w:tcPr>
          <w:p w:rsidR="00C1740A" w:rsidRPr="004A2DD7" w:rsidRDefault="00C1740A" w:rsidP="00BE7938">
            <w:pPr>
              <w:pStyle w:val="a3"/>
              <w:spacing w:before="0" w:beforeAutospacing="0" w:after="0" w:afterAutospacing="0"/>
              <w:jc w:val="center"/>
              <w:rPr>
                <w:lang w:val="uk-UA"/>
              </w:rPr>
            </w:pPr>
          </w:p>
        </w:tc>
        <w:tc>
          <w:tcPr>
            <w:tcW w:w="1965" w:type="dxa"/>
            <w:vMerge/>
          </w:tcPr>
          <w:p w:rsidR="00C1740A" w:rsidRPr="004A2DD7" w:rsidRDefault="00C1740A" w:rsidP="00BE7938">
            <w:pPr>
              <w:pStyle w:val="a3"/>
              <w:spacing w:before="0" w:beforeAutospacing="0" w:after="0" w:afterAutospacing="0"/>
              <w:rPr>
                <w:lang w:val="uk-UA"/>
              </w:rPr>
            </w:pPr>
          </w:p>
        </w:tc>
        <w:tc>
          <w:tcPr>
            <w:tcW w:w="1742" w:type="dxa"/>
          </w:tcPr>
          <w:p w:rsidR="00C1740A" w:rsidRPr="004A2DD7" w:rsidRDefault="00C1740A"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35</w:t>
            </w:r>
          </w:p>
        </w:tc>
        <w:tc>
          <w:tcPr>
            <w:tcW w:w="1508"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35</w:t>
            </w:r>
          </w:p>
        </w:tc>
        <w:tc>
          <w:tcPr>
            <w:tcW w:w="1286" w:type="dxa"/>
            <w:vAlign w:val="center"/>
          </w:tcPr>
          <w:p w:rsidR="00C1740A" w:rsidRPr="004A2DD7" w:rsidRDefault="00BE7938" w:rsidP="00BE7938">
            <w:pPr>
              <w:pStyle w:val="a3"/>
              <w:spacing w:before="0" w:beforeAutospacing="0" w:after="0" w:afterAutospacing="0"/>
              <w:jc w:val="center"/>
              <w:rPr>
                <w:lang w:val="uk-UA"/>
              </w:rPr>
            </w:pPr>
            <w:r w:rsidRPr="004A2DD7">
              <w:rPr>
                <w:lang w:val="uk-UA"/>
              </w:rPr>
              <w:t>35</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8</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Сумарно, гривень</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19 814,73</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19 814,73</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BE7938" w:rsidRPr="004A2DD7" w:rsidRDefault="00BE7938" w:rsidP="00BE7938">
            <w:pPr>
              <w:pStyle w:val="a3"/>
              <w:spacing w:before="0" w:beforeAutospacing="0" w:after="0" w:afterAutospacing="0"/>
              <w:jc w:val="center"/>
              <w:rPr>
                <w:lang w:val="uk-UA"/>
              </w:rPr>
            </w:pPr>
          </w:p>
        </w:tc>
        <w:tc>
          <w:tcPr>
            <w:tcW w:w="1965" w:type="dxa"/>
            <w:vMerge/>
          </w:tcPr>
          <w:p w:rsidR="00BE7938" w:rsidRPr="004A2DD7" w:rsidRDefault="00BE7938" w:rsidP="00BE7938">
            <w:pPr>
              <w:pStyle w:val="a3"/>
              <w:spacing w:before="0" w:beforeAutospacing="0" w:after="0" w:afterAutospacing="0"/>
              <w:rPr>
                <w:lang w:val="uk-UA"/>
              </w:rPr>
            </w:pPr>
          </w:p>
        </w:tc>
        <w:tc>
          <w:tcPr>
            <w:tcW w:w="1742" w:type="dxa"/>
          </w:tcPr>
          <w:p w:rsidR="00BE7938" w:rsidRPr="004A2DD7" w:rsidRDefault="00BE7938" w:rsidP="004C6DF3">
            <w:pPr>
              <w:pStyle w:val="a3"/>
              <w:spacing w:before="0" w:beforeAutospacing="0" w:after="0" w:afterAutospacing="0"/>
              <w:jc w:val="center"/>
              <w:rPr>
                <w:b/>
              </w:rPr>
            </w:pPr>
            <w:r w:rsidRPr="004A2DD7">
              <w:rPr>
                <w:b/>
                <w:lang w:val="uk-UA"/>
              </w:rPr>
              <w:t xml:space="preserve">всього </w:t>
            </w:r>
            <w:r w:rsidR="004C6DF3" w:rsidRPr="004A2DD7">
              <w:rPr>
                <w:b/>
              </w:rPr>
              <w:t>за</w:t>
            </w:r>
            <w:r w:rsidRPr="004A2DD7">
              <w:rPr>
                <w:b/>
                <w:lang w:val="uk-UA"/>
              </w:rPr>
              <w:t xml:space="preserve"> проект</w:t>
            </w:r>
            <w:r w:rsidR="004C6DF3" w:rsidRPr="004A2DD7">
              <w:rPr>
                <w:b/>
              </w:rPr>
              <w:t>ом</w:t>
            </w:r>
          </w:p>
        </w:tc>
        <w:tc>
          <w:tcPr>
            <w:tcW w:w="1741" w:type="dxa"/>
            <w:vAlign w:val="center"/>
          </w:tcPr>
          <w:p w:rsidR="00BE7938" w:rsidRPr="004A2DD7" w:rsidRDefault="00BE7938" w:rsidP="00BE7938">
            <w:pPr>
              <w:pStyle w:val="a3"/>
              <w:spacing w:before="0" w:beforeAutospacing="0" w:after="0" w:afterAutospacing="0"/>
              <w:jc w:val="center"/>
              <w:rPr>
                <w:b/>
                <w:lang w:val="uk-UA"/>
              </w:rPr>
            </w:pPr>
            <w:r w:rsidRPr="004A2DD7">
              <w:rPr>
                <w:b/>
                <w:lang w:val="uk-UA"/>
              </w:rPr>
              <w:t>19 814,73</w:t>
            </w:r>
          </w:p>
        </w:tc>
        <w:tc>
          <w:tcPr>
            <w:tcW w:w="1508" w:type="dxa"/>
            <w:vAlign w:val="center"/>
          </w:tcPr>
          <w:p w:rsidR="00BE7938" w:rsidRPr="004A2DD7" w:rsidRDefault="00BE7938" w:rsidP="00BE7938">
            <w:pPr>
              <w:pStyle w:val="a3"/>
              <w:spacing w:before="0" w:beforeAutospacing="0" w:after="0" w:afterAutospacing="0"/>
              <w:jc w:val="center"/>
              <w:rPr>
                <w:b/>
                <w:lang w:val="uk-UA"/>
              </w:rPr>
            </w:pPr>
            <w:r w:rsidRPr="004A2DD7">
              <w:rPr>
                <w:b/>
                <w:lang w:val="uk-UA"/>
              </w:rPr>
              <w:t>0</w:t>
            </w:r>
          </w:p>
        </w:tc>
        <w:tc>
          <w:tcPr>
            <w:tcW w:w="1286" w:type="dxa"/>
            <w:vAlign w:val="center"/>
          </w:tcPr>
          <w:p w:rsidR="00BE7938" w:rsidRPr="004A2DD7" w:rsidRDefault="00BE7938" w:rsidP="00BE7938">
            <w:pPr>
              <w:pStyle w:val="a3"/>
              <w:spacing w:before="0" w:beforeAutospacing="0" w:after="0" w:afterAutospacing="0"/>
              <w:jc w:val="center"/>
              <w:rPr>
                <w:b/>
                <w:lang w:val="uk-UA"/>
              </w:rPr>
            </w:pPr>
            <w:r w:rsidRPr="004A2DD7">
              <w:rPr>
                <w:b/>
                <w:lang w:val="uk-UA"/>
              </w:rPr>
              <w:t>19 814,73</w:t>
            </w:r>
          </w:p>
        </w:tc>
      </w:tr>
      <w:tr w:rsidR="004A2DD7" w:rsidRPr="004A2DD7" w:rsidTr="00D004C7">
        <w:tc>
          <w:tcPr>
            <w:tcW w:w="9854" w:type="dxa"/>
            <w:gridSpan w:val="6"/>
          </w:tcPr>
          <w:p w:rsidR="00154660" w:rsidRPr="004A2DD7" w:rsidRDefault="00154660" w:rsidP="00BE7938">
            <w:pPr>
              <w:pStyle w:val="a3"/>
              <w:spacing w:before="0" w:beforeAutospacing="0" w:after="0" w:afterAutospacing="0"/>
              <w:jc w:val="center"/>
              <w:rPr>
                <w:lang w:val="uk-UA"/>
              </w:rPr>
            </w:pPr>
            <w:r w:rsidRPr="004A2DD7">
              <w:rPr>
                <w:lang w:val="uk-UA"/>
              </w:rPr>
              <w:t>Оцінка вартості адміністративних процедур суб’єктів малого підприємництва щодо виконання регулювання та звітування</w:t>
            </w:r>
          </w:p>
        </w:tc>
      </w:tr>
      <w:tr w:rsidR="004A2DD7" w:rsidRPr="004A2DD7" w:rsidTr="00C1740A">
        <w:tc>
          <w:tcPr>
            <w:tcW w:w="1612" w:type="dxa"/>
            <w:vMerge w:val="restart"/>
          </w:tcPr>
          <w:p w:rsidR="00BE7938" w:rsidRPr="004A2DD7" w:rsidRDefault="00BE7938" w:rsidP="00BE7938">
            <w:pPr>
              <w:pStyle w:val="a3"/>
              <w:spacing w:before="0" w:beforeAutospacing="0" w:after="0" w:afterAutospacing="0"/>
              <w:jc w:val="center"/>
              <w:rPr>
                <w:lang w:val="uk-UA"/>
              </w:rPr>
            </w:pPr>
            <w:r w:rsidRPr="004A2DD7">
              <w:rPr>
                <w:lang w:val="uk-UA"/>
              </w:rPr>
              <w:t>9</w:t>
            </w:r>
          </w:p>
        </w:tc>
        <w:tc>
          <w:tcPr>
            <w:tcW w:w="1965" w:type="dxa"/>
            <w:vMerge w:val="restart"/>
          </w:tcPr>
          <w:p w:rsidR="00BE7938" w:rsidRPr="004A2DD7" w:rsidRDefault="00BE7938" w:rsidP="00BE7938">
            <w:pPr>
              <w:pStyle w:val="a3"/>
              <w:spacing w:before="0" w:beforeAutospacing="0" w:after="0" w:afterAutospacing="0"/>
              <w:rPr>
                <w:lang w:val="uk-UA"/>
              </w:rPr>
            </w:pPr>
            <w:r w:rsidRPr="004A2DD7">
              <w:rPr>
                <w:lang w:val="uk-UA"/>
              </w:rPr>
              <w:t xml:space="preserve">Процедури отримання первинної інформації про вимоги регулювання </w:t>
            </w:r>
          </w:p>
        </w:tc>
        <w:tc>
          <w:tcPr>
            <w:tcW w:w="1742" w:type="dxa"/>
          </w:tcPr>
          <w:p w:rsidR="00BE7938" w:rsidRPr="004A2DD7" w:rsidRDefault="00BE7938"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40,75</w:t>
            </w:r>
          </w:p>
        </w:tc>
        <w:tc>
          <w:tcPr>
            <w:tcW w:w="1508"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40,75</w:t>
            </w:r>
          </w:p>
        </w:tc>
      </w:tr>
      <w:tr w:rsidR="004A2DD7" w:rsidRPr="004A2DD7" w:rsidTr="00C1740A">
        <w:tc>
          <w:tcPr>
            <w:tcW w:w="1612" w:type="dxa"/>
            <w:vMerge/>
          </w:tcPr>
          <w:p w:rsidR="00BE7938" w:rsidRPr="004A2DD7" w:rsidRDefault="00BE7938" w:rsidP="00BE7938">
            <w:pPr>
              <w:pStyle w:val="a3"/>
              <w:spacing w:before="0" w:beforeAutospacing="0" w:after="0" w:afterAutospacing="0"/>
              <w:jc w:val="center"/>
              <w:rPr>
                <w:lang w:val="uk-UA"/>
              </w:rPr>
            </w:pPr>
          </w:p>
        </w:tc>
        <w:tc>
          <w:tcPr>
            <w:tcW w:w="1965" w:type="dxa"/>
            <w:vMerge/>
          </w:tcPr>
          <w:p w:rsidR="00BE7938" w:rsidRPr="004A2DD7" w:rsidRDefault="00BE7938" w:rsidP="00BE7938">
            <w:pPr>
              <w:pStyle w:val="a3"/>
              <w:spacing w:before="0" w:beforeAutospacing="0" w:after="0" w:afterAutospacing="0"/>
              <w:rPr>
                <w:lang w:val="uk-UA"/>
              </w:rPr>
            </w:pPr>
          </w:p>
        </w:tc>
        <w:tc>
          <w:tcPr>
            <w:tcW w:w="1742" w:type="dxa"/>
          </w:tcPr>
          <w:p w:rsidR="00BE7938" w:rsidRPr="004A2DD7" w:rsidRDefault="00BE7938"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40,75</w:t>
            </w:r>
          </w:p>
        </w:tc>
        <w:tc>
          <w:tcPr>
            <w:tcW w:w="1508"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BE7938" w:rsidRPr="004A2DD7" w:rsidRDefault="00BE7938" w:rsidP="00BE7938">
            <w:pPr>
              <w:pStyle w:val="a3"/>
              <w:spacing w:before="0" w:beforeAutospacing="0" w:after="0" w:afterAutospacing="0"/>
              <w:jc w:val="center"/>
              <w:rPr>
                <w:lang w:val="uk-UA"/>
              </w:rPr>
            </w:pPr>
            <w:r w:rsidRPr="004A2DD7">
              <w:rPr>
                <w:lang w:val="uk-UA"/>
              </w:rPr>
              <w:t>40,75</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10</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Процедури організації виконання вимог регулювання</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11</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Процедури офіційного звітування -</w:t>
            </w:r>
          </w:p>
          <w:p w:rsidR="003C1AF3" w:rsidRPr="004A2DD7" w:rsidRDefault="003C1AF3" w:rsidP="00BE7938">
            <w:pPr>
              <w:pStyle w:val="a3"/>
              <w:spacing w:before="0" w:beforeAutospacing="0" w:after="0" w:afterAutospacing="0"/>
              <w:rPr>
                <w:lang w:val="uk-UA"/>
              </w:rPr>
            </w:pPr>
            <w:r w:rsidRPr="004A2DD7">
              <w:rPr>
                <w:lang w:val="uk-UA"/>
              </w:rPr>
              <w:lastRenderedPageBreak/>
              <w:t>подання  електронних документів до контролюючих органів</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lastRenderedPageBreak/>
              <w:t>в частині оподаткування розчинників</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489</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489</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2 445</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12</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Процедури щодо забезпечення процесу перевірок</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13</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Інші процедури (уточнити)</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14</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Разом, гривень</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529,75</w:t>
            </w:r>
            <w:r w:rsidR="003C1AF3" w:rsidRPr="004A2DD7">
              <w:rPr>
                <w:lang w:val="uk-UA"/>
              </w:rPr>
              <w:t xml:space="preserve"> </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489</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2 485,75</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40,75</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40,75</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15</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Кількість суб’єктів малого підприємництва, що повинні виконати вимоги регулювання, одиниць</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23</w:t>
            </w:r>
          </w:p>
        </w:tc>
        <w:tc>
          <w:tcPr>
            <w:tcW w:w="1508"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23</w:t>
            </w:r>
          </w:p>
        </w:tc>
        <w:tc>
          <w:tcPr>
            <w:tcW w:w="1286" w:type="dxa"/>
            <w:vAlign w:val="center"/>
          </w:tcPr>
          <w:p w:rsidR="003C1AF3" w:rsidRPr="004A2DD7" w:rsidRDefault="003C1AF3" w:rsidP="00BE7938">
            <w:pPr>
              <w:pStyle w:val="a3"/>
              <w:spacing w:before="0" w:beforeAutospacing="0" w:after="0" w:afterAutospacing="0"/>
              <w:jc w:val="center"/>
              <w:rPr>
                <w:lang w:val="uk-UA"/>
              </w:rPr>
            </w:pPr>
            <w:r w:rsidRPr="004A2DD7">
              <w:rPr>
                <w:lang w:val="uk-UA"/>
              </w:rPr>
              <w:t>23</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35</w:t>
            </w:r>
          </w:p>
        </w:tc>
        <w:tc>
          <w:tcPr>
            <w:tcW w:w="1508"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35</w:t>
            </w:r>
          </w:p>
        </w:tc>
        <w:tc>
          <w:tcPr>
            <w:tcW w:w="1286" w:type="dxa"/>
            <w:vAlign w:val="center"/>
          </w:tcPr>
          <w:p w:rsidR="003C1AF3" w:rsidRPr="004A2DD7" w:rsidRDefault="00BE7938" w:rsidP="00BE7938">
            <w:pPr>
              <w:pStyle w:val="a3"/>
              <w:spacing w:before="0" w:beforeAutospacing="0" w:after="0" w:afterAutospacing="0"/>
              <w:jc w:val="center"/>
              <w:rPr>
                <w:lang w:val="uk-UA"/>
              </w:rPr>
            </w:pPr>
            <w:r w:rsidRPr="004A2DD7">
              <w:rPr>
                <w:lang w:val="uk-UA"/>
              </w:rPr>
              <w:t>35</w:t>
            </w:r>
          </w:p>
        </w:tc>
      </w:tr>
      <w:tr w:rsidR="004A2DD7" w:rsidRPr="004A2DD7" w:rsidTr="00C1740A">
        <w:tc>
          <w:tcPr>
            <w:tcW w:w="1612" w:type="dxa"/>
            <w:vMerge w:val="restart"/>
          </w:tcPr>
          <w:p w:rsidR="003C1AF3" w:rsidRPr="004A2DD7" w:rsidRDefault="003C1AF3" w:rsidP="00BE7938">
            <w:pPr>
              <w:pStyle w:val="a3"/>
              <w:spacing w:before="0" w:beforeAutospacing="0" w:after="0" w:afterAutospacing="0"/>
              <w:jc w:val="center"/>
              <w:rPr>
                <w:lang w:val="uk-UA"/>
              </w:rPr>
            </w:pPr>
            <w:r w:rsidRPr="004A2DD7">
              <w:rPr>
                <w:lang w:val="uk-UA"/>
              </w:rPr>
              <w:t>16</w:t>
            </w:r>
          </w:p>
        </w:tc>
        <w:tc>
          <w:tcPr>
            <w:tcW w:w="1965" w:type="dxa"/>
            <w:vMerge w:val="restart"/>
          </w:tcPr>
          <w:p w:rsidR="003C1AF3" w:rsidRPr="004A2DD7" w:rsidRDefault="003C1AF3" w:rsidP="00BE7938">
            <w:pPr>
              <w:pStyle w:val="a3"/>
              <w:spacing w:before="0" w:beforeAutospacing="0" w:after="0" w:afterAutospacing="0"/>
              <w:rPr>
                <w:lang w:val="uk-UA"/>
              </w:rPr>
            </w:pPr>
            <w:r w:rsidRPr="004A2DD7">
              <w:rPr>
                <w:lang w:val="uk-UA"/>
              </w:rPr>
              <w:t>Сумарно, гривень</w:t>
            </w: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оподаткування розчинників</w:t>
            </w:r>
          </w:p>
        </w:tc>
        <w:tc>
          <w:tcPr>
            <w:tcW w:w="1741"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12 184,25</w:t>
            </w:r>
            <w:r w:rsidR="003C1AF3" w:rsidRPr="004A2DD7">
              <w:rPr>
                <w:lang w:val="uk-UA"/>
              </w:rPr>
              <w:t xml:space="preserve"> </w:t>
            </w:r>
          </w:p>
        </w:tc>
        <w:tc>
          <w:tcPr>
            <w:tcW w:w="1508"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11 247</w:t>
            </w:r>
          </w:p>
        </w:tc>
        <w:tc>
          <w:tcPr>
            <w:tcW w:w="1286"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57 172,25</w:t>
            </w:r>
            <w:r w:rsidR="003C1AF3" w:rsidRPr="004A2DD7">
              <w:rPr>
                <w:lang w:val="uk-UA"/>
              </w:rPr>
              <w:t xml:space="preserve"> </w:t>
            </w:r>
          </w:p>
        </w:tc>
      </w:tr>
      <w:tr w:rsidR="004A2DD7"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BE7938">
            <w:pPr>
              <w:pStyle w:val="a3"/>
              <w:spacing w:before="0" w:beforeAutospacing="0" w:after="0" w:afterAutospacing="0"/>
              <w:jc w:val="center"/>
              <w:rPr>
                <w:lang w:val="uk-UA"/>
              </w:rPr>
            </w:pPr>
            <w:r w:rsidRPr="004A2DD7">
              <w:rPr>
                <w:lang w:val="uk-UA"/>
              </w:rPr>
              <w:t>в частині виробництва спирту</w:t>
            </w:r>
          </w:p>
        </w:tc>
        <w:tc>
          <w:tcPr>
            <w:tcW w:w="1741"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1 426,25</w:t>
            </w:r>
          </w:p>
        </w:tc>
        <w:tc>
          <w:tcPr>
            <w:tcW w:w="1508"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0</w:t>
            </w:r>
          </w:p>
        </w:tc>
        <w:tc>
          <w:tcPr>
            <w:tcW w:w="1286" w:type="dxa"/>
            <w:vAlign w:val="center"/>
          </w:tcPr>
          <w:p w:rsidR="003C1AF3" w:rsidRPr="004A2DD7" w:rsidRDefault="00026009" w:rsidP="00BE7938">
            <w:pPr>
              <w:pStyle w:val="a3"/>
              <w:spacing w:before="0" w:beforeAutospacing="0" w:after="0" w:afterAutospacing="0"/>
              <w:jc w:val="center"/>
              <w:rPr>
                <w:lang w:val="uk-UA"/>
              </w:rPr>
            </w:pPr>
            <w:r w:rsidRPr="004A2DD7">
              <w:rPr>
                <w:lang w:val="uk-UA"/>
              </w:rPr>
              <w:t>1 426,25</w:t>
            </w:r>
          </w:p>
        </w:tc>
      </w:tr>
      <w:tr w:rsidR="003C1AF3" w:rsidRPr="004A2DD7" w:rsidTr="00C1740A">
        <w:tc>
          <w:tcPr>
            <w:tcW w:w="1612" w:type="dxa"/>
            <w:vMerge/>
          </w:tcPr>
          <w:p w:rsidR="003C1AF3" w:rsidRPr="004A2DD7" w:rsidRDefault="003C1AF3" w:rsidP="00BE7938">
            <w:pPr>
              <w:pStyle w:val="a3"/>
              <w:spacing w:before="0" w:beforeAutospacing="0" w:after="0" w:afterAutospacing="0"/>
              <w:jc w:val="center"/>
              <w:rPr>
                <w:lang w:val="uk-UA"/>
              </w:rPr>
            </w:pPr>
          </w:p>
        </w:tc>
        <w:tc>
          <w:tcPr>
            <w:tcW w:w="1965" w:type="dxa"/>
            <w:vMerge/>
          </w:tcPr>
          <w:p w:rsidR="003C1AF3" w:rsidRPr="004A2DD7" w:rsidRDefault="003C1AF3" w:rsidP="00BE7938">
            <w:pPr>
              <w:pStyle w:val="a3"/>
              <w:spacing w:before="0" w:beforeAutospacing="0" w:after="0" w:afterAutospacing="0"/>
              <w:rPr>
                <w:lang w:val="uk-UA"/>
              </w:rPr>
            </w:pPr>
          </w:p>
        </w:tc>
        <w:tc>
          <w:tcPr>
            <w:tcW w:w="1742" w:type="dxa"/>
          </w:tcPr>
          <w:p w:rsidR="003C1AF3" w:rsidRPr="004A2DD7" w:rsidRDefault="003C1AF3" w:rsidP="004C6DF3">
            <w:pPr>
              <w:pStyle w:val="a3"/>
              <w:spacing w:before="0" w:beforeAutospacing="0" w:after="0" w:afterAutospacing="0"/>
              <w:jc w:val="center"/>
              <w:rPr>
                <w:b/>
                <w:lang w:val="uk-UA"/>
              </w:rPr>
            </w:pPr>
            <w:r w:rsidRPr="004A2DD7">
              <w:rPr>
                <w:b/>
                <w:lang w:val="uk-UA"/>
              </w:rPr>
              <w:t xml:space="preserve">всього </w:t>
            </w:r>
            <w:r w:rsidR="004C6DF3" w:rsidRPr="004A2DD7">
              <w:rPr>
                <w:b/>
              </w:rPr>
              <w:t>за проектом</w:t>
            </w:r>
            <w:r w:rsidRPr="004A2DD7">
              <w:rPr>
                <w:b/>
                <w:lang w:val="uk-UA"/>
              </w:rPr>
              <w:t xml:space="preserve"> </w:t>
            </w:r>
          </w:p>
        </w:tc>
        <w:tc>
          <w:tcPr>
            <w:tcW w:w="1741" w:type="dxa"/>
            <w:vAlign w:val="center"/>
          </w:tcPr>
          <w:p w:rsidR="003C1AF3" w:rsidRPr="004A2DD7" w:rsidRDefault="00026009" w:rsidP="00BE7938">
            <w:pPr>
              <w:pStyle w:val="a3"/>
              <w:spacing w:before="0" w:beforeAutospacing="0" w:after="0" w:afterAutospacing="0"/>
              <w:jc w:val="center"/>
              <w:rPr>
                <w:b/>
                <w:lang w:val="uk-UA"/>
              </w:rPr>
            </w:pPr>
            <w:r w:rsidRPr="004A2DD7">
              <w:rPr>
                <w:b/>
                <w:lang w:val="uk-UA"/>
              </w:rPr>
              <w:t>13 610,5</w:t>
            </w:r>
          </w:p>
        </w:tc>
        <w:tc>
          <w:tcPr>
            <w:tcW w:w="1508" w:type="dxa"/>
            <w:vAlign w:val="center"/>
          </w:tcPr>
          <w:p w:rsidR="003C1AF3" w:rsidRPr="004A2DD7" w:rsidRDefault="00026009" w:rsidP="00BE7938">
            <w:pPr>
              <w:pStyle w:val="a3"/>
              <w:spacing w:before="0" w:beforeAutospacing="0" w:after="0" w:afterAutospacing="0"/>
              <w:jc w:val="center"/>
              <w:rPr>
                <w:b/>
                <w:lang w:val="uk-UA"/>
              </w:rPr>
            </w:pPr>
            <w:r w:rsidRPr="004A2DD7">
              <w:rPr>
                <w:b/>
                <w:lang w:val="uk-UA"/>
              </w:rPr>
              <w:t>11 247</w:t>
            </w:r>
          </w:p>
        </w:tc>
        <w:tc>
          <w:tcPr>
            <w:tcW w:w="1286" w:type="dxa"/>
            <w:vAlign w:val="center"/>
          </w:tcPr>
          <w:p w:rsidR="003C1AF3" w:rsidRPr="004A2DD7" w:rsidRDefault="00026009" w:rsidP="00BE7938">
            <w:pPr>
              <w:pStyle w:val="a3"/>
              <w:spacing w:before="0" w:beforeAutospacing="0" w:after="0" w:afterAutospacing="0"/>
              <w:jc w:val="center"/>
              <w:rPr>
                <w:b/>
                <w:lang w:val="uk-UA"/>
              </w:rPr>
            </w:pPr>
            <w:r w:rsidRPr="004A2DD7">
              <w:rPr>
                <w:b/>
                <w:lang w:val="uk-UA"/>
              </w:rPr>
              <w:t>58 598,5</w:t>
            </w:r>
          </w:p>
        </w:tc>
      </w:tr>
    </w:tbl>
    <w:p w:rsidR="00D56C04" w:rsidRPr="004A2DD7" w:rsidRDefault="00D56C04" w:rsidP="00BE7938">
      <w:pPr>
        <w:pStyle w:val="a3"/>
        <w:spacing w:before="0" w:beforeAutospacing="0" w:after="0" w:afterAutospacing="0"/>
        <w:jc w:val="right"/>
        <w:rPr>
          <w:b/>
          <w:bCs/>
          <w:i/>
          <w:iCs/>
          <w:sz w:val="28"/>
          <w:szCs w:val="28"/>
          <w:lang w:val="uk-UA"/>
        </w:rPr>
      </w:pPr>
    </w:p>
    <w:p w:rsidR="00D56C04" w:rsidRPr="004A2DD7" w:rsidRDefault="00D56C04" w:rsidP="00BE7938">
      <w:pPr>
        <w:pStyle w:val="a3"/>
        <w:spacing w:before="0" w:beforeAutospacing="0" w:after="0" w:afterAutospacing="0"/>
        <w:ind w:firstLine="284"/>
        <w:jc w:val="both"/>
        <w:rPr>
          <w:sz w:val="28"/>
          <w:szCs w:val="28"/>
          <w:lang w:val="uk-UA"/>
        </w:rPr>
      </w:pPr>
      <w:r w:rsidRPr="004A2DD7">
        <w:rPr>
          <w:sz w:val="28"/>
          <w:szCs w:val="28"/>
          <w:lang w:val="uk-UA"/>
        </w:rPr>
        <w:t>Бюджетні витрати на адміністрування регулювання суб’єктів малого підприємництва органами Державної податкової служби України</w:t>
      </w:r>
    </w:p>
    <w:p w:rsidR="00D56C04" w:rsidRPr="004A2DD7" w:rsidRDefault="00D56C04" w:rsidP="00BE7938">
      <w:pPr>
        <w:pStyle w:val="a3"/>
        <w:spacing w:before="0" w:beforeAutospacing="0" w:after="0" w:afterAutospacing="0"/>
        <w:jc w:val="both"/>
        <w:rPr>
          <w:sz w:val="28"/>
          <w:szCs w:val="28"/>
          <w:lang w:val="uk-UA"/>
        </w:rPr>
      </w:pPr>
    </w:p>
    <w:tbl>
      <w:tblPr>
        <w:tblW w:w="9889" w:type="dxa"/>
        <w:jc w:val="center"/>
        <w:tblLayout w:type="fixed"/>
        <w:tblLook w:val="0000" w:firstRow="0" w:lastRow="0" w:firstColumn="0" w:lastColumn="0" w:noHBand="0" w:noVBand="0"/>
      </w:tblPr>
      <w:tblGrid>
        <w:gridCol w:w="2808"/>
        <w:gridCol w:w="1411"/>
        <w:gridCol w:w="1701"/>
        <w:gridCol w:w="1559"/>
        <w:gridCol w:w="1276"/>
        <w:gridCol w:w="1134"/>
      </w:tblGrid>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Процедура регулювання суб’єктів малого підприємництва (розрахунок на одного типового суб’єкта господарювання малого підприємництва –</w:t>
            </w:r>
          </w:p>
          <w:p w:rsidR="00D56C04" w:rsidRPr="004A2DD7" w:rsidRDefault="00D56C04" w:rsidP="00BE7938">
            <w:pPr>
              <w:pStyle w:val="a3"/>
              <w:spacing w:before="0" w:beforeAutospacing="0" w:after="0" w:afterAutospacing="0"/>
              <w:jc w:val="center"/>
              <w:rPr>
                <w:lang w:val="uk-UA"/>
              </w:rPr>
            </w:pPr>
            <w:r w:rsidRPr="004A2DD7">
              <w:rPr>
                <w:lang w:val="uk-UA"/>
              </w:rPr>
              <w:lastRenderedPageBreak/>
              <w:t xml:space="preserve">за потреби окремо для суб’єктів малого та </w:t>
            </w:r>
            <w:proofErr w:type="spellStart"/>
            <w:r w:rsidRPr="004A2DD7">
              <w:rPr>
                <w:lang w:val="uk-UA"/>
              </w:rPr>
              <w:t>мікропідприємництв</w:t>
            </w:r>
            <w:proofErr w:type="spellEnd"/>
            <w:r w:rsidRPr="004A2DD7">
              <w:rPr>
                <w:lang w:val="uk-UA"/>
              </w:rPr>
              <w:t>)</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lastRenderedPageBreak/>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Вартість часу співробітника органу державної влади відповідної категорії (заробітна плата)</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Оцінка кількості процедур за рік, що припадають на одного суб'єкта</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 xml:space="preserve">Оцінка кількості суб’єктів, що </w:t>
            </w:r>
            <w:proofErr w:type="spellStart"/>
            <w:r w:rsidRPr="004A2DD7">
              <w:rPr>
                <w:lang w:val="uk-UA"/>
              </w:rPr>
              <w:t>підпа</w:t>
            </w:r>
            <w:proofErr w:type="spellEnd"/>
            <w:r w:rsidRPr="004A2DD7">
              <w:rPr>
                <w:lang w:val="uk-UA"/>
              </w:rPr>
              <w:t xml:space="preserve">-дають під дію </w:t>
            </w:r>
            <w:proofErr w:type="spellStart"/>
            <w:r w:rsidRPr="004A2DD7">
              <w:rPr>
                <w:lang w:val="uk-UA"/>
              </w:rPr>
              <w:t>процеду-ри</w:t>
            </w:r>
            <w:proofErr w:type="spellEnd"/>
            <w:r w:rsidRPr="004A2DD7">
              <w:rPr>
                <w:lang w:val="uk-UA"/>
              </w:rPr>
              <w:t xml:space="preserve"> </w:t>
            </w:r>
            <w:proofErr w:type="spellStart"/>
            <w:r w:rsidRPr="004A2DD7">
              <w:rPr>
                <w:lang w:val="uk-UA"/>
              </w:rPr>
              <w:lastRenderedPageBreak/>
              <w:t>регулю-вання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lastRenderedPageBreak/>
              <w:t xml:space="preserve">Витрати на </w:t>
            </w:r>
            <w:proofErr w:type="spellStart"/>
            <w:r w:rsidRPr="004A2DD7">
              <w:rPr>
                <w:lang w:val="uk-UA"/>
              </w:rPr>
              <w:t>адмі-ністру-вання</w:t>
            </w:r>
            <w:proofErr w:type="spellEnd"/>
            <w:r w:rsidRPr="004A2DD7">
              <w:rPr>
                <w:lang w:val="uk-UA"/>
              </w:rPr>
              <w:t xml:space="preserve"> </w:t>
            </w:r>
            <w:proofErr w:type="spellStart"/>
            <w:r w:rsidRPr="004A2DD7">
              <w:rPr>
                <w:lang w:val="uk-UA"/>
              </w:rPr>
              <w:t>регулю-вання</w:t>
            </w:r>
            <w:proofErr w:type="spellEnd"/>
            <w:r w:rsidRPr="004A2DD7">
              <w:rPr>
                <w:lang w:val="uk-UA"/>
              </w:rPr>
              <w:t xml:space="preserve"> (за рік), гривень</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lastRenderedPageBreak/>
              <w:t>1. Облік суб’єкта господарювання, що перебуває у сфері регулювання</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2. Поточний контроль за суб’єктом господарювання, що перебуває у сфері регулювання, у тому числі:</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trHeight w:val="382"/>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камеральні</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виїзні</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 xml:space="preserve">3. Підготовка, затвердження та опрацювання одного окремого </w:t>
            </w:r>
            <w:proofErr w:type="spellStart"/>
            <w:r w:rsidRPr="004A2DD7">
              <w:rPr>
                <w:lang w:val="uk-UA"/>
              </w:rPr>
              <w:t>акта</w:t>
            </w:r>
            <w:proofErr w:type="spellEnd"/>
            <w:r w:rsidRPr="004A2DD7">
              <w:rPr>
                <w:lang w:val="uk-UA"/>
              </w:rPr>
              <w:t xml:space="preserve"> про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4. Реалізація одного окремого рішення щодо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p w:rsidR="00D56C04" w:rsidRPr="004A2DD7" w:rsidRDefault="00D56C04" w:rsidP="00BE7938">
            <w:pPr>
              <w:pStyle w:val="a3"/>
              <w:spacing w:before="0" w:beforeAutospacing="0" w:after="0" w:afterAutospacing="0"/>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r w:rsidRPr="004A2DD7">
              <w:rPr>
                <w:lang w:val="uk-UA"/>
              </w:rPr>
              <w:b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5. Оскарження одного окремого рішення суб'єктами господарювання</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6. Підготовка звітності за результатами регулювання</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lang w:val="uk-UA"/>
              </w:rPr>
            </w:pPr>
            <w:r w:rsidRPr="004A2DD7">
              <w:rPr>
                <w:lang w:val="uk-UA"/>
              </w:rPr>
              <w:t>7. Інші адміністративн</w:t>
            </w:r>
            <w:r w:rsidR="00772322" w:rsidRPr="004A2DD7">
              <w:rPr>
                <w:lang w:val="uk-UA"/>
              </w:rPr>
              <w:t>і процедури (уточнити)</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strike/>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strike/>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strike/>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strike/>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strike/>
                <w:lang w:val="uk-UA"/>
              </w:rPr>
            </w:pPr>
          </w:p>
          <w:p w:rsidR="00D56C04" w:rsidRPr="004A2DD7" w:rsidRDefault="00D56C04" w:rsidP="00BE7938">
            <w:pPr>
              <w:pStyle w:val="a3"/>
              <w:spacing w:before="0" w:beforeAutospacing="0" w:after="0" w:afterAutospacing="0"/>
              <w:jc w:val="center"/>
              <w:rPr>
                <w:lang w:val="uk-UA"/>
              </w:rPr>
            </w:pPr>
            <w:r w:rsidRPr="004A2DD7">
              <w:rPr>
                <w:lang w:val="uk-UA"/>
              </w:rPr>
              <w:t>0</w:t>
            </w:r>
          </w:p>
        </w:tc>
      </w:tr>
      <w:tr w:rsidR="004A2DD7" w:rsidRPr="004A2DD7" w:rsidTr="00C63795">
        <w:trPr>
          <w:trHeight w:val="355"/>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b/>
                <w:lang w:val="uk-UA"/>
              </w:rPr>
            </w:pPr>
            <w:r w:rsidRPr="004A2DD7">
              <w:rPr>
                <w:b/>
                <w:lang w:val="uk-UA"/>
              </w:rPr>
              <w:t>Разом за рік</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0</w:t>
            </w:r>
          </w:p>
        </w:tc>
      </w:tr>
      <w:tr w:rsidR="00D56C04" w:rsidRPr="004A2DD7" w:rsidTr="00C63795">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rPr>
                <w:b/>
                <w:lang w:val="uk-UA"/>
              </w:rPr>
            </w:pPr>
            <w:r w:rsidRPr="004A2DD7">
              <w:rPr>
                <w:b/>
                <w:lang w:val="uk-UA"/>
              </w:rPr>
              <w:t>Сумарно за п’ять років</w:t>
            </w:r>
          </w:p>
        </w:tc>
        <w:tc>
          <w:tcPr>
            <w:tcW w:w="141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p>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p>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p>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p>
          <w:p w:rsidR="00D56C04" w:rsidRPr="004A2DD7" w:rsidRDefault="00D56C04" w:rsidP="00BE7938">
            <w:pPr>
              <w:pStyle w:val="a3"/>
              <w:spacing w:before="0" w:beforeAutospacing="0" w:after="0" w:afterAutospacing="0"/>
              <w:jc w:val="center"/>
              <w:rPr>
                <w:b/>
                <w:lang w:val="uk-UA"/>
              </w:rPr>
            </w:pPr>
            <w:r w:rsidRPr="004A2DD7">
              <w:rPr>
                <w:b/>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56C04" w:rsidRPr="004A2DD7" w:rsidRDefault="00D56C04" w:rsidP="00BE7938">
            <w:pPr>
              <w:pStyle w:val="a3"/>
              <w:spacing w:before="0" w:beforeAutospacing="0" w:after="0" w:afterAutospacing="0"/>
              <w:jc w:val="center"/>
              <w:rPr>
                <w:b/>
                <w:lang w:val="uk-UA"/>
              </w:rPr>
            </w:pPr>
          </w:p>
          <w:p w:rsidR="00D56C04" w:rsidRPr="004A2DD7" w:rsidRDefault="00D56C04" w:rsidP="00BE7938">
            <w:pPr>
              <w:pStyle w:val="a3"/>
              <w:spacing w:before="0" w:beforeAutospacing="0" w:after="0" w:afterAutospacing="0"/>
              <w:ind w:right="-108"/>
              <w:jc w:val="center"/>
              <w:rPr>
                <w:b/>
                <w:lang w:val="uk-UA"/>
              </w:rPr>
            </w:pPr>
            <w:r w:rsidRPr="004A2DD7">
              <w:rPr>
                <w:b/>
                <w:lang w:val="uk-UA"/>
              </w:rPr>
              <w:t>0</w:t>
            </w:r>
          </w:p>
        </w:tc>
      </w:tr>
    </w:tbl>
    <w:p w:rsidR="00D56C04" w:rsidRPr="004A2DD7" w:rsidRDefault="00D56C04" w:rsidP="00BE7938">
      <w:pPr>
        <w:pStyle w:val="a3"/>
        <w:spacing w:before="0" w:beforeAutospacing="0" w:after="0" w:afterAutospacing="0"/>
        <w:jc w:val="both"/>
        <w:rPr>
          <w:lang w:val="uk-UA"/>
        </w:rPr>
      </w:pPr>
    </w:p>
    <w:p w:rsidR="00D56C04" w:rsidRPr="004A2DD7" w:rsidRDefault="00D56C04" w:rsidP="00BE7938">
      <w:pPr>
        <w:pStyle w:val="a3"/>
        <w:spacing w:before="0" w:beforeAutospacing="0" w:after="0" w:afterAutospacing="0"/>
        <w:jc w:val="both"/>
        <w:rPr>
          <w:sz w:val="28"/>
          <w:szCs w:val="28"/>
          <w:lang w:val="uk-UA"/>
        </w:rPr>
      </w:pPr>
      <w:r w:rsidRPr="004A2DD7">
        <w:rPr>
          <w:lang w:val="uk-UA"/>
        </w:rPr>
        <w:t xml:space="preserve"> </w:t>
      </w:r>
      <w:r w:rsidRPr="004A2DD7">
        <w:rPr>
          <w:sz w:val="28"/>
          <w:szCs w:val="28"/>
          <w:lang w:val="uk-UA"/>
        </w:rPr>
        <w:t xml:space="preserve">  4. Розрахунок сумарних витрат суб’єктів малого підприємництва, що виникають на виконання вимог регулювання</w:t>
      </w:r>
    </w:p>
    <w:p w:rsidR="00D56C04" w:rsidRPr="004A2DD7" w:rsidRDefault="00D56C04" w:rsidP="00BE7938">
      <w:pPr>
        <w:pStyle w:val="a3"/>
        <w:spacing w:before="0" w:beforeAutospacing="0" w:after="0" w:afterAutospacing="0"/>
        <w:jc w:val="right"/>
        <w:rPr>
          <w:b/>
          <w:bCs/>
          <w:i/>
          <w:iCs/>
          <w:sz w:val="28"/>
          <w:szCs w:val="28"/>
          <w:lang w:val="uk-UA"/>
        </w:rPr>
      </w:pPr>
      <w:r w:rsidRPr="004A2DD7">
        <w:rPr>
          <w:b/>
          <w:bCs/>
          <w:i/>
          <w:iCs/>
          <w:sz w:val="28"/>
          <w:szCs w:val="28"/>
          <w:lang w:val="uk-UA"/>
        </w:rPr>
        <w:t>грн.</w:t>
      </w:r>
    </w:p>
    <w:tbl>
      <w:tblPr>
        <w:tblStyle w:val="ac"/>
        <w:tblW w:w="9684" w:type="dxa"/>
        <w:jc w:val="center"/>
        <w:tblLook w:val="04A0" w:firstRow="1" w:lastRow="0" w:firstColumn="1" w:lastColumn="0" w:noHBand="0" w:noVBand="1"/>
      </w:tblPr>
      <w:tblGrid>
        <w:gridCol w:w="2421"/>
        <w:gridCol w:w="2421"/>
        <w:gridCol w:w="2421"/>
        <w:gridCol w:w="2421"/>
      </w:tblGrid>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Порядковий номер</w:t>
            </w:r>
          </w:p>
        </w:tc>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Показник</w:t>
            </w:r>
          </w:p>
        </w:tc>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Перший рік регулювання (стартовий)</w:t>
            </w:r>
          </w:p>
        </w:tc>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За п’ять років</w:t>
            </w:r>
          </w:p>
        </w:tc>
      </w:tr>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1</w:t>
            </w:r>
          </w:p>
        </w:tc>
        <w:tc>
          <w:tcPr>
            <w:tcW w:w="2421" w:type="dxa"/>
            <w:vAlign w:val="center"/>
          </w:tcPr>
          <w:p w:rsidR="00D56C04" w:rsidRPr="004A2DD7" w:rsidRDefault="00D56C04" w:rsidP="00BE7938">
            <w:pPr>
              <w:pStyle w:val="a3"/>
              <w:spacing w:before="0" w:beforeAutospacing="0" w:after="0" w:afterAutospacing="0"/>
              <w:rPr>
                <w:lang w:val="uk-UA"/>
              </w:rPr>
            </w:pPr>
            <w:r w:rsidRPr="004A2DD7">
              <w:rPr>
                <w:lang w:val="uk-UA"/>
              </w:rPr>
              <w:t>Оцінка "прямих" витрат суб’єктів малого підприємництва на виконання регулювання</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19 814,73</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19 814,73</w:t>
            </w:r>
          </w:p>
        </w:tc>
      </w:tr>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lastRenderedPageBreak/>
              <w:t>2</w:t>
            </w:r>
          </w:p>
        </w:tc>
        <w:tc>
          <w:tcPr>
            <w:tcW w:w="2421" w:type="dxa"/>
            <w:vAlign w:val="center"/>
          </w:tcPr>
          <w:p w:rsidR="00D56C04" w:rsidRPr="004A2DD7" w:rsidRDefault="00D56C04" w:rsidP="00BE7938">
            <w:pPr>
              <w:pStyle w:val="a3"/>
              <w:spacing w:before="0" w:beforeAutospacing="0" w:after="0" w:afterAutospacing="0"/>
              <w:rPr>
                <w:lang w:val="uk-UA"/>
              </w:rPr>
            </w:pPr>
            <w:r w:rsidRPr="004A2DD7">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13 610,5</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58 598,5</w:t>
            </w:r>
          </w:p>
        </w:tc>
      </w:tr>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3</w:t>
            </w:r>
          </w:p>
        </w:tc>
        <w:tc>
          <w:tcPr>
            <w:tcW w:w="2421" w:type="dxa"/>
            <w:vAlign w:val="center"/>
          </w:tcPr>
          <w:p w:rsidR="00D56C04" w:rsidRPr="004A2DD7" w:rsidRDefault="00D56C04" w:rsidP="00BE7938">
            <w:pPr>
              <w:pStyle w:val="a3"/>
              <w:spacing w:before="0" w:beforeAutospacing="0" w:after="0" w:afterAutospacing="0"/>
              <w:rPr>
                <w:lang w:val="uk-UA"/>
              </w:rPr>
            </w:pPr>
            <w:r w:rsidRPr="004A2DD7">
              <w:rPr>
                <w:lang w:val="uk-UA"/>
              </w:rPr>
              <w:t>Сумарні витрати малого підприємництва на виконання запланованого регулювання</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33 425,23</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78 413,23</w:t>
            </w:r>
          </w:p>
        </w:tc>
      </w:tr>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lang w:val="uk-UA"/>
              </w:rPr>
            </w:pPr>
            <w:r w:rsidRPr="004A2DD7">
              <w:rPr>
                <w:lang w:val="uk-UA"/>
              </w:rPr>
              <w:t>4</w:t>
            </w:r>
          </w:p>
        </w:tc>
        <w:tc>
          <w:tcPr>
            <w:tcW w:w="2421" w:type="dxa"/>
            <w:vAlign w:val="center"/>
          </w:tcPr>
          <w:p w:rsidR="00D56C04" w:rsidRPr="004A2DD7" w:rsidRDefault="00D56C04" w:rsidP="00BE7938">
            <w:pPr>
              <w:pStyle w:val="a3"/>
              <w:spacing w:before="0" w:beforeAutospacing="0" w:after="0" w:afterAutospacing="0"/>
              <w:rPr>
                <w:lang w:val="uk-UA"/>
              </w:rPr>
            </w:pPr>
            <w:r w:rsidRPr="004A2DD7">
              <w:rPr>
                <w:lang w:val="uk-UA"/>
              </w:rPr>
              <w:t>Бюджетні витрати на адміністрування регулювання суб’єктів малого підприємництва</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0</w:t>
            </w:r>
          </w:p>
        </w:tc>
        <w:tc>
          <w:tcPr>
            <w:tcW w:w="2421" w:type="dxa"/>
            <w:vAlign w:val="center"/>
          </w:tcPr>
          <w:p w:rsidR="00D56C04" w:rsidRPr="004A2DD7" w:rsidRDefault="00772322" w:rsidP="00BE7938">
            <w:pPr>
              <w:pStyle w:val="a3"/>
              <w:spacing w:before="0" w:beforeAutospacing="0" w:after="0" w:afterAutospacing="0"/>
              <w:jc w:val="center"/>
              <w:rPr>
                <w:lang w:val="uk-UA"/>
              </w:rPr>
            </w:pPr>
            <w:r w:rsidRPr="004A2DD7">
              <w:rPr>
                <w:lang w:val="uk-UA"/>
              </w:rPr>
              <w:t>0</w:t>
            </w:r>
          </w:p>
        </w:tc>
      </w:tr>
      <w:tr w:rsidR="004A2DD7" w:rsidRPr="004A2DD7" w:rsidTr="00C63795">
        <w:trPr>
          <w:jc w:val="center"/>
        </w:trPr>
        <w:tc>
          <w:tcPr>
            <w:tcW w:w="2421" w:type="dxa"/>
            <w:vAlign w:val="center"/>
          </w:tcPr>
          <w:p w:rsidR="00D56C04" w:rsidRPr="004A2DD7" w:rsidRDefault="00D56C04" w:rsidP="00BE7938">
            <w:pPr>
              <w:pStyle w:val="a3"/>
              <w:spacing w:before="0" w:beforeAutospacing="0" w:after="0" w:afterAutospacing="0"/>
              <w:jc w:val="center"/>
              <w:rPr>
                <w:b/>
                <w:lang w:val="uk-UA"/>
              </w:rPr>
            </w:pPr>
            <w:r w:rsidRPr="004A2DD7">
              <w:rPr>
                <w:b/>
                <w:lang w:val="uk-UA"/>
              </w:rPr>
              <w:t>5</w:t>
            </w:r>
          </w:p>
        </w:tc>
        <w:tc>
          <w:tcPr>
            <w:tcW w:w="2421" w:type="dxa"/>
            <w:vAlign w:val="center"/>
          </w:tcPr>
          <w:p w:rsidR="00D56C04" w:rsidRPr="004A2DD7" w:rsidRDefault="00D56C04" w:rsidP="00BE7938">
            <w:pPr>
              <w:pStyle w:val="a3"/>
              <w:spacing w:before="0" w:beforeAutospacing="0" w:after="0" w:afterAutospacing="0"/>
              <w:rPr>
                <w:b/>
                <w:lang w:val="uk-UA"/>
              </w:rPr>
            </w:pPr>
            <w:r w:rsidRPr="004A2DD7">
              <w:rPr>
                <w:b/>
                <w:lang w:val="uk-UA"/>
              </w:rPr>
              <w:t>Сумарні витрати на виконання запланованого регулювання</w:t>
            </w:r>
          </w:p>
        </w:tc>
        <w:tc>
          <w:tcPr>
            <w:tcW w:w="2421" w:type="dxa"/>
            <w:vAlign w:val="center"/>
          </w:tcPr>
          <w:p w:rsidR="00D56C04" w:rsidRPr="004A2DD7" w:rsidRDefault="00772322" w:rsidP="00BE7938">
            <w:pPr>
              <w:pStyle w:val="a3"/>
              <w:spacing w:before="0" w:beforeAutospacing="0" w:after="0" w:afterAutospacing="0"/>
              <w:jc w:val="center"/>
              <w:rPr>
                <w:b/>
                <w:lang w:val="uk-UA"/>
              </w:rPr>
            </w:pPr>
            <w:r w:rsidRPr="004A2DD7">
              <w:rPr>
                <w:b/>
                <w:lang w:val="uk-UA"/>
              </w:rPr>
              <w:t>33 425,23</w:t>
            </w:r>
          </w:p>
        </w:tc>
        <w:tc>
          <w:tcPr>
            <w:tcW w:w="2421" w:type="dxa"/>
            <w:vAlign w:val="center"/>
          </w:tcPr>
          <w:p w:rsidR="00D56C04" w:rsidRPr="004A2DD7" w:rsidRDefault="00772322" w:rsidP="00BE7938">
            <w:pPr>
              <w:pStyle w:val="a3"/>
              <w:spacing w:before="0" w:beforeAutospacing="0" w:after="0" w:afterAutospacing="0"/>
              <w:jc w:val="center"/>
              <w:rPr>
                <w:b/>
                <w:lang w:val="uk-UA"/>
              </w:rPr>
            </w:pPr>
            <w:r w:rsidRPr="004A2DD7">
              <w:rPr>
                <w:b/>
                <w:lang w:val="uk-UA"/>
              </w:rPr>
              <w:t>78 413,23</w:t>
            </w:r>
          </w:p>
        </w:tc>
      </w:tr>
    </w:tbl>
    <w:p w:rsidR="00901632" w:rsidRDefault="00901632" w:rsidP="00BE7938">
      <w:pPr>
        <w:pStyle w:val="a3"/>
        <w:spacing w:before="0" w:beforeAutospacing="0" w:after="0" w:afterAutospacing="0"/>
        <w:ind w:firstLine="426"/>
        <w:jc w:val="both"/>
        <w:rPr>
          <w:sz w:val="28"/>
          <w:szCs w:val="28"/>
          <w:lang w:val="uk-UA"/>
        </w:rPr>
      </w:pPr>
    </w:p>
    <w:p w:rsidR="00D56C04" w:rsidRPr="004A2DD7" w:rsidRDefault="00D56C04" w:rsidP="00BE7938">
      <w:pPr>
        <w:pStyle w:val="a3"/>
        <w:spacing w:before="0" w:beforeAutospacing="0" w:after="0" w:afterAutospacing="0"/>
        <w:ind w:firstLine="426"/>
        <w:jc w:val="both"/>
        <w:rPr>
          <w:sz w:val="28"/>
          <w:szCs w:val="28"/>
          <w:lang w:val="uk-UA"/>
        </w:rPr>
      </w:pPr>
      <w:bookmarkStart w:id="0" w:name="_GoBack"/>
      <w:bookmarkEnd w:id="0"/>
      <w:r w:rsidRPr="004A2DD7">
        <w:rPr>
          <w:sz w:val="28"/>
          <w:szCs w:val="28"/>
          <w:lang w:val="uk-UA"/>
        </w:rPr>
        <w:t>5. Розроблення коригуючих (пом’якшувальних) заходів для малого підприємництва щодо запропонованого регулювання.</w:t>
      </w:r>
    </w:p>
    <w:p w:rsidR="00D56C04" w:rsidRPr="004A2DD7" w:rsidRDefault="00D56C04" w:rsidP="00BE7938">
      <w:pPr>
        <w:ind w:firstLine="426"/>
        <w:jc w:val="both"/>
      </w:pPr>
      <w:r w:rsidRPr="004A2DD7">
        <w:rPr>
          <w:sz w:val="28"/>
          <w:szCs w:val="28"/>
        </w:rPr>
        <w:t xml:space="preserve">Прийняття </w:t>
      </w:r>
      <w:r w:rsidR="00255E83" w:rsidRPr="004A2DD7">
        <w:rPr>
          <w:sz w:val="28"/>
          <w:szCs w:val="28"/>
        </w:rPr>
        <w:t>законопроекту</w:t>
      </w:r>
      <w:r w:rsidRPr="004A2DD7">
        <w:rPr>
          <w:sz w:val="28"/>
          <w:szCs w:val="28"/>
        </w:rPr>
        <w:t xml:space="preserve"> ніяких компенсаторних механізмів для малого підприємництва не передбачає.</w:t>
      </w:r>
    </w:p>
    <w:p w:rsidR="00D56C04" w:rsidRPr="004A2DD7" w:rsidRDefault="00D56C04" w:rsidP="00BE7938"/>
    <w:p w:rsidR="00BF4645" w:rsidRPr="004A2DD7" w:rsidRDefault="00BF4645" w:rsidP="00BE7938">
      <w:pPr>
        <w:pStyle w:val="a3"/>
        <w:spacing w:before="0" w:beforeAutospacing="0" w:after="0" w:afterAutospacing="0" w:line="228" w:lineRule="auto"/>
        <w:jc w:val="both"/>
        <w:rPr>
          <w:b/>
          <w:sz w:val="28"/>
          <w:szCs w:val="28"/>
        </w:rPr>
      </w:pPr>
    </w:p>
    <w:sectPr w:rsidR="00BF4645" w:rsidRPr="004A2DD7" w:rsidSect="002048A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F7" w:rsidRDefault="008B68F7" w:rsidP="008C1FB0">
      <w:r>
        <w:separator/>
      </w:r>
    </w:p>
  </w:endnote>
  <w:endnote w:type="continuationSeparator" w:id="0">
    <w:p w:rsidR="008B68F7" w:rsidRDefault="008B68F7" w:rsidP="008C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F7" w:rsidRDefault="008B68F7" w:rsidP="008C1FB0">
      <w:r>
        <w:separator/>
      </w:r>
    </w:p>
  </w:footnote>
  <w:footnote w:type="continuationSeparator" w:id="0">
    <w:p w:rsidR="008B68F7" w:rsidRDefault="008B68F7" w:rsidP="008C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48297"/>
      <w:docPartObj>
        <w:docPartGallery w:val="Page Numbers (Top of Page)"/>
        <w:docPartUnique/>
      </w:docPartObj>
    </w:sdtPr>
    <w:sdtContent>
      <w:p w:rsidR="004049D3" w:rsidRDefault="004049D3">
        <w:pPr>
          <w:pStyle w:val="a8"/>
          <w:jc w:val="center"/>
        </w:pPr>
        <w:r>
          <w:fldChar w:fldCharType="begin"/>
        </w:r>
        <w:r>
          <w:instrText>PAGE   \* MERGEFORMAT</w:instrText>
        </w:r>
        <w:r>
          <w:fldChar w:fldCharType="separate"/>
        </w:r>
        <w:r w:rsidR="00901632" w:rsidRPr="00901632">
          <w:rPr>
            <w:noProof/>
            <w:lang w:val="ru-RU"/>
          </w:rPr>
          <w:t>18</w:t>
        </w:r>
        <w:r>
          <w:fldChar w:fldCharType="end"/>
        </w:r>
      </w:p>
    </w:sdtContent>
  </w:sdt>
  <w:p w:rsidR="004049D3" w:rsidRDefault="004049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12C5"/>
    <w:multiLevelType w:val="hybridMultilevel"/>
    <w:tmpl w:val="719AA5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8E"/>
    <w:rsid w:val="00015A4B"/>
    <w:rsid w:val="00026009"/>
    <w:rsid w:val="000719D0"/>
    <w:rsid w:val="000B79CB"/>
    <w:rsid w:val="000D2639"/>
    <w:rsid w:val="00123126"/>
    <w:rsid w:val="00137131"/>
    <w:rsid w:val="00137F8E"/>
    <w:rsid w:val="00154660"/>
    <w:rsid w:val="0015721F"/>
    <w:rsid w:val="001941F2"/>
    <w:rsid w:val="0019530B"/>
    <w:rsid w:val="001A2920"/>
    <w:rsid w:val="001B0AE0"/>
    <w:rsid w:val="001B2F15"/>
    <w:rsid w:val="002048A4"/>
    <w:rsid w:val="00255E83"/>
    <w:rsid w:val="00281231"/>
    <w:rsid w:val="00283D46"/>
    <w:rsid w:val="002968B3"/>
    <w:rsid w:val="00307E22"/>
    <w:rsid w:val="00382876"/>
    <w:rsid w:val="0038396B"/>
    <w:rsid w:val="003B468B"/>
    <w:rsid w:val="003C1AF3"/>
    <w:rsid w:val="003C39E0"/>
    <w:rsid w:val="003D3FF4"/>
    <w:rsid w:val="004049D3"/>
    <w:rsid w:val="004810EA"/>
    <w:rsid w:val="004853E1"/>
    <w:rsid w:val="004A2DD7"/>
    <w:rsid w:val="004B3EB0"/>
    <w:rsid w:val="004C6DF3"/>
    <w:rsid w:val="004F2761"/>
    <w:rsid w:val="005176B3"/>
    <w:rsid w:val="00530BCE"/>
    <w:rsid w:val="00544C99"/>
    <w:rsid w:val="00562F88"/>
    <w:rsid w:val="00566141"/>
    <w:rsid w:val="00570A49"/>
    <w:rsid w:val="00580067"/>
    <w:rsid w:val="005A69FC"/>
    <w:rsid w:val="005F78AC"/>
    <w:rsid w:val="00600EA1"/>
    <w:rsid w:val="00674404"/>
    <w:rsid w:val="006C53B9"/>
    <w:rsid w:val="006C6132"/>
    <w:rsid w:val="006E7679"/>
    <w:rsid w:val="007030D4"/>
    <w:rsid w:val="00716B3A"/>
    <w:rsid w:val="00746AA5"/>
    <w:rsid w:val="00772322"/>
    <w:rsid w:val="00776745"/>
    <w:rsid w:val="0078107D"/>
    <w:rsid w:val="0079101A"/>
    <w:rsid w:val="00796C00"/>
    <w:rsid w:val="00800114"/>
    <w:rsid w:val="00830890"/>
    <w:rsid w:val="00856BD3"/>
    <w:rsid w:val="008B4880"/>
    <w:rsid w:val="008B68F7"/>
    <w:rsid w:val="008C1FB0"/>
    <w:rsid w:val="008F4DB7"/>
    <w:rsid w:val="00901632"/>
    <w:rsid w:val="009245A5"/>
    <w:rsid w:val="00966E7E"/>
    <w:rsid w:val="009731CE"/>
    <w:rsid w:val="009739B9"/>
    <w:rsid w:val="00986F7F"/>
    <w:rsid w:val="00991E2F"/>
    <w:rsid w:val="009A63BB"/>
    <w:rsid w:val="009B7DF0"/>
    <w:rsid w:val="009F1CA6"/>
    <w:rsid w:val="00AA159F"/>
    <w:rsid w:val="00AB057B"/>
    <w:rsid w:val="00AC3B8C"/>
    <w:rsid w:val="00B44BA9"/>
    <w:rsid w:val="00B50370"/>
    <w:rsid w:val="00BD7019"/>
    <w:rsid w:val="00BE4B83"/>
    <w:rsid w:val="00BE7938"/>
    <w:rsid w:val="00BE7F3A"/>
    <w:rsid w:val="00BF4645"/>
    <w:rsid w:val="00C1740A"/>
    <w:rsid w:val="00C5249E"/>
    <w:rsid w:val="00C63795"/>
    <w:rsid w:val="00C7739C"/>
    <w:rsid w:val="00C84D94"/>
    <w:rsid w:val="00CD5C45"/>
    <w:rsid w:val="00CE1A4B"/>
    <w:rsid w:val="00CF044D"/>
    <w:rsid w:val="00D004C7"/>
    <w:rsid w:val="00D20757"/>
    <w:rsid w:val="00D3680F"/>
    <w:rsid w:val="00D541FD"/>
    <w:rsid w:val="00D56C04"/>
    <w:rsid w:val="00D90818"/>
    <w:rsid w:val="00D9617D"/>
    <w:rsid w:val="00DA7299"/>
    <w:rsid w:val="00DD2565"/>
    <w:rsid w:val="00DE0539"/>
    <w:rsid w:val="00E11362"/>
    <w:rsid w:val="00E47E15"/>
    <w:rsid w:val="00E930E3"/>
    <w:rsid w:val="00E93264"/>
    <w:rsid w:val="00E97920"/>
    <w:rsid w:val="00EA4C2A"/>
    <w:rsid w:val="00EB20A6"/>
    <w:rsid w:val="00EC2705"/>
    <w:rsid w:val="00ED5BF2"/>
    <w:rsid w:val="00EF3CCC"/>
    <w:rsid w:val="00EF6C9D"/>
    <w:rsid w:val="00F16752"/>
    <w:rsid w:val="00F20703"/>
    <w:rsid w:val="00F4765F"/>
    <w:rsid w:val="00F60921"/>
    <w:rsid w:val="00F86182"/>
    <w:rsid w:val="00FF6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14A"/>
  <w15:docId w15:val="{1921322C-7A1D-4582-8EA5-A988A02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8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37F8E"/>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7F8E"/>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uiPriority w:val="99"/>
    <w:qFormat/>
    <w:rsid w:val="00137F8E"/>
    <w:pPr>
      <w:spacing w:before="100" w:beforeAutospacing="1" w:after="100" w:afterAutospacing="1"/>
    </w:pPr>
    <w:rPr>
      <w:lang w:val="x-none" w:eastAsia="x-none"/>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uiPriority w:val="99"/>
    <w:rsid w:val="00137F8E"/>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137F8E"/>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rsid w:val="00137F8E"/>
    <w:pPr>
      <w:spacing w:after="120"/>
    </w:pPr>
  </w:style>
  <w:style w:type="character" w:customStyle="1" w:styleId="a7">
    <w:name w:val="Основний текст Знак"/>
    <w:basedOn w:val="a0"/>
    <w:link w:val="a6"/>
    <w:rsid w:val="00137F8E"/>
    <w:rPr>
      <w:rFonts w:ascii="Times New Roman" w:eastAsia="Times New Roman" w:hAnsi="Times New Roman" w:cs="Times New Roman"/>
      <w:sz w:val="24"/>
      <w:szCs w:val="24"/>
      <w:lang w:eastAsia="ru-RU"/>
    </w:rPr>
  </w:style>
  <w:style w:type="paragraph" w:customStyle="1" w:styleId="BodyTextIndent1">
    <w:name w:val="Body Text Indent1"/>
    <w:basedOn w:val="a"/>
    <w:rsid w:val="008C1FB0"/>
    <w:pPr>
      <w:ind w:firstLine="720"/>
      <w:jc w:val="both"/>
    </w:pPr>
    <w:rPr>
      <w:sz w:val="28"/>
      <w:szCs w:val="28"/>
    </w:rPr>
  </w:style>
  <w:style w:type="paragraph" w:styleId="a8">
    <w:name w:val="header"/>
    <w:basedOn w:val="a"/>
    <w:link w:val="a9"/>
    <w:uiPriority w:val="99"/>
    <w:unhideWhenUsed/>
    <w:rsid w:val="008C1FB0"/>
    <w:pPr>
      <w:tabs>
        <w:tab w:val="center" w:pos="4819"/>
        <w:tab w:val="right" w:pos="9639"/>
      </w:tabs>
    </w:pPr>
  </w:style>
  <w:style w:type="character" w:customStyle="1" w:styleId="a9">
    <w:name w:val="Верхній колонтитул Знак"/>
    <w:basedOn w:val="a0"/>
    <w:link w:val="a8"/>
    <w:uiPriority w:val="99"/>
    <w:rsid w:val="008C1F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C1FB0"/>
    <w:pPr>
      <w:tabs>
        <w:tab w:val="center" w:pos="4819"/>
        <w:tab w:val="right" w:pos="9639"/>
      </w:tabs>
    </w:pPr>
  </w:style>
  <w:style w:type="character" w:customStyle="1" w:styleId="ab">
    <w:name w:val="Нижній колонтитул Знак"/>
    <w:basedOn w:val="a0"/>
    <w:link w:val="aa"/>
    <w:uiPriority w:val="99"/>
    <w:rsid w:val="008C1FB0"/>
    <w:rPr>
      <w:rFonts w:ascii="Times New Roman" w:eastAsia="Times New Roman" w:hAnsi="Times New Roman" w:cs="Times New Roman"/>
      <w:sz w:val="24"/>
      <w:szCs w:val="24"/>
      <w:lang w:eastAsia="ru-RU"/>
    </w:rPr>
  </w:style>
  <w:style w:type="table" w:styleId="ac">
    <w:name w:val="Table Grid"/>
    <w:basedOn w:val="a1"/>
    <w:uiPriority w:val="59"/>
    <w:rsid w:val="00D56C04"/>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22135</Words>
  <Characters>12618</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Лісовський Юрій Іванович</cp:lastModifiedBy>
  <cp:revision>20</cp:revision>
  <cp:lastPrinted>2021-08-30T13:51:00Z</cp:lastPrinted>
  <dcterms:created xsi:type="dcterms:W3CDTF">2021-09-13T07:04:00Z</dcterms:created>
  <dcterms:modified xsi:type="dcterms:W3CDTF">2021-09-13T07:21:00Z</dcterms:modified>
</cp:coreProperties>
</file>