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D9" w:rsidRPr="00896D0A" w:rsidRDefault="00A73DD9" w:rsidP="00A73DD9">
      <w:pPr>
        <w:ind w:left="5529"/>
      </w:pPr>
      <w:r w:rsidRPr="00896D0A">
        <w:t xml:space="preserve">Додаток </w:t>
      </w:r>
    </w:p>
    <w:p w:rsidR="00A73DD9" w:rsidRPr="00896D0A" w:rsidRDefault="00A73DD9" w:rsidP="00A73DD9">
      <w:pPr>
        <w:ind w:left="5529"/>
      </w:pPr>
      <w:r w:rsidRPr="00896D0A">
        <w:t xml:space="preserve">до Аналізу регуляторного впливу до </w:t>
      </w:r>
      <w:proofErr w:type="spellStart"/>
      <w:r w:rsidRPr="00896D0A">
        <w:t>проєкту</w:t>
      </w:r>
      <w:proofErr w:type="spellEnd"/>
      <w:r w:rsidRPr="00896D0A">
        <w:t xml:space="preserve"> постанови Кабінету Міністрів України</w:t>
      </w:r>
      <w:r>
        <w:t xml:space="preserve"> </w:t>
      </w:r>
      <w:r w:rsidRPr="00896D0A">
        <w:t xml:space="preserve">«Про затвердження Правил продажу товарів магазинами </w:t>
      </w:r>
    </w:p>
    <w:p w:rsidR="00A73DD9" w:rsidRPr="00896D0A" w:rsidRDefault="00A73DD9" w:rsidP="00A73DD9">
      <w:pPr>
        <w:pStyle w:val="Default"/>
        <w:tabs>
          <w:tab w:val="left" w:pos="5880"/>
        </w:tabs>
        <w:ind w:left="5529"/>
        <w:rPr>
          <w:rFonts w:eastAsia="Times New Roman"/>
          <w:color w:val="auto"/>
          <w:lang w:eastAsia="ru-RU"/>
        </w:rPr>
      </w:pPr>
      <w:r w:rsidRPr="00896D0A">
        <w:rPr>
          <w:rFonts w:eastAsia="Times New Roman"/>
          <w:color w:val="auto"/>
          <w:lang w:eastAsia="ru-RU"/>
        </w:rPr>
        <w:t xml:space="preserve">безмитної торгівлі громадянам» </w:t>
      </w:r>
    </w:p>
    <w:p w:rsidR="00A73DD9" w:rsidRPr="00896D0A" w:rsidRDefault="00A73DD9" w:rsidP="00A73DD9">
      <w:pPr>
        <w:pStyle w:val="Default"/>
        <w:tabs>
          <w:tab w:val="left" w:pos="5880"/>
        </w:tabs>
        <w:ind w:left="5529"/>
        <w:rPr>
          <w:rFonts w:eastAsia="Times New Roman"/>
          <w:color w:val="auto"/>
          <w:lang w:eastAsia="ru-RU"/>
        </w:rPr>
      </w:pPr>
      <w:r w:rsidRPr="00896D0A">
        <w:rPr>
          <w:rFonts w:eastAsia="Times New Roman"/>
          <w:color w:val="auto"/>
          <w:lang w:eastAsia="ru-RU"/>
        </w:rPr>
        <w:t>(розділ ІІІ)</w:t>
      </w:r>
    </w:p>
    <w:p w:rsidR="00A73DD9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A73DD9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A73DD9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A73DD9" w:rsidRPr="006D6E1C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6D6E1C">
        <w:rPr>
          <w:b/>
          <w:bCs/>
          <w:lang w:eastAsia="uk-UA"/>
        </w:rPr>
        <w:t>ВИТРАТИ</w:t>
      </w:r>
    </w:p>
    <w:p w:rsidR="00A73DD9" w:rsidRPr="0050068A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6D6E1C">
        <w:rPr>
          <w:b/>
          <w:bCs/>
          <w:color w:val="333333"/>
          <w:shd w:val="clear" w:color="auto" w:fill="FFFFFF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D6E1C">
        <w:rPr>
          <w:b/>
          <w:bCs/>
          <w:color w:val="333333"/>
          <w:shd w:val="clear" w:color="auto" w:fill="FFFFFF"/>
        </w:rPr>
        <w:t>акта</w:t>
      </w:r>
      <w:proofErr w:type="spellEnd"/>
    </w:p>
    <w:p w:rsidR="00A73DD9" w:rsidRDefault="00A73DD9" w:rsidP="00A73DD9">
      <w:pPr>
        <w:pStyle w:val="3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6"/>
        <w:gridCol w:w="5607"/>
        <w:gridCol w:w="1134"/>
        <w:gridCol w:w="1422"/>
      </w:tblGrid>
      <w:tr w:rsidR="00A73DD9" w:rsidRPr="00DC40DA" w:rsidTr="007254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Порядковий номер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перший рік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п’ять років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21576,00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29880,00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2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3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4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5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6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7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 xml:space="preserve">Витрати, пов’язані із </w:t>
            </w:r>
            <w:proofErr w:type="spellStart"/>
            <w:r w:rsidRPr="00DC40DA">
              <w:rPr>
                <w:lang w:eastAsia="uk-UA"/>
              </w:rPr>
              <w:t>наймом</w:t>
            </w:r>
            <w:proofErr w:type="spellEnd"/>
            <w:r w:rsidRPr="00DC40DA">
              <w:rPr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8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 xml:space="preserve">Інше (можливі трудові втрати, пов’язані із ознайомленням працівника суб’єкта господарювання з прийнятою постановою. Для такого ознайомлення </w:t>
            </w:r>
            <w:r w:rsidRPr="00FD2DB6">
              <w:rPr>
                <w:lang w:eastAsia="uk-UA"/>
              </w:rPr>
              <w:lastRenderedPageBreak/>
              <w:t>додатково необхідно суб’єкту 8 людино-години),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lastRenderedPageBreak/>
              <w:t>384,00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384,00</w:t>
            </w:r>
          </w:p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lastRenderedPageBreak/>
              <w:t>(припущено, що суб’єкт господарювання повинен ознайомитися лише в перший рік)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lastRenderedPageBreak/>
              <w:t>9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21960,00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30264,00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10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12</w:t>
            </w:r>
          </w:p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4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12</w:t>
            </w:r>
          </w:p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4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11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263520,00</w:t>
            </w:r>
          </w:p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87840,00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363168,00</w:t>
            </w:r>
          </w:p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121056,00</w:t>
            </w:r>
          </w:p>
        </w:tc>
      </w:tr>
    </w:tbl>
    <w:p w:rsidR="00A73DD9" w:rsidRPr="00FD2DB6" w:rsidRDefault="00A73DD9" w:rsidP="00A73DD9">
      <w:pPr>
        <w:shd w:val="clear" w:color="auto" w:fill="FFFFFF"/>
        <w:spacing w:after="150"/>
        <w:ind w:right="450"/>
        <w:rPr>
          <w:color w:val="333333"/>
          <w:lang w:eastAsia="uk-UA"/>
        </w:rPr>
      </w:pPr>
      <w:bookmarkStart w:id="0" w:name="n179"/>
      <w:bookmarkEnd w:id="0"/>
      <w:r>
        <w:rPr>
          <w:color w:val="333333"/>
          <w:lang w:eastAsia="uk-UA"/>
        </w:rPr>
        <w:br w:type="textWrapping" w:clear="all"/>
      </w:r>
      <w:r w:rsidRPr="00FD2DB6">
        <w:rPr>
          <w:color w:val="333333"/>
          <w:lang w:eastAsia="uk-UA"/>
        </w:rPr>
        <w:t>__________</w:t>
      </w:r>
    </w:p>
    <w:p w:rsidR="00A73DD9" w:rsidRPr="00FD2DB6" w:rsidRDefault="00A73DD9" w:rsidP="00A73DD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uk-UA"/>
        </w:rPr>
      </w:pPr>
      <w:r w:rsidRPr="00FD2DB6">
        <w:rPr>
          <w:color w:val="000000"/>
          <w:sz w:val="20"/>
          <w:szCs w:val="20"/>
          <w:lang w:eastAsia="uk-UA"/>
        </w:rPr>
        <w:t>Для обрахунку: приймаємо за основу мінімальну заробітну плату, визначену у погодинному розмірі, що становить з 1 квітня 48 грн/год відповідно до Закону України «Про Державний бюджет України на 2024 рік»;</w:t>
      </w:r>
      <w:r>
        <w:rPr>
          <w:color w:val="000000"/>
          <w:sz w:val="20"/>
          <w:szCs w:val="20"/>
          <w:lang w:eastAsia="uk-UA"/>
        </w:rPr>
        <w:t xml:space="preserve"> , час, який витрачає суб’єкт господарювання для ознайомлення – 8 людино-години.</w:t>
      </w:r>
      <w:r w:rsidRPr="00FD2DB6">
        <w:rPr>
          <w:color w:val="000000"/>
          <w:sz w:val="20"/>
          <w:szCs w:val="20"/>
          <w:lang w:eastAsia="uk-UA"/>
        </w:rPr>
        <w:t xml:space="preserve"> </w:t>
      </w:r>
    </w:p>
    <w:p w:rsidR="00A73DD9" w:rsidRDefault="00A73DD9" w:rsidP="00A73DD9">
      <w:pPr>
        <w:pStyle w:val="3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FD2DB6">
        <w:rPr>
          <w:color w:val="000000"/>
          <w:sz w:val="20"/>
          <w:szCs w:val="20"/>
          <w:lang w:eastAsia="uk-UA"/>
        </w:rPr>
        <w:t>*</w:t>
      </w:r>
      <w:r w:rsidRPr="00FD2DB6">
        <w:rPr>
          <w:b w:val="0"/>
          <w:bCs w:val="0"/>
          <w:sz w:val="20"/>
          <w:szCs w:val="20"/>
        </w:rPr>
        <w:t>1</w:t>
      </w:r>
      <w:r>
        <w:rPr>
          <w:b w:val="0"/>
          <w:bCs w:val="0"/>
          <w:sz w:val="20"/>
          <w:szCs w:val="20"/>
        </w:rPr>
        <w:t>2</w:t>
      </w:r>
      <w:r w:rsidRPr="00FD2DB6">
        <w:rPr>
          <w:b w:val="0"/>
          <w:bCs w:val="0"/>
          <w:sz w:val="20"/>
          <w:szCs w:val="20"/>
        </w:rPr>
        <w:t xml:space="preserve"> – утримувачів магазинів безмитної торгівлі, які перебувають у реєстрі магазинів безмитної торгівлі, який ведеться Держмитслужбою. У 2024 році функціонують і здійснюють продаж товарів 4 суб’єкт</w:t>
      </w:r>
      <w:r>
        <w:rPr>
          <w:b w:val="0"/>
          <w:bCs w:val="0"/>
          <w:sz w:val="20"/>
          <w:szCs w:val="20"/>
        </w:rPr>
        <w:t>и</w:t>
      </w:r>
      <w:r w:rsidRPr="00FD2DB6">
        <w:rPr>
          <w:b w:val="0"/>
          <w:bCs w:val="0"/>
          <w:sz w:val="20"/>
          <w:szCs w:val="20"/>
        </w:rPr>
        <w:t xml:space="preserve"> господарювання.</w:t>
      </w:r>
    </w:p>
    <w:p w:rsidR="00A73DD9" w:rsidRDefault="00A73DD9" w:rsidP="00A73DD9">
      <w:pPr>
        <w:shd w:val="clear" w:color="auto" w:fill="FFFFFF"/>
        <w:spacing w:after="150"/>
        <w:ind w:right="450"/>
        <w:rPr>
          <w:color w:val="333333"/>
          <w:lang w:eastAsia="uk-UA"/>
        </w:rPr>
      </w:pPr>
    </w:p>
    <w:p w:rsidR="00A73DD9" w:rsidRPr="00DC40DA" w:rsidRDefault="00A73DD9" w:rsidP="00A73DD9">
      <w:pPr>
        <w:shd w:val="clear" w:color="auto" w:fill="FFFFFF"/>
        <w:spacing w:after="150"/>
        <w:ind w:left="450" w:right="450"/>
        <w:jc w:val="center"/>
        <w:rPr>
          <w:color w:val="333333"/>
          <w:lang w:eastAsia="uk-UA"/>
        </w:rPr>
      </w:pPr>
      <w:r w:rsidRPr="00DC40DA">
        <w:rPr>
          <w:color w:val="333333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4"/>
        <w:gridCol w:w="1670"/>
        <w:gridCol w:w="1670"/>
        <w:gridCol w:w="1675"/>
      </w:tblGrid>
      <w:tr w:rsidR="00A73DD9" w:rsidRPr="00DC40DA" w:rsidTr="007254AC"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Default="00A73DD9" w:rsidP="007254AC">
            <w:pPr>
              <w:jc w:val="center"/>
              <w:rPr>
                <w:lang w:eastAsia="uk-UA"/>
              </w:rPr>
            </w:pPr>
            <w:bookmarkStart w:id="1" w:name="n180"/>
            <w:bookmarkEnd w:id="1"/>
            <w:r w:rsidRPr="00DC40DA">
              <w:rPr>
                <w:lang w:eastAsia="uk-UA"/>
              </w:rPr>
              <w:t>Вид витрат</w:t>
            </w:r>
            <w:r>
              <w:rPr>
                <w:lang w:eastAsia="uk-UA"/>
              </w:rPr>
              <w:t>:</w:t>
            </w:r>
          </w:p>
          <w:p w:rsidR="00A73DD9" w:rsidRPr="00DC40DA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 xml:space="preserve">на придбання обладнання </w:t>
            </w:r>
            <w:r w:rsidRPr="00050C29">
              <w:rPr>
                <w:lang w:val="ru-RU" w:eastAsia="uk-UA"/>
              </w:rPr>
              <w:t>(в</w:t>
            </w:r>
            <w:r w:rsidRPr="00050C29">
              <w:rPr>
                <w:lang w:eastAsia="uk-UA"/>
              </w:rPr>
              <w:t>і</w:t>
            </w:r>
            <w:proofErr w:type="spellStart"/>
            <w:r w:rsidRPr="00050C29">
              <w:rPr>
                <w:lang w:val="ru-RU" w:eastAsia="uk-UA"/>
              </w:rPr>
              <w:t>деокамер</w:t>
            </w:r>
            <w:proofErr w:type="spellEnd"/>
            <w:r w:rsidRPr="00050C29">
              <w:rPr>
                <w:lang w:val="ru-RU" w:eastAsia="uk-UA"/>
              </w:rPr>
              <w:t>):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У перший рік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Періодичні (за рік)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0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 Купівля камери відеоспостереження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6000 грн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(2х3000 грн*)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t>12000 грн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50C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 Обладнання серверу системи відеоспостереження</w:t>
            </w:r>
          </w:p>
        </w:tc>
        <w:tc>
          <w:tcPr>
            <w:tcW w:w="260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shd w:val="clear" w:color="auto" w:fill="FFFFFF"/>
              </w:rPr>
              <w:t>15000 грн**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050C29">
              <w:rPr>
                <w:lang w:eastAsia="uk-UA"/>
              </w:rPr>
              <w:t>3. Перегляд звітів системи про події, додатковий контроль за допомогою фільтрів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576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 xml:space="preserve">(1 </w:t>
            </w:r>
            <w:proofErr w:type="spellStart"/>
            <w:r w:rsidRPr="00050C29">
              <w:rPr>
                <w:lang w:eastAsia="uk-UA"/>
              </w:rPr>
              <w:t>год.х</w:t>
            </w:r>
            <w:proofErr w:type="spellEnd"/>
            <w:r w:rsidRPr="00050C29">
              <w:rPr>
                <w:lang w:eastAsia="uk-UA"/>
              </w:rPr>
              <w:t xml:space="preserve"> 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48 грн***)х12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2880 грн.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050C29">
              <w:rPr>
                <w:lang w:eastAsia="uk-UA"/>
              </w:rPr>
              <w:t>РАЗОМ (сума рядків: 1+2+3), гривень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21576 грн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29880 грн</w:t>
            </w:r>
          </w:p>
        </w:tc>
      </w:tr>
      <w:tr w:rsidR="00A73DD9" w:rsidRPr="00DC40DA" w:rsidTr="007254AC"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050C29">
              <w:rPr>
                <w:color w:val="000000"/>
                <w:sz w:val="20"/>
                <w:szCs w:val="20"/>
                <w:lang w:eastAsia="uk-UA"/>
              </w:rPr>
              <w:t>*Відповідно до інформації в мережі Інтернет середня вартість камери відеоспостереження складає 3000 грн.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050C29">
              <w:rPr>
                <w:color w:val="000000"/>
                <w:sz w:val="20"/>
                <w:szCs w:val="20"/>
                <w:lang w:eastAsia="uk-UA"/>
              </w:rPr>
              <w:t>**Вартість сервера є приблизною з урахуванням інформації, розміщеної у мережі Інтернет.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0C29">
              <w:rPr>
                <w:color w:val="000000"/>
                <w:sz w:val="20"/>
                <w:szCs w:val="20"/>
                <w:lang w:eastAsia="uk-UA"/>
              </w:rPr>
              <w:t>***Для обрахунку: приймаємо за основу мінімальну заробітну плату, визначену у погодинному розмірі, що становить 48 грн/год відповідно до Закону України «Про Державний бюджет України на 2024 рік»</w:t>
            </w:r>
          </w:p>
          <w:p w:rsidR="00A73DD9" w:rsidRPr="00050C29" w:rsidRDefault="00A73DD9" w:rsidP="007254AC">
            <w:pPr>
              <w:spacing w:before="150" w:after="150"/>
              <w:rPr>
                <w:lang w:eastAsia="uk-UA"/>
              </w:rPr>
            </w:pPr>
          </w:p>
        </w:tc>
      </w:tr>
      <w:tr w:rsidR="00A73DD9" w:rsidRPr="00DC40DA" w:rsidTr="007254AC"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2" w:name="n181"/>
            <w:bookmarkEnd w:id="2"/>
            <w:r w:rsidRPr="00DC40DA">
              <w:rPr>
                <w:lang w:eastAsia="uk-UA"/>
              </w:rPr>
              <w:lastRenderedPageBreak/>
              <w:t>Вид витрат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Pr="00DC40DA" w:rsidRDefault="00A73DD9" w:rsidP="00A73DD9">
      <w:pPr>
        <w:shd w:val="clear" w:color="auto" w:fill="FFFFFF"/>
        <w:rPr>
          <w:vanish/>
          <w:color w:val="333333"/>
          <w:lang w:eastAsia="uk-UA"/>
        </w:rPr>
      </w:pPr>
      <w:bookmarkStart w:id="3" w:name="n182"/>
      <w:bookmarkEnd w:id="3"/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31"/>
        <w:gridCol w:w="1887"/>
        <w:gridCol w:w="1768"/>
        <w:gridCol w:w="1670"/>
        <w:gridCol w:w="1473"/>
      </w:tblGrid>
      <w:tr w:rsidR="00A73DD9" w:rsidRPr="00DC40DA" w:rsidTr="007254AC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4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Default="00A73DD9" w:rsidP="00A73DD9">
      <w:pPr>
        <w:shd w:val="clear" w:color="auto" w:fill="FFFFFF"/>
        <w:spacing w:after="150"/>
        <w:jc w:val="both"/>
        <w:rPr>
          <w:color w:val="333333"/>
          <w:sz w:val="20"/>
          <w:szCs w:val="20"/>
          <w:lang w:eastAsia="uk-UA"/>
        </w:rPr>
      </w:pPr>
      <w:bookmarkStart w:id="4" w:name="n183"/>
      <w:bookmarkEnd w:id="4"/>
      <w:r w:rsidRPr="00DC40DA">
        <w:rPr>
          <w:color w:val="333333"/>
          <w:sz w:val="20"/>
          <w:szCs w:val="20"/>
          <w:lang w:eastAsia="uk-UA"/>
        </w:rPr>
        <w:t>_________</w:t>
      </w:r>
      <w:r w:rsidRPr="00DC40DA">
        <w:rPr>
          <w:color w:val="333333"/>
          <w:lang w:eastAsia="uk-UA"/>
        </w:rPr>
        <w:br/>
      </w:r>
      <w:r w:rsidRPr="00DC40DA">
        <w:rPr>
          <w:color w:val="333333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A73DD9" w:rsidRPr="00DC40DA" w:rsidRDefault="00A73DD9" w:rsidP="00A73DD9">
      <w:pPr>
        <w:shd w:val="clear" w:color="auto" w:fill="FFFFFF"/>
        <w:spacing w:after="150"/>
        <w:jc w:val="both"/>
        <w:rPr>
          <w:color w:val="333333"/>
          <w:lang w:eastAsia="uk-UA"/>
        </w:rPr>
      </w:pP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2357"/>
        <w:gridCol w:w="1670"/>
        <w:gridCol w:w="1277"/>
        <w:gridCol w:w="1277"/>
      </w:tblGrid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5" w:name="n184"/>
            <w:bookmarkEnd w:id="5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Default="00A73DD9" w:rsidP="00A73DD9">
      <w:pPr>
        <w:shd w:val="clear" w:color="auto" w:fill="FFFFFF"/>
        <w:spacing w:after="150"/>
        <w:jc w:val="both"/>
        <w:rPr>
          <w:color w:val="333333"/>
          <w:sz w:val="20"/>
          <w:szCs w:val="20"/>
          <w:lang w:eastAsia="uk-UA"/>
        </w:rPr>
      </w:pPr>
      <w:bookmarkStart w:id="6" w:name="n185"/>
      <w:bookmarkEnd w:id="6"/>
      <w:r w:rsidRPr="00DC40DA">
        <w:rPr>
          <w:color w:val="333333"/>
          <w:sz w:val="20"/>
          <w:szCs w:val="20"/>
          <w:lang w:eastAsia="uk-UA"/>
        </w:rPr>
        <w:t>__________</w:t>
      </w:r>
      <w:r w:rsidRPr="00DC40DA">
        <w:rPr>
          <w:color w:val="333333"/>
          <w:lang w:eastAsia="uk-UA"/>
        </w:rPr>
        <w:br/>
      </w:r>
      <w:r w:rsidRPr="00DC40DA">
        <w:rPr>
          <w:color w:val="333333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A73DD9" w:rsidRPr="00DC40DA" w:rsidRDefault="00A73DD9" w:rsidP="00A73DD9">
      <w:pPr>
        <w:shd w:val="clear" w:color="auto" w:fill="FFFFFF"/>
        <w:spacing w:after="150"/>
        <w:jc w:val="both"/>
        <w:rPr>
          <w:color w:val="333333"/>
          <w:lang w:eastAsia="uk-UA"/>
        </w:rPr>
      </w:pP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688"/>
        <w:gridCol w:w="1080"/>
        <w:gridCol w:w="884"/>
        <w:gridCol w:w="1080"/>
        <w:gridCol w:w="982"/>
        <w:gridCol w:w="688"/>
        <w:gridCol w:w="1179"/>
      </w:tblGrid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7" w:name="n186"/>
            <w:bookmarkEnd w:id="7"/>
            <w:r w:rsidRPr="00DC40DA">
              <w:rPr>
                <w:lang w:eastAsia="uk-UA"/>
              </w:rPr>
              <w:lastRenderedPageBreak/>
              <w:t>Вид витрат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 (стартовий)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8" w:name="n187"/>
            <w:bookmarkEnd w:id="8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рік (стартовий)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Періодичні</w:t>
            </w:r>
            <w:r w:rsidRPr="00DC40DA">
              <w:rPr>
                <w:lang w:eastAsia="uk-UA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9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Pr="00DC40DA" w:rsidRDefault="00A73DD9" w:rsidP="00A73DD9">
      <w:pPr>
        <w:shd w:val="clear" w:color="auto" w:fill="FFFFFF"/>
        <w:rPr>
          <w:vanish/>
          <w:color w:val="333333"/>
          <w:lang w:eastAsia="uk-UA"/>
        </w:rPr>
      </w:pPr>
      <w:bookmarkStart w:id="9" w:name="n188"/>
      <w:bookmarkEnd w:id="9"/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32"/>
        <w:gridCol w:w="4029"/>
        <w:gridCol w:w="1768"/>
      </w:tblGrid>
      <w:tr w:rsidR="00A73DD9" w:rsidRPr="00DC40DA" w:rsidTr="007254A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</w:t>
            </w:r>
            <w:r w:rsidRPr="00DC40DA">
              <w:rPr>
                <w:lang w:eastAsia="uk-UA"/>
              </w:rPr>
              <w:br/>
              <w:t>п’ять років</w:t>
            </w:r>
          </w:p>
        </w:tc>
      </w:tr>
      <w:tr w:rsidR="00A73DD9" w:rsidRPr="00DC40DA" w:rsidTr="007254A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 xml:space="preserve">Витрати, пов’язані із </w:t>
            </w:r>
            <w:proofErr w:type="spellStart"/>
            <w:r w:rsidRPr="00DC40DA">
              <w:rPr>
                <w:lang w:eastAsia="uk-UA"/>
              </w:rPr>
              <w:t>наймом</w:t>
            </w:r>
            <w:proofErr w:type="spellEnd"/>
            <w:r w:rsidRPr="00DC40DA">
              <w:rPr>
                <w:lang w:eastAsia="uk-UA"/>
              </w:rPr>
              <w:t xml:space="preserve"> додаткового персоналу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DC40DA" w:rsidRDefault="00A73DD9" w:rsidP="007254A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DC40DA" w:rsidRDefault="00A73DD9" w:rsidP="007254A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</w:tr>
    </w:tbl>
    <w:p w:rsidR="00A73DD9" w:rsidRDefault="00A73DD9" w:rsidP="00A73DD9"/>
    <w:p w:rsidR="00A73DD9" w:rsidRPr="006D6E1C" w:rsidRDefault="00A73DD9" w:rsidP="00A73DD9"/>
    <w:p w:rsidR="00A73DD9" w:rsidRDefault="00A73DD9" w:rsidP="00A73DD9"/>
    <w:p w:rsidR="00A73DD9" w:rsidRPr="006D6E1C" w:rsidRDefault="00A73DD9" w:rsidP="00A73DD9">
      <w:pPr>
        <w:tabs>
          <w:tab w:val="left" w:pos="4368"/>
        </w:tabs>
        <w:jc w:val="center"/>
        <w:rPr>
          <w:sz w:val="28"/>
        </w:rPr>
      </w:pPr>
      <w:r>
        <w:t>____________________________________</w:t>
      </w:r>
      <w:r>
        <w:rPr>
          <w:sz w:val="28"/>
        </w:rPr>
        <w:t>_______</w:t>
      </w:r>
    </w:p>
    <w:p w:rsidR="008C111C" w:rsidRDefault="008C111C">
      <w:bookmarkStart w:id="10" w:name="_GoBack"/>
      <w:bookmarkEnd w:id="10"/>
    </w:p>
    <w:sectPr w:rsidR="008C111C" w:rsidSect="006D6E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0" w:right="850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A73D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A73D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A73DD9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A73D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721476"/>
      <w:docPartObj>
        <w:docPartGallery w:val="Page Numbers (Top of Page)"/>
        <w:docPartUnique/>
      </w:docPartObj>
    </w:sdtPr>
    <w:sdtEndPr/>
    <w:sdtContent>
      <w:p w:rsidR="006D6E1C" w:rsidRDefault="00A73DD9" w:rsidP="005B68D2">
        <w:pPr>
          <w:pStyle w:val="a5"/>
          <w:jc w:val="center"/>
        </w:pPr>
        <w:r>
          <w:t xml:space="preserve">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                           Продовження додатка</w:t>
        </w:r>
      </w:p>
    </w:sdtContent>
  </w:sdt>
  <w:p w:rsidR="006D6E1C" w:rsidRDefault="00A73D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A73D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D9"/>
    <w:rsid w:val="008C111C"/>
    <w:rsid w:val="00A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C599-B9AF-432D-BEDB-5FF509D6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A73D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73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A73DD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uiPriority w:val="99"/>
    <w:locked/>
    <w:rsid w:val="00A73DD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A73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3DD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7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3DD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73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3557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2024-12-26T11:50:00Z</dcterms:created>
  <dcterms:modified xsi:type="dcterms:W3CDTF">2024-12-26T11:51:00Z</dcterms:modified>
</cp:coreProperties>
</file>