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90" w:rsidRDefault="00AD5F76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215D90" w:rsidRDefault="00AD5F76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Міністерства фінансів України</w:t>
      </w:r>
    </w:p>
    <w:p w:rsidR="00215D90" w:rsidRDefault="00984336">
      <w:pPr>
        <w:spacing w:after="0" w:line="276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18 листопада</w:t>
      </w:r>
      <w:r w:rsidR="00AD5F76">
        <w:rPr>
          <w:rFonts w:ascii="Times New Roman" w:hAnsi="Times New Roman"/>
          <w:color w:val="000000"/>
          <w:sz w:val="28"/>
          <w:szCs w:val="28"/>
          <w:lang w:val="uk-UA"/>
        </w:rPr>
        <w:t xml:space="preserve"> 2025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582</w:t>
      </w:r>
      <w:r w:rsidR="00AD5F7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15D90" w:rsidRDefault="00215D90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5D90" w:rsidRDefault="00215D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215D90" w:rsidRDefault="00AD5F7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Зміни</w:t>
      </w:r>
    </w:p>
    <w:p w:rsidR="00215D90" w:rsidRDefault="00AD5F76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до деяких національних положень (стандартів) бухгалтерського обліку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br/>
        <w:t xml:space="preserve">в державному секторі 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4 розділу І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 року №</w:t>
      </w:r>
      <w:r w:rsidR="00705B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1541, зареєстрованого в Міністерстві юстиції України 28 січня 2010 року за № 103/17398 (у редакції наказу Міністерства фінансів України від 24 грудня 2010 року № 1629):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після абзацу шостого доповнити абзацом сьомим такого змісту: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«група – група суб’єктів державного сектору, до складу якої входять контролюючий суб’єкт державного сектору та один або кілька контрольованих суб’єктів державного сектору;».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У зв’язку з цим абзаци сьомий – тридцять п’ятий вважати абзацами восьмим – тридцять шостим відповідно;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абзац десятий виключити.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У зв’язку з цим абзаци одинадцятий – тридцять шостий вважати абзацами десятим – тридцять п’ятим відповідно;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абзаці вісімнадцятому слова «коштів та розпорядник» замінити словами «коштів, розпорядник».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У Національному положенні (стандарті) бухгалтерського обліку </w:t>
      </w:r>
      <w:r>
        <w:rPr>
          <w:color w:val="000000"/>
          <w:sz w:val="28"/>
          <w:szCs w:val="28"/>
          <w:lang w:val="uk-UA"/>
        </w:rPr>
        <w:br/>
        <w:t>в державному секторі 102 «Консолідована фінансова звітність», затвердженому наказом Міністерства фінансів України від 24 грудня 2010 року №</w:t>
      </w:r>
      <w:r w:rsidR="00705B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1629, зареєстрованому в Міністерстві юстиції України 20 січня 2011 року за № 87/18825:</w:t>
      </w:r>
    </w:p>
    <w:p w:rsidR="00D964E9" w:rsidRDefault="00D964E9" w:rsidP="00D964E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3 розділу І: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в </w:t>
      </w:r>
      <w:hyperlink r:id="rId8" w:anchor="n86" w:tgtFrame="_blank">
        <w:r>
          <w:rPr>
            <w:color w:val="000000"/>
            <w:spacing w:val="-6"/>
            <w:sz w:val="28"/>
            <w:szCs w:val="28"/>
            <w:lang w:val="uk-UA"/>
          </w:rPr>
          <w:t xml:space="preserve">абзаці </w:t>
        </w:r>
      </w:hyperlink>
      <w:r>
        <w:rPr>
          <w:color w:val="000000"/>
          <w:spacing w:val="-6"/>
          <w:sz w:val="28"/>
          <w:szCs w:val="28"/>
          <w:lang w:val="uk-UA"/>
        </w:rPr>
        <w:t xml:space="preserve">першому слова «контрольованих суб’єктів господарювання, </w:t>
      </w:r>
      <w:r>
        <w:rPr>
          <w:color w:val="000000"/>
          <w:spacing w:val="-6"/>
          <w:sz w:val="28"/>
          <w:szCs w:val="28"/>
          <w:lang w:val="uk-UA"/>
        </w:rPr>
        <w:br/>
        <w:t>які є підприємствами», «підприємств» замінити словами «суб’єктів господарювання»;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</w:t>
      </w:r>
      <w:hyperlink r:id="rId9" w:anchor="n86" w:tgtFrame="_blank">
        <w:r>
          <w:rPr>
            <w:color w:val="000000"/>
            <w:sz w:val="28"/>
            <w:szCs w:val="28"/>
            <w:lang w:val="uk-UA"/>
          </w:rPr>
          <w:t xml:space="preserve">абзаці </w:t>
        </w:r>
      </w:hyperlink>
      <w:r>
        <w:rPr>
          <w:color w:val="000000"/>
          <w:sz w:val="28"/>
          <w:szCs w:val="28"/>
          <w:lang w:val="uk-UA"/>
        </w:rPr>
        <w:t>другому слово «підприємств» замінити словами «суб’єктів господарювання»;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абзац третій викласти в </w:t>
      </w:r>
      <w:r>
        <w:rPr>
          <w:color w:val="000000"/>
          <w:sz w:val="28"/>
          <w:szCs w:val="28"/>
          <w:lang w:val="uk-UA" w:eastAsia="uk-UA"/>
        </w:rPr>
        <w:t>такій редакції:</w:t>
      </w:r>
    </w:p>
    <w:p w:rsidR="00215D90" w:rsidRDefault="00AD5F7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«У бухгалтерському обліку, фінансовій звітності та консолідованій фінансовій звітності контролюючого суб’єкта державного сектору внески до статутного / </w:t>
      </w:r>
      <w:r>
        <w:rPr>
          <w:color w:val="000000"/>
          <w:sz w:val="28"/>
          <w:szCs w:val="28"/>
          <w:lang w:val="uk-UA"/>
        </w:rPr>
        <w:lastRenderedPageBreak/>
        <w:t>пайового капіталу та додаткового капіталу суб’єктів господарювання державного, комунального секторів економіки відображаються як фінансові інвестиції.»;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підпункт б пункту 1 розділу ІІ доповнити  новим абзацом такого змісту:</w:t>
      </w:r>
    </w:p>
    <w:p w:rsidR="00215D90" w:rsidRDefault="00AD5F7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«Контролюючий суб’єкт державного сектору для цілей складання консолідованої фінансової звітності визначає групу контрольованих суб’єктів державного сектору з урахуванням специфіки діяльності.»;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абзаці другому підпункту 1.1 пункту 1 розділу </w:t>
      </w:r>
      <w:r>
        <w:rPr>
          <w:color w:val="000000"/>
          <w:sz w:val="28"/>
          <w:szCs w:val="28"/>
        </w:rPr>
        <w:t>IV</w:t>
      </w:r>
      <w:r>
        <w:rPr>
          <w:color w:val="000000"/>
          <w:sz w:val="28"/>
          <w:szCs w:val="28"/>
          <w:lang w:val="uk-UA"/>
        </w:rPr>
        <w:t xml:space="preserve"> слова «країни та» виключити;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тексті цього Національного положення (стандарту) слово «економічної» виключити.</w:t>
      </w:r>
    </w:p>
    <w:p w:rsidR="00215D90" w:rsidRDefault="00215D9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15D90" w:rsidRDefault="00AD5F76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пункті 4 Національного положення (стандарту) бухгалтерського обліку </w:t>
      </w:r>
      <w:r>
        <w:rPr>
          <w:color w:val="000000"/>
          <w:sz w:val="28"/>
          <w:szCs w:val="28"/>
          <w:lang w:val="uk-UA"/>
        </w:rPr>
        <w:br/>
        <w:t>в державному секторі 103 «Фінансова звітність за сегментами», затвердженого наказом Міністерства фінансів України від 24 грудня 2010 року №</w:t>
      </w:r>
      <w:r w:rsidR="00705B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1629, зареєстрованого в Міністерстві юстиції України 20 січня 2011 року за № 88/18826, слово «економічної» виключити.</w:t>
      </w:r>
    </w:p>
    <w:p w:rsidR="00215D90" w:rsidRDefault="00215D90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1" w:name="n67"/>
      <w:bookmarkEnd w:id="1"/>
    </w:p>
    <w:p w:rsidR="00215D90" w:rsidRDefault="00215D90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15D90" w:rsidRDefault="00705B66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В. о. д</w:t>
      </w:r>
      <w:r w:rsidR="00AD5F76">
        <w:rPr>
          <w:rFonts w:ascii="Times New Roman" w:hAnsi="Times New Roman"/>
          <w:b/>
          <w:color w:val="000000"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AD5F7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Департаменту методології </w:t>
      </w:r>
    </w:p>
    <w:p w:rsidR="00215D90" w:rsidRDefault="00AD5F76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:rsidR="00215D90" w:rsidRDefault="00AD5F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забезпечення аудиторської діяльності                 </w:t>
      </w:r>
      <w:r w:rsidR="00705B6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</w:t>
      </w:r>
      <w:r w:rsidR="00705B66">
        <w:rPr>
          <w:rFonts w:ascii="Times New Roman" w:hAnsi="Times New Roman"/>
          <w:b/>
          <w:color w:val="000000"/>
          <w:sz w:val="28"/>
          <w:szCs w:val="28"/>
          <w:lang w:val="uk-UA"/>
        </w:rPr>
        <w:t>Ганна НІКІТАН</w:t>
      </w:r>
    </w:p>
    <w:sectPr w:rsidR="00215D90">
      <w:headerReference w:type="default" r:id="rId10"/>
      <w:headerReference w:type="first" r:id="rId11"/>
      <w:pgSz w:w="12240" w:h="15840"/>
      <w:pgMar w:top="1135" w:right="567" w:bottom="1531" w:left="1701" w:header="567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E35" w:rsidRDefault="00113E35">
      <w:pPr>
        <w:spacing w:after="0" w:line="240" w:lineRule="auto"/>
      </w:pPr>
    </w:p>
  </w:endnote>
  <w:endnote w:type="continuationSeparator" w:id="0">
    <w:p w:rsidR="00113E35" w:rsidRDefault="00113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E35" w:rsidRDefault="00113E35">
      <w:pPr>
        <w:spacing w:after="0" w:line="240" w:lineRule="auto"/>
      </w:pPr>
    </w:p>
  </w:footnote>
  <w:footnote w:type="continuationSeparator" w:id="0">
    <w:p w:rsidR="00113E35" w:rsidRDefault="00113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90" w:rsidRDefault="00AD5F76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215D90" w:rsidRDefault="00215D90">
    <w:pPr>
      <w:pStyle w:val="a3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D90" w:rsidRDefault="00215D90">
    <w:pPr>
      <w:pStyle w:val="a3"/>
      <w:jc w:val="right"/>
      <w:rPr>
        <w:rFonts w:ascii="Times New Roman" w:hAnsi="Times New Roman"/>
        <w:color w:val="00000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7E027E70"/>
    <w:lvl w:ilvl="0" w:tplc="1D7C9A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543CFC40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9230A9E6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A3349292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BF743896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6FDCC12A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E4DC8280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5930E82A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76A04F3A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E2BCFEC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8E36A6D"/>
    <w:multiLevelType w:val="hybridMultilevel"/>
    <w:tmpl w:val="E2EC098A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192840"/>
    <w:multiLevelType w:val="hybridMultilevel"/>
    <w:tmpl w:val="83E8C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7924FAC"/>
    <w:multiLevelType w:val="hybridMultilevel"/>
    <w:tmpl w:val="F3C45D1A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71869"/>
    <w:multiLevelType w:val="hybridMultilevel"/>
    <w:tmpl w:val="F29AACF4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B51090"/>
    <w:multiLevelType w:val="hybridMultilevel"/>
    <w:tmpl w:val="FA0A085A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E4376"/>
    <w:multiLevelType w:val="hybridMultilevel"/>
    <w:tmpl w:val="02DAC6D2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0E01B2"/>
    <w:multiLevelType w:val="hybridMultilevel"/>
    <w:tmpl w:val="D52A31DE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5934EB3"/>
    <w:multiLevelType w:val="hybridMultilevel"/>
    <w:tmpl w:val="0F72FD56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6850B5A"/>
    <w:multiLevelType w:val="hybridMultilevel"/>
    <w:tmpl w:val="68A01F0E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B4262F6"/>
    <w:multiLevelType w:val="hybridMultilevel"/>
    <w:tmpl w:val="1D525D6A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8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14"/>
  </w:num>
  <w:num w:numId="10">
    <w:abstractNumId w:val="3"/>
  </w:num>
  <w:num w:numId="11">
    <w:abstractNumId w:val="2"/>
  </w:num>
  <w:num w:numId="12">
    <w:abstractNumId w:val="17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7"/>
  </w:num>
  <w:num w:numId="18">
    <w:abstractNumId w:val="1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90"/>
    <w:rsid w:val="00113E35"/>
    <w:rsid w:val="00215D90"/>
    <w:rsid w:val="00705B66"/>
    <w:rsid w:val="00984336"/>
    <w:rsid w:val="00AD5F76"/>
    <w:rsid w:val="00D964E9"/>
    <w:rsid w:val="00D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97559-2341-4E3A-A8CF-BAD270CD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17-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017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E38C-343E-4FB7-9B89-9E8C509C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2</cp:revision>
  <cp:lastPrinted>2025-08-14T09:00:00Z</cp:lastPrinted>
  <dcterms:created xsi:type="dcterms:W3CDTF">2025-12-04T12:23:00Z</dcterms:created>
  <dcterms:modified xsi:type="dcterms:W3CDTF">2025-12-04T12:23:00Z</dcterms:modified>
</cp:coreProperties>
</file>