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AC" w:rsidRPr="00344A10" w:rsidRDefault="009C1C9E" w:rsidP="000D3417">
      <w:pPr>
        <w:spacing w:after="0" w:line="240" w:lineRule="auto"/>
        <w:ind w:left="3544"/>
        <w:jc w:val="center"/>
        <w:rPr>
          <w:sz w:val="28"/>
          <w:szCs w:val="28"/>
          <w:shd w:val="clear" w:color="auto" w:fill="FFFFFF"/>
        </w:rPr>
      </w:pPr>
      <w:r w:rsidRPr="00344A10">
        <w:rPr>
          <w:sz w:val="28"/>
          <w:szCs w:val="28"/>
          <w:shd w:val="clear" w:color="auto" w:fill="FFFFFF"/>
        </w:rPr>
        <w:t>Додаток</w:t>
      </w:r>
      <w:r w:rsidRPr="00344A10">
        <w:rPr>
          <w:sz w:val="28"/>
          <w:szCs w:val="28"/>
        </w:rPr>
        <w:br/>
      </w:r>
      <w:r w:rsidRPr="00344A10">
        <w:rPr>
          <w:sz w:val="28"/>
          <w:szCs w:val="28"/>
          <w:shd w:val="clear" w:color="auto" w:fill="FFFFFF"/>
        </w:rPr>
        <w:t>до постанови Кабінету Міністрів України</w:t>
      </w:r>
      <w:r w:rsidRPr="00344A10">
        <w:rPr>
          <w:sz w:val="28"/>
          <w:szCs w:val="28"/>
        </w:rPr>
        <w:br/>
      </w:r>
      <w:r w:rsidRPr="00344A10">
        <w:rPr>
          <w:sz w:val="28"/>
          <w:szCs w:val="28"/>
          <w:shd w:val="clear" w:color="auto" w:fill="FFFFFF"/>
        </w:rPr>
        <w:t>від 27 грудня 2017 р. № 1045</w:t>
      </w:r>
    </w:p>
    <w:p w:rsidR="00A460AC" w:rsidRPr="00344A10" w:rsidRDefault="009C1C9E" w:rsidP="000D3417">
      <w:pPr>
        <w:spacing w:after="0" w:line="240" w:lineRule="auto"/>
        <w:ind w:left="3544"/>
        <w:jc w:val="center"/>
        <w:rPr>
          <w:sz w:val="28"/>
          <w:szCs w:val="28"/>
          <w:shd w:val="clear" w:color="auto" w:fill="FFFFFF"/>
        </w:rPr>
      </w:pPr>
      <w:r w:rsidRPr="00344A10">
        <w:rPr>
          <w:sz w:val="28"/>
          <w:szCs w:val="28"/>
          <w:shd w:val="clear" w:color="auto" w:fill="FFFFFF"/>
        </w:rPr>
        <w:t>(у редакції постанови Кабінету Міністрів України</w:t>
      </w:r>
    </w:p>
    <w:p w:rsidR="00A460AC" w:rsidRPr="00344A10" w:rsidRDefault="009C1C9E" w:rsidP="000D3417">
      <w:pPr>
        <w:spacing w:after="0" w:line="240" w:lineRule="auto"/>
        <w:ind w:left="3544"/>
        <w:jc w:val="center"/>
        <w:rPr>
          <w:sz w:val="28"/>
          <w:szCs w:val="28"/>
        </w:rPr>
      </w:pPr>
      <w:r w:rsidRPr="00344A10">
        <w:rPr>
          <w:sz w:val="28"/>
          <w:szCs w:val="28"/>
          <w:shd w:val="clear" w:color="auto" w:fill="FFFFFF"/>
        </w:rPr>
        <w:t>від _____________ № ________)</w:t>
      </w:r>
    </w:p>
    <w:p w:rsidR="00A460AC" w:rsidRPr="00344A10" w:rsidRDefault="00A460AC" w:rsidP="000D3417">
      <w:pPr>
        <w:spacing w:after="0" w:line="240" w:lineRule="auto"/>
        <w:ind w:left="3544"/>
        <w:jc w:val="center"/>
        <w:rPr>
          <w:sz w:val="28"/>
          <w:szCs w:val="28"/>
        </w:rPr>
      </w:pPr>
    </w:p>
    <w:p w:rsidR="00A460AC" w:rsidRPr="00344A10" w:rsidRDefault="00A460AC">
      <w:pPr>
        <w:pStyle w:val="2"/>
        <w:spacing w:before="0" w:beforeAutospacing="0" w:after="0" w:afterAutospacing="0" w:line="24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A460AC" w:rsidRDefault="009C1C9E">
      <w:pPr>
        <w:jc w:val="center"/>
        <w:rPr>
          <w:rStyle w:val="rvts23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rvts23"/>
          <w:b/>
          <w:bCs/>
          <w:sz w:val="28"/>
          <w:szCs w:val="28"/>
          <w:shd w:val="clear" w:color="auto" w:fill="FFFFFF"/>
        </w:rPr>
        <w:t>ПЕРЕЛІК</w:t>
      </w:r>
      <w:r>
        <w:rPr>
          <w:sz w:val="28"/>
          <w:szCs w:val="28"/>
        </w:rPr>
        <w:br/>
      </w:r>
      <w:r>
        <w:rPr>
          <w:rStyle w:val="rvts23"/>
          <w:b/>
          <w:bCs/>
          <w:sz w:val="28"/>
          <w:szCs w:val="28"/>
          <w:shd w:val="clear" w:color="auto" w:fill="FFFFFF"/>
        </w:rPr>
        <w:t>держав (територій), які відповідають критеріям, установленим </w:t>
      </w:r>
      <w:hyperlink r:id="rId8" w:anchor="n10886" w:tgtFrame="_blank">
        <w:r>
          <w:rPr>
            <w:rStyle w:val="af0"/>
            <w:b/>
            <w:bCs/>
            <w:color w:val="auto"/>
            <w:sz w:val="28"/>
            <w:szCs w:val="28"/>
            <w:u w:val="none"/>
            <w:shd w:val="clear" w:color="auto" w:fill="FFFFFF"/>
          </w:rPr>
          <w:t>підпунктом 39.2.1.2</w:t>
        </w:r>
      </w:hyperlink>
      <w:r>
        <w:rPr>
          <w:rStyle w:val="rvts23"/>
          <w:b/>
          <w:bCs/>
          <w:sz w:val="28"/>
          <w:szCs w:val="28"/>
          <w:shd w:val="clear" w:color="auto" w:fill="FFFFFF"/>
        </w:rPr>
        <w:t xml:space="preserve"> підпункту 39.2.1 пункту 39.2 статті 39 </w:t>
      </w:r>
      <w:r>
        <w:rPr>
          <w:rStyle w:val="rvts23"/>
          <w:b/>
          <w:bCs/>
          <w:sz w:val="28"/>
          <w:szCs w:val="28"/>
          <w:shd w:val="clear" w:color="auto" w:fill="FFFFFF"/>
        </w:rPr>
        <w:br/>
      </w:r>
      <w:r>
        <w:rPr>
          <w:rStyle w:val="rvts23"/>
          <w:b/>
          <w:bCs/>
          <w:color w:val="000000"/>
          <w:sz w:val="28"/>
          <w:szCs w:val="28"/>
          <w:shd w:val="clear" w:color="auto" w:fill="FFFFFF"/>
        </w:rPr>
        <w:t>Податкового кодексу України</w:t>
      </w:r>
    </w:p>
    <w:p w:rsidR="00A460AC" w:rsidRDefault="00A460AC" w:rsidP="00E90160">
      <w:pPr>
        <w:spacing w:after="0" w:line="240" w:lineRule="auto"/>
        <w:jc w:val="both"/>
        <w:rPr>
          <w:rStyle w:val="rvts23"/>
          <w:sz w:val="28"/>
          <w:szCs w:val="28"/>
          <w:shd w:val="clear" w:color="auto" w:fill="FFFFFF"/>
        </w:rPr>
      </w:pP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Американське Самоа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Ангілья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Князівство Андорра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Антигуа і Барбуда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Аруба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Співдружність Багамських Островів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Барбадос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Беліз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Бермудські Острови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Британські Віргінські Острови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Республіка Вануату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Віргінські Острови Сполучених Штатів Америки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Гернсі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Гібралтар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Гренада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Гуам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Джерсі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Співдружність Домініки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Ісламська Республіка Іран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lastRenderedPageBreak/>
        <w:t>Кайманові Острови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Корейська Народно-Демократична Республіка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Острови Кука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Республіка Ліберія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Мальдівська Республіка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Республіка Маршаллові Острови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Острів Мен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Князівство Монако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Монтсеррат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Республіка Союзу М’янма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Республіка Намібія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Республіка Науру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Нідерландські Антильські Острови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Ніуе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Олдерні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Республіка Палау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Республіка Панама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Пуерто-Ріко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Незалежна держава Самоа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Республіка Сейшельські Острови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Сент-Вінсент і Гренадіни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Сент-Кітс і Невіс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Сент-Люсія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Сінт-Мартен (Нідерландська частина)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Острови Теркс і Кайкос</w:t>
      </w:r>
    </w:p>
    <w:p w:rsidR="00A460AC" w:rsidRDefault="009C1C9E">
      <w:pPr>
        <w:jc w:val="both"/>
        <w:rPr>
          <w:rStyle w:val="rvts23"/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Республіка Тринідад і Тобаго</w:t>
      </w:r>
    </w:p>
    <w:p w:rsidR="00A460AC" w:rsidRDefault="009C1C9E">
      <w:pPr>
        <w:jc w:val="both"/>
        <w:rPr>
          <w:sz w:val="28"/>
          <w:szCs w:val="28"/>
          <w:shd w:val="clear" w:color="auto" w:fill="FFFFFF"/>
        </w:rPr>
      </w:pPr>
      <w:r>
        <w:rPr>
          <w:rStyle w:val="rvts23"/>
          <w:sz w:val="28"/>
          <w:szCs w:val="28"/>
          <w:shd w:val="clear" w:color="auto" w:fill="FFFFFF"/>
        </w:rPr>
        <w:t>Республіка Фіджі</w:t>
      </w:r>
    </w:p>
    <w:sectPr w:rsidR="00A460AC" w:rsidSect="00E90160">
      <w:headerReference w:type="default" r:id="rId9"/>
      <w:pgSz w:w="11906" w:h="16838"/>
      <w:pgMar w:top="1134" w:right="567" w:bottom="1843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4E" w:rsidRDefault="001A514E">
      <w:pPr>
        <w:spacing w:after="0" w:line="240" w:lineRule="auto"/>
      </w:pPr>
    </w:p>
  </w:endnote>
  <w:endnote w:type="continuationSeparator" w:id="0">
    <w:p w:rsidR="001A514E" w:rsidRDefault="001A5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4E" w:rsidRDefault="001A514E">
      <w:pPr>
        <w:spacing w:after="0" w:line="240" w:lineRule="auto"/>
      </w:pPr>
    </w:p>
  </w:footnote>
  <w:footnote w:type="continuationSeparator" w:id="0">
    <w:p w:rsidR="001A514E" w:rsidRDefault="001A51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AC" w:rsidRDefault="009C1C9E">
    <w:pPr>
      <w:pStyle w:val="a7"/>
      <w:jc w:val="center"/>
      <w:rPr>
        <w:color w:val="000000"/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fldChar w:fldCharType="begin"/>
    </w:r>
    <w:r>
      <w:rPr>
        <w:color w:val="000000"/>
        <w:sz w:val="24"/>
        <w:szCs w:val="24"/>
        <w:highlight w:val="white"/>
      </w:rPr>
      <w:instrText>PAGE   \* MERGEFORMAT</w:instrText>
    </w:r>
    <w:r>
      <w:rPr>
        <w:color w:val="000000"/>
        <w:sz w:val="24"/>
        <w:szCs w:val="24"/>
        <w:highlight w:val="white"/>
      </w:rPr>
      <w:fldChar w:fldCharType="separate"/>
    </w:r>
    <w:r w:rsidR="000D3417" w:rsidRPr="000D3417">
      <w:rPr>
        <w:noProof/>
        <w:color w:val="000000"/>
        <w:sz w:val="24"/>
        <w:szCs w:val="24"/>
        <w:highlight w:val="white"/>
        <w:lang w:val="ru-RU"/>
      </w:rPr>
      <w:t>2</w:t>
    </w:r>
    <w:r>
      <w:rPr>
        <w:color w:val="000000"/>
        <w:sz w:val="24"/>
        <w:szCs w:val="24"/>
        <w:highlight w:val="white"/>
      </w:rPr>
      <w:fldChar w:fldCharType="end"/>
    </w:r>
  </w:p>
  <w:p w:rsidR="00A460AC" w:rsidRDefault="00A460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CCE916E"/>
    <w:lvl w:ilvl="0" w:tplc="8766D5D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8D61C0"/>
    <w:multiLevelType w:val="hybridMultilevel"/>
    <w:tmpl w:val="10167E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4100"/>
    <w:multiLevelType w:val="hybridMultilevel"/>
    <w:tmpl w:val="E7C4ED4A"/>
    <w:lvl w:ilvl="0" w:tplc="DB7EFC98">
      <w:start w:val="1"/>
      <w:numFmt w:val="decimal"/>
      <w:suff w:val="space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E4E311C"/>
    <w:multiLevelType w:val="hybridMultilevel"/>
    <w:tmpl w:val="BA921FEC"/>
    <w:lvl w:ilvl="0" w:tplc="31D073D8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0AC"/>
    <w:rsid w:val="000D3417"/>
    <w:rsid w:val="001A514E"/>
    <w:rsid w:val="00344A10"/>
    <w:rsid w:val="009C1C9E"/>
    <w:rsid w:val="00A460AC"/>
    <w:rsid w:val="00E9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D5B00-342F-4FC9-89E7-10B03980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left"/>
    </w:pPr>
    <w:rPr>
      <w:sz w:val="22"/>
    </w:rPr>
  </w:style>
  <w:style w:type="paragraph" w:styleId="2">
    <w:name w:val="heading 2"/>
    <w:basedOn w:val="a"/>
    <w:next w:val="a"/>
    <w:link w:val="20"/>
    <w:semiHidden/>
    <w:qFormat/>
    <w:pPr>
      <w:spacing w:before="100" w:beforeAutospacing="1" w:after="100" w:afterAutospacing="1" w:line="276" w:lineRule="auto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header"/>
    <w:basedOn w:val="a"/>
    <w:link w:val="a8"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footer"/>
    <w:basedOn w:val="a"/>
    <w:link w:val="aa"/>
    <w:pPr>
      <w:tabs>
        <w:tab w:val="center" w:pos="4819"/>
        <w:tab w:val="right" w:pos="9639"/>
      </w:tabs>
      <w:spacing w:after="0" w:line="240" w:lineRule="auto"/>
    </w:pPr>
  </w:style>
  <w:style w:type="paragraph" w:styleId="ab">
    <w:name w:val="footnote text"/>
    <w:link w:val="ac"/>
    <w:semiHidden/>
    <w:rPr>
      <w:sz w:val="20"/>
      <w:szCs w:val="20"/>
    </w:rPr>
  </w:style>
  <w:style w:type="paragraph" w:styleId="ad">
    <w:name w:val="endnote text"/>
    <w:link w:val="ae"/>
    <w:semiHidden/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Pr>
      <w:b/>
      <w:bCs/>
      <w:sz w:val="36"/>
      <w:szCs w:val="36"/>
      <w:lang w:val="ru-RU"/>
    </w:rPr>
  </w:style>
  <w:style w:type="character" w:customStyle="1" w:styleId="a5">
    <w:name w:val="Текст у виносці Знак"/>
    <w:basedOn w:val="a0"/>
    <w:link w:val="a4"/>
    <w:semiHidden/>
    <w:rPr>
      <w:rFonts w:ascii="Segoe UI" w:hAnsi="Segoe UI"/>
      <w:sz w:val="18"/>
      <w:szCs w:val="18"/>
    </w:rPr>
  </w:style>
  <w:style w:type="character" w:customStyle="1" w:styleId="a8">
    <w:name w:val="Верхній колонтитул Знак"/>
    <w:basedOn w:val="a0"/>
    <w:link w:val="a7"/>
    <w:rPr>
      <w:sz w:val="22"/>
    </w:rPr>
  </w:style>
  <w:style w:type="character" w:customStyle="1" w:styleId="aa">
    <w:name w:val="Нижній колонтитул Знак"/>
    <w:basedOn w:val="a0"/>
    <w:link w:val="a9"/>
    <w:rPr>
      <w:sz w:val="22"/>
    </w:rPr>
  </w:style>
  <w:style w:type="character" w:customStyle="1" w:styleId="spanrvts23">
    <w:name w:val="span_rvts23"/>
    <w:basedOn w:val="a0"/>
    <w:rPr>
      <w:rFonts w:ascii="Times New Roman" w:hAnsi="Times New Roman"/>
      <w:b/>
      <w:bCs/>
      <w:i w:val="0"/>
      <w:iCs w:val="0"/>
      <w:sz w:val="32"/>
      <w:szCs w:val="32"/>
    </w:rPr>
  </w:style>
  <w:style w:type="character" w:customStyle="1" w:styleId="rvts23">
    <w:name w:val="rvts23"/>
    <w:basedOn w:val="a0"/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178E-3625-45E0-B836-DE8DAA9A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463</Characters>
  <Application>Microsoft Office Word</Application>
  <DocSecurity>0</DocSecurity>
  <Lines>3</Lines>
  <Paragraphs>2</Paragraphs>
  <ScaleCrop>false</ScaleCrop>
  <Company>Ministry of Finance of Ukraine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V.Tytiuk</dc:creator>
  <cp:lastModifiedBy>Синявський Віталій Вячеславович</cp:lastModifiedBy>
  <cp:revision>1815</cp:revision>
  <cp:lastPrinted>2019-09-09T08:35:00Z</cp:lastPrinted>
  <dcterms:created xsi:type="dcterms:W3CDTF">2020-03-25T10:32:00Z</dcterms:created>
  <dcterms:modified xsi:type="dcterms:W3CDTF">2024-12-11T09:42:00Z</dcterms:modified>
</cp:coreProperties>
</file>