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3" w:type="pct"/>
        <w:tblCellMar>
          <w:left w:w="0" w:type="dxa"/>
          <w:right w:w="0" w:type="dxa"/>
        </w:tblCellMar>
        <w:tblLook w:val="04A0" w:firstRow="1" w:lastRow="0" w:firstColumn="1" w:lastColumn="0" w:noHBand="0" w:noVBand="1"/>
      </w:tblPr>
      <w:tblGrid>
        <w:gridCol w:w="4955"/>
        <w:gridCol w:w="4670"/>
      </w:tblGrid>
      <w:tr w:rsidR="00E35A88" w:rsidTr="00AB7BA4">
        <w:trPr>
          <w:trHeight w:val="226"/>
        </w:trPr>
        <w:tc>
          <w:tcPr>
            <w:tcW w:w="2574" w:type="pct"/>
          </w:tcPr>
          <w:p w:rsidR="00E35A88" w:rsidRDefault="00E35A88">
            <w:pPr>
              <w:spacing w:before="150" w:after="150" w:line="240" w:lineRule="auto"/>
              <w:rPr>
                <w:rFonts w:ascii="Times New Roman" w:hAnsi="Times New Roman"/>
                <w:b/>
                <w:bCs/>
                <w:sz w:val="24"/>
                <w:szCs w:val="24"/>
                <w:lang w:eastAsia="uk-UA"/>
              </w:rPr>
            </w:pPr>
          </w:p>
        </w:tc>
        <w:tc>
          <w:tcPr>
            <w:tcW w:w="2426" w:type="pct"/>
          </w:tcPr>
          <w:p w:rsidR="00E35A88" w:rsidRDefault="005A6F9D" w:rsidP="0005366B">
            <w:pPr>
              <w:spacing w:before="150" w:after="150" w:line="276" w:lineRule="auto"/>
              <w:ind w:left="137" w:right="-818"/>
              <w:rPr>
                <w:rFonts w:ascii="Times New Roman" w:hAnsi="Times New Roman"/>
                <w:bCs/>
                <w:sz w:val="28"/>
                <w:szCs w:val="28"/>
                <w:lang w:eastAsia="uk-UA"/>
              </w:rPr>
            </w:pPr>
            <w:r>
              <w:rPr>
                <w:rFonts w:ascii="Times New Roman" w:hAnsi="Times New Roman"/>
                <w:bCs/>
                <w:sz w:val="28"/>
                <w:szCs w:val="28"/>
                <w:lang w:eastAsia="uk-UA"/>
              </w:rPr>
              <w:t>ЗАТВЕРДЖЕНО</w:t>
            </w:r>
            <w:r>
              <w:rPr>
                <w:rFonts w:ascii="Times New Roman" w:hAnsi="Times New Roman"/>
                <w:sz w:val="28"/>
                <w:szCs w:val="28"/>
                <w:lang w:eastAsia="uk-UA"/>
              </w:rPr>
              <w:br/>
            </w:r>
            <w:r>
              <w:rPr>
                <w:rFonts w:ascii="Times New Roman" w:hAnsi="Times New Roman"/>
                <w:bCs/>
                <w:sz w:val="28"/>
                <w:szCs w:val="28"/>
                <w:lang w:eastAsia="uk-UA"/>
              </w:rPr>
              <w:t>Наказ Міністерства фінансів України</w:t>
            </w:r>
            <w:r>
              <w:rPr>
                <w:rFonts w:ascii="Times New Roman" w:hAnsi="Times New Roman"/>
                <w:sz w:val="28"/>
                <w:szCs w:val="28"/>
                <w:lang w:eastAsia="uk-UA"/>
              </w:rPr>
              <w:br/>
            </w:r>
            <w:r w:rsidR="0005366B">
              <w:rPr>
                <w:rFonts w:ascii="Times New Roman" w:hAnsi="Times New Roman"/>
                <w:bCs/>
                <w:sz w:val="28"/>
                <w:szCs w:val="28"/>
                <w:lang w:eastAsia="uk-UA"/>
              </w:rPr>
              <w:t>16 червня</w:t>
            </w:r>
            <w:r>
              <w:rPr>
                <w:rFonts w:ascii="Times New Roman" w:hAnsi="Times New Roman"/>
                <w:bCs/>
                <w:sz w:val="28"/>
                <w:szCs w:val="28"/>
                <w:lang w:eastAsia="uk-UA"/>
              </w:rPr>
              <w:t xml:space="preserve"> 2022 року № </w:t>
            </w:r>
            <w:r w:rsidR="0005366B">
              <w:rPr>
                <w:rFonts w:ascii="Times New Roman" w:hAnsi="Times New Roman"/>
                <w:bCs/>
                <w:sz w:val="28"/>
                <w:szCs w:val="28"/>
                <w:lang w:eastAsia="uk-UA"/>
              </w:rPr>
              <w:t>174</w:t>
            </w:r>
          </w:p>
          <w:p w:rsidR="001E2451" w:rsidRPr="001E2451" w:rsidRDefault="001E2451" w:rsidP="0005366B">
            <w:pPr>
              <w:spacing w:before="150" w:after="150" w:line="276" w:lineRule="auto"/>
              <w:ind w:left="137" w:right="-818"/>
              <w:rPr>
                <w:rFonts w:ascii="Times New Roman" w:hAnsi="Times New Roman"/>
                <w:bCs/>
                <w:sz w:val="28"/>
                <w:szCs w:val="28"/>
                <w:lang w:eastAsia="uk-UA"/>
              </w:rPr>
            </w:pPr>
            <w:bookmarkStart w:id="0" w:name="_GoBack"/>
            <w:r w:rsidRPr="00571C13">
              <w:rPr>
                <w:rFonts w:ascii="Times New Roman" w:hAnsi="Times New Roman"/>
                <w:sz w:val="28"/>
                <w:szCs w:val="28"/>
              </w:rPr>
              <w:t xml:space="preserve">Зареєстровано в Міністерстві юстиції України 04 липня 2022 року за </w:t>
            </w:r>
            <w:r w:rsidRPr="00571C13">
              <w:rPr>
                <w:rFonts w:ascii="Times New Roman" w:hAnsi="Times New Roman"/>
                <w:sz w:val="28"/>
                <w:szCs w:val="28"/>
              </w:rPr>
              <w:br/>
              <w:t>№ 731/38067</w:t>
            </w:r>
            <w:bookmarkEnd w:id="0"/>
          </w:p>
        </w:tc>
      </w:tr>
    </w:tbl>
    <w:p w:rsidR="00E35A88" w:rsidRDefault="005A6F9D">
      <w:pPr>
        <w:spacing w:before="300" w:after="0" w:line="240" w:lineRule="auto"/>
        <w:ind w:left="9" w:right="450"/>
        <w:jc w:val="center"/>
        <w:rPr>
          <w:rFonts w:ascii="Times" w:hAnsi="Times"/>
          <w:b/>
          <w:bCs/>
          <w:sz w:val="28"/>
          <w:shd w:val="clear" w:color="auto" w:fill="FFFFFF"/>
          <w:lang w:eastAsia="uk-UA"/>
        </w:rPr>
      </w:pPr>
      <w:bookmarkStart w:id="1" w:name="n15"/>
      <w:bookmarkEnd w:id="1"/>
      <w:r>
        <w:rPr>
          <w:rFonts w:ascii="Times New Roman" w:hAnsi="Times New Roman"/>
          <w:sz w:val="32"/>
          <w:lang w:eastAsia="uk-UA"/>
        </w:rPr>
        <w:t xml:space="preserve">    </w:t>
      </w:r>
      <w:r>
        <w:rPr>
          <w:rFonts w:ascii="Times" w:hAnsi="Times"/>
          <w:b/>
          <w:bCs/>
          <w:sz w:val="32"/>
          <w:shd w:val="clear" w:color="auto" w:fill="FFFFFF"/>
          <w:lang w:eastAsia="uk-UA"/>
        </w:rPr>
        <w:t>ЗМІНИ</w:t>
      </w:r>
      <w:r>
        <w:rPr>
          <w:rFonts w:ascii="Times" w:hAnsi="Times"/>
          <w:b/>
          <w:bCs/>
          <w:sz w:val="32"/>
          <w:shd w:val="clear" w:color="auto" w:fill="FFFFFF"/>
          <w:lang w:eastAsia="uk-UA"/>
        </w:rPr>
        <w:br/>
        <w:t xml:space="preserve"> </w:t>
      </w:r>
      <w:r>
        <w:rPr>
          <w:rFonts w:ascii="Times" w:hAnsi="Times"/>
          <w:b/>
          <w:bCs/>
          <w:sz w:val="28"/>
          <w:shd w:val="clear" w:color="auto" w:fill="FFFFFF"/>
          <w:lang w:eastAsia="uk-UA"/>
        </w:rPr>
        <w:t xml:space="preserve">до Порядку оформлення і видачі довідки про подану декларацію про майновий стан і доходи (про сплату або </w:t>
      </w:r>
      <w:r>
        <w:rPr>
          <w:rFonts w:ascii="Times" w:hAnsi="Times"/>
          <w:b/>
          <w:bCs/>
          <w:sz w:val="28"/>
          <w:shd w:val="clear" w:color="auto" w:fill="FFFFFF"/>
          <w:lang w:eastAsia="uk-UA"/>
        </w:rPr>
        <w:br/>
        <w:t xml:space="preserve"> відсутність податкових зобов’язань)</w:t>
      </w:r>
    </w:p>
    <w:p w:rsidR="00E35A88" w:rsidRDefault="005A6F9D">
      <w:pPr>
        <w:spacing w:line="240" w:lineRule="auto"/>
        <w:rPr>
          <w:rFonts w:ascii="Times New Roman" w:hAnsi="Times New Roman"/>
          <w:sz w:val="32"/>
          <w:lang w:eastAsia="uk-UA"/>
        </w:rPr>
      </w:pPr>
      <w:r>
        <w:rPr>
          <w:rFonts w:ascii="Times New Roman" w:hAnsi="Times New Roman"/>
          <w:sz w:val="32"/>
          <w:lang w:eastAsia="uk-UA"/>
        </w:rPr>
        <w:t xml:space="preserve"> </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sz w:val="32"/>
          <w:lang w:eastAsia="uk-UA"/>
        </w:rPr>
        <w:t xml:space="preserve"> </w:t>
      </w:r>
      <w:r>
        <w:rPr>
          <w:rFonts w:ascii="Times" w:hAnsi="Times"/>
          <w:sz w:val="32"/>
          <w:lang w:eastAsia="uk-UA"/>
        </w:rPr>
        <w:t>1.</w:t>
      </w:r>
      <w:r>
        <w:rPr>
          <w:rFonts w:ascii="Times" w:hAnsi="Times"/>
          <w:sz w:val="14"/>
          <w:lang w:eastAsia="uk-UA"/>
        </w:rPr>
        <w:t xml:space="preserve">  </w:t>
      </w:r>
      <w:r>
        <w:rPr>
          <w:rFonts w:ascii="Times New Roman" w:hAnsi="Times New Roman"/>
          <w:color w:val="000000"/>
          <w:sz w:val="28"/>
          <w:lang w:eastAsia="uk-UA"/>
        </w:rPr>
        <w:t xml:space="preserve">Пункт 3 доповнити словами «, а тими платниками податків – фізичними особами (крім </w:t>
      </w:r>
      <w:proofErr w:type="spellStart"/>
      <w:r>
        <w:rPr>
          <w:rFonts w:ascii="Times New Roman" w:hAnsi="Times New Roman"/>
          <w:color w:val="000000"/>
          <w:sz w:val="28"/>
          <w:lang w:eastAsia="uk-UA"/>
        </w:rPr>
        <w:t>самозайнятих</w:t>
      </w:r>
      <w:proofErr w:type="spellEnd"/>
      <w:r>
        <w:rPr>
          <w:rFonts w:ascii="Times New Roman" w:hAnsi="Times New Roman"/>
          <w:color w:val="000000"/>
          <w:sz w:val="28"/>
          <w:lang w:eastAsia="uk-UA"/>
        </w:rPr>
        <w:t xml:space="preserve"> осіб), які тимчасово перебувають за межами населеного пункту проживання (тимчасово переміщені особи), – до будь-якого контролюючого органу».</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2.  В абзаці другому підпункту </w:t>
      </w:r>
      <w:r>
        <w:rPr>
          <w:rFonts w:ascii="Times New Roman" w:hAnsi="Times New Roman"/>
          <w:color w:val="000000"/>
          <w:sz w:val="28"/>
          <w:lang w:val="ru-RU" w:eastAsia="uk-UA"/>
        </w:rPr>
        <w:t>3</w:t>
      </w:r>
      <w:r>
        <w:rPr>
          <w:rFonts w:ascii="Times New Roman" w:hAnsi="Times New Roman"/>
          <w:color w:val="000000"/>
          <w:sz w:val="28"/>
          <w:lang w:eastAsia="uk-UA"/>
        </w:rPr>
        <w:t xml:space="preserve"> пункту 6:</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слова «протягом десяти календарних днів» виключити;</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після слова «Довідки» доповнити словами і цифрою «у терміни, зазначені у пункті 7 цього Порядку».</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3.  Друге речення абзацу четвертого пункту 7 доповнити словами «, а тим платникам податків – фізичним особам (крім </w:t>
      </w:r>
      <w:proofErr w:type="spellStart"/>
      <w:r>
        <w:rPr>
          <w:rFonts w:ascii="Times New Roman" w:hAnsi="Times New Roman"/>
          <w:color w:val="000000"/>
          <w:sz w:val="28"/>
          <w:lang w:eastAsia="uk-UA"/>
        </w:rPr>
        <w:t>самозайнятих</w:t>
      </w:r>
      <w:proofErr w:type="spellEnd"/>
      <w:r>
        <w:rPr>
          <w:rFonts w:ascii="Times New Roman" w:hAnsi="Times New Roman"/>
          <w:color w:val="000000"/>
          <w:sz w:val="28"/>
          <w:lang w:eastAsia="uk-UA"/>
        </w:rPr>
        <w:t xml:space="preserve"> осіб), які тимчасово перебувають за межами населеного пункту проживання (тимчасово переміщені особи), – контролюючим органом, до якого подано Заяву, за умови підтвердження задекларованих у декларації сум».</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4.  У пункті 8:</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підпункт 2 викласти у такій редакції:</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«2) у рядку 01 зазначається сума доходів, які включаються до загального річного оподатковуваного доходу, зокрема, але не виключно: заробітна плата, дохід відповідно до умов договору цивільно-правового характеру, іноземні доходи, доходи від операцій з продажу (обміну) об’єктів нерухомого та/або рухомого майна, дохід від надання майна в лізинг тощо, інвестиційний прибуток, вартість успадкованого чи отриманого у дарунок майна, інші доходи, доходи фізичних осіб – підприємців та доходи, отримані фізичною особою, яка провадить незалежну професійну діяльність»;</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у підпункті 3 слова та цифри «, що зазначені у рядку 10.6 податкової декларації» виключити;</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у підпункті 4 слова та цифри «, що зазначені у рядку 11 податкової декларації» виключити;</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lastRenderedPageBreak/>
        <w:t xml:space="preserve"> у підпункті 5 слова та цифри «, зазначеній у рядку 12 податкової декларації» виключити;</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у підпункті 6 слова та цифри «, що зазначені відповідно у рядках 22.1 та 23.1 податкової декларації» замінити словом «самостійно».</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5.  У тексті Порядку слова «законів щодо електронного документообігу та електронного цифрового підпису» замінити словами «, встановлених розділом II Кодексу». </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6.  У заяві платника податків про видачу Довідки за формою, наведеною у додатку до Порядку:</w:t>
      </w:r>
    </w:p>
    <w:p w:rsidR="00E35A88" w:rsidRDefault="005A6F9D">
      <w:pPr>
        <w:spacing w:after="0" w:line="240" w:lineRule="auto"/>
        <w:jc w:val="both"/>
        <w:rPr>
          <w:rFonts w:ascii="Times New Roman" w:hAnsi="Times New Roman"/>
          <w:color w:val="000000"/>
          <w:sz w:val="28"/>
          <w:lang w:eastAsia="uk-UA"/>
        </w:rPr>
      </w:pPr>
      <w:r>
        <w:rPr>
          <w:rFonts w:ascii="Times New Roman" w:hAnsi="Times New Roman"/>
          <w:color w:val="000000"/>
          <w:sz w:val="28"/>
          <w:lang w:eastAsia="uk-UA"/>
        </w:rPr>
        <w:t xml:space="preserve"> </w:t>
      </w:r>
      <w:r>
        <w:rPr>
          <w:rFonts w:ascii="Times New Roman" w:hAnsi="Times New Roman"/>
          <w:color w:val="000000"/>
          <w:sz w:val="28"/>
          <w:lang w:eastAsia="uk-UA"/>
        </w:rPr>
        <w:tab/>
        <w:t xml:space="preserve"> слова «______________» замінити словами «____________________»;</w:t>
      </w:r>
    </w:p>
    <w:p w:rsidR="00E35A88" w:rsidRDefault="005A6F9D">
      <w:pPr>
        <w:spacing w:after="120" w:line="360" w:lineRule="auto"/>
        <w:ind w:firstLine="851"/>
        <w:jc w:val="both"/>
        <w:rPr>
          <w:rFonts w:ascii="Times New Roman" w:hAnsi="Times New Roman"/>
          <w:color w:val="000000"/>
          <w:sz w:val="28"/>
          <w:lang w:eastAsia="uk-UA"/>
        </w:rPr>
      </w:pPr>
      <w:r>
        <w:rPr>
          <w:rFonts w:ascii="Times New Roman" w:hAnsi="Times New Roman"/>
          <w:color w:val="000000"/>
          <w:sz w:val="28"/>
          <w:lang w:eastAsia="uk-UA"/>
        </w:rPr>
        <w:t xml:space="preserve">    (ініціали та прізвище)</w:t>
      </w:r>
      <w:r>
        <w:rPr>
          <w:rFonts w:ascii="Times New Roman" w:hAnsi="Times New Roman"/>
          <w:color w:val="000000"/>
          <w:sz w:val="28"/>
          <w:lang w:eastAsia="uk-UA"/>
        </w:rPr>
        <w:tab/>
      </w:r>
      <w:r>
        <w:rPr>
          <w:rFonts w:ascii="Times New Roman" w:hAnsi="Times New Roman"/>
          <w:color w:val="000000"/>
          <w:sz w:val="28"/>
          <w:lang w:eastAsia="uk-UA"/>
        </w:rPr>
        <w:tab/>
      </w:r>
      <w:r>
        <w:rPr>
          <w:rFonts w:ascii="Times New Roman" w:hAnsi="Times New Roman"/>
          <w:color w:val="000000"/>
          <w:sz w:val="28"/>
          <w:lang w:eastAsia="uk-UA"/>
        </w:rPr>
        <w:tab/>
        <w:t xml:space="preserve"> Власне ім’я та ПРІЗВИЩЕ</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примітку «*» викласти у такій редакції:</w:t>
      </w:r>
    </w:p>
    <w:p w:rsidR="00E35A88" w:rsidRDefault="005A6F9D">
      <w:pPr>
        <w:spacing w:after="0" w:line="240" w:lineRule="auto"/>
        <w:ind w:firstLine="567"/>
        <w:jc w:val="both"/>
        <w:rPr>
          <w:rFonts w:ascii="Times New Roman" w:hAnsi="Times New Roman"/>
          <w:color w:val="000000"/>
          <w:sz w:val="28"/>
          <w:lang w:eastAsia="uk-UA"/>
        </w:rPr>
      </w:pPr>
      <w:r>
        <w:rPr>
          <w:rFonts w:ascii="Times New Roman" w:hAnsi="Times New Roman"/>
          <w:color w:val="000000"/>
          <w:sz w:val="28"/>
          <w:lang w:eastAsia="uk-UA"/>
        </w:rPr>
        <w:t xml:space="preserve"> «*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E35A88" w:rsidRDefault="005A6F9D">
      <w:pPr>
        <w:spacing w:after="0" w:line="240" w:lineRule="auto"/>
        <w:ind w:firstLine="567"/>
        <w:jc w:val="both"/>
        <w:rPr>
          <w:rFonts w:ascii="Times New Roman" w:hAnsi="Times New Roman"/>
          <w:color w:val="000000"/>
          <w:sz w:val="32"/>
          <w:lang w:eastAsia="uk-UA"/>
        </w:rPr>
      </w:pPr>
      <w:r>
        <w:rPr>
          <w:rFonts w:ascii="Times New Roman" w:hAnsi="Times New Roman"/>
          <w:color w:val="000000"/>
          <w:sz w:val="32"/>
          <w:lang w:eastAsia="uk-UA"/>
        </w:rPr>
        <w:t xml:space="preserve"> </w:t>
      </w:r>
    </w:p>
    <w:p w:rsidR="00E35A88" w:rsidRDefault="005A6F9D">
      <w:pPr>
        <w:tabs>
          <w:tab w:val="left" w:pos="851"/>
        </w:tabs>
        <w:spacing w:after="0" w:line="240" w:lineRule="auto"/>
        <w:ind w:firstLine="567"/>
        <w:jc w:val="both"/>
        <w:rPr>
          <w:rFonts w:ascii="Times New Roman" w:hAnsi="Times New Roman"/>
          <w:color w:val="000000"/>
          <w:sz w:val="28"/>
          <w:szCs w:val="24"/>
          <w:lang w:eastAsia="uk-UA"/>
        </w:rPr>
      </w:pPr>
      <w:r>
        <w:rPr>
          <w:rFonts w:ascii="Times New Roman" w:hAnsi="Times New Roman"/>
          <w:color w:val="000000"/>
          <w:sz w:val="32"/>
          <w:lang w:eastAsia="uk-UA"/>
        </w:rPr>
        <w:t xml:space="preserve">   </w:t>
      </w:r>
    </w:p>
    <w:p w:rsidR="00E35A88" w:rsidRDefault="00E35A88">
      <w:pPr>
        <w:spacing w:after="0" w:line="240" w:lineRule="auto"/>
        <w:jc w:val="both"/>
        <w:rPr>
          <w:rFonts w:ascii="Times New Roman" w:hAnsi="Times New Roman"/>
          <w:color w:val="000000"/>
          <w:sz w:val="28"/>
          <w:szCs w:val="24"/>
          <w:lang w:eastAsia="uk-UA"/>
        </w:rPr>
      </w:pPr>
    </w:p>
    <w:p w:rsidR="00E35A88" w:rsidRDefault="005A6F9D">
      <w:pPr>
        <w:spacing w:after="0" w:line="240" w:lineRule="auto"/>
        <w:jc w:val="both"/>
        <w:rPr>
          <w:rFonts w:ascii="Times New Roman" w:hAnsi="Times New Roman"/>
          <w:b/>
          <w:bCs/>
          <w:color w:val="000000"/>
          <w:sz w:val="28"/>
          <w:szCs w:val="24"/>
          <w:lang w:eastAsia="uk-UA"/>
        </w:rPr>
      </w:pPr>
      <w:r>
        <w:rPr>
          <w:rFonts w:ascii="Times New Roman" w:hAnsi="Times New Roman"/>
          <w:b/>
          <w:color w:val="000000"/>
          <w:sz w:val="28"/>
          <w:lang w:eastAsia="uk-UA"/>
        </w:rPr>
        <w:t>В. о. д</w:t>
      </w:r>
      <w:r>
        <w:rPr>
          <w:rFonts w:ascii="Times New Roman" w:hAnsi="Times New Roman"/>
          <w:b/>
          <w:bCs/>
          <w:color w:val="000000"/>
          <w:sz w:val="28"/>
          <w:szCs w:val="24"/>
          <w:lang w:eastAsia="uk-UA"/>
        </w:rPr>
        <w:t>иректор</w:t>
      </w:r>
      <w:r>
        <w:rPr>
          <w:rFonts w:ascii="Times New Roman" w:hAnsi="Times New Roman"/>
          <w:b/>
          <w:color w:val="000000"/>
          <w:sz w:val="28"/>
          <w:lang w:eastAsia="uk-UA"/>
        </w:rPr>
        <w:t>а</w:t>
      </w:r>
      <w:r>
        <w:rPr>
          <w:rFonts w:ascii="Times New Roman" w:hAnsi="Times New Roman"/>
          <w:b/>
          <w:bCs/>
          <w:color w:val="000000"/>
          <w:sz w:val="28"/>
          <w:szCs w:val="24"/>
          <w:lang w:eastAsia="uk-UA"/>
        </w:rPr>
        <w:t xml:space="preserve"> Департаменту</w:t>
      </w:r>
    </w:p>
    <w:p w:rsidR="00E35A88" w:rsidRDefault="005A6F9D">
      <w:pPr>
        <w:spacing w:after="0" w:line="240" w:lineRule="auto"/>
        <w:jc w:val="both"/>
        <w:rPr>
          <w:rFonts w:ascii="Times New Roman" w:hAnsi="Times New Roman"/>
          <w:b/>
          <w:color w:val="000000"/>
          <w:sz w:val="28"/>
          <w:szCs w:val="24"/>
          <w:lang w:eastAsia="uk-UA"/>
        </w:rPr>
      </w:pPr>
      <w:r>
        <w:rPr>
          <w:rFonts w:ascii="Times New Roman" w:hAnsi="Times New Roman"/>
          <w:b/>
          <w:bCs/>
          <w:color w:val="000000"/>
          <w:sz w:val="28"/>
          <w:szCs w:val="24"/>
          <w:lang w:eastAsia="uk-UA"/>
        </w:rPr>
        <w:t xml:space="preserve">податкової політики     </w:t>
      </w:r>
      <w:r>
        <w:rPr>
          <w:rFonts w:ascii="Times New Roman" w:hAnsi="Times New Roman"/>
          <w:color w:val="000000"/>
          <w:sz w:val="28"/>
          <w:szCs w:val="24"/>
          <w:lang w:eastAsia="uk-UA"/>
        </w:rPr>
        <w:t xml:space="preserve">    </w:t>
      </w:r>
      <w:r>
        <w:rPr>
          <w:rFonts w:ascii="Times New Roman" w:hAnsi="Times New Roman"/>
          <w:b/>
          <w:color w:val="000000"/>
          <w:sz w:val="28"/>
          <w:szCs w:val="24"/>
          <w:lang w:eastAsia="uk-UA"/>
        </w:rPr>
        <w:t xml:space="preserve">                                             </w:t>
      </w:r>
      <w:r>
        <w:rPr>
          <w:rFonts w:ascii="Times New Roman" w:hAnsi="Times New Roman"/>
          <w:b/>
          <w:color w:val="000000"/>
          <w:sz w:val="28"/>
          <w:lang w:eastAsia="uk-UA"/>
        </w:rPr>
        <w:t xml:space="preserve">      Віктор</w:t>
      </w:r>
      <w:r>
        <w:rPr>
          <w:rFonts w:ascii="Times New Roman" w:hAnsi="Times New Roman"/>
          <w:b/>
          <w:color w:val="000000"/>
          <w:sz w:val="28"/>
          <w:szCs w:val="24"/>
          <w:lang w:eastAsia="uk-UA"/>
        </w:rPr>
        <w:t xml:space="preserve"> </w:t>
      </w:r>
      <w:r>
        <w:rPr>
          <w:rFonts w:ascii="Times New Roman" w:hAnsi="Times New Roman"/>
          <w:b/>
          <w:color w:val="000000"/>
          <w:sz w:val="28"/>
          <w:lang w:eastAsia="uk-UA"/>
        </w:rPr>
        <w:t>ОВЧАРЕ</w:t>
      </w:r>
      <w:r>
        <w:rPr>
          <w:rFonts w:ascii="Times New Roman" w:hAnsi="Times New Roman"/>
          <w:b/>
          <w:color w:val="000000"/>
          <w:sz w:val="28"/>
          <w:szCs w:val="24"/>
          <w:lang w:eastAsia="uk-UA"/>
        </w:rPr>
        <w:t>НКО</w:t>
      </w:r>
    </w:p>
    <w:p w:rsidR="00E35A88" w:rsidRDefault="00E35A88">
      <w:pPr>
        <w:spacing w:after="0" w:line="240" w:lineRule="auto"/>
        <w:jc w:val="both"/>
        <w:rPr>
          <w:rFonts w:ascii="Times New Roman" w:hAnsi="Times New Roman"/>
          <w:b/>
          <w:color w:val="000000"/>
          <w:sz w:val="28"/>
          <w:szCs w:val="24"/>
          <w:lang w:eastAsia="uk-UA"/>
        </w:rPr>
      </w:pPr>
    </w:p>
    <w:sectPr w:rsidR="00E35A88">
      <w:headerReference w:type="default" r:id="rId7"/>
      <w:pgSz w:w="11906" w:h="16838"/>
      <w:pgMar w:top="851" w:right="567" w:bottom="85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F7" w:rsidRDefault="00585FF7">
      <w:pPr>
        <w:spacing w:after="0" w:line="240" w:lineRule="auto"/>
      </w:pPr>
    </w:p>
  </w:endnote>
  <w:endnote w:type="continuationSeparator" w:id="0">
    <w:p w:rsidR="00585FF7" w:rsidRDefault="00585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F7" w:rsidRDefault="00585FF7">
      <w:pPr>
        <w:spacing w:after="0" w:line="240" w:lineRule="auto"/>
      </w:pPr>
    </w:p>
  </w:footnote>
  <w:footnote w:type="continuationSeparator" w:id="0">
    <w:p w:rsidR="00585FF7" w:rsidRDefault="00585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88" w:rsidRDefault="005A6F9D">
    <w:pPr>
      <w:pStyle w:val="a6"/>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71C13" w:rsidRPr="00571C13">
      <w:rPr>
        <w:rFonts w:ascii="Times New Roman" w:hAnsi="Times New Roman"/>
        <w:noProof/>
        <w:lang w:val="ru-RU"/>
      </w:rPr>
      <w:t>2</w:t>
    </w:r>
    <w:r>
      <w:rPr>
        <w:rFonts w:ascii="Times New Roman" w:hAnsi="Times New Roman"/>
      </w:rPr>
      <w:fldChar w:fldCharType="end"/>
    </w:r>
  </w:p>
  <w:p w:rsidR="00E35A88" w:rsidRDefault="00E35A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40E"/>
    <w:multiLevelType w:val="hybridMultilevel"/>
    <w:tmpl w:val="C3AC12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BFC7AE1"/>
    <w:multiLevelType w:val="hybridMultilevel"/>
    <w:tmpl w:val="FCDAC5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4191E46"/>
    <w:multiLevelType w:val="hybridMultilevel"/>
    <w:tmpl w:val="0FDA68C0"/>
    <w:lvl w:ilvl="0" w:tplc="0FE295EC">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D7102D3"/>
    <w:multiLevelType w:val="hybridMultilevel"/>
    <w:tmpl w:val="0C707112"/>
    <w:lvl w:ilvl="0" w:tplc="1AC2001C">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4" w15:restartNumberingAfterBreak="0">
    <w:nsid w:val="4D34159E"/>
    <w:multiLevelType w:val="hybridMultilevel"/>
    <w:tmpl w:val="E7424AB4"/>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15:restartNumberingAfterBreak="0">
    <w:nsid w:val="577B564A"/>
    <w:multiLevelType w:val="hybridMultilevel"/>
    <w:tmpl w:val="E7FEBCFA"/>
    <w:lvl w:ilvl="0" w:tplc="2F8EC1E4">
      <w:start w:val="1"/>
      <w:numFmt w:val="decimal"/>
      <w:lvlText w:val="%1."/>
      <w:lvlJc w:val="left"/>
      <w:pPr>
        <w:ind w:left="810" w:hanging="360"/>
      </w:pPr>
      <w:rPr>
        <w:rFonts w:ascii="Times New Roman" w:hAnsi="Times New Roman"/>
      </w:r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6" w15:restartNumberingAfterBreak="0">
    <w:nsid w:val="72D0574E"/>
    <w:multiLevelType w:val="hybridMultilevel"/>
    <w:tmpl w:val="F000F7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88"/>
    <w:rsid w:val="0005366B"/>
    <w:rsid w:val="001E2451"/>
    <w:rsid w:val="00571C13"/>
    <w:rsid w:val="00585FF7"/>
    <w:rsid w:val="005A6F9D"/>
    <w:rsid w:val="008B4F7A"/>
    <w:rsid w:val="00AB7BA4"/>
    <w:rsid w:val="00C81344"/>
    <w:rsid w:val="00D5262D"/>
    <w:rsid w:val="00E35A88"/>
    <w:rsid w:val="00F80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6B42E-8502-4D26-A83A-D78EB00E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pPr>
      <w:spacing w:before="100" w:beforeAutospacing="1" w:after="100" w:afterAutospacing="1" w:line="240" w:lineRule="auto"/>
    </w:pPr>
    <w:rPr>
      <w:rFonts w:ascii="Times New Roman" w:hAnsi="Times New Roman"/>
      <w:sz w:val="24"/>
      <w:szCs w:val="24"/>
      <w:lang w:eastAsia="uk-UA"/>
    </w:rPr>
  </w:style>
  <w:style w:type="paragraph" w:customStyle="1" w:styleId="rvps6">
    <w:name w:val="rvps6"/>
    <w:basedOn w:val="a"/>
    <w:pPr>
      <w:spacing w:before="100" w:beforeAutospacing="1" w:after="100" w:afterAutospacing="1" w:line="240" w:lineRule="auto"/>
    </w:pPr>
    <w:rPr>
      <w:rFonts w:ascii="Times New Roman" w:hAnsi="Times New Roman"/>
      <w:sz w:val="24"/>
      <w:szCs w:val="24"/>
      <w:lang w:eastAsia="uk-UA"/>
    </w:rPr>
  </w:style>
  <w:style w:type="paragraph" w:styleId="a3">
    <w:name w:val="List Paragraph"/>
    <w:basedOn w:val="a"/>
    <w:qFormat/>
    <w:pPr>
      <w:ind w:left="720"/>
      <w:contextualSpacing/>
    </w:pPr>
  </w:style>
  <w:style w:type="paragraph" w:styleId="a4">
    <w:name w:val="Normal (Web)"/>
    <w:basedOn w:val="a"/>
    <w:link w:val="a5"/>
    <w:pPr>
      <w:spacing w:before="100" w:beforeAutospacing="1" w:after="100" w:afterAutospacing="1" w:line="240" w:lineRule="auto"/>
    </w:pPr>
    <w:rPr>
      <w:rFonts w:ascii="Times New Roman" w:hAnsi="Times New Roman"/>
      <w:sz w:val="24"/>
      <w:szCs w:val="24"/>
      <w:lang w:val="ru-RU" w:eastAsia="ru-RU"/>
    </w:rPr>
  </w:style>
  <w:style w:type="paragraph" w:styleId="a6">
    <w:name w:val="header"/>
    <w:basedOn w:val="a"/>
    <w:link w:val="a7"/>
    <w:pPr>
      <w:tabs>
        <w:tab w:val="center" w:pos="4819"/>
        <w:tab w:val="right" w:pos="9639"/>
      </w:tabs>
      <w:spacing w:after="0" w:line="240" w:lineRule="auto"/>
    </w:pPr>
  </w:style>
  <w:style w:type="paragraph" w:styleId="a8">
    <w:name w:val="footer"/>
    <w:basedOn w:val="a"/>
    <w:link w:val="a9"/>
    <w:pPr>
      <w:tabs>
        <w:tab w:val="center" w:pos="4819"/>
        <w:tab w:val="right" w:pos="9639"/>
      </w:tabs>
      <w:spacing w:after="0" w:line="240" w:lineRule="auto"/>
    </w:pPr>
  </w:style>
  <w:style w:type="paragraph" w:styleId="aa">
    <w:name w:val="footnote text"/>
    <w:link w:val="ab"/>
    <w:semiHidden/>
    <w:pPr>
      <w:spacing w:after="0" w:line="240" w:lineRule="auto"/>
    </w:pPr>
    <w:rPr>
      <w:sz w:val="20"/>
      <w:szCs w:val="20"/>
    </w:rPr>
  </w:style>
  <w:style w:type="paragraph" w:styleId="ac">
    <w:name w:val="endnote text"/>
    <w:link w:val="ad"/>
    <w:semiHidden/>
    <w:pPr>
      <w:spacing w:after="0" w:line="240" w:lineRule="auto"/>
    </w:pPr>
    <w:rPr>
      <w:sz w:val="20"/>
      <w:szCs w:val="20"/>
    </w:rPr>
  </w:style>
  <w:style w:type="character" w:styleId="ae">
    <w:name w:val="line number"/>
    <w:basedOn w:val="a0"/>
    <w:semiHidden/>
  </w:style>
  <w:style w:type="character" w:styleId="af">
    <w:name w:val="Hyperlink"/>
    <w:rPr>
      <w:color w:val="0000FF"/>
      <w:u w:val="single"/>
    </w:rPr>
  </w:style>
  <w:style w:type="character" w:customStyle="1" w:styleId="rvts9">
    <w:name w:val="rvts9"/>
    <w:basedOn w:val="a0"/>
  </w:style>
  <w:style w:type="character" w:customStyle="1" w:styleId="rvts23">
    <w:name w:val="rvts23"/>
    <w:basedOn w:val="a0"/>
  </w:style>
  <w:style w:type="character" w:customStyle="1" w:styleId="a5">
    <w:name w:val="Звичайний (веб) Знак"/>
    <w:link w:val="a4"/>
    <w:rPr>
      <w:rFonts w:ascii="Times New Roman" w:hAnsi="Times New Roman"/>
      <w:sz w:val="24"/>
      <w:szCs w:val="24"/>
      <w:lang w:val="ru-RU" w:eastAsia="ru-RU"/>
    </w:rPr>
  </w:style>
  <w:style w:type="character" w:customStyle="1" w:styleId="a7">
    <w:name w:val="Верхній колонтитул Знак"/>
    <w:basedOn w:val="a0"/>
    <w:link w:val="a6"/>
  </w:style>
  <w:style w:type="character" w:customStyle="1" w:styleId="a9">
    <w:name w:val="Нижній колонтитул Знак"/>
    <w:basedOn w:val="a0"/>
    <w:link w:val="a8"/>
  </w:style>
  <w:style w:type="character" w:styleId="af0">
    <w:name w:val="footnote reference"/>
    <w:semiHidden/>
    <w:rPr>
      <w:vertAlign w:val="superscript"/>
    </w:rPr>
  </w:style>
  <w:style w:type="character" w:customStyle="1" w:styleId="ab">
    <w:name w:val="Текст виноски Знак"/>
    <w:link w:val="aa"/>
    <w:semiHidden/>
    <w:rPr>
      <w:sz w:val="20"/>
      <w:szCs w:val="20"/>
    </w:rPr>
  </w:style>
  <w:style w:type="character" w:styleId="af1">
    <w:name w:val="endnote reference"/>
    <w:semiHidden/>
    <w:rPr>
      <w:vertAlign w:val="superscript"/>
    </w:rPr>
  </w:style>
  <w:style w:type="character" w:customStyle="1" w:styleId="ad">
    <w:name w:val="Текст кінцевої виноски Знак"/>
    <w:link w:val="ac"/>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1876</Words>
  <Characters>1070</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Дибко Сергій Миколайович</cp:lastModifiedBy>
  <cp:revision>6</cp:revision>
  <dcterms:created xsi:type="dcterms:W3CDTF">2022-06-16T10:10:00Z</dcterms:created>
  <dcterms:modified xsi:type="dcterms:W3CDTF">2022-07-14T09:10:00Z</dcterms:modified>
</cp:coreProperties>
</file>