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25DE6" w14:textId="77777777" w:rsidR="00B4104E" w:rsidRPr="00FF027D" w:rsidRDefault="00B4104E" w:rsidP="00B4104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A1419" w14:paraId="7F6A03C4" w14:textId="77777777" w:rsidTr="005A1419">
        <w:tc>
          <w:tcPr>
            <w:tcW w:w="4814" w:type="dxa"/>
          </w:tcPr>
          <w:p w14:paraId="3F39112E" w14:textId="77777777" w:rsidR="005A1419" w:rsidRDefault="005A1419" w:rsidP="005A141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814" w:type="dxa"/>
          </w:tcPr>
          <w:p w14:paraId="0B54D646" w14:textId="2D6747C1" w:rsidR="005A1419" w:rsidRPr="005A1419" w:rsidRDefault="005A1419" w:rsidP="005A141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Додаток </w:t>
            </w:r>
            <w:r w:rsidR="002341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1</w:t>
            </w:r>
          </w:p>
          <w:p w14:paraId="50ACF69F" w14:textId="77777777" w:rsidR="005A1419" w:rsidRPr="005A1419" w:rsidRDefault="005A1419" w:rsidP="005A141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5A1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до Методики визначення джерел і механізмів фінансового забезпечення публічних інвестиційних проектів та програм публічних інвестицій </w:t>
            </w:r>
          </w:p>
          <w:p w14:paraId="167E1EA3" w14:textId="77777777" w:rsidR="005A1419" w:rsidRDefault="005A1419" w:rsidP="005A141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5A1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(пункту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2</w:t>
            </w:r>
            <w:r w:rsidRPr="005A1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 xml:space="preserve"> розділу I)</w:t>
            </w:r>
          </w:p>
        </w:tc>
      </w:tr>
    </w:tbl>
    <w:p w14:paraId="211F6B05" w14:textId="77777777" w:rsidR="00B4104E" w:rsidRPr="00992A52" w:rsidRDefault="00B4104E" w:rsidP="00B41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4D59592F" w14:textId="77777777" w:rsidR="000665C5" w:rsidRPr="00FF027D" w:rsidRDefault="00B4104E" w:rsidP="00992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FF027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Критерії </w:t>
      </w:r>
    </w:p>
    <w:p w14:paraId="77BF4D04" w14:textId="77777777" w:rsidR="00B4104E" w:rsidRDefault="00B4104E" w:rsidP="00992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FF027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невідкладності проектів та програм </w:t>
      </w:r>
    </w:p>
    <w:p w14:paraId="00FA96B5" w14:textId="77777777" w:rsidR="00992A52" w:rsidRPr="00FF027D" w:rsidRDefault="00992A52" w:rsidP="00992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287441CC" w14:textId="77777777" w:rsidR="00B4104E" w:rsidRPr="00FF027D" w:rsidRDefault="00B4104E" w:rsidP="00845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Невідкладними визнаються програми та проекти, що мають вплив на задоволення базових потреб громадян </w:t>
      </w:r>
      <w:r w:rsidR="000665C5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і</w:t>
      </w:r>
      <w:r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відповідають щонайменше одному з таких критеріїв:</w:t>
      </w:r>
    </w:p>
    <w:p w14:paraId="0F0CF0C0" w14:textId="77777777" w:rsidR="00B4104E" w:rsidRPr="00FF027D" w:rsidRDefault="00D21960" w:rsidP="008455F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1) </w:t>
      </w:r>
      <w:r w:rsid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проект або </w:t>
      </w:r>
      <w:r w:rsidR="00CE7C50" w:rsidRP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>програма спрямований</w:t>
      </w:r>
      <w:r w:rsid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або спрямована</w:t>
      </w:r>
      <w:r w:rsidR="00CE7C50" w:rsidRP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виключно на 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забезпечення фізичної безпеки населення від зовнішніх загроз (шляхом нового будівництва, капітального ремонту, реконструкції захис</w:t>
      </w:r>
      <w:r w:rsidR="000665C5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них споруди цивільного захисту –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сховища, протирадіаційні укриття, споруди подвійного призначення із захисними властивостями сховищ або протирадіаційних </w:t>
      </w:r>
      <w:proofErr w:type="spellStart"/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укриттів</w:t>
      </w:r>
      <w:proofErr w:type="spellEnd"/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);</w:t>
      </w:r>
    </w:p>
    <w:p w14:paraId="7E7CB938" w14:textId="0FD0F621" w:rsidR="00B4104E" w:rsidRPr="00FF027D" w:rsidRDefault="000665C5" w:rsidP="008455F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2) </w:t>
      </w:r>
      <w:r w:rsidR="00CE7C50" w:rsidRP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проект або програма спрямований або спрямована </w:t>
      </w:r>
      <w:r w:rsid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на 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відновлення пошкодженої внаслідок збройної агресії Російською Федер</w:t>
      </w:r>
      <w:r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ацією інфраструктури в секторі «системи життєзабезпечення»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(постачання теплової енергії, постачання гарячої води, централізоване питне водопостачання, централізоване водовідведення, управління побутовими відходами</w:t>
      </w:r>
      <w:r w:rsidR="00D21960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)</w:t>
      </w:r>
      <w:r w:rsidR="00CE7C50">
        <w:rPr>
          <w:rStyle w:val="ac"/>
          <w:rFonts w:ascii="Times New Roman" w:eastAsia="Times New Roman" w:hAnsi="Times New Roman" w:cs="Times New Roman"/>
          <w:sz w:val="28"/>
          <w:szCs w:val="28"/>
          <w:lang w:eastAsia="en-GB"/>
        </w:rPr>
        <w:footnoteReference w:id="1"/>
      </w:r>
      <w:r w:rsidR="00D21960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14:paraId="11DA9C22" w14:textId="5E7F05A3" w:rsidR="00B4104E" w:rsidRPr="00FF027D" w:rsidRDefault="000665C5" w:rsidP="008455F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3) </w:t>
      </w:r>
      <w:r w:rsidR="00CE7C50" w:rsidRP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>проект або програма спрямований або спрямована</w:t>
      </w:r>
      <w:r w:rsid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виключно</w:t>
      </w:r>
      <w:r w:rsidR="00CE7C50" w:rsidRP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на 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забезпечення за</w:t>
      </w:r>
      <w:r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хисту інфраструктури в секторі «паливно-енергетичний сектор», </w:t>
      </w:r>
      <w:proofErr w:type="spellStart"/>
      <w:r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підсекторах</w:t>
      </w:r>
      <w:proofErr w:type="spellEnd"/>
      <w:r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«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ел</w:t>
      </w:r>
      <w:r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ектроенергетика», «нафтова промисловість», «газова промисловість», «ядерна енергетика», секторі «транспорт і пошта», </w:t>
      </w:r>
      <w:proofErr w:type="spellStart"/>
      <w:r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підсекторах</w:t>
      </w:r>
      <w:proofErr w:type="spellEnd"/>
      <w:r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«залізничний транспорт», «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морський</w:t>
      </w:r>
      <w:r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та внутрішній водний транспорт»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(зокрема, шляхом нового будівництва, реконструкції, капітального ремонту та інших інженерно-технічних заходів захисту)</w:t>
      </w:r>
      <w:r w:rsidR="00CE7C50" w:rsidRPr="008455F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GB"/>
        </w:rPr>
        <w:t>1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;</w:t>
      </w:r>
    </w:p>
    <w:p w14:paraId="0AA48D1C" w14:textId="64F52275" w:rsidR="00B4104E" w:rsidRPr="00FF027D" w:rsidRDefault="00D21960" w:rsidP="00845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4) </w:t>
      </w:r>
      <w:r w:rsidR="00CE7C50" w:rsidRP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проект або програма спрямований або спрямована </w:t>
      </w:r>
      <w:r w:rsid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r w:rsidR="00CE7C50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відновлення пошкодженої внаслідок збройної агресії Російською Федерацією інфраструктури в секторі </w:t>
      </w:r>
      <w:r w:rsid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>«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паливно-енергетичний сектор</w:t>
      </w:r>
      <w:r w:rsid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>»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підсекторі</w:t>
      </w:r>
      <w:proofErr w:type="spellEnd"/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>«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електроенергетика</w:t>
      </w:r>
      <w:r w:rsid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>»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(виробництво електричної енергії, управління системами передачі та енергопостачання, розподіл електричної енергії, експлуатація гідротехнічних споруд), </w:t>
      </w:r>
      <w:proofErr w:type="spellStart"/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підсекторі</w:t>
      </w:r>
      <w:proofErr w:type="spellEnd"/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«газова промисловість» (передача (транзит) газу, розподіл газу, зберігання природного газу);</w:t>
      </w:r>
    </w:p>
    <w:p w14:paraId="65C62CF5" w14:textId="2B37D36C" w:rsidR="00B4104E" w:rsidRPr="00FF027D" w:rsidRDefault="00D21960" w:rsidP="008455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5) </w:t>
      </w:r>
      <w:r w:rsidR="00CE7C50" w:rsidRP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проект або програма спрямований або спрямована </w:t>
      </w:r>
      <w:r w:rsidR="00CE7C50">
        <w:rPr>
          <w:rFonts w:ascii="Times New Roman" w:eastAsia="Times New Roman" w:hAnsi="Times New Roman" w:cs="Times New Roman"/>
          <w:sz w:val="28"/>
          <w:szCs w:val="28"/>
          <w:lang w:eastAsia="en-GB"/>
        </w:rPr>
        <w:t>на</w:t>
      </w:r>
      <w:r w:rsidR="00CE7C50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B4104E"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відновлення пошкоджених внаслідок збройної агресії Російською Федерацією газорозподільчих систем або газопроводів.</w:t>
      </w:r>
    </w:p>
    <w:p w14:paraId="65662C53" w14:textId="77777777" w:rsidR="00C06770" w:rsidRPr="00FF027D" w:rsidRDefault="000665C5" w:rsidP="000665C5">
      <w:pPr>
        <w:spacing w:after="150" w:line="240" w:lineRule="auto"/>
        <w:ind w:firstLine="720"/>
        <w:jc w:val="center"/>
      </w:pPr>
      <w:r w:rsidRPr="00FF027D">
        <w:rPr>
          <w:rFonts w:ascii="Times New Roman" w:eastAsia="Times New Roman" w:hAnsi="Times New Roman" w:cs="Times New Roman"/>
          <w:sz w:val="28"/>
          <w:szCs w:val="28"/>
          <w:lang w:eastAsia="en-GB"/>
        </w:rPr>
        <w:t>________________________</w:t>
      </w:r>
    </w:p>
    <w:sectPr w:rsidR="00C06770" w:rsidRPr="00FF027D" w:rsidSect="008455F8">
      <w:pgSz w:w="11906" w:h="16838" w:code="9"/>
      <w:pgMar w:top="284" w:right="567" w:bottom="1474" w:left="1701" w:header="170" w:footer="141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BB84B29" w16cex:dateUtc="2025-02-28T1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21E4211" w16cid:durableId="5BB84B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51600" w14:textId="77777777" w:rsidR="00473788" w:rsidRDefault="00473788" w:rsidP="000665C5">
      <w:pPr>
        <w:spacing w:after="0" w:line="240" w:lineRule="auto"/>
      </w:pPr>
      <w:r>
        <w:separator/>
      </w:r>
    </w:p>
  </w:endnote>
  <w:endnote w:type="continuationSeparator" w:id="0">
    <w:p w14:paraId="3943726E" w14:textId="77777777" w:rsidR="00473788" w:rsidRDefault="00473788" w:rsidP="0006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2304B" w14:textId="77777777" w:rsidR="00473788" w:rsidRDefault="00473788" w:rsidP="000665C5">
      <w:pPr>
        <w:spacing w:after="0" w:line="240" w:lineRule="auto"/>
      </w:pPr>
      <w:r>
        <w:separator/>
      </w:r>
    </w:p>
  </w:footnote>
  <w:footnote w:type="continuationSeparator" w:id="0">
    <w:p w14:paraId="7060F5BD" w14:textId="77777777" w:rsidR="00473788" w:rsidRDefault="00473788" w:rsidP="000665C5">
      <w:pPr>
        <w:spacing w:after="0" w:line="240" w:lineRule="auto"/>
      </w:pPr>
      <w:r>
        <w:continuationSeparator/>
      </w:r>
    </w:p>
  </w:footnote>
  <w:footnote w:id="1">
    <w:p w14:paraId="592AB789" w14:textId="77777777" w:rsidR="00CE7C50" w:rsidRPr="008455F8" w:rsidRDefault="00CE7C50" w:rsidP="008455F8">
      <w:pPr>
        <w:pStyle w:val="aa"/>
        <w:jc w:val="both"/>
        <w:rPr>
          <w:rFonts w:ascii="Times New Roman" w:hAnsi="Times New Roman" w:cs="Times New Roman"/>
        </w:rPr>
      </w:pPr>
      <w:r w:rsidRPr="008455F8">
        <w:rPr>
          <w:rStyle w:val="ac"/>
          <w:rFonts w:ascii="Times New Roman" w:hAnsi="Times New Roman" w:cs="Times New Roman"/>
        </w:rPr>
        <w:footnoteRef/>
      </w:r>
      <w:r w:rsidRPr="008455F8">
        <w:rPr>
          <w:rFonts w:ascii="Times New Roman" w:hAnsi="Times New Roman" w:cs="Times New Roman"/>
        </w:rPr>
        <w:t xml:space="preserve"> Посилання на сектори та </w:t>
      </w:r>
      <w:proofErr w:type="spellStart"/>
      <w:r w:rsidRPr="008455F8">
        <w:rPr>
          <w:rFonts w:ascii="Times New Roman" w:hAnsi="Times New Roman" w:cs="Times New Roman"/>
        </w:rPr>
        <w:t>підсектори</w:t>
      </w:r>
      <w:proofErr w:type="spellEnd"/>
      <w:r w:rsidRPr="008455F8">
        <w:rPr>
          <w:rFonts w:ascii="Times New Roman" w:hAnsi="Times New Roman" w:cs="Times New Roman"/>
        </w:rPr>
        <w:t xml:space="preserve"> вживаються відповідно до постанови Кабінету Міністрів України </w:t>
      </w:r>
      <w:r w:rsidR="00992A52" w:rsidRPr="008455F8">
        <w:rPr>
          <w:rFonts w:ascii="Times New Roman" w:hAnsi="Times New Roman" w:cs="Times New Roman"/>
        </w:rPr>
        <w:t xml:space="preserve">                        </w:t>
      </w:r>
      <w:r w:rsidRPr="008455F8">
        <w:rPr>
          <w:rFonts w:ascii="Times New Roman" w:hAnsi="Times New Roman" w:cs="Times New Roman"/>
        </w:rPr>
        <w:t>від 09 жовтня 2020 року № 1109 «Деякі питання об’єктів критичної інфраструктури» (Офіційний вісник України, 2020 р., № 93, ст. 2994).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4E"/>
    <w:rsid w:val="000665C5"/>
    <w:rsid w:val="000E04D2"/>
    <w:rsid w:val="00142726"/>
    <w:rsid w:val="00192639"/>
    <w:rsid w:val="00195A5F"/>
    <w:rsid w:val="001C0F69"/>
    <w:rsid w:val="002266DA"/>
    <w:rsid w:val="00234117"/>
    <w:rsid w:val="002B575E"/>
    <w:rsid w:val="00473788"/>
    <w:rsid w:val="005A1419"/>
    <w:rsid w:val="005E55AE"/>
    <w:rsid w:val="008455F8"/>
    <w:rsid w:val="008A16BA"/>
    <w:rsid w:val="00992A52"/>
    <w:rsid w:val="00B4104E"/>
    <w:rsid w:val="00B71163"/>
    <w:rsid w:val="00BF63FC"/>
    <w:rsid w:val="00C06770"/>
    <w:rsid w:val="00C964FD"/>
    <w:rsid w:val="00CE7C50"/>
    <w:rsid w:val="00D21960"/>
    <w:rsid w:val="00F91898"/>
    <w:rsid w:val="00F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C0B2"/>
  <w15:chartTrackingRefBased/>
  <w15:docId w15:val="{B00B7CAC-5E1D-4B45-8E21-E0D5AC0F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5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665C5"/>
  </w:style>
  <w:style w:type="paragraph" w:styleId="a5">
    <w:name w:val="footer"/>
    <w:basedOn w:val="a"/>
    <w:link w:val="a6"/>
    <w:uiPriority w:val="99"/>
    <w:unhideWhenUsed/>
    <w:rsid w:val="000665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665C5"/>
  </w:style>
  <w:style w:type="table" w:styleId="a7">
    <w:name w:val="Table Grid"/>
    <w:basedOn w:val="a1"/>
    <w:uiPriority w:val="39"/>
    <w:rsid w:val="005A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4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3411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CE7C50"/>
    <w:pPr>
      <w:spacing w:after="0" w:line="240" w:lineRule="auto"/>
    </w:pPr>
    <w:rPr>
      <w:sz w:val="20"/>
      <w:szCs w:val="20"/>
    </w:rPr>
  </w:style>
  <w:style w:type="character" w:customStyle="1" w:styleId="ab">
    <w:name w:val="Текст виноски Знак"/>
    <w:basedOn w:val="a0"/>
    <w:link w:val="aa"/>
    <w:uiPriority w:val="99"/>
    <w:semiHidden/>
    <w:rsid w:val="00CE7C5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E7C50"/>
    <w:rPr>
      <w:vertAlign w:val="superscript"/>
    </w:rPr>
  </w:style>
  <w:style w:type="paragraph" w:styleId="ad">
    <w:name w:val="Revision"/>
    <w:hidden/>
    <w:uiPriority w:val="99"/>
    <w:semiHidden/>
    <w:rsid w:val="00192639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19263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92639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19263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2639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1926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45674-81B2-41EF-B375-3B9FE7E1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1397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Яременко Галина Дмитрівна</dc:creator>
  <cp:keywords/>
  <dc:description/>
  <cp:lastModifiedBy>Щітченко Ігор Вікторович</cp:lastModifiedBy>
  <cp:revision>2</cp:revision>
  <dcterms:created xsi:type="dcterms:W3CDTF">2025-04-09T13:49:00Z</dcterms:created>
  <dcterms:modified xsi:type="dcterms:W3CDTF">2025-04-09T13:49:00Z</dcterms:modified>
</cp:coreProperties>
</file>