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38" w:rsidRPr="005E28E5" w:rsidRDefault="006F7DEB" w:rsidP="005A0F38">
      <w:pPr>
        <w:spacing w:after="0" w:line="240" w:lineRule="auto"/>
        <w:jc w:val="center"/>
        <w:rPr>
          <w:rFonts w:ascii="Times New Roman" w:hAnsi="Times New Roman" w:cs="Times New Roman"/>
          <w:b/>
          <w:sz w:val="28"/>
          <w:szCs w:val="28"/>
          <w:lang w:val="en-US"/>
        </w:rPr>
      </w:pPr>
      <w:r w:rsidRPr="005E28E5">
        <w:rPr>
          <w:rFonts w:ascii="Times New Roman" w:hAnsi="Times New Roman" w:cs="Times New Roman"/>
          <w:b/>
          <w:sz w:val="28"/>
          <w:szCs w:val="28"/>
          <w:lang w:val="en-US"/>
        </w:rPr>
        <w:t>INFORMATION MESSAGE</w:t>
      </w:r>
    </w:p>
    <w:p w:rsidR="005A0F38" w:rsidRPr="005E28E5" w:rsidRDefault="00C06168" w:rsidP="005A0F38">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regarding the </w:t>
      </w:r>
      <w:r w:rsidR="005E28E5" w:rsidRPr="005E28E5">
        <w:rPr>
          <w:rFonts w:ascii="Times New Roman" w:hAnsi="Times New Roman" w:cs="Times New Roman"/>
          <w:b/>
          <w:sz w:val="28"/>
          <w:szCs w:val="28"/>
          <w:lang w:val="en-US"/>
        </w:rPr>
        <w:t>survey on the experience of application of Ukrainian legislation in the field of transfer pricing</w:t>
      </w:r>
    </w:p>
    <w:p w:rsidR="005A0F38" w:rsidRPr="00C06168" w:rsidRDefault="005A0F38" w:rsidP="005A0F38">
      <w:pPr>
        <w:spacing w:after="0" w:line="240" w:lineRule="auto"/>
        <w:jc w:val="center"/>
        <w:rPr>
          <w:rFonts w:ascii="Times New Roman" w:hAnsi="Times New Roman" w:cs="Times New Roman"/>
          <w:sz w:val="28"/>
          <w:szCs w:val="28"/>
          <w:lang w:val="en-US"/>
        </w:rPr>
      </w:pPr>
    </w:p>
    <w:p w:rsidR="003B3F63" w:rsidRPr="00721437" w:rsidRDefault="003B3F63" w:rsidP="00675CCA">
      <w:pPr>
        <w:spacing w:after="0" w:line="240" w:lineRule="auto"/>
        <w:ind w:firstLine="709"/>
        <w:jc w:val="both"/>
        <w:rPr>
          <w:rFonts w:ascii="Times New Roman" w:hAnsi="Times New Roman" w:cs="Times New Roman"/>
          <w:sz w:val="28"/>
          <w:szCs w:val="28"/>
          <w:lang w:val="en-US"/>
        </w:rPr>
      </w:pPr>
      <w:r w:rsidRPr="00721437">
        <w:rPr>
          <w:rFonts w:ascii="Times New Roman" w:hAnsi="Times New Roman" w:cs="Times New Roman"/>
          <w:sz w:val="28"/>
          <w:szCs w:val="28"/>
          <w:lang w:val="en-US"/>
        </w:rPr>
        <w:t>As part of the implementation of the National Revenue Strategy of Ukraine (</w:t>
      </w:r>
      <w:hyperlink r:id="rId7" w:history="1">
        <w:r w:rsidRPr="00C36E01">
          <w:rPr>
            <w:rStyle w:val="a3"/>
            <w:rFonts w:ascii="Times New Roman" w:hAnsi="Times New Roman" w:cs="Times New Roman"/>
            <w:sz w:val="28"/>
            <w:szCs w:val="28"/>
            <w:lang w:val="en-US"/>
          </w:rPr>
          <w:t>link</w:t>
        </w:r>
      </w:hyperlink>
      <w:r w:rsidRPr="00721437">
        <w:rPr>
          <w:rFonts w:ascii="Times New Roman" w:hAnsi="Times New Roman" w:cs="Times New Roman"/>
          <w:sz w:val="28"/>
          <w:szCs w:val="28"/>
          <w:lang w:val="en-US"/>
        </w:rPr>
        <w:t>), the</w:t>
      </w:r>
      <w:r>
        <w:rPr>
          <w:rFonts w:ascii="Times New Roman" w:hAnsi="Times New Roman" w:cs="Times New Roman"/>
          <w:sz w:val="28"/>
          <w:szCs w:val="28"/>
          <w:lang w:val="en-US"/>
        </w:rPr>
        <w:t xml:space="preserve"> Ministry of Finance of Ukraine</w:t>
      </w:r>
      <w:r w:rsidRPr="00721437">
        <w:rPr>
          <w:rFonts w:ascii="Times New Roman" w:hAnsi="Times New Roman" w:cs="Times New Roman"/>
          <w:sz w:val="28"/>
          <w:szCs w:val="28"/>
          <w:lang w:val="en-US"/>
        </w:rPr>
        <w:t xml:space="preserve"> is leading efforts to enhance and align the Ukrainian Transfer Pricing Framework with international standards, as represented by the OECD Transfer Pricing Guidelines (TPG) (</w:t>
      </w:r>
      <w:hyperlink r:id="rId8" w:history="1">
        <w:r w:rsidRPr="002363A6">
          <w:rPr>
            <w:rStyle w:val="a3"/>
            <w:rFonts w:ascii="Times New Roman" w:hAnsi="Times New Roman" w:cs="Times New Roman"/>
            <w:sz w:val="28"/>
            <w:szCs w:val="28"/>
            <w:lang w:val="en-US"/>
          </w:rPr>
          <w:t>link</w:t>
        </w:r>
      </w:hyperlink>
      <w:r w:rsidRPr="00721437">
        <w:rPr>
          <w:rFonts w:ascii="Times New Roman" w:hAnsi="Times New Roman" w:cs="Times New Roman"/>
          <w:sz w:val="28"/>
          <w:szCs w:val="28"/>
          <w:lang w:val="en-US"/>
        </w:rPr>
        <w:t xml:space="preserve">). To carry out this task, the </w:t>
      </w:r>
      <w:r>
        <w:rPr>
          <w:rFonts w:ascii="Times New Roman" w:hAnsi="Times New Roman" w:cs="Times New Roman"/>
          <w:sz w:val="28"/>
          <w:szCs w:val="28"/>
          <w:lang w:val="en-US"/>
        </w:rPr>
        <w:t>Ministry of Finance of Ukraine</w:t>
      </w:r>
      <w:r w:rsidRPr="00721437">
        <w:rPr>
          <w:rFonts w:ascii="Times New Roman" w:hAnsi="Times New Roman" w:cs="Times New Roman"/>
          <w:sz w:val="28"/>
          <w:szCs w:val="28"/>
          <w:lang w:val="en-US"/>
        </w:rPr>
        <w:t xml:space="preserve"> is cooperating with international partners, including the Organisation for Economic Co-operation and Development (OECD).</w:t>
      </w:r>
    </w:p>
    <w:p w:rsidR="003B3F63" w:rsidRPr="002F497F" w:rsidRDefault="003B3F63" w:rsidP="00675CCA">
      <w:pPr>
        <w:spacing w:after="0" w:line="240" w:lineRule="auto"/>
        <w:ind w:firstLine="709"/>
        <w:jc w:val="both"/>
        <w:rPr>
          <w:rFonts w:ascii="Times New Roman" w:hAnsi="Times New Roman" w:cs="Times New Roman"/>
          <w:sz w:val="28"/>
          <w:szCs w:val="28"/>
          <w:lang w:val="en-US"/>
        </w:rPr>
      </w:pPr>
      <w:r w:rsidRPr="002F497F">
        <w:rPr>
          <w:rFonts w:ascii="Times New Roman" w:hAnsi="Times New Roman" w:cs="Times New Roman"/>
          <w:sz w:val="28"/>
          <w:szCs w:val="28"/>
          <w:lang w:val="en-US"/>
        </w:rPr>
        <w:t>To ensure that the perspectives of stakeholders with prior experience in applying the Ukrai</w:t>
      </w:r>
      <w:r>
        <w:rPr>
          <w:rFonts w:ascii="Times New Roman" w:hAnsi="Times New Roman" w:cs="Times New Roman"/>
          <w:sz w:val="28"/>
          <w:szCs w:val="28"/>
          <w:lang w:val="en-US"/>
        </w:rPr>
        <w:t xml:space="preserve">nian Transfer Pricing Framework – </w:t>
      </w:r>
      <w:r w:rsidRPr="002F497F">
        <w:rPr>
          <w:rFonts w:ascii="Times New Roman" w:hAnsi="Times New Roman" w:cs="Times New Roman"/>
          <w:sz w:val="28"/>
          <w:szCs w:val="28"/>
          <w:lang w:val="en-US"/>
        </w:rPr>
        <w:t xml:space="preserve">as well as an understanding </w:t>
      </w:r>
      <w:r>
        <w:rPr>
          <w:rFonts w:ascii="Times New Roman" w:hAnsi="Times New Roman" w:cs="Times New Roman"/>
          <w:sz w:val="28"/>
          <w:szCs w:val="28"/>
          <w:lang w:val="en-US"/>
        </w:rPr>
        <w:t xml:space="preserve">of its strengths and weaknesses – </w:t>
      </w:r>
      <w:r w:rsidRPr="002F497F">
        <w:rPr>
          <w:rFonts w:ascii="Times New Roman" w:hAnsi="Times New Roman" w:cs="Times New Roman"/>
          <w:sz w:val="28"/>
          <w:szCs w:val="28"/>
          <w:lang w:val="en-US"/>
        </w:rPr>
        <w:t>are considered in this process, the Ministry of Finance of Ukraine has launched this survey to gather public input.</w:t>
      </w:r>
    </w:p>
    <w:p w:rsidR="003B3F63" w:rsidRPr="00655B8B" w:rsidRDefault="003B3F63" w:rsidP="00675CCA">
      <w:pPr>
        <w:spacing w:after="0" w:line="240" w:lineRule="auto"/>
        <w:ind w:firstLine="709"/>
        <w:jc w:val="both"/>
        <w:rPr>
          <w:rFonts w:ascii="Times New Roman" w:hAnsi="Times New Roman" w:cs="Times New Roman"/>
          <w:sz w:val="28"/>
          <w:szCs w:val="28"/>
          <w:lang w:val="en-US"/>
        </w:rPr>
      </w:pPr>
      <w:r w:rsidRPr="00655B8B">
        <w:rPr>
          <w:rFonts w:ascii="Times New Roman" w:hAnsi="Times New Roman" w:cs="Times New Roman"/>
          <w:sz w:val="28"/>
          <w:szCs w:val="28"/>
          <w:lang w:val="en-US"/>
        </w:rPr>
        <w:t>As part of this initiative, we welcome contributions from multinational enterprises (MNEs), experts, and other interested parties, such as NGOs and academia.</w:t>
      </w:r>
    </w:p>
    <w:p w:rsidR="003B3F63" w:rsidRPr="007B4118" w:rsidRDefault="003B3F63" w:rsidP="00675CCA">
      <w:pPr>
        <w:spacing w:after="0" w:line="240" w:lineRule="auto"/>
        <w:ind w:firstLine="709"/>
        <w:jc w:val="both"/>
        <w:rPr>
          <w:rFonts w:ascii="Times New Roman" w:hAnsi="Times New Roman" w:cs="Times New Roman"/>
          <w:sz w:val="28"/>
          <w:szCs w:val="28"/>
          <w:lang w:val="en-US"/>
        </w:rPr>
      </w:pPr>
      <w:r w:rsidRPr="007B4118">
        <w:rPr>
          <w:rFonts w:ascii="Times New Roman" w:hAnsi="Times New Roman" w:cs="Times New Roman"/>
          <w:sz w:val="28"/>
          <w:szCs w:val="28"/>
          <w:lang w:val="en-US"/>
        </w:rPr>
        <w:t>Your perspectives will inform the ongoing work and will contribute towards enhancing of the legal and administrative framework to ensure that it achieves the dual objectives of transfer pricing rules, which are to secure the appropriate tax base in each jurisdicti</w:t>
      </w:r>
      <w:r>
        <w:rPr>
          <w:rFonts w:ascii="Times New Roman" w:hAnsi="Times New Roman" w:cs="Times New Roman"/>
          <w:sz w:val="28"/>
          <w:szCs w:val="28"/>
          <w:lang w:val="en-US"/>
        </w:rPr>
        <w:t>on and to avoid double taxation</w:t>
      </w:r>
      <w:r w:rsidRPr="007B4118">
        <w:rPr>
          <w:rFonts w:ascii="Times New Roman" w:hAnsi="Times New Roman" w:cs="Times New Roman"/>
          <w:sz w:val="28"/>
          <w:szCs w:val="28"/>
          <w:lang w:val="en-US"/>
        </w:rPr>
        <w:t>.</w:t>
      </w:r>
      <w:bookmarkStart w:id="0" w:name="_GoBack"/>
      <w:bookmarkEnd w:id="0"/>
    </w:p>
    <w:p w:rsidR="003B3F63" w:rsidRPr="005B40EB" w:rsidRDefault="003B3F63" w:rsidP="00675CCA">
      <w:pPr>
        <w:spacing w:after="0" w:line="240" w:lineRule="auto"/>
        <w:ind w:firstLine="709"/>
        <w:jc w:val="both"/>
        <w:rPr>
          <w:rFonts w:ascii="Times New Roman" w:hAnsi="Times New Roman" w:cs="Times New Roman"/>
          <w:sz w:val="28"/>
          <w:szCs w:val="28"/>
          <w:lang w:val="en-US"/>
        </w:rPr>
      </w:pPr>
      <w:r w:rsidRPr="005B40EB">
        <w:rPr>
          <w:rFonts w:ascii="Times New Roman" w:hAnsi="Times New Roman" w:cs="Times New Roman"/>
          <w:sz w:val="28"/>
          <w:szCs w:val="28"/>
          <w:lang w:val="en-US"/>
        </w:rPr>
        <w:t xml:space="preserve">Interested stakeholders are invited to submit their input </w:t>
      </w:r>
      <w:r w:rsidRPr="00A63F68">
        <w:rPr>
          <w:rFonts w:ascii="Times New Roman" w:hAnsi="Times New Roman" w:cs="Times New Roman"/>
          <w:b/>
          <w:sz w:val="28"/>
          <w:szCs w:val="28"/>
          <w:u w:val="single"/>
          <w:lang w:val="en-US"/>
        </w:rPr>
        <w:t>no</w:t>
      </w:r>
      <w:r>
        <w:rPr>
          <w:rFonts w:ascii="Times New Roman" w:hAnsi="Times New Roman" w:cs="Times New Roman"/>
          <w:b/>
          <w:sz w:val="28"/>
          <w:szCs w:val="28"/>
          <w:u w:val="single"/>
          <w:lang w:val="en-US"/>
        </w:rPr>
        <w:t> </w:t>
      </w:r>
      <w:r w:rsidRPr="00A63F68">
        <w:rPr>
          <w:rFonts w:ascii="Times New Roman" w:hAnsi="Times New Roman" w:cs="Times New Roman"/>
          <w:b/>
          <w:sz w:val="28"/>
          <w:szCs w:val="28"/>
          <w:u w:val="single"/>
          <w:lang w:val="en-US"/>
        </w:rPr>
        <w:t>later</w:t>
      </w:r>
      <w:r>
        <w:rPr>
          <w:rFonts w:ascii="Times New Roman" w:hAnsi="Times New Roman" w:cs="Times New Roman"/>
          <w:b/>
          <w:sz w:val="28"/>
          <w:szCs w:val="28"/>
          <w:u w:val="single"/>
          <w:lang w:val="en-US"/>
        </w:rPr>
        <w:t> </w:t>
      </w:r>
      <w:r w:rsidRPr="00A63F68">
        <w:rPr>
          <w:rFonts w:ascii="Times New Roman" w:hAnsi="Times New Roman" w:cs="Times New Roman"/>
          <w:b/>
          <w:sz w:val="28"/>
          <w:szCs w:val="28"/>
          <w:u w:val="single"/>
          <w:lang w:val="en-US"/>
        </w:rPr>
        <w:t>than</w:t>
      </w:r>
      <w:r>
        <w:rPr>
          <w:rFonts w:ascii="Times New Roman" w:hAnsi="Times New Roman" w:cs="Times New Roman"/>
          <w:b/>
          <w:sz w:val="28"/>
          <w:szCs w:val="28"/>
          <w:u w:val="single"/>
          <w:lang w:val="en-US"/>
        </w:rPr>
        <w:t> </w:t>
      </w:r>
      <w:r w:rsidRPr="00A63F68">
        <w:rPr>
          <w:rFonts w:ascii="Times New Roman" w:hAnsi="Times New Roman" w:cs="Times New Roman"/>
          <w:b/>
          <w:sz w:val="28"/>
          <w:szCs w:val="28"/>
          <w:u w:val="single"/>
          <w:lang w:val="en-US"/>
        </w:rPr>
        <w:t>1</w:t>
      </w:r>
      <w:r>
        <w:rPr>
          <w:rFonts w:ascii="Times New Roman" w:hAnsi="Times New Roman" w:cs="Times New Roman"/>
          <w:b/>
          <w:sz w:val="28"/>
          <w:szCs w:val="28"/>
          <w:u w:val="single"/>
          <w:lang w:val="en-US"/>
        </w:rPr>
        <w:t> </w:t>
      </w:r>
      <w:r w:rsidRPr="00A63F68">
        <w:rPr>
          <w:rFonts w:ascii="Times New Roman" w:hAnsi="Times New Roman" w:cs="Times New Roman"/>
          <w:b/>
          <w:sz w:val="28"/>
          <w:szCs w:val="28"/>
          <w:u w:val="single"/>
          <w:lang w:val="en-US"/>
        </w:rPr>
        <w:t>May</w:t>
      </w:r>
      <w:r>
        <w:rPr>
          <w:rFonts w:ascii="Times New Roman" w:hAnsi="Times New Roman" w:cs="Times New Roman"/>
          <w:b/>
          <w:sz w:val="28"/>
          <w:szCs w:val="28"/>
          <w:u w:val="single"/>
          <w:lang w:val="en-US"/>
        </w:rPr>
        <w:t> </w:t>
      </w:r>
      <w:r w:rsidRPr="00A63F68">
        <w:rPr>
          <w:rFonts w:ascii="Times New Roman" w:hAnsi="Times New Roman" w:cs="Times New Roman"/>
          <w:b/>
          <w:sz w:val="28"/>
          <w:szCs w:val="28"/>
          <w:u w:val="single"/>
          <w:lang w:val="en-US"/>
        </w:rPr>
        <w:t>2025</w:t>
      </w:r>
      <w:r w:rsidRPr="005B40EB">
        <w:rPr>
          <w:rFonts w:ascii="Times New Roman" w:hAnsi="Times New Roman" w:cs="Times New Roman"/>
          <w:sz w:val="28"/>
          <w:szCs w:val="28"/>
          <w:lang w:val="en-US"/>
        </w:rPr>
        <w:t xml:space="preserve"> through this survey (</w:t>
      </w:r>
      <w:hyperlink r:id="rId9" w:history="1">
        <w:r w:rsidRPr="00C37FBE">
          <w:rPr>
            <w:rStyle w:val="a3"/>
            <w:rFonts w:ascii="Times New Roman" w:hAnsi="Times New Roman" w:cs="Times New Roman"/>
            <w:sz w:val="28"/>
            <w:szCs w:val="28"/>
            <w:lang w:val="en-US"/>
          </w:rPr>
          <w:t>link</w:t>
        </w:r>
      </w:hyperlink>
      <w:r w:rsidRPr="005B40EB">
        <w:rPr>
          <w:rFonts w:ascii="Times New Roman" w:hAnsi="Times New Roman" w:cs="Times New Roman"/>
          <w:sz w:val="28"/>
          <w:szCs w:val="28"/>
          <w:lang w:val="en-US"/>
        </w:rPr>
        <w:t>).</w:t>
      </w:r>
    </w:p>
    <w:p w:rsidR="003B3F63" w:rsidRPr="00C37FBE" w:rsidRDefault="003B3F63" w:rsidP="00675CCA">
      <w:pPr>
        <w:spacing w:after="0" w:line="240" w:lineRule="auto"/>
        <w:ind w:firstLine="709"/>
        <w:jc w:val="both"/>
        <w:rPr>
          <w:rFonts w:ascii="Times New Roman" w:hAnsi="Times New Roman" w:cs="Times New Roman"/>
          <w:sz w:val="28"/>
          <w:szCs w:val="28"/>
          <w:lang w:val="en-US"/>
        </w:rPr>
      </w:pPr>
      <w:r w:rsidRPr="00C37FBE">
        <w:rPr>
          <w:rFonts w:ascii="Times New Roman" w:hAnsi="Times New Roman" w:cs="Times New Roman"/>
          <w:sz w:val="28"/>
          <w:szCs w:val="28"/>
          <w:lang w:val="en-US"/>
        </w:rPr>
        <w:t xml:space="preserve">Should you have any additional input or questions, please contact us at </w:t>
      </w:r>
      <w:hyperlink r:id="rId10" w:history="1">
        <w:r w:rsidRPr="00C37FBE">
          <w:rPr>
            <w:rStyle w:val="a3"/>
            <w:rFonts w:ascii="Times New Roman" w:hAnsi="Times New Roman" w:cs="Times New Roman"/>
            <w:sz w:val="28"/>
            <w:szCs w:val="28"/>
            <w:lang w:val="en-US"/>
          </w:rPr>
          <w:t>TP@minfin.gov.ua</w:t>
        </w:r>
      </w:hyperlink>
      <w:r w:rsidRPr="00C37FBE">
        <w:rPr>
          <w:rFonts w:ascii="Times New Roman" w:hAnsi="Times New Roman" w:cs="Times New Roman"/>
          <w:sz w:val="28"/>
          <w:szCs w:val="28"/>
          <w:lang w:val="en-US"/>
        </w:rPr>
        <w:t xml:space="preserve"> and copy </w:t>
      </w:r>
      <w:hyperlink r:id="rId11" w:history="1">
        <w:r w:rsidRPr="00C37FBE">
          <w:rPr>
            <w:rStyle w:val="a3"/>
            <w:rFonts w:ascii="Times New Roman" w:hAnsi="Times New Roman" w:cs="Times New Roman"/>
            <w:sz w:val="28"/>
            <w:szCs w:val="28"/>
            <w:lang w:val="en-US"/>
          </w:rPr>
          <w:t>TP.CapacityBuilding@oecd.org</w:t>
        </w:r>
      </w:hyperlink>
      <w:r w:rsidRPr="00C37FBE">
        <w:rPr>
          <w:rFonts w:ascii="Times New Roman" w:hAnsi="Times New Roman" w:cs="Times New Roman"/>
          <w:sz w:val="28"/>
          <w:szCs w:val="28"/>
          <w:lang w:val="en-US"/>
        </w:rPr>
        <w:t>.</w:t>
      </w:r>
    </w:p>
    <w:p w:rsidR="003B3F63" w:rsidRPr="009B1D2E" w:rsidRDefault="003B3F63" w:rsidP="00675CCA">
      <w:pPr>
        <w:spacing w:after="0" w:line="240" w:lineRule="auto"/>
        <w:ind w:firstLine="709"/>
        <w:jc w:val="both"/>
        <w:rPr>
          <w:rFonts w:ascii="Times New Roman" w:hAnsi="Times New Roman" w:cs="Times New Roman"/>
          <w:sz w:val="28"/>
          <w:szCs w:val="28"/>
        </w:rPr>
      </w:pPr>
    </w:p>
    <w:p w:rsidR="006E06D4" w:rsidRPr="00675CCA" w:rsidRDefault="003B3F63" w:rsidP="00675CCA">
      <w:pPr>
        <w:spacing w:after="0" w:line="240" w:lineRule="auto"/>
        <w:ind w:firstLine="709"/>
        <w:jc w:val="both"/>
        <w:rPr>
          <w:rFonts w:ascii="Times New Roman" w:hAnsi="Times New Roman" w:cs="Times New Roman"/>
          <w:sz w:val="28"/>
          <w:szCs w:val="28"/>
          <w:lang w:val="en-US"/>
        </w:rPr>
      </w:pPr>
      <w:r w:rsidRPr="001120DA">
        <w:rPr>
          <w:rFonts w:ascii="Times New Roman" w:hAnsi="Times New Roman" w:cs="Times New Roman"/>
          <w:i/>
          <w:iCs/>
          <w:sz w:val="28"/>
          <w:szCs w:val="28"/>
          <w:u w:val="single"/>
          <w:lang w:val="en-US"/>
        </w:rPr>
        <w:t>Please note that this survey is strictly confidential; no individual or organisation-specific information will be disclosed. Results may only be made available in aggregated format.</w:t>
      </w:r>
    </w:p>
    <w:sectPr w:rsidR="006E06D4" w:rsidRPr="00675CCA" w:rsidSect="00BA4EFD">
      <w:headerReference w:type="default" r:id="rId12"/>
      <w:pgSz w:w="11906" w:h="16838"/>
      <w:pgMar w:top="1134" w:right="566" w:bottom="212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03" w:rsidRDefault="00936E03" w:rsidP="00BA4EFD">
      <w:pPr>
        <w:spacing w:after="0" w:line="240" w:lineRule="auto"/>
      </w:pPr>
      <w:r>
        <w:separator/>
      </w:r>
    </w:p>
  </w:endnote>
  <w:endnote w:type="continuationSeparator" w:id="0">
    <w:p w:rsidR="00936E03" w:rsidRDefault="00936E03" w:rsidP="00BA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03" w:rsidRDefault="00936E03" w:rsidP="00BA4EFD">
      <w:pPr>
        <w:spacing w:after="0" w:line="240" w:lineRule="auto"/>
      </w:pPr>
      <w:r>
        <w:separator/>
      </w:r>
    </w:p>
  </w:footnote>
  <w:footnote w:type="continuationSeparator" w:id="0">
    <w:p w:rsidR="00936E03" w:rsidRDefault="00936E03" w:rsidP="00BA4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835464"/>
      <w:docPartObj>
        <w:docPartGallery w:val="Page Numbers (Top of Page)"/>
        <w:docPartUnique/>
      </w:docPartObj>
    </w:sdtPr>
    <w:sdtEndPr/>
    <w:sdtContent>
      <w:p w:rsidR="00BA4EFD" w:rsidRDefault="00BA4EFD">
        <w:pPr>
          <w:pStyle w:val="a5"/>
          <w:jc w:val="center"/>
        </w:pPr>
        <w:r>
          <w:fldChar w:fldCharType="begin"/>
        </w:r>
        <w:r>
          <w:instrText>PAGE   \* MERGEFORMAT</w:instrText>
        </w:r>
        <w:r>
          <w:fldChar w:fldCharType="separate"/>
        </w:r>
        <w:r w:rsidR="00363543">
          <w:rPr>
            <w:noProof/>
          </w:rPr>
          <w:t>2</w:t>
        </w:r>
        <w:r>
          <w:fldChar w:fldCharType="end"/>
        </w:r>
      </w:p>
    </w:sdtContent>
  </w:sdt>
  <w:p w:rsidR="00BA4EFD" w:rsidRDefault="00BA4E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E7241"/>
    <w:multiLevelType w:val="hybridMultilevel"/>
    <w:tmpl w:val="0A7EF9EC"/>
    <w:lvl w:ilvl="0" w:tplc="572A7BA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A4"/>
    <w:rsid w:val="0000262C"/>
    <w:rsid w:val="00003274"/>
    <w:rsid w:val="000046B6"/>
    <w:rsid w:val="000167F3"/>
    <w:rsid w:val="00023925"/>
    <w:rsid w:val="00026466"/>
    <w:rsid w:val="0004372D"/>
    <w:rsid w:val="000655A2"/>
    <w:rsid w:val="0006657A"/>
    <w:rsid w:val="00066D54"/>
    <w:rsid w:val="00067373"/>
    <w:rsid w:val="00072658"/>
    <w:rsid w:val="00074184"/>
    <w:rsid w:val="0009624B"/>
    <w:rsid w:val="000C5A50"/>
    <w:rsid w:val="000C7C1D"/>
    <w:rsid w:val="000D2D2F"/>
    <w:rsid w:val="000E1352"/>
    <w:rsid w:val="000F3EE4"/>
    <w:rsid w:val="0010366D"/>
    <w:rsid w:val="00107B3D"/>
    <w:rsid w:val="00125DC2"/>
    <w:rsid w:val="00137B2E"/>
    <w:rsid w:val="0014681F"/>
    <w:rsid w:val="00155BF6"/>
    <w:rsid w:val="00161F8C"/>
    <w:rsid w:val="00186C30"/>
    <w:rsid w:val="0019762E"/>
    <w:rsid w:val="001A2A90"/>
    <w:rsid w:val="001A67C3"/>
    <w:rsid w:val="001B35CB"/>
    <w:rsid w:val="001B766A"/>
    <w:rsid w:val="001C6EF3"/>
    <w:rsid w:val="001E0424"/>
    <w:rsid w:val="001E70A2"/>
    <w:rsid w:val="0021011E"/>
    <w:rsid w:val="00232405"/>
    <w:rsid w:val="002356E5"/>
    <w:rsid w:val="00236DBC"/>
    <w:rsid w:val="00242AD3"/>
    <w:rsid w:val="00252F3C"/>
    <w:rsid w:val="00253094"/>
    <w:rsid w:val="00260634"/>
    <w:rsid w:val="00282AE7"/>
    <w:rsid w:val="002846BF"/>
    <w:rsid w:val="00285B69"/>
    <w:rsid w:val="00297A58"/>
    <w:rsid w:val="002A1847"/>
    <w:rsid w:val="002B6227"/>
    <w:rsid w:val="002C5E4E"/>
    <w:rsid w:val="002D0492"/>
    <w:rsid w:val="002D6B29"/>
    <w:rsid w:val="002E29DA"/>
    <w:rsid w:val="002E361F"/>
    <w:rsid w:val="002F6E62"/>
    <w:rsid w:val="003114BB"/>
    <w:rsid w:val="00314520"/>
    <w:rsid w:val="00337FA5"/>
    <w:rsid w:val="00341C0C"/>
    <w:rsid w:val="0034774E"/>
    <w:rsid w:val="003505A3"/>
    <w:rsid w:val="00356F1F"/>
    <w:rsid w:val="003625F3"/>
    <w:rsid w:val="00363543"/>
    <w:rsid w:val="00364191"/>
    <w:rsid w:val="00373C9D"/>
    <w:rsid w:val="003802E0"/>
    <w:rsid w:val="00385236"/>
    <w:rsid w:val="0039075F"/>
    <w:rsid w:val="003B1322"/>
    <w:rsid w:val="003B3F63"/>
    <w:rsid w:val="003C2C05"/>
    <w:rsid w:val="003C7611"/>
    <w:rsid w:val="003D2992"/>
    <w:rsid w:val="003D67F5"/>
    <w:rsid w:val="003F706C"/>
    <w:rsid w:val="00406D80"/>
    <w:rsid w:val="00426691"/>
    <w:rsid w:val="00436835"/>
    <w:rsid w:val="00457A1D"/>
    <w:rsid w:val="00462459"/>
    <w:rsid w:val="004646BD"/>
    <w:rsid w:val="00466777"/>
    <w:rsid w:val="00466AF6"/>
    <w:rsid w:val="00477C6F"/>
    <w:rsid w:val="004A2A61"/>
    <w:rsid w:val="004B565D"/>
    <w:rsid w:val="004D40E6"/>
    <w:rsid w:val="004E195B"/>
    <w:rsid w:val="004F244C"/>
    <w:rsid w:val="00512E6B"/>
    <w:rsid w:val="00526666"/>
    <w:rsid w:val="005276AA"/>
    <w:rsid w:val="00532BE6"/>
    <w:rsid w:val="00543841"/>
    <w:rsid w:val="005466D3"/>
    <w:rsid w:val="00550B3C"/>
    <w:rsid w:val="00560CD3"/>
    <w:rsid w:val="005651D1"/>
    <w:rsid w:val="00570D22"/>
    <w:rsid w:val="00581934"/>
    <w:rsid w:val="00582B4A"/>
    <w:rsid w:val="005A0F38"/>
    <w:rsid w:val="005A7A04"/>
    <w:rsid w:val="005B49A2"/>
    <w:rsid w:val="005C2528"/>
    <w:rsid w:val="005D0246"/>
    <w:rsid w:val="005E28E5"/>
    <w:rsid w:val="005E365B"/>
    <w:rsid w:val="005F3203"/>
    <w:rsid w:val="005F6B5D"/>
    <w:rsid w:val="006118FB"/>
    <w:rsid w:val="00612F20"/>
    <w:rsid w:val="00641867"/>
    <w:rsid w:val="006469B4"/>
    <w:rsid w:val="0066085C"/>
    <w:rsid w:val="00673262"/>
    <w:rsid w:val="00675CCA"/>
    <w:rsid w:val="00676A0C"/>
    <w:rsid w:val="00690BA0"/>
    <w:rsid w:val="00693644"/>
    <w:rsid w:val="006B78EB"/>
    <w:rsid w:val="006E06D4"/>
    <w:rsid w:val="006E18FF"/>
    <w:rsid w:val="006F7DEB"/>
    <w:rsid w:val="00706972"/>
    <w:rsid w:val="007078B4"/>
    <w:rsid w:val="00712D70"/>
    <w:rsid w:val="007161D2"/>
    <w:rsid w:val="0072667C"/>
    <w:rsid w:val="00737045"/>
    <w:rsid w:val="00745192"/>
    <w:rsid w:val="00747A5F"/>
    <w:rsid w:val="00761C49"/>
    <w:rsid w:val="00763BB7"/>
    <w:rsid w:val="00767FC8"/>
    <w:rsid w:val="007746D1"/>
    <w:rsid w:val="0079117B"/>
    <w:rsid w:val="00796378"/>
    <w:rsid w:val="007A309E"/>
    <w:rsid w:val="007A4228"/>
    <w:rsid w:val="007C033F"/>
    <w:rsid w:val="007C2B28"/>
    <w:rsid w:val="007C58D7"/>
    <w:rsid w:val="007F4B15"/>
    <w:rsid w:val="007F6D86"/>
    <w:rsid w:val="007F79C0"/>
    <w:rsid w:val="008132A7"/>
    <w:rsid w:val="008303E6"/>
    <w:rsid w:val="00832E44"/>
    <w:rsid w:val="00833EF3"/>
    <w:rsid w:val="00846A1E"/>
    <w:rsid w:val="00850EE0"/>
    <w:rsid w:val="008524EC"/>
    <w:rsid w:val="00853CDF"/>
    <w:rsid w:val="00854BF8"/>
    <w:rsid w:val="0086693B"/>
    <w:rsid w:val="00884C73"/>
    <w:rsid w:val="00892A8C"/>
    <w:rsid w:val="008A7BC4"/>
    <w:rsid w:val="008D70A4"/>
    <w:rsid w:val="008D7235"/>
    <w:rsid w:val="008F0724"/>
    <w:rsid w:val="008F6C22"/>
    <w:rsid w:val="00900501"/>
    <w:rsid w:val="009113A1"/>
    <w:rsid w:val="009143C6"/>
    <w:rsid w:val="00915373"/>
    <w:rsid w:val="00920BB0"/>
    <w:rsid w:val="0092159A"/>
    <w:rsid w:val="00936E03"/>
    <w:rsid w:val="009547E9"/>
    <w:rsid w:val="00955DAA"/>
    <w:rsid w:val="009801F3"/>
    <w:rsid w:val="00993270"/>
    <w:rsid w:val="009975E8"/>
    <w:rsid w:val="009A5EAA"/>
    <w:rsid w:val="009A7E31"/>
    <w:rsid w:val="009B7DF0"/>
    <w:rsid w:val="009C3172"/>
    <w:rsid w:val="009D18FF"/>
    <w:rsid w:val="009E6EA4"/>
    <w:rsid w:val="009F511B"/>
    <w:rsid w:val="00A0780C"/>
    <w:rsid w:val="00A100C3"/>
    <w:rsid w:val="00A13E25"/>
    <w:rsid w:val="00A17FA1"/>
    <w:rsid w:val="00A30947"/>
    <w:rsid w:val="00A34118"/>
    <w:rsid w:val="00A532EE"/>
    <w:rsid w:val="00A54B85"/>
    <w:rsid w:val="00A665DE"/>
    <w:rsid w:val="00A71756"/>
    <w:rsid w:val="00A72196"/>
    <w:rsid w:val="00A779B5"/>
    <w:rsid w:val="00A849C5"/>
    <w:rsid w:val="00A9048E"/>
    <w:rsid w:val="00A90AE8"/>
    <w:rsid w:val="00AD4238"/>
    <w:rsid w:val="00AE30FB"/>
    <w:rsid w:val="00AF2924"/>
    <w:rsid w:val="00AF3F70"/>
    <w:rsid w:val="00AF432D"/>
    <w:rsid w:val="00AF751D"/>
    <w:rsid w:val="00B14858"/>
    <w:rsid w:val="00B1775C"/>
    <w:rsid w:val="00B2106E"/>
    <w:rsid w:val="00B2113C"/>
    <w:rsid w:val="00B27DA6"/>
    <w:rsid w:val="00B30CE3"/>
    <w:rsid w:val="00B42B5A"/>
    <w:rsid w:val="00B60257"/>
    <w:rsid w:val="00B61D65"/>
    <w:rsid w:val="00B73BA2"/>
    <w:rsid w:val="00B73FAB"/>
    <w:rsid w:val="00B75806"/>
    <w:rsid w:val="00B8788C"/>
    <w:rsid w:val="00B91E06"/>
    <w:rsid w:val="00B94326"/>
    <w:rsid w:val="00BA4EFD"/>
    <w:rsid w:val="00BB120F"/>
    <w:rsid w:val="00BB5E2E"/>
    <w:rsid w:val="00BC4099"/>
    <w:rsid w:val="00BC7DE8"/>
    <w:rsid w:val="00BD6215"/>
    <w:rsid w:val="00BF0799"/>
    <w:rsid w:val="00C06168"/>
    <w:rsid w:val="00C061D5"/>
    <w:rsid w:val="00C2492E"/>
    <w:rsid w:val="00C30793"/>
    <w:rsid w:val="00C3150F"/>
    <w:rsid w:val="00C328E0"/>
    <w:rsid w:val="00C43469"/>
    <w:rsid w:val="00C45B82"/>
    <w:rsid w:val="00C45FF6"/>
    <w:rsid w:val="00C65C79"/>
    <w:rsid w:val="00C6781D"/>
    <w:rsid w:val="00CB614D"/>
    <w:rsid w:val="00CC1AA8"/>
    <w:rsid w:val="00CC2043"/>
    <w:rsid w:val="00CD7FCF"/>
    <w:rsid w:val="00CE611F"/>
    <w:rsid w:val="00CF1EED"/>
    <w:rsid w:val="00CF2730"/>
    <w:rsid w:val="00CF32DD"/>
    <w:rsid w:val="00D04BA8"/>
    <w:rsid w:val="00D05B39"/>
    <w:rsid w:val="00D14064"/>
    <w:rsid w:val="00D33CDF"/>
    <w:rsid w:val="00D416B9"/>
    <w:rsid w:val="00D5009D"/>
    <w:rsid w:val="00D539C2"/>
    <w:rsid w:val="00D72C79"/>
    <w:rsid w:val="00D8043D"/>
    <w:rsid w:val="00D8064A"/>
    <w:rsid w:val="00D808D6"/>
    <w:rsid w:val="00D8464B"/>
    <w:rsid w:val="00D8693F"/>
    <w:rsid w:val="00D87B9A"/>
    <w:rsid w:val="00DC2B22"/>
    <w:rsid w:val="00DC6B01"/>
    <w:rsid w:val="00DD609A"/>
    <w:rsid w:val="00DF51CE"/>
    <w:rsid w:val="00E16210"/>
    <w:rsid w:val="00E256A4"/>
    <w:rsid w:val="00E404E5"/>
    <w:rsid w:val="00E44965"/>
    <w:rsid w:val="00E44DA3"/>
    <w:rsid w:val="00E560E4"/>
    <w:rsid w:val="00E5626A"/>
    <w:rsid w:val="00E65E38"/>
    <w:rsid w:val="00E6626D"/>
    <w:rsid w:val="00E70559"/>
    <w:rsid w:val="00E72A0C"/>
    <w:rsid w:val="00E74093"/>
    <w:rsid w:val="00E8080B"/>
    <w:rsid w:val="00E825AD"/>
    <w:rsid w:val="00E84BC3"/>
    <w:rsid w:val="00E85F21"/>
    <w:rsid w:val="00E87EF1"/>
    <w:rsid w:val="00EB5F2B"/>
    <w:rsid w:val="00EC0308"/>
    <w:rsid w:val="00EC3536"/>
    <w:rsid w:val="00EC7797"/>
    <w:rsid w:val="00EE4690"/>
    <w:rsid w:val="00EF1EA0"/>
    <w:rsid w:val="00EF54E2"/>
    <w:rsid w:val="00F00938"/>
    <w:rsid w:val="00F04F23"/>
    <w:rsid w:val="00F1268D"/>
    <w:rsid w:val="00F12780"/>
    <w:rsid w:val="00F218B2"/>
    <w:rsid w:val="00F22112"/>
    <w:rsid w:val="00F2315E"/>
    <w:rsid w:val="00F2544B"/>
    <w:rsid w:val="00F565B7"/>
    <w:rsid w:val="00F72ACC"/>
    <w:rsid w:val="00F771BE"/>
    <w:rsid w:val="00F83AFF"/>
    <w:rsid w:val="00F86551"/>
    <w:rsid w:val="00F914B9"/>
    <w:rsid w:val="00FA011C"/>
    <w:rsid w:val="00FB582B"/>
    <w:rsid w:val="00FB5CED"/>
    <w:rsid w:val="00FB6917"/>
    <w:rsid w:val="00FB6B87"/>
    <w:rsid w:val="00FD0776"/>
    <w:rsid w:val="00FD3F3E"/>
    <w:rsid w:val="00FF4468"/>
    <w:rsid w:val="00FF522E"/>
    <w:rsid w:val="00FF53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3AD0"/>
  <w15:chartTrackingRefBased/>
  <w15:docId w15:val="{8E2AE4D7-8980-4144-B393-527AFE38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65D"/>
    <w:rPr>
      <w:color w:val="0563C1" w:themeColor="hyperlink"/>
      <w:u w:val="single"/>
    </w:rPr>
  </w:style>
  <w:style w:type="paragraph" w:styleId="a4">
    <w:name w:val="List Paragraph"/>
    <w:basedOn w:val="a"/>
    <w:uiPriority w:val="34"/>
    <w:qFormat/>
    <w:rsid w:val="001B35CB"/>
    <w:pPr>
      <w:ind w:left="720"/>
      <w:contextualSpacing/>
    </w:pPr>
  </w:style>
  <w:style w:type="paragraph" w:styleId="a5">
    <w:name w:val="header"/>
    <w:basedOn w:val="a"/>
    <w:link w:val="a6"/>
    <w:uiPriority w:val="99"/>
    <w:unhideWhenUsed/>
    <w:rsid w:val="00BA4EF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BA4EFD"/>
  </w:style>
  <w:style w:type="paragraph" w:styleId="a7">
    <w:name w:val="footer"/>
    <w:basedOn w:val="a"/>
    <w:link w:val="a8"/>
    <w:uiPriority w:val="99"/>
    <w:unhideWhenUsed/>
    <w:rsid w:val="00BA4EF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BA4EFD"/>
  </w:style>
  <w:style w:type="character" w:styleId="a9">
    <w:name w:val="FollowedHyperlink"/>
    <w:basedOn w:val="a0"/>
    <w:uiPriority w:val="99"/>
    <w:semiHidden/>
    <w:unhideWhenUsed/>
    <w:rsid w:val="003C7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cd/T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f.gov.ua/storage/files/National%20revenue%20strategy%20.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P.CapacityBuilding@oecd.org" TargetMode="External"/><Relationship Id="rId5" Type="http://schemas.openxmlformats.org/officeDocument/2006/relationships/footnotes" Target="footnotes.xml"/><Relationship Id="rId10" Type="http://schemas.openxmlformats.org/officeDocument/2006/relationships/hyperlink" Target="mailto:TP@minfin.gov.ua" TargetMode="External"/><Relationship Id="rId4" Type="http://schemas.openxmlformats.org/officeDocument/2006/relationships/webSettings" Target="webSettings.xml"/><Relationship Id="rId9" Type="http://schemas.openxmlformats.org/officeDocument/2006/relationships/hyperlink" Target="https://forms.office.com/pages/responsepage.aspx?id=1MdBrGEfDUaw9PySWitHHOsWUwtiD7hEr9haz1xMYfVUMkYzSDJJSktVODA0NUc4T1ZZSVhFMjhaMC4u&amp;route=shortur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1</Pages>
  <Words>1379</Words>
  <Characters>787</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Синявський Віталій Вячеславович</dc:creator>
  <cp:keywords/>
  <dc:description/>
  <cp:lastModifiedBy>Синявський Віталій Вячеславович</cp:lastModifiedBy>
  <cp:revision>555</cp:revision>
  <dcterms:created xsi:type="dcterms:W3CDTF">2025-01-31T07:49:00Z</dcterms:created>
  <dcterms:modified xsi:type="dcterms:W3CDTF">2025-03-21T09:49:00Z</dcterms:modified>
</cp:coreProperties>
</file>