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793" w:rsidRPr="00273795" w:rsidRDefault="00C52768" w:rsidP="00032AB0">
      <w:pPr>
        <w:spacing w:after="0" w:line="240" w:lineRule="auto"/>
        <w:jc w:val="center"/>
        <w:rPr>
          <w:rFonts w:ascii="Times New Roman" w:hAnsi="Times New Roman" w:cs="Times New Roman"/>
          <w:b/>
          <w:color w:val="000000" w:themeColor="text1"/>
          <w:sz w:val="24"/>
          <w:szCs w:val="24"/>
        </w:rPr>
      </w:pPr>
      <w:r w:rsidRPr="00273795">
        <w:rPr>
          <w:rFonts w:ascii="Times New Roman" w:hAnsi="Times New Roman" w:cs="Times New Roman"/>
          <w:b/>
          <w:color w:val="000000" w:themeColor="text1"/>
          <w:sz w:val="24"/>
          <w:szCs w:val="24"/>
        </w:rPr>
        <w:t>ПОРІВНЯЛЬНА ТАБЛИЦЯ</w:t>
      </w:r>
    </w:p>
    <w:p w:rsidR="00C52768" w:rsidRPr="00273795" w:rsidRDefault="00C52768" w:rsidP="00032AB0">
      <w:pPr>
        <w:spacing w:after="0" w:line="240" w:lineRule="auto"/>
        <w:jc w:val="center"/>
        <w:rPr>
          <w:rFonts w:ascii="Times New Roman" w:hAnsi="Times New Roman" w:cs="Times New Roman"/>
          <w:b/>
          <w:color w:val="000000" w:themeColor="text1"/>
          <w:sz w:val="24"/>
          <w:szCs w:val="24"/>
        </w:rPr>
      </w:pPr>
      <w:r w:rsidRPr="00273795">
        <w:rPr>
          <w:rFonts w:ascii="Times New Roman" w:hAnsi="Times New Roman" w:cs="Times New Roman"/>
          <w:b/>
          <w:color w:val="000000" w:themeColor="text1"/>
          <w:sz w:val="24"/>
          <w:szCs w:val="24"/>
        </w:rPr>
        <w:t xml:space="preserve">до проєкту наказу Міністерства наказу України «Про внесення змін до наказу Міністерства фінансів України </w:t>
      </w:r>
      <w:r w:rsidRPr="00273795">
        <w:rPr>
          <w:rFonts w:ascii="Times New Roman" w:hAnsi="Times New Roman" w:cs="Times New Roman"/>
          <w:b/>
          <w:color w:val="000000" w:themeColor="text1"/>
          <w:sz w:val="24"/>
          <w:szCs w:val="24"/>
        </w:rPr>
        <w:br/>
        <w:t xml:space="preserve">від </w:t>
      </w:r>
      <w:r w:rsidR="00EE7968" w:rsidRPr="00273795">
        <w:rPr>
          <w:rFonts w:ascii="Times New Roman" w:hAnsi="Times New Roman" w:cs="Times New Roman"/>
          <w:b/>
          <w:color w:val="000000" w:themeColor="text1"/>
          <w:sz w:val="24"/>
          <w:szCs w:val="24"/>
        </w:rPr>
        <w:t>02 червня 2021</w:t>
      </w:r>
      <w:r w:rsidR="007B00A9" w:rsidRPr="00273795">
        <w:rPr>
          <w:rFonts w:ascii="Times New Roman" w:hAnsi="Times New Roman" w:cs="Times New Roman"/>
          <w:b/>
          <w:color w:val="000000" w:themeColor="text1"/>
          <w:sz w:val="24"/>
          <w:szCs w:val="24"/>
        </w:rPr>
        <w:t xml:space="preserve"> року</w:t>
      </w:r>
      <w:r w:rsidR="00EE7968" w:rsidRPr="00273795">
        <w:rPr>
          <w:rFonts w:ascii="Times New Roman" w:hAnsi="Times New Roman" w:cs="Times New Roman"/>
          <w:b/>
          <w:color w:val="000000" w:themeColor="text1"/>
          <w:sz w:val="24"/>
          <w:szCs w:val="24"/>
        </w:rPr>
        <w:t xml:space="preserve">  № 314</w:t>
      </w:r>
      <w:r w:rsidRPr="00273795">
        <w:rPr>
          <w:rFonts w:ascii="Times New Roman" w:hAnsi="Times New Roman" w:cs="Times New Roman"/>
          <w:b/>
          <w:color w:val="000000" w:themeColor="text1"/>
          <w:sz w:val="24"/>
          <w:szCs w:val="24"/>
        </w:rPr>
        <w:t>»</w:t>
      </w:r>
    </w:p>
    <w:p w:rsidR="000118CA" w:rsidRPr="00273795" w:rsidRDefault="000118CA" w:rsidP="00032AB0">
      <w:pPr>
        <w:spacing w:after="0" w:line="240" w:lineRule="auto"/>
        <w:jc w:val="center"/>
        <w:rPr>
          <w:rFonts w:ascii="Times New Roman" w:hAnsi="Times New Roman" w:cs="Times New Roman"/>
          <w:b/>
          <w:color w:val="000000" w:themeColor="text1"/>
          <w:sz w:val="24"/>
          <w:szCs w:val="24"/>
        </w:rPr>
      </w:pPr>
    </w:p>
    <w:tbl>
      <w:tblPr>
        <w:tblStyle w:val="a3"/>
        <w:tblW w:w="0" w:type="auto"/>
        <w:tblLayout w:type="fixed"/>
        <w:tblLook w:val="04A0" w:firstRow="1" w:lastRow="0" w:firstColumn="1" w:lastColumn="0" w:noHBand="0" w:noVBand="1"/>
      </w:tblPr>
      <w:tblGrid>
        <w:gridCol w:w="7564"/>
        <w:gridCol w:w="7564"/>
      </w:tblGrid>
      <w:tr w:rsidR="00491FDB" w:rsidRPr="00273795" w:rsidTr="001B7D48">
        <w:tc>
          <w:tcPr>
            <w:tcW w:w="7564" w:type="dxa"/>
          </w:tcPr>
          <w:p w:rsidR="00C52768" w:rsidRPr="00273795" w:rsidRDefault="00C52768" w:rsidP="00032AB0">
            <w:pPr>
              <w:jc w:val="center"/>
              <w:rPr>
                <w:rFonts w:ascii="Times New Roman" w:hAnsi="Times New Roman" w:cs="Times New Roman"/>
                <w:b/>
                <w:color w:val="000000" w:themeColor="text1"/>
                <w:sz w:val="24"/>
                <w:szCs w:val="24"/>
              </w:rPr>
            </w:pPr>
            <w:r w:rsidRPr="00273795">
              <w:rPr>
                <w:rFonts w:ascii="Times New Roman" w:hAnsi="Times New Roman" w:cs="Times New Roman"/>
                <w:b/>
                <w:color w:val="000000" w:themeColor="text1"/>
                <w:sz w:val="24"/>
                <w:szCs w:val="24"/>
              </w:rPr>
              <w:t>Зміст положення акта законодавства</w:t>
            </w:r>
          </w:p>
        </w:tc>
        <w:tc>
          <w:tcPr>
            <w:tcW w:w="7564" w:type="dxa"/>
          </w:tcPr>
          <w:p w:rsidR="00C52768" w:rsidRPr="00273795" w:rsidRDefault="00C52768" w:rsidP="00032AB0">
            <w:pPr>
              <w:jc w:val="center"/>
              <w:rPr>
                <w:rFonts w:ascii="Times New Roman" w:hAnsi="Times New Roman" w:cs="Times New Roman"/>
                <w:b/>
                <w:color w:val="000000" w:themeColor="text1"/>
                <w:sz w:val="24"/>
                <w:szCs w:val="24"/>
              </w:rPr>
            </w:pPr>
            <w:r w:rsidRPr="00273795">
              <w:rPr>
                <w:rFonts w:ascii="Times New Roman" w:hAnsi="Times New Roman" w:cs="Times New Roman"/>
                <w:b/>
                <w:color w:val="000000" w:themeColor="text1"/>
                <w:sz w:val="24"/>
                <w:szCs w:val="24"/>
              </w:rPr>
              <w:t>Зміст відповідного положення проекту акта</w:t>
            </w:r>
          </w:p>
        </w:tc>
      </w:tr>
      <w:tr w:rsidR="00491FDB" w:rsidRPr="00273795" w:rsidTr="002A2455">
        <w:trPr>
          <w:trHeight w:val="463"/>
        </w:trPr>
        <w:tc>
          <w:tcPr>
            <w:tcW w:w="15128" w:type="dxa"/>
            <w:gridSpan w:val="2"/>
          </w:tcPr>
          <w:p w:rsidR="00EE7968" w:rsidRPr="00273795" w:rsidRDefault="00EE7968" w:rsidP="00032AB0">
            <w:pPr>
              <w:jc w:val="center"/>
              <w:rPr>
                <w:rFonts w:ascii="Times New Roman" w:hAnsi="Times New Roman" w:cs="Times New Roman"/>
                <w:b/>
                <w:color w:val="000000" w:themeColor="text1"/>
                <w:sz w:val="24"/>
                <w:szCs w:val="24"/>
              </w:rPr>
            </w:pPr>
            <w:r w:rsidRPr="00273795">
              <w:rPr>
                <w:rFonts w:ascii="Times New Roman" w:hAnsi="Times New Roman" w:cs="Times New Roman"/>
                <w:b/>
                <w:color w:val="000000" w:themeColor="text1"/>
                <w:sz w:val="24"/>
                <w:szCs w:val="24"/>
              </w:rPr>
              <w:t>ТИПОВА ФОРМА</w:t>
            </w:r>
          </w:p>
          <w:p w:rsidR="00C52768" w:rsidRPr="00273795" w:rsidRDefault="00EE7968" w:rsidP="00032AB0">
            <w:pPr>
              <w:jc w:val="center"/>
              <w:rPr>
                <w:rFonts w:ascii="Times New Roman" w:hAnsi="Times New Roman" w:cs="Times New Roman"/>
                <w:b/>
                <w:color w:val="000000" w:themeColor="text1"/>
                <w:sz w:val="24"/>
                <w:szCs w:val="24"/>
              </w:rPr>
            </w:pPr>
            <w:r w:rsidRPr="00273795">
              <w:rPr>
                <w:rFonts w:ascii="Times New Roman" w:hAnsi="Times New Roman" w:cs="Times New Roman"/>
                <w:b/>
                <w:color w:val="000000" w:themeColor="text1"/>
                <w:sz w:val="24"/>
                <w:szCs w:val="24"/>
              </w:rPr>
              <w:t>прогнозу місцевого бюджету</w:t>
            </w:r>
          </w:p>
        </w:tc>
      </w:tr>
      <w:tr w:rsidR="00491FDB" w:rsidRPr="00273795" w:rsidTr="001B7D48">
        <w:tc>
          <w:tcPr>
            <w:tcW w:w="7564" w:type="dxa"/>
          </w:tcPr>
          <w:p w:rsidR="00EE7968" w:rsidRPr="00273795" w:rsidRDefault="00EE7968" w:rsidP="00032AB0">
            <w:pPr>
              <w:ind w:firstLine="318"/>
              <w:jc w:val="both"/>
              <w:rPr>
                <w:rFonts w:ascii="Times New Roman" w:hAnsi="Times New Roman" w:cs="Times New Roman"/>
                <w:b/>
                <w:color w:val="000000" w:themeColor="text1"/>
                <w:sz w:val="24"/>
                <w:szCs w:val="24"/>
              </w:rPr>
            </w:pPr>
            <w:r w:rsidRPr="00273795">
              <w:rPr>
                <w:rFonts w:ascii="Times New Roman" w:hAnsi="Times New Roman" w:cs="Times New Roman"/>
                <w:b/>
                <w:color w:val="000000" w:themeColor="text1"/>
                <w:sz w:val="24"/>
                <w:szCs w:val="24"/>
              </w:rPr>
              <w:t>I. Загальна частина</w:t>
            </w:r>
          </w:p>
          <w:p w:rsidR="00EE7968" w:rsidRPr="00273795" w:rsidRDefault="00EE7968" w:rsidP="00032AB0">
            <w:pPr>
              <w:ind w:firstLine="318"/>
              <w:jc w:val="both"/>
              <w:rPr>
                <w:rFonts w:ascii="Times New Roman" w:hAnsi="Times New Roman" w:cs="Times New Roman"/>
                <w:color w:val="000000" w:themeColor="text1"/>
                <w:sz w:val="24"/>
                <w:szCs w:val="24"/>
              </w:rPr>
            </w:pPr>
            <w:r w:rsidRPr="00273795">
              <w:rPr>
                <w:rFonts w:ascii="Times New Roman" w:hAnsi="Times New Roman" w:cs="Times New Roman"/>
                <w:color w:val="000000" w:themeColor="text1"/>
                <w:sz w:val="24"/>
                <w:szCs w:val="24"/>
              </w:rPr>
              <w:t>У цьому розділі зазначається інформація щодо:</w:t>
            </w:r>
          </w:p>
          <w:p w:rsidR="00EE7968" w:rsidRPr="00273795" w:rsidRDefault="00EE7968" w:rsidP="00032AB0">
            <w:pPr>
              <w:ind w:firstLine="318"/>
              <w:jc w:val="both"/>
              <w:rPr>
                <w:rFonts w:ascii="Times New Roman" w:hAnsi="Times New Roman" w:cs="Times New Roman"/>
                <w:b/>
                <w:color w:val="000000" w:themeColor="text1"/>
                <w:sz w:val="24"/>
                <w:szCs w:val="24"/>
              </w:rPr>
            </w:pPr>
            <w:r w:rsidRPr="00273795">
              <w:rPr>
                <w:rFonts w:ascii="Times New Roman" w:hAnsi="Times New Roman" w:cs="Times New Roman"/>
                <w:color w:val="000000" w:themeColor="text1"/>
                <w:sz w:val="24"/>
                <w:szCs w:val="24"/>
              </w:rPr>
              <w:t xml:space="preserve">нормативно-правових актів, на яких ґрунтується прогноз місцевого бюджету на середньостроковий період (далі - прогноз) та його відповідність цілям та пріоритетам, визначеним </w:t>
            </w:r>
            <w:r w:rsidRPr="00273795">
              <w:rPr>
                <w:rFonts w:ascii="Times New Roman" w:hAnsi="Times New Roman" w:cs="Times New Roman"/>
                <w:b/>
                <w:color w:val="000000" w:themeColor="text1"/>
                <w:sz w:val="24"/>
                <w:szCs w:val="24"/>
              </w:rPr>
              <w:t>у прогнозних і програмних документах економічного та соціального розвитку України і відповідної території;</w:t>
            </w:r>
          </w:p>
          <w:p w:rsidR="00EE7968" w:rsidRPr="00273795" w:rsidRDefault="00EE7968" w:rsidP="00032AB0">
            <w:pPr>
              <w:ind w:firstLine="318"/>
              <w:jc w:val="both"/>
              <w:rPr>
                <w:rFonts w:ascii="Times New Roman" w:hAnsi="Times New Roman" w:cs="Times New Roman"/>
                <w:color w:val="000000" w:themeColor="text1"/>
                <w:sz w:val="24"/>
                <w:szCs w:val="24"/>
              </w:rPr>
            </w:pPr>
            <w:r w:rsidRPr="00273795">
              <w:rPr>
                <w:rFonts w:ascii="Times New Roman" w:hAnsi="Times New Roman" w:cs="Times New Roman"/>
                <w:color w:val="000000" w:themeColor="text1"/>
                <w:sz w:val="24"/>
                <w:szCs w:val="24"/>
              </w:rPr>
              <w:t>мети прогнозу місцевого бюджету як документа середньострокового бюджетного планування;</w:t>
            </w:r>
          </w:p>
          <w:p w:rsidR="00EE7968" w:rsidRPr="00273795" w:rsidRDefault="00EE7968" w:rsidP="00032AB0">
            <w:pPr>
              <w:ind w:firstLine="318"/>
              <w:jc w:val="both"/>
              <w:rPr>
                <w:rFonts w:ascii="Times New Roman" w:hAnsi="Times New Roman" w:cs="Times New Roman"/>
                <w:color w:val="000000" w:themeColor="text1"/>
                <w:sz w:val="24"/>
                <w:szCs w:val="24"/>
              </w:rPr>
            </w:pPr>
            <w:r w:rsidRPr="00273795">
              <w:rPr>
                <w:rFonts w:ascii="Times New Roman" w:hAnsi="Times New Roman" w:cs="Times New Roman"/>
                <w:color w:val="000000" w:themeColor="text1"/>
                <w:sz w:val="24"/>
                <w:szCs w:val="24"/>
              </w:rPr>
              <w:t xml:space="preserve">основних завдань бюджетної політики </w:t>
            </w:r>
            <w:r w:rsidRPr="00273795">
              <w:rPr>
                <w:rFonts w:ascii="Times New Roman" w:hAnsi="Times New Roman" w:cs="Times New Roman"/>
                <w:b/>
                <w:color w:val="000000" w:themeColor="text1"/>
                <w:sz w:val="24"/>
                <w:szCs w:val="24"/>
              </w:rPr>
              <w:t>відповідної території</w:t>
            </w:r>
            <w:r w:rsidRPr="00273795">
              <w:rPr>
                <w:rFonts w:ascii="Times New Roman" w:hAnsi="Times New Roman" w:cs="Times New Roman"/>
                <w:color w:val="000000" w:themeColor="text1"/>
                <w:sz w:val="24"/>
                <w:szCs w:val="24"/>
              </w:rPr>
              <w:t xml:space="preserve"> на середньостроковий період;</w:t>
            </w:r>
          </w:p>
          <w:p w:rsidR="00EE7968" w:rsidRPr="00273795" w:rsidRDefault="00EE7968" w:rsidP="00032AB0">
            <w:pPr>
              <w:ind w:firstLine="318"/>
              <w:jc w:val="both"/>
              <w:rPr>
                <w:rFonts w:ascii="Times New Roman" w:hAnsi="Times New Roman" w:cs="Times New Roman"/>
                <w:color w:val="000000" w:themeColor="text1"/>
                <w:sz w:val="24"/>
                <w:szCs w:val="24"/>
              </w:rPr>
            </w:pPr>
            <w:r w:rsidRPr="00273795">
              <w:rPr>
                <w:rFonts w:ascii="Times New Roman" w:hAnsi="Times New Roman" w:cs="Times New Roman"/>
                <w:color w:val="000000" w:themeColor="text1"/>
                <w:sz w:val="24"/>
                <w:szCs w:val="24"/>
              </w:rPr>
              <w:t>цілей та очікуваних результатів, яких планується досягти у середньостроковій перспективі в рамках виконання завдань прогнозу;</w:t>
            </w:r>
          </w:p>
          <w:p w:rsidR="00EE7968" w:rsidRPr="00273795" w:rsidRDefault="00EE7968" w:rsidP="00032AB0">
            <w:pPr>
              <w:ind w:firstLine="318"/>
              <w:jc w:val="both"/>
              <w:rPr>
                <w:rFonts w:ascii="Times New Roman" w:hAnsi="Times New Roman" w:cs="Times New Roman"/>
                <w:color w:val="000000" w:themeColor="text1"/>
                <w:sz w:val="24"/>
                <w:szCs w:val="24"/>
              </w:rPr>
            </w:pPr>
            <w:r w:rsidRPr="00273795">
              <w:rPr>
                <w:rFonts w:ascii="Times New Roman" w:hAnsi="Times New Roman" w:cs="Times New Roman"/>
                <w:color w:val="000000" w:themeColor="text1"/>
                <w:sz w:val="24"/>
                <w:szCs w:val="24"/>
              </w:rPr>
              <w:t>можливих ризиків невиконання прогнозних показників та заходів з мінімізації впливу ризиків на показники бюджету;</w:t>
            </w:r>
          </w:p>
          <w:p w:rsidR="00C52768" w:rsidRPr="00273795" w:rsidRDefault="00EE7968" w:rsidP="00032AB0">
            <w:pPr>
              <w:ind w:firstLine="318"/>
              <w:jc w:val="both"/>
              <w:rPr>
                <w:rFonts w:ascii="Times New Roman" w:hAnsi="Times New Roman" w:cs="Times New Roman"/>
                <w:color w:val="000000" w:themeColor="text1"/>
                <w:sz w:val="24"/>
                <w:szCs w:val="24"/>
              </w:rPr>
            </w:pPr>
            <w:r w:rsidRPr="00273795">
              <w:rPr>
                <w:rFonts w:ascii="Times New Roman" w:hAnsi="Times New Roman" w:cs="Times New Roman"/>
                <w:color w:val="000000" w:themeColor="text1"/>
                <w:sz w:val="24"/>
                <w:szCs w:val="24"/>
              </w:rPr>
              <w:t>інших положень та показників, що стосуються цього розділу.</w:t>
            </w:r>
          </w:p>
        </w:tc>
        <w:tc>
          <w:tcPr>
            <w:tcW w:w="7564" w:type="dxa"/>
          </w:tcPr>
          <w:p w:rsidR="001B7D48" w:rsidRPr="00273795" w:rsidRDefault="001B7D48" w:rsidP="001B7D48">
            <w:pPr>
              <w:ind w:firstLine="318"/>
              <w:rPr>
                <w:rFonts w:ascii="Times New Roman" w:hAnsi="Times New Roman" w:cs="Times New Roman"/>
                <w:b/>
                <w:color w:val="000000" w:themeColor="text1"/>
                <w:sz w:val="24"/>
                <w:szCs w:val="24"/>
              </w:rPr>
            </w:pPr>
            <w:r w:rsidRPr="00273795">
              <w:rPr>
                <w:rFonts w:ascii="Times New Roman" w:hAnsi="Times New Roman" w:cs="Times New Roman"/>
                <w:b/>
                <w:color w:val="000000" w:themeColor="text1"/>
                <w:sz w:val="24"/>
                <w:szCs w:val="24"/>
              </w:rPr>
              <w:t>I. Загальна частина</w:t>
            </w:r>
          </w:p>
          <w:p w:rsidR="001B7D48" w:rsidRPr="00273795" w:rsidRDefault="001B7D48" w:rsidP="001B7D48">
            <w:pPr>
              <w:ind w:firstLine="318"/>
              <w:jc w:val="both"/>
              <w:rPr>
                <w:rFonts w:ascii="Times New Roman" w:hAnsi="Times New Roman" w:cs="Times New Roman"/>
                <w:color w:val="000000" w:themeColor="text1"/>
                <w:sz w:val="24"/>
                <w:szCs w:val="24"/>
              </w:rPr>
            </w:pPr>
            <w:r w:rsidRPr="00273795">
              <w:rPr>
                <w:rFonts w:ascii="Times New Roman" w:hAnsi="Times New Roman" w:cs="Times New Roman"/>
                <w:color w:val="000000" w:themeColor="text1"/>
                <w:sz w:val="24"/>
                <w:szCs w:val="24"/>
              </w:rPr>
              <w:t>У цьому розділі зазначається інформація щодо:</w:t>
            </w:r>
          </w:p>
          <w:p w:rsidR="001B7D48" w:rsidRPr="00273795" w:rsidRDefault="001B7D48" w:rsidP="001B7D48">
            <w:pPr>
              <w:ind w:firstLine="318"/>
              <w:jc w:val="both"/>
              <w:rPr>
                <w:rFonts w:ascii="Times New Roman" w:hAnsi="Times New Roman" w:cs="Times New Roman"/>
                <w:b/>
                <w:color w:val="000000" w:themeColor="text1"/>
                <w:sz w:val="24"/>
                <w:szCs w:val="24"/>
              </w:rPr>
            </w:pPr>
            <w:r w:rsidRPr="00273795">
              <w:rPr>
                <w:rFonts w:ascii="Times New Roman" w:hAnsi="Times New Roman" w:cs="Times New Roman"/>
                <w:color w:val="000000" w:themeColor="text1"/>
                <w:sz w:val="24"/>
                <w:szCs w:val="24"/>
              </w:rPr>
              <w:t xml:space="preserve">нормативно-правових актів, на яких ґрунтується прогноз місцевого бюджету на середньостроковий період (далі - прогноз) та його відповідність цілям та пріоритетам, визначеним </w:t>
            </w:r>
            <w:r w:rsidRPr="00273795">
              <w:rPr>
                <w:rFonts w:ascii="Times New Roman" w:hAnsi="Times New Roman" w:cs="Times New Roman"/>
                <w:b/>
                <w:color w:val="000000" w:themeColor="text1"/>
                <w:sz w:val="24"/>
                <w:szCs w:val="24"/>
              </w:rPr>
              <w:t>у документах стратегічного планування, економічного та соціального розвитку України і відповідної адміністративно-територіальної одиниці;</w:t>
            </w:r>
          </w:p>
          <w:p w:rsidR="001B7D48" w:rsidRPr="00273795" w:rsidRDefault="001B7D48" w:rsidP="001B7D48">
            <w:pPr>
              <w:ind w:firstLine="318"/>
              <w:jc w:val="both"/>
              <w:rPr>
                <w:rFonts w:ascii="Times New Roman" w:hAnsi="Times New Roman" w:cs="Times New Roman"/>
                <w:color w:val="000000" w:themeColor="text1"/>
                <w:sz w:val="24"/>
                <w:szCs w:val="24"/>
              </w:rPr>
            </w:pPr>
            <w:r w:rsidRPr="00273795">
              <w:rPr>
                <w:rFonts w:ascii="Times New Roman" w:hAnsi="Times New Roman" w:cs="Times New Roman"/>
                <w:color w:val="000000" w:themeColor="text1"/>
                <w:sz w:val="24"/>
                <w:szCs w:val="24"/>
              </w:rPr>
              <w:t>мети прогнозу місцевого бюджету як документа середньострокового бюджетного планування;</w:t>
            </w:r>
          </w:p>
          <w:p w:rsidR="001B7D48" w:rsidRPr="00273795" w:rsidRDefault="001B7D48" w:rsidP="001B7D48">
            <w:pPr>
              <w:ind w:firstLine="318"/>
              <w:jc w:val="both"/>
              <w:rPr>
                <w:rFonts w:ascii="Times New Roman" w:hAnsi="Times New Roman" w:cs="Times New Roman"/>
                <w:color w:val="000000" w:themeColor="text1"/>
                <w:sz w:val="24"/>
                <w:szCs w:val="24"/>
              </w:rPr>
            </w:pPr>
            <w:r w:rsidRPr="00273795">
              <w:rPr>
                <w:rFonts w:ascii="Times New Roman" w:hAnsi="Times New Roman" w:cs="Times New Roman"/>
                <w:color w:val="000000" w:themeColor="text1"/>
                <w:sz w:val="24"/>
                <w:szCs w:val="24"/>
              </w:rPr>
              <w:t xml:space="preserve">основних завдань бюджетної політики відповідної </w:t>
            </w:r>
            <w:r w:rsidRPr="00273795">
              <w:rPr>
                <w:rFonts w:ascii="Times New Roman" w:hAnsi="Times New Roman" w:cs="Times New Roman"/>
                <w:b/>
                <w:color w:val="000000" w:themeColor="text1"/>
                <w:sz w:val="24"/>
                <w:szCs w:val="24"/>
              </w:rPr>
              <w:t>адміністративно-територіальної одиниці</w:t>
            </w:r>
            <w:r w:rsidRPr="00273795">
              <w:rPr>
                <w:rFonts w:ascii="Times New Roman" w:hAnsi="Times New Roman" w:cs="Times New Roman"/>
                <w:color w:val="000000" w:themeColor="text1"/>
                <w:sz w:val="24"/>
                <w:szCs w:val="24"/>
              </w:rPr>
              <w:t xml:space="preserve"> на середньостроковий період;</w:t>
            </w:r>
          </w:p>
          <w:p w:rsidR="001B7D48" w:rsidRPr="00273795" w:rsidRDefault="001B7D48" w:rsidP="001B7D48">
            <w:pPr>
              <w:ind w:firstLine="318"/>
              <w:jc w:val="both"/>
              <w:rPr>
                <w:rFonts w:ascii="Times New Roman" w:hAnsi="Times New Roman" w:cs="Times New Roman"/>
                <w:color w:val="000000" w:themeColor="text1"/>
                <w:sz w:val="24"/>
                <w:szCs w:val="24"/>
              </w:rPr>
            </w:pPr>
            <w:r w:rsidRPr="00273795">
              <w:rPr>
                <w:rFonts w:ascii="Times New Roman" w:hAnsi="Times New Roman" w:cs="Times New Roman"/>
                <w:color w:val="000000" w:themeColor="text1"/>
                <w:sz w:val="24"/>
                <w:szCs w:val="24"/>
              </w:rPr>
              <w:t>цілей та очікуваних результатів, яких планується досягти у середньостроковій перспективі в рамках виконання завдань прогнозу;</w:t>
            </w:r>
          </w:p>
          <w:p w:rsidR="001B7D48" w:rsidRPr="00273795" w:rsidRDefault="001B7D48" w:rsidP="001B7D48">
            <w:pPr>
              <w:ind w:firstLine="318"/>
              <w:jc w:val="both"/>
              <w:rPr>
                <w:rFonts w:ascii="Times New Roman" w:hAnsi="Times New Roman" w:cs="Times New Roman"/>
                <w:color w:val="000000" w:themeColor="text1"/>
                <w:sz w:val="24"/>
                <w:szCs w:val="24"/>
              </w:rPr>
            </w:pPr>
            <w:r w:rsidRPr="00273795">
              <w:rPr>
                <w:rFonts w:ascii="Times New Roman" w:hAnsi="Times New Roman" w:cs="Times New Roman"/>
                <w:color w:val="000000" w:themeColor="text1"/>
                <w:sz w:val="24"/>
                <w:szCs w:val="24"/>
              </w:rPr>
              <w:t>можливих ризиків невиконання прогнозних показників та заходів з мінімізації впливу ризиків на показники бюджету;</w:t>
            </w:r>
          </w:p>
          <w:p w:rsidR="00C52768" w:rsidRPr="00273795" w:rsidRDefault="001B7D48" w:rsidP="001B7D48">
            <w:pPr>
              <w:rPr>
                <w:rFonts w:ascii="Times New Roman" w:hAnsi="Times New Roman" w:cs="Times New Roman"/>
                <w:color w:val="000000" w:themeColor="text1"/>
                <w:sz w:val="24"/>
                <w:szCs w:val="24"/>
              </w:rPr>
            </w:pPr>
            <w:r w:rsidRPr="00273795">
              <w:rPr>
                <w:rFonts w:ascii="Times New Roman" w:hAnsi="Times New Roman" w:cs="Times New Roman"/>
                <w:color w:val="000000" w:themeColor="text1"/>
                <w:sz w:val="24"/>
                <w:szCs w:val="24"/>
              </w:rPr>
              <w:t>інших положень та показників, що стосуються цього розділу.</w:t>
            </w:r>
          </w:p>
        </w:tc>
      </w:tr>
      <w:tr w:rsidR="00491FDB" w:rsidRPr="00273795" w:rsidTr="001B7D48">
        <w:tc>
          <w:tcPr>
            <w:tcW w:w="7564" w:type="dxa"/>
          </w:tcPr>
          <w:p w:rsidR="00EE7968" w:rsidRPr="00273795" w:rsidRDefault="00EE7968" w:rsidP="00032AB0">
            <w:pPr>
              <w:shd w:val="clear" w:color="auto" w:fill="FFFFFF"/>
              <w:ind w:left="450" w:right="450"/>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b/>
                <w:bCs/>
                <w:color w:val="000000" w:themeColor="text1"/>
                <w:sz w:val="24"/>
                <w:szCs w:val="24"/>
                <w:lang w:eastAsia="uk-UA"/>
              </w:rPr>
              <w:t>II. Основні прогнозні показники економічного та соціального розвитку</w:t>
            </w:r>
          </w:p>
          <w:p w:rsidR="00EE7968" w:rsidRPr="00273795" w:rsidRDefault="00EE796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0" w:name="n30"/>
            <w:bookmarkEnd w:id="0"/>
            <w:r w:rsidRPr="00273795">
              <w:rPr>
                <w:rFonts w:ascii="Times New Roman" w:eastAsia="Times New Roman" w:hAnsi="Times New Roman" w:cs="Times New Roman"/>
                <w:color w:val="000000" w:themeColor="text1"/>
                <w:sz w:val="24"/>
                <w:szCs w:val="24"/>
                <w:lang w:eastAsia="uk-UA"/>
              </w:rPr>
              <w:t>У цьому розділі зазначається інформація щодо:</w:t>
            </w:r>
          </w:p>
          <w:p w:rsidR="00EE7968" w:rsidRPr="00273795" w:rsidRDefault="00EE7968" w:rsidP="00032AB0">
            <w:pPr>
              <w:shd w:val="clear" w:color="auto" w:fill="FFFFFF"/>
              <w:ind w:firstLine="450"/>
              <w:jc w:val="both"/>
              <w:rPr>
                <w:rFonts w:ascii="Times New Roman" w:eastAsia="Times New Roman" w:hAnsi="Times New Roman" w:cs="Times New Roman"/>
                <w:b/>
                <w:color w:val="000000" w:themeColor="text1"/>
                <w:sz w:val="24"/>
                <w:szCs w:val="24"/>
                <w:lang w:eastAsia="uk-UA"/>
              </w:rPr>
            </w:pPr>
            <w:bookmarkStart w:id="1" w:name="n31"/>
            <w:bookmarkEnd w:id="1"/>
            <w:r w:rsidRPr="00273795">
              <w:rPr>
                <w:rFonts w:ascii="Times New Roman" w:eastAsia="Times New Roman" w:hAnsi="Times New Roman" w:cs="Times New Roman"/>
                <w:color w:val="000000" w:themeColor="text1"/>
                <w:sz w:val="24"/>
                <w:szCs w:val="24"/>
                <w:lang w:eastAsia="uk-UA"/>
              </w:rPr>
              <w:t xml:space="preserve">поточного стану соціально-економічного розвитку </w:t>
            </w:r>
            <w:r w:rsidRPr="00273795">
              <w:rPr>
                <w:rFonts w:ascii="Times New Roman" w:eastAsia="Times New Roman" w:hAnsi="Times New Roman" w:cs="Times New Roman"/>
                <w:b/>
                <w:color w:val="000000" w:themeColor="text1"/>
                <w:sz w:val="24"/>
                <w:szCs w:val="24"/>
                <w:lang w:eastAsia="uk-UA"/>
              </w:rPr>
              <w:t>відповідної території;</w:t>
            </w:r>
          </w:p>
          <w:p w:rsidR="00EE7968" w:rsidRPr="00273795" w:rsidRDefault="00EE796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2" w:name="n32"/>
            <w:bookmarkEnd w:id="2"/>
            <w:r w:rsidRPr="00273795">
              <w:rPr>
                <w:rFonts w:ascii="Times New Roman" w:eastAsia="Times New Roman" w:hAnsi="Times New Roman" w:cs="Times New Roman"/>
                <w:color w:val="000000" w:themeColor="text1"/>
                <w:sz w:val="24"/>
                <w:szCs w:val="24"/>
                <w:lang w:eastAsia="uk-UA"/>
              </w:rPr>
              <w:t xml:space="preserve">цілей та пріоритетів соціально-економічного </w:t>
            </w:r>
            <w:r w:rsidRPr="00273795">
              <w:rPr>
                <w:rFonts w:ascii="Times New Roman" w:eastAsia="Times New Roman" w:hAnsi="Times New Roman" w:cs="Times New Roman"/>
                <w:b/>
                <w:color w:val="000000" w:themeColor="text1"/>
                <w:sz w:val="24"/>
                <w:szCs w:val="24"/>
                <w:lang w:eastAsia="uk-UA"/>
              </w:rPr>
              <w:t>розвитку відповідної території</w:t>
            </w:r>
            <w:r w:rsidRPr="00273795">
              <w:rPr>
                <w:rFonts w:ascii="Times New Roman" w:eastAsia="Times New Roman" w:hAnsi="Times New Roman" w:cs="Times New Roman"/>
                <w:color w:val="000000" w:themeColor="text1"/>
                <w:sz w:val="24"/>
                <w:szCs w:val="24"/>
                <w:lang w:eastAsia="uk-UA"/>
              </w:rPr>
              <w:t xml:space="preserve"> на середньостроковий період та очікуваних результатів їх досягнення до кінця поточного року;</w:t>
            </w:r>
          </w:p>
          <w:p w:rsidR="00EE7968" w:rsidRPr="00273795" w:rsidRDefault="00EE796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3" w:name="n33"/>
            <w:bookmarkEnd w:id="3"/>
            <w:r w:rsidRPr="00273795">
              <w:rPr>
                <w:rFonts w:ascii="Times New Roman" w:eastAsia="Times New Roman" w:hAnsi="Times New Roman" w:cs="Times New Roman"/>
                <w:color w:val="000000" w:themeColor="text1"/>
                <w:sz w:val="24"/>
                <w:szCs w:val="24"/>
                <w:lang w:eastAsia="uk-UA"/>
              </w:rPr>
              <w:lastRenderedPageBreak/>
              <w:t xml:space="preserve">основних прогнозних макропоказників економічного та соціального розвитку України й основних прогнозних показників економічного та соціального розвитку </w:t>
            </w:r>
            <w:r w:rsidRPr="00273795">
              <w:rPr>
                <w:rFonts w:ascii="Times New Roman" w:eastAsia="Times New Roman" w:hAnsi="Times New Roman" w:cs="Times New Roman"/>
                <w:b/>
                <w:color w:val="000000" w:themeColor="text1"/>
                <w:sz w:val="24"/>
                <w:szCs w:val="24"/>
                <w:lang w:eastAsia="uk-UA"/>
              </w:rPr>
              <w:t>відповідної території,</w:t>
            </w:r>
            <w:r w:rsidRPr="00273795">
              <w:rPr>
                <w:rFonts w:ascii="Times New Roman" w:eastAsia="Times New Roman" w:hAnsi="Times New Roman" w:cs="Times New Roman"/>
                <w:color w:val="000000" w:themeColor="text1"/>
                <w:sz w:val="24"/>
                <w:szCs w:val="24"/>
                <w:lang w:eastAsia="uk-UA"/>
              </w:rPr>
              <w:t xml:space="preserve"> відповідно до яких сформовано прогноз місцевого бюджету, а також показників, визначених на відповідні бюджетні періоди Бюджетною декларацією, які враховано під час визначення показників прогнозу місцевого бюджету на середньостроковий період за такою формою:</w:t>
            </w:r>
          </w:p>
          <w:tbl>
            <w:tblPr>
              <w:tblW w:w="5000" w:type="pct"/>
              <w:tblLayout w:type="fixed"/>
              <w:tblCellMar>
                <w:top w:w="12" w:type="dxa"/>
                <w:left w:w="12" w:type="dxa"/>
                <w:bottom w:w="12" w:type="dxa"/>
                <w:right w:w="12" w:type="dxa"/>
              </w:tblCellMar>
              <w:tblLook w:val="04A0" w:firstRow="1" w:lastRow="0" w:firstColumn="1" w:lastColumn="0" w:noHBand="0" w:noVBand="1"/>
            </w:tblPr>
            <w:tblGrid>
              <w:gridCol w:w="1745"/>
              <w:gridCol w:w="1144"/>
              <w:gridCol w:w="1166"/>
              <w:gridCol w:w="1255"/>
              <w:gridCol w:w="944"/>
              <w:gridCol w:w="1078"/>
            </w:tblGrid>
            <w:tr w:rsidR="00491FDB" w:rsidRPr="00273795" w:rsidTr="00EE7968">
              <w:trPr>
                <w:trHeight w:val="48"/>
              </w:trPr>
              <w:tc>
                <w:tcPr>
                  <w:tcW w:w="2340" w:type="dxa"/>
                  <w:tcBorders>
                    <w:top w:val="single" w:sz="6" w:space="0" w:color="000000"/>
                    <w:left w:val="single" w:sz="6" w:space="0" w:color="000000"/>
                    <w:bottom w:val="single" w:sz="6" w:space="0" w:color="000000"/>
                    <w:right w:val="single" w:sz="6" w:space="0" w:color="000000"/>
                  </w:tcBorders>
                  <w:hideMark/>
                </w:tcPr>
                <w:p w:rsidR="00EE7968" w:rsidRPr="00273795" w:rsidRDefault="00EE7968" w:rsidP="00032AB0">
                  <w:pPr>
                    <w:spacing w:after="0" w:line="240" w:lineRule="auto"/>
                    <w:jc w:val="center"/>
                    <w:rPr>
                      <w:rFonts w:ascii="Times New Roman" w:eastAsia="Times New Roman" w:hAnsi="Times New Roman" w:cs="Times New Roman"/>
                      <w:color w:val="000000" w:themeColor="text1"/>
                      <w:sz w:val="24"/>
                      <w:szCs w:val="24"/>
                      <w:lang w:eastAsia="uk-UA"/>
                    </w:rPr>
                  </w:pPr>
                  <w:bookmarkStart w:id="4" w:name="n34"/>
                  <w:bookmarkEnd w:id="4"/>
                  <w:r w:rsidRPr="00273795">
                    <w:rPr>
                      <w:rFonts w:ascii="Times New Roman" w:eastAsia="Times New Roman" w:hAnsi="Times New Roman" w:cs="Times New Roman"/>
                      <w:color w:val="000000" w:themeColor="text1"/>
                      <w:sz w:val="24"/>
                      <w:szCs w:val="24"/>
                      <w:lang w:eastAsia="uk-UA"/>
                    </w:rPr>
                    <w:t>Найменування показника,</w:t>
                  </w:r>
                  <w:r w:rsidRPr="00273795">
                    <w:rPr>
                      <w:rFonts w:ascii="Times New Roman" w:eastAsia="Times New Roman" w:hAnsi="Times New Roman" w:cs="Times New Roman"/>
                      <w:color w:val="000000" w:themeColor="text1"/>
                      <w:sz w:val="24"/>
                      <w:szCs w:val="24"/>
                      <w:lang w:eastAsia="uk-UA"/>
                    </w:rPr>
                    <w:br/>
                    <w:t>одиниця виміру</w:t>
                  </w:r>
                </w:p>
              </w:tc>
              <w:tc>
                <w:tcPr>
                  <w:tcW w:w="1530" w:type="dxa"/>
                  <w:tcBorders>
                    <w:top w:val="single" w:sz="6" w:space="0" w:color="000000"/>
                    <w:left w:val="nil"/>
                    <w:bottom w:val="single" w:sz="6" w:space="0" w:color="000000"/>
                    <w:right w:val="single" w:sz="6" w:space="0" w:color="000000"/>
                  </w:tcBorders>
                  <w:hideMark/>
                </w:tcPr>
                <w:p w:rsidR="00EE7968" w:rsidRPr="00273795" w:rsidRDefault="00EE7968" w:rsidP="00032AB0">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20___ рік</w:t>
                  </w:r>
                  <w:r w:rsidRPr="00273795">
                    <w:rPr>
                      <w:rFonts w:ascii="Times New Roman" w:eastAsia="Times New Roman" w:hAnsi="Times New Roman" w:cs="Times New Roman"/>
                      <w:color w:val="000000" w:themeColor="text1"/>
                      <w:sz w:val="24"/>
                      <w:szCs w:val="24"/>
                      <w:lang w:eastAsia="uk-UA"/>
                    </w:rPr>
                    <w:br/>
                    <w:t>(звіт)</w:t>
                  </w:r>
                </w:p>
              </w:tc>
              <w:tc>
                <w:tcPr>
                  <w:tcW w:w="1560" w:type="dxa"/>
                  <w:tcBorders>
                    <w:top w:val="single" w:sz="6" w:space="0" w:color="000000"/>
                    <w:left w:val="nil"/>
                    <w:bottom w:val="single" w:sz="6" w:space="0" w:color="000000"/>
                    <w:right w:val="single" w:sz="6" w:space="0" w:color="000000"/>
                  </w:tcBorders>
                  <w:hideMark/>
                </w:tcPr>
                <w:p w:rsidR="00EE7968" w:rsidRPr="00273795" w:rsidRDefault="00EE7968" w:rsidP="00032AB0">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20___ рік</w:t>
                  </w:r>
                  <w:r w:rsidRPr="00273795">
                    <w:rPr>
                      <w:rFonts w:ascii="Times New Roman" w:eastAsia="Times New Roman" w:hAnsi="Times New Roman" w:cs="Times New Roman"/>
                      <w:color w:val="000000" w:themeColor="text1"/>
                      <w:sz w:val="24"/>
                      <w:szCs w:val="24"/>
                      <w:lang w:eastAsia="uk-UA"/>
                    </w:rPr>
                    <w:br/>
                    <w:t>(затверджено)</w:t>
                  </w:r>
                </w:p>
              </w:tc>
              <w:tc>
                <w:tcPr>
                  <w:tcW w:w="1680" w:type="dxa"/>
                  <w:tcBorders>
                    <w:top w:val="single" w:sz="6" w:space="0" w:color="000000"/>
                    <w:left w:val="nil"/>
                    <w:bottom w:val="single" w:sz="6" w:space="0" w:color="000000"/>
                    <w:right w:val="single" w:sz="6" w:space="0" w:color="000000"/>
                  </w:tcBorders>
                  <w:hideMark/>
                </w:tcPr>
                <w:p w:rsidR="00EE7968" w:rsidRPr="00273795" w:rsidRDefault="00EE7968" w:rsidP="00032AB0">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20___ рік</w:t>
                  </w:r>
                  <w:r w:rsidRPr="00273795">
                    <w:rPr>
                      <w:rFonts w:ascii="Times New Roman" w:eastAsia="Times New Roman" w:hAnsi="Times New Roman" w:cs="Times New Roman"/>
                      <w:color w:val="000000" w:themeColor="text1"/>
                      <w:sz w:val="24"/>
                      <w:szCs w:val="24"/>
                      <w:lang w:eastAsia="uk-UA"/>
                    </w:rPr>
                    <w:br/>
                    <w:t>(план)</w:t>
                  </w:r>
                </w:p>
              </w:tc>
              <w:tc>
                <w:tcPr>
                  <w:tcW w:w="1260" w:type="dxa"/>
                  <w:tcBorders>
                    <w:top w:val="single" w:sz="6" w:space="0" w:color="000000"/>
                    <w:left w:val="nil"/>
                    <w:bottom w:val="single" w:sz="6" w:space="0" w:color="000000"/>
                    <w:right w:val="single" w:sz="6" w:space="0" w:color="000000"/>
                  </w:tcBorders>
                  <w:hideMark/>
                </w:tcPr>
                <w:p w:rsidR="00EE7968" w:rsidRPr="00273795" w:rsidRDefault="00EE7968" w:rsidP="00032AB0">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 ___ рік</w:t>
                  </w:r>
                  <w:r w:rsidRPr="00273795">
                    <w:rPr>
                      <w:rFonts w:ascii="Times New Roman" w:eastAsia="Times New Roman" w:hAnsi="Times New Roman" w:cs="Times New Roman"/>
                      <w:color w:val="000000" w:themeColor="text1"/>
                      <w:sz w:val="24"/>
                      <w:szCs w:val="24"/>
                      <w:lang w:eastAsia="uk-UA"/>
                    </w:rPr>
                    <w:br/>
                    <w:t>(план)</w:t>
                  </w:r>
                </w:p>
              </w:tc>
              <w:tc>
                <w:tcPr>
                  <w:tcW w:w="1440" w:type="dxa"/>
                  <w:tcBorders>
                    <w:top w:val="single" w:sz="6" w:space="0" w:color="000000"/>
                    <w:left w:val="nil"/>
                    <w:bottom w:val="single" w:sz="6" w:space="0" w:color="000000"/>
                    <w:right w:val="single" w:sz="6" w:space="0" w:color="000000"/>
                  </w:tcBorders>
                  <w:hideMark/>
                </w:tcPr>
                <w:p w:rsidR="00EE7968" w:rsidRPr="00273795" w:rsidRDefault="00EE7968" w:rsidP="00032AB0">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 ___ рік</w:t>
                  </w:r>
                  <w:r w:rsidRPr="00273795">
                    <w:rPr>
                      <w:rFonts w:ascii="Times New Roman" w:eastAsia="Times New Roman" w:hAnsi="Times New Roman" w:cs="Times New Roman"/>
                      <w:color w:val="000000" w:themeColor="text1"/>
                      <w:sz w:val="24"/>
                      <w:szCs w:val="24"/>
                      <w:lang w:eastAsia="uk-UA"/>
                    </w:rPr>
                    <w:br/>
                    <w:t>(план)</w:t>
                  </w:r>
                </w:p>
              </w:tc>
            </w:tr>
            <w:tr w:rsidR="00491FDB" w:rsidRPr="00273795" w:rsidTr="00EE7968">
              <w:trPr>
                <w:trHeight w:val="48"/>
              </w:trPr>
              <w:tc>
                <w:tcPr>
                  <w:tcW w:w="2340" w:type="dxa"/>
                  <w:tcBorders>
                    <w:top w:val="nil"/>
                    <w:left w:val="single" w:sz="6" w:space="0" w:color="000000"/>
                    <w:bottom w:val="single" w:sz="6" w:space="0" w:color="000000"/>
                    <w:right w:val="single" w:sz="6" w:space="0" w:color="000000"/>
                  </w:tcBorders>
                  <w:hideMark/>
                </w:tcPr>
                <w:p w:rsidR="00EE7968" w:rsidRPr="00273795" w:rsidRDefault="00EE7968" w:rsidP="00032AB0">
                  <w:pPr>
                    <w:spacing w:after="0" w:line="240" w:lineRule="auto"/>
                    <w:rPr>
                      <w:rFonts w:ascii="Times New Roman" w:eastAsia="Times New Roman" w:hAnsi="Times New Roman" w:cs="Times New Roman"/>
                      <w:color w:val="000000" w:themeColor="text1"/>
                      <w:sz w:val="24"/>
                      <w:szCs w:val="24"/>
                      <w:lang w:eastAsia="uk-UA"/>
                    </w:rPr>
                  </w:pPr>
                </w:p>
              </w:tc>
              <w:tc>
                <w:tcPr>
                  <w:tcW w:w="1530" w:type="dxa"/>
                  <w:tcBorders>
                    <w:top w:val="nil"/>
                    <w:left w:val="nil"/>
                    <w:bottom w:val="single" w:sz="6" w:space="0" w:color="000000"/>
                    <w:right w:val="single" w:sz="6" w:space="0" w:color="000000"/>
                  </w:tcBorders>
                  <w:hideMark/>
                </w:tcPr>
                <w:p w:rsidR="00EE7968" w:rsidRPr="00273795" w:rsidRDefault="00EE7968" w:rsidP="00032AB0">
                  <w:pPr>
                    <w:spacing w:after="0" w:line="240" w:lineRule="auto"/>
                    <w:rPr>
                      <w:rFonts w:ascii="Times New Roman" w:eastAsia="Times New Roman" w:hAnsi="Times New Roman" w:cs="Times New Roman"/>
                      <w:color w:val="000000" w:themeColor="text1"/>
                      <w:sz w:val="24"/>
                      <w:szCs w:val="24"/>
                      <w:lang w:eastAsia="uk-UA"/>
                    </w:rPr>
                  </w:pPr>
                </w:p>
              </w:tc>
              <w:tc>
                <w:tcPr>
                  <w:tcW w:w="1560" w:type="dxa"/>
                  <w:tcBorders>
                    <w:top w:val="nil"/>
                    <w:left w:val="nil"/>
                    <w:bottom w:val="single" w:sz="6" w:space="0" w:color="000000"/>
                    <w:right w:val="single" w:sz="6" w:space="0" w:color="000000"/>
                  </w:tcBorders>
                  <w:hideMark/>
                </w:tcPr>
                <w:p w:rsidR="00EE7968" w:rsidRPr="00273795" w:rsidRDefault="00EE7968" w:rsidP="00032AB0">
                  <w:pPr>
                    <w:spacing w:after="0" w:line="240" w:lineRule="auto"/>
                    <w:rPr>
                      <w:rFonts w:ascii="Times New Roman" w:eastAsia="Times New Roman" w:hAnsi="Times New Roman" w:cs="Times New Roman"/>
                      <w:color w:val="000000" w:themeColor="text1"/>
                      <w:sz w:val="24"/>
                      <w:szCs w:val="24"/>
                      <w:lang w:eastAsia="uk-UA"/>
                    </w:rPr>
                  </w:pPr>
                </w:p>
              </w:tc>
              <w:tc>
                <w:tcPr>
                  <w:tcW w:w="1680" w:type="dxa"/>
                  <w:tcBorders>
                    <w:top w:val="nil"/>
                    <w:left w:val="nil"/>
                    <w:bottom w:val="single" w:sz="6" w:space="0" w:color="000000"/>
                    <w:right w:val="single" w:sz="6" w:space="0" w:color="000000"/>
                  </w:tcBorders>
                  <w:hideMark/>
                </w:tcPr>
                <w:p w:rsidR="00EE7968" w:rsidRPr="00273795" w:rsidRDefault="00EE7968" w:rsidP="00032AB0">
                  <w:pPr>
                    <w:spacing w:after="0" w:line="240" w:lineRule="auto"/>
                    <w:rPr>
                      <w:rFonts w:ascii="Times New Roman" w:eastAsia="Times New Roman" w:hAnsi="Times New Roman" w:cs="Times New Roman"/>
                      <w:color w:val="000000" w:themeColor="text1"/>
                      <w:sz w:val="24"/>
                      <w:szCs w:val="24"/>
                      <w:lang w:eastAsia="uk-UA"/>
                    </w:rPr>
                  </w:pPr>
                </w:p>
              </w:tc>
              <w:tc>
                <w:tcPr>
                  <w:tcW w:w="1260" w:type="dxa"/>
                  <w:tcBorders>
                    <w:top w:val="nil"/>
                    <w:left w:val="nil"/>
                    <w:bottom w:val="single" w:sz="6" w:space="0" w:color="000000"/>
                    <w:right w:val="single" w:sz="6" w:space="0" w:color="000000"/>
                  </w:tcBorders>
                  <w:hideMark/>
                </w:tcPr>
                <w:p w:rsidR="00EE7968" w:rsidRPr="00273795" w:rsidRDefault="00EE7968" w:rsidP="00032AB0">
                  <w:pPr>
                    <w:spacing w:after="0" w:line="240" w:lineRule="auto"/>
                    <w:rPr>
                      <w:rFonts w:ascii="Times New Roman" w:eastAsia="Times New Roman" w:hAnsi="Times New Roman" w:cs="Times New Roman"/>
                      <w:color w:val="000000" w:themeColor="text1"/>
                      <w:sz w:val="24"/>
                      <w:szCs w:val="24"/>
                      <w:lang w:eastAsia="uk-UA"/>
                    </w:rPr>
                  </w:pPr>
                </w:p>
              </w:tc>
              <w:tc>
                <w:tcPr>
                  <w:tcW w:w="1440" w:type="dxa"/>
                  <w:tcBorders>
                    <w:top w:val="nil"/>
                    <w:left w:val="nil"/>
                    <w:bottom w:val="single" w:sz="6" w:space="0" w:color="000000"/>
                    <w:right w:val="single" w:sz="6" w:space="0" w:color="000000"/>
                  </w:tcBorders>
                  <w:hideMark/>
                </w:tcPr>
                <w:p w:rsidR="00EE7968" w:rsidRPr="00273795" w:rsidRDefault="00EE7968" w:rsidP="00032AB0">
                  <w:pPr>
                    <w:spacing w:after="0" w:line="240" w:lineRule="auto"/>
                    <w:rPr>
                      <w:rFonts w:ascii="Times New Roman" w:eastAsia="Times New Roman" w:hAnsi="Times New Roman" w:cs="Times New Roman"/>
                      <w:color w:val="000000" w:themeColor="text1"/>
                      <w:sz w:val="24"/>
                      <w:szCs w:val="24"/>
                      <w:lang w:eastAsia="uk-UA"/>
                    </w:rPr>
                  </w:pPr>
                </w:p>
              </w:tc>
            </w:tr>
          </w:tbl>
          <w:p w:rsidR="00C52768" w:rsidRPr="00273795" w:rsidRDefault="00EE796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5" w:name="n35"/>
            <w:bookmarkEnd w:id="5"/>
            <w:r w:rsidRPr="00273795">
              <w:rPr>
                <w:rFonts w:ascii="Times New Roman" w:eastAsia="Times New Roman" w:hAnsi="Times New Roman" w:cs="Times New Roman"/>
                <w:color w:val="000000" w:themeColor="text1"/>
                <w:sz w:val="24"/>
                <w:szCs w:val="24"/>
                <w:lang w:eastAsia="uk-UA"/>
              </w:rPr>
              <w:t>інших положень та показників, що стосуються цього розділу.</w:t>
            </w:r>
          </w:p>
        </w:tc>
        <w:tc>
          <w:tcPr>
            <w:tcW w:w="7564" w:type="dxa"/>
          </w:tcPr>
          <w:p w:rsidR="001B7D48" w:rsidRPr="00273795" w:rsidRDefault="001B7D48" w:rsidP="001B7D48">
            <w:pPr>
              <w:shd w:val="clear" w:color="auto" w:fill="FFFFFF"/>
              <w:ind w:left="450" w:right="450"/>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b/>
                <w:bCs/>
                <w:color w:val="000000" w:themeColor="text1"/>
                <w:sz w:val="24"/>
                <w:szCs w:val="24"/>
                <w:lang w:eastAsia="uk-UA"/>
              </w:rPr>
              <w:lastRenderedPageBreak/>
              <w:t>II. Основні прогнозні показники економічного та соціального розвитку</w:t>
            </w:r>
          </w:p>
          <w:p w:rsidR="001B7D48" w:rsidRPr="00273795" w:rsidRDefault="001B7D48" w:rsidP="001B7D4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цьому розділі зазначається інформація щодо:</w:t>
            </w:r>
          </w:p>
          <w:p w:rsidR="001B7D48" w:rsidRPr="00273795" w:rsidRDefault="001B7D48" w:rsidP="001B7D48">
            <w:pPr>
              <w:shd w:val="clear" w:color="auto" w:fill="FFFFFF"/>
              <w:ind w:firstLine="450"/>
              <w:jc w:val="both"/>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поточного стану соціально-економічного розвитку відповідної </w:t>
            </w:r>
            <w:r w:rsidRPr="00273795">
              <w:rPr>
                <w:rFonts w:ascii="Times New Roman" w:eastAsia="Times New Roman" w:hAnsi="Times New Roman" w:cs="Times New Roman"/>
                <w:b/>
                <w:color w:val="000000" w:themeColor="text1"/>
                <w:sz w:val="24"/>
                <w:szCs w:val="24"/>
                <w:lang w:eastAsia="uk-UA"/>
              </w:rPr>
              <w:t>адміністративно-територіальної одиниці;</w:t>
            </w:r>
          </w:p>
          <w:p w:rsidR="001B7D48" w:rsidRPr="00273795" w:rsidRDefault="001B7D48" w:rsidP="001B7D4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цілей та пріоритетів соціально-економічного розвитку відповідної </w:t>
            </w:r>
            <w:r w:rsidRPr="00273795">
              <w:rPr>
                <w:rFonts w:ascii="Times New Roman" w:eastAsia="Times New Roman" w:hAnsi="Times New Roman" w:cs="Times New Roman"/>
                <w:b/>
                <w:color w:val="000000" w:themeColor="text1"/>
                <w:sz w:val="24"/>
                <w:szCs w:val="24"/>
                <w:lang w:eastAsia="uk-UA"/>
              </w:rPr>
              <w:t>адміністративно-територіальної одиниці</w:t>
            </w:r>
            <w:r w:rsidRPr="00273795">
              <w:rPr>
                <w:rFonts w:ascii="Times New Roman" w:eastAsia="Times New Roman" w:hAnsi="Times New Roman" w:cs="Times New Roman"/>
                <w:color w:val="000000" w:themeColor="text1"/>
                <w:sz w:val="24"/>
                <w:szCs w:val="24"/>
                <w:lang w:eastAsia="uk-UA"/>
              </w:rPr>
              <w:t xml:space="preserve"> на середньостроковий період та очікуваних результатів їх досягнення до кінця поточного року;</w:t>
            </w:r>
          </w:p>
          <w:p w:rsidR="001B7D48" w:rsidRPr="00273795" w:rsidRDefault="001B7D48" w:rsidP="001B7D4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lastRenderedPageBreak/>
              <w:t xml:space="preserve">основних прогнозних макропоказників економічного та соціального розвитку України й основних прогнозних показників економічного та соціального розвитку </w:t>
            </w:r>
            <w:r w:rsidRPr="00273795">
              <w:rPr>
                <w:rFonts w:ascii="Times New Roman" w:eastAsia="Times New Roman" w:hAnsi="Times New Roman" w:cs="Times New Roman"/>
                <w:b/>
                <w:color w:val="000000" w:themeColor="text1"/>
                <w:sz w:val="24"/>
                <w:szCs w:val="24"/>
                <w:lang w:eastAsia="uk-UA"/>
              </w:rPr>
              <w:t>відповідної адміністративно-територіальної одиниці,</w:t>
            </w:r>
            <w:r w:rsidRPr="00273795">
              <w:rPr>
                <w:rFonts w:ascii="Times New Roman" w:eastAsia="Times New Roman" w:hAnsi="Times New Roman" w:cs="Times New Roman"/>
                <w:color w:val="000000" w:themeColor="text1"/>
                <w:sz w:val="24"/>
                <w:szCs w:val="24"/>
                <w:lang w:eastAsia="uk-UA"/>
              </w:rPr>
              <w:t xml:space="preserve"> відповідно до яких сформовано прогноз місцевого бюджету, а також показників, визначених на відповідні бюджетні періоди Бюджетною декларацією, які враховано під час визначення показників прогнозу місцевого бюджету на середньостроковий період за такою формою:</w:t>
            </w:r>
          </w:p>
          <w:tbl>
            <w:tblPr>
              <w:tblW w:w="5000" w:type="pct"/>
              <w:tblLayout w:type="fixed"/>
              <w:tblCellMar>
                <w:top w:w="12" w:type="dxa"/>
                <w:left w:w="12" w:type="dxa"/>
                <w:bottom w:w="12" w:type="dxa"/>
                <w:right w:w="12" w:type="dxa"/>
              </w:tblCellMar>
              <w:tblLook w:val="04A0" w:firstRow="1" w:lastRow="0" w:firstColumn="1" w:lastColumn="0" w:noHBand="0" w:noVBand="1"/>
            </w:tblPr>
            <w:tblGrid>
              <w:gridCol w:w="1745"/>
              <w:gridCol w:w="1144"/>
              <w:gridCol w:w="1166"/>
              <w:gridCol w:w="1255"/>
              <w:gridCol w:w="944"/>
              <w:gridCol w:w="1078"/>
            </w:tblGrid>
            <w:tr w:rsidR="00491FDB" w:rsidRPr="00273795" w:rsidTr="001B7D48">
              <w:trPr>
                <w:trHeight w:val="48"/>
              </w:trPr>
              <w:tc>
                <w:tcPr>
                  <w:tcW w:w="2340" w:type="dxa"/>
                  <w:tcBorders>
                    <w:top w:val="single" w:sz="6" w:space="0" w:color="000000"/>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Найменування показника,</w:t>
                  </w:r>
                  <w:r w:rsidRPr="00273795">
                    <w:rPr>
                      <w:rFonts w:ascii="Times New Roman" w:eastAsia="Times New Roman" w:hAnsi="Times New Roman" w:cs="Times New Roman"/>
                      <w:color w:val="000000" w:themeColor="text1"/>
                      <w:sz w:val="24"/>
                      <w:szCs w:val="24"/>
                      <w:lang w:eastAsia="uk-UA"/>
                    </w:rPr>
                    <w:br/>
                    <w:t>одиниця виміру</w:t>
                  </w:r>
                </w:p>
              </w:tc>
              <w:tc>
                <w:tcPr>
                  <w:tcW w:w="1530" w:type="dxa"/>
                  <w:tcBorders>
                    <w:top w:val="single" w:sz="6" w:space="0" w:color="000000"/>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20___ рік</w:t>
                  </w:r>
                  <w:r w:rsidRPr="00273795">
                    <w:rPr>
                      <w:rFonts w:ascii="Times New Roman" w:eastAsia="Times New Roman" w:hAnsi="Times New Roman" w:cs="Times New Roman"/>
                      <w:color w:val="000000" w:themeColor="text1"/>
                      <w:sz w:val="24"/>
                      <w:szCs w:val="24"/>
                      <w:lang w:eastAsia="uk-UA"/>
                    </w:rPr>
                    <w:br/>
                    <w:t>(звіт)</w:t>
                  </w:r>
                </w:p>
              </w:tc>
              <w:tc>
                <w:tcPr>
                  <w:tcW w:w="1560" w:type="dxa"/>
                  <w:tcBorders>
                    <w:top w:val="single" w:sz="6" w:space="0" w:color="000000"/>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20___ рік</w:t>
                  </w:r>
                  <w:r w:rsidRPr="00273795">
                    <w:rPr>
                      <w:rFonts w:ascii="Times New Roman" w:eastAsia="Times New Roman" w:hAnsi="Times New Roman" w:cs="Times New Roman"/>
                      <w:color w:val="000000" w:themeColor="text1"/>
                      <w:sz w:val="24"/>
                      <w:szCs w:val="24"/>
                      <w:lang w:eastAsia="uk-UA"/>
                    </w:rPr>
                    <w:br/>
                    <w:t>(затверджено)</w:t>
                  </w:r>
                </w:p>
              </w:tc>
              <w:tc>
                <w:tcPr>
                  <w:tcW w:w="1680" w:type="dxa"/>
                  <w:tcBorders>
                    <w:top w:val="single" w:sz="6" w:space="0" w:color="000000"/>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20___ рік</w:t>
                  </w:r>
                  <w:r w:rsidRPr="00273795">
                    <w:rPr>
                      <w:rFonts w:ascii="Times New Roman" w:eastAsia="Times New Roman" w:hAnsi="Times New Roman" w:cs="Times New Roman"/>
                      <w:color w:val="000000" w:themeColor="text1"/>
                      <w:sz w:val="24"/>
                      <w:szCs w:val="24"/>
                      <w:lang w:eastAsia="uk-UA"/>
                    </w:rPr>
                    <w:br/>
                    <w:t>(план)</w:t>
                  </w:r>
                </w:p>
              </w:tc>
              <w:tc>
                <w:tcPr>
                  <w:tcW w:w="1260" w:type="dxa"/>
                  <w:tcBorders>
                    <w:top w:val="single" w:sz="6" w:space="0" w:color="000000"/>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 ___ рік</w:t>
                  </w:r>
                  <w:r w:rsidRPr="00273795">
                    <w:rPr>
                      <w:rFonts w:ascii="Times New Roman" w:eastAsia="Times New Roman" w:hAnsi="Times New Roman" w:cs="Times New Roman"/>
                      <w:color w:val="000000" w:themeColor="text1"/>
                      <w:sz w:val="24"/>
                      <w:szCs w:val="24"/>
                      <w:lang w:eastAsia="uk-UA"/>
                    </w:rPr>
                    <w:br/>
                    <w:t>(план)</w:t>
                  </w:r>
                </w:p>
              </w:tc>
              <w:tc>
                <w:tcPr>
                  <w:tcW w:w="1440" w:type="dxa"/>
                  <w:tcBorders>
                    <w:top w:val="single" w:sz="6" w:space="0" w:color="000000"/>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 ___ рік</w:t>
                  </w:r>
                  <w:r w:rsidRPr="00273795">
                    <w:rPr>
                      <w:rFonts w:ascii="Times New Roman" w:eastAsia="Times New Roman" w:hAnsi="Times New Roman" w:cs="Times New Roman"/>
                      <w:color w:val="000000" w:themeColor="text1"/>
                      <w:sz w:val="24"/>
                      <w:szCs w:val="24"/>
                      <w:lang w:eastAsia="uk-UA"/>
                    </w:rPr>
                    <w:br/>
                    <w:t>(план)</w:t>
                  </w:r>
                </w:p>
              </w:tc>
            </w:tr>
            <w:tr w:rsidR="00491FDB" w:rsidRPr="00273795" w:rsidTr="001B7D48">
              <w:trPr>
                <w:trHeight w:val="48"/>
              </w:trPr>
              <w:tc>
                <w:tcPr>
                  <w:tcW w:w="2340"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530"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560"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680"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260"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440"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r>
          </w:tbl>
          <w:p w:rsidR="00C52768" w:rsidRPr="00273795" w:rsidRDefault="001B7D48" w:rsidP="001B7D4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інших положень та показників, що стосуються цього розділу.</w:t>
            </w:r>
          </w:p>
        </w:tc>
      </w:tr>
      <w:tr w:rsidR="00491FDB" w:rsidRPr="00273795" w:rsidTr="001B7D48">
        <w:tc>
          <w:tcPr>
            <w:tcW w:w="7564" w:type="dxa"/>
          </w:tcPr>
          <w:p w:rsidR="00EE7968" w:rsidRPr="00273795" w:rsidRDefault="00EE7968" w:rsidP="00032AB0">
            <w:pPr>
              <w:pStyle w:val="rvps7"/>
              <w:shd w:val="clear" w:color="auto" w:fill="FFFFFF"/>
              <w:spacing w:before="0" w:beforeAutospacing="0" w:after="0" w:afterAutospacing="0"/>
              <w:ind w:left="450" w:right="450"/>
              <w:jc w:val="center"/>
              <w:rPr>
                <w:color w:val="000000" w:themeColor="text1"/>
              </w:rPr>
            </w:pPr>
            <w:r w:rsidRPr="00273795">
              <w:rPr>
                <w:rStyle w:val="rvts15"/>
                <w:b/>
                <w:bCs/>
                <w:color w:val="000000" w:themeColor="text1"/>
              </w:rPr>
              <w:lastRenderedPageBreak/>
              <w:t>III. Загальні показники бюджету</w:t>
            </w:r>
          </w:p>
          <w:p w:rsidR="00EE7968" w:rsidRPr="00273795" w:rsidRDefault="00EE7968" w:rsidP="00032AB0">
            <w:pPr>
              <w:pStyle w:val="rvps2"/>
              <w:shd w:val="clear" w:color="auto" w:fill="FFFFFF"/>
              <w:spacing w:before="0" w:beforeAutospacing="0" w:after="0" w:afterAutospacing="0"/>
              <w:ind w:firstLine="450"/>
              <w:jc w:val="both"/>
              <w:rPr>
                <w:color w:val="000000" w:themeColor="text1"/>
              </w:rPr>
            </w:pPr>
            <w:bookmarkStart w:id="6" w:name="n37"/>
            <w:bookmarkEnd w:id="6"/>
            <w:r w:rsidRPr="00273795">
              <w:rPr>
                <w:color w:val="000000" w:themeColor="text1"/>
              </w:rPr>
              <w:t>У цьому розділі зазначається інформація щодо:</w:t>
            </w:r>
          </w:p>
          <w:p w:rsidR="00EE7968" w:rsidRPr="00273795" w:rsidRDefault="00EE7968" w:rsidP="00032AB0">
            <w:pPr>
              <w:pStyle w:val="rvps2"/>
              <w:shd w:val="clear" w:color="auto" w:fill="FFFFFF"/>
              <w:spacing w:before="0" w:beforeAutospacing="0" w:after="0" w:afterAutospacing="0"/>
              <w:ind w:firstLine="450"/>
              <w:jc w:val="both"/>
              <w:rPr>
                <w:color w:val="000000" w:themeColor="text1"/>
              </w:rPr>
            </w:pPr>
            <w:bookmarkStart w:id="7" w:name="n38"/>
            <w:bookmarkEnd w:id="7"/>
            <w:r w:rsidRPr="00273795">
              <w:rPr>
                <w:color w:val="000000" w:themeColor="text1"/>
              </w:rPr>
              <w:t>врахування положень та показників, визначених прогнозом місцевого бюджету, схваленим у попередньому бюджетному періоді, та пояснення відхилень показників прогнозу місцевого бюджету від показників, визначених на відповідні бюджетні періоди прогнозом місцевого бюджету, схваленим у попередньому бюджетному періоді;</w:t>
            </w:r>
          </w:p>
          <w:p w:rsidR="00EE7968" w:rsidRPr="00273795" w:rsidRDefault="00EE7968" w:rsidP="00032AB0">
            <w:pPr>
              <w:pStyle w:val="rvps2"/>
              <w:shd w:val="clear" w:color="auto" w:fill="FFFFFF"/>
              <w:spacing w:before="0" w:beforeAutospacing="0" w:after="0" w:afterAutospacing="0"/>
              <w:ind w:firstLine="450"/>
              <w:jc w:val="both"/>
              <w:rPr>
                <w:color w:val="000000" w:themeColor="text1"/>
              </w:rPr>
            </w:pPr>
            <w:bookmarkStart w:id="8" w:name="n39"/>
            <w:bookmarkEnd w:id="8"/>
            <w:r w:rsidRPr="00273795">
              <w:rPr>
                <w:color w:val="000000" w:themeColor="text1"/>
              </w:rPr>
              <w:t>загальних показників доходів і фінансування бюджету, повернення кредитів до бюджету, загальних граничних показників видатків бюджету та надання кредитів з бюджету згідно з </w:t>
            </w:r>
            <w:hyperlink r:id="rId7" w:anchor="n82" w:history="1">
              <w:r w:rsidRPr="00273795">
                <w:rPr>
                  <w:rStyle w:val="a4"/>
                  <w:color w:val="000000" w:themeColor="text1"/>
                  <w:u w:val="none"/>
                </w:rPr>
                <w:t>додатком 1</w:t>
              </w:r>
            </w:hyperlink>
            <w:r w:rsidRPr="00273795">
              <w:rPr>
                <w:color w:val="000000" w:themeColor="text1"/>
              </w:rPr>
              <w:t> до цього прогнозу;</w:t>
            </w:r>
          </w:p>
          <w:p w:rsidR="00C52768" w:rsidRPr="00273795" w:rsidRDefault="00EE7968" w:rsidP="00032AB0">
            <w:pPr>
              <w:pStyle w:val="rvps2"/>
              <w:shd w:val="clear" w:color="auto" w:fill="FFFFFF"/>
              <w:spacing w:before="0" w:beforeAutospacing="0" w:after="0" w:afterAutospacing="0"/>
              <w:ind w:firstLine="450"/>
              <w:jc w:val="both"/>
              <w:rPr>
                <w:color w:val="000000" w:themeColor="text1"/>
              </w:rPr>
            </w:pPr>
            <w:bookmarkStart w:id="9" w:name="n40"/>
            <w:bookmarkEnd w:id="9"/>
            <w:r w:rsidRPr="00273795">
              <w:rPr>
                <w:color w:val="000000" w:themeColor="text1"/>
              </w:rPr>
              <w:t>інших положень та показників, що стосуються цього розділу.</w:t>
            </w:r>
          </w:p>
        </w:tc>
        <w:tc>
          <w:tcPr>
            <w:tcW w:w="7564" w:type="dxa"/>
          </w:tcPr>
          <w:p w:rsidR="00C52768" w:rsidRPr="00273795" w:rsidRDefault="00C52768" w:rsidP="000E1C7E">
            <w:pPr>
              <w:ind w:firstLine="401"/>
              <w:rPr>
                <w:rFonts w:ascii="Times New Roman" w:hAnsi="Times New Roman" w:cs="Times New Roman"/>
                <w:color w:val="000000" w:themeColor="text1"/>
                <w:sz w:val="24"/>
                <w:szCs w:val="24"/>
              </w:rPr>
            </w:pPr>
          </w:p>
        </w:tc>
      </w:tr>
      <w:tr w:rsidR="00491FDB" w:rsidRPr="00273795" w:rsidTr="001B7D48">
        <w:tc>
          <w:tcPr>
            <w:tcW w:w="7564" w:type="dxa"/>
          </w:tcPr>
          <w:p w:rsidR="00EE7968" w:rsidRPr="00273795" w:rsidRDefault="00EE7968" w:rsidP="00032AB0">
            <w:pPr>
              <w:shd w:val="clear" w:color="auto" w:fill="FFFFFF"/>
              <w:ind w:left="450" w:right="450"/>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b/>
                <w:bCs/>
                <w:color w:val="000000" w:themeColor="text1"/>
                <w:sz w:val="24"/>
                <w:szCs w:val="24"/>
                <w:lang w:eastAsia="uk-UA"/>
              </w:rPr>
              <w:t xml:space="preserve">V. Показники фінансування бюджету, показники місцевого боргу, гарантованого Автономною Республікою Крим, обласною радою </w:t>
            </w:r>
            <w:r w:rsidRPr="00273795">
              <w:rPr>
                <w:rFonts w:ascii="Times New Roman" w:eastAsia="Times New Roman" w:hAnsi="Times New Roman" w:cs="Times New Roman"/>
                <w:b/>
                <w:bCs/>
                <w:strike/>
                <w:color w:val="000000" w:themeColor="text1"/>
                <w:sz w:val="24"/>
                <w:szCs w:val="24"/>
                <w:lang w:eastAsia="uk-UA"/>
              </w:rPr>
              <w:t>чи міською територіальною громадою боргу</w:t>
            </w:r>
            <w:r w:rsidRPr="00273795">
              <w:rPr>
                <w:rFonts w:ascii="Times New Roman" w:eastAsia="Times New Roman" w:hAnsi="Times New Roman" w:cs="Times New Roman"/>
                <w:b/>
                <w:bCs/>
                <w:color w:val="000000" w:themeColor="text1"/>
                <w:sz w:val="24"/>
                <w:szCs w:val="24"/>
                <w:lang w:eastAsia="uk-UA"/>
              </w:rPr>
              <w:t xml:space="preserve"> та надання місцевих гарантій</w:t>
            </w:r>
          </w:p>
          <w:p w:rsidR="00EE7968" w:rsidRPr="00273795" w:rsidRDefault="00EE796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0" w:name="n48"/>
            <w:bookmarkEnd w:id="10"/>
            <w:r w:rsidRPr="00273795">
              <w:rPr>
                <w:rFonts w:ascii="Times New Roman" w:eastAsia="Times New Roman" w:hAnsi="Times New Roman" w:cs="Times New Roman"/>
                <w:color w:val="000000" w:themeColor="text1"/>
                <w:sz w:val="24"/>
                <w:szCs w:val="24"/>
                <w:lang w:eastAsia="uk-UA"/>
              </w:rPr>
              <w:t>У цьому розділі зазначається інформація щодо:</w:t>
            </w:r>
          </w:p>
          <w:p w:rsidR="001B7D48" w:rsidRPr="00273795" w:rsidRDefault="001B7D4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1" w:name="n49"/>
            <w:bookmarkEnd w:id="11"/>
          </w:p>
          <w:p w:rsidR="00EE7968" w:rsidRPr="00273795" w:rsidRDefault="00EE796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цілей та завдань управління місцевим боргом;</w:t>
            </w:r>
          </w:p>
          <w:p w:rsidR="001B7D48" w:rsidRPr="00273795" w:rsidRDefault="001B7D4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2" w:name="n50"/>
            <w:bookmarkEnd w:id="12"/>
          </w:p>
          <w:p w:rsidR="001B7D48" w:rsidRPr="00273795" w:rsidRDefault="001B7D4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1B7D48" w:rsidRPr="00273795" w:rsidRDefault="001B7D4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E7968" w:rsidRPr="00273795" w:rsidRDefault="00EE796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показників фінансування бюджету згідно з </w:t>
            </w:r>
            <w:hyperlink r:id="rId8" w:anchor="n90" w:history="1">
              <w:r w:rsidRPr="00273795">
                <w:rPr>
                  <w:rFonts w:ascii="Times New Roman" w:eastAsia="Times New Roman" w:hAnsi="Times New Roman" w:cs="Times New Roman"/>
                  <w:color w:val="000000" w:themeColor="text1"/>
                  <w:sz w:val="24"/>
                  <w:szCs w:val="24"/>
                  <w:lang w:eastAsia="uk-UA"/>
                </w:rPr>
                <w:t>додатком 3</w:t>
              </w:r>
            </w:hyperlink>
            <w:r w:rsidRPr="00273795">
              <w:rPr>
                <w:rFonts w:ascii="Times New Roman" w:eastAsia="Times New Roman" w:hAnsi="Times New Roman" w:cs="Times New Roman"/>
                <w:color w:val="000000" w:themeColor="text1"/>
                <w:sz w:val="24"/>
                <w:szCs w:val="24"/>
                <w:lang w:eastAsia="uk-UA"/>
              </w:rPr>
              <w:t> до цього прогнозу;</w:t>
            </w:r>
          </w:p>
          <w:p w:rsidR="00EE7968" w:rsidRPr="00273795" w:rsidRDefault="00EE796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3" w:name="n51"/>
            <w:bookmarkEnd w:id="13"/>
            <w:r w:rsidRPr="00273795">
              <w:rPr>
                <w:rFonts w:ascii="Times New Roman" w:eastAsia="Times New Roman" w:hAnsi="Times New Roman" w:cs="Times New Roman"/>
                <w:color w:val="000000" w:themeColor="text1"/>
                <w:sz w:val="24"/>
                <w:szCs w:val="24"/>
                <w:lang w:eastAsia="uk-UA"/>
              </w:rPr>
              <w:t>показників місцевого боргу згідно з </w:t>
            </w:r>
            <w:hyperlink r:id="rId9" w:anchor="n94" w:history="1">
              <w:r w:rsidRPr="00273795">
                <w:rPr>
                  <w:rFonts w:ascii="Times New Roman" w:eastAsia="Times New Roman" w:hAnsi="Times New Roman" w:cs="Times New Roman"/>
                  <w:color w:val="000000" w:themeColor="text1"/>
                  <w:sz w:val="24"/>
                  <w:szCs w:val="24"/>
                  <w:lang w:eastAsia="uk-UA"/>
                </w:rPr>
                <w:t>додатком 4</w:t>
              </w:r>
            </w:hyperlink>
            <w:r w:rsidRPr="00273795">
              <w:rPr>
                <w:rFonts w:ascii="Times New Roman" w:eastAsia="Times New Roman" w:hAnsi="Times New Roman" w:cs="Times New Roman"/>
                <w:color w:val="000000" w:themeColor="text1"/>
                <w:sz w:val="24"/>
                <w:szCs w:val="24"/>
                <w:lang w:eastAsia="uk-UA"/>
              </w:rPr>
              <w:t> до цього прогнозу,</w:t>
            </w:r>
          </w:p>
          <w:p w:rsidR="00EE7968" w:rsidRPr="00273795" w:rsidRDefault="00EE796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4" w:name="n52"/>
            <w:bookmarkEnd w:id="14"/>
            <w:r w:rsidRPr="00273795">
              <w:rPr>
                <w:rFonts w:ascii="Times New Roman" w:eastAsia="Times New Roman" w:hAnsi="Times New Roman" w:cs="Times New Roman"/>
                <w:b/>
                <w:color w:val="000000" w:themeColor="text1"/>
                <w:sz w:val="24"/>
                <w:szCs w:val="24"/>
                <w:lang w:eastAsia="uk-UA"/>
              </w:rPr>
              <w:t>гарантованого Автономною Республікою Крим, обласною радою чи міською територіальною громадою боргу та надання місцевих гарантій</w:t>
            </w:r>
            <w:r w:rsidRPr="00273795">
              <w:rPr>
                <w:rFonts w:ascii="Times New Roman" w:eastAsia="Times New Roman" w:hAnsi="Times New Roman" w:cs="Times New Roman"/>
                <w:color w:val="000000" w:themeColor="text1"/>
                <w:sz w:val="24"/>
                <w:szCs w:val="24"/>
                <w:lang w:eastAsia="uk-UA"/>
              </w:rPr>
              <w:t xml:space="preserve"> згідно з </w:t>
            </w:r>
            <w:hyperlink r:id="rId10" w:anchor="n98" w:history="1">
              <w:r w:rsidRPr="00273795">
                <w:rPr>
                  <w:rFonts w:ascii="Times New Roman" w:eastAsia="Times New Roman" w:hAnsi="Times New Roman" w:cs="Times New Roman"/>
                  <w:color w:val="000000" w:themeColor="text1"/>
                  <w:sz w:val="24"/>
                  <w:szCs w:val="24"/>
                  <w:lang w:eastAsia="uk-UA"/>
                </w:rPr>
                <w:t>додатком 5</w:t>
              </w:r>
            </w:hyperlink>
            <w:r w:rsidRPr="00273795">
              <w:rPr>
                <w:rFonts w:ascii="Times New Roman" w:eastAsia="Times New Roman" w:hAnsi="Times New Roman" w:cs="Times New Roman"/>
                <w:color w:val="000000" w:themeColor="text1"/>
                <w:sz w:val="24"/>
                <w:szCs w:val="24"/>
                <w:lang w:eastAsia="uk-UA"/>
              </w:rPr>
              <w:t> до цього прогнозу;</w:t>
            </w:r>
          </w:p>
          <w:p w:rsidR="001B7D48" w:rsidRPr="00273795" w:rsidRDefault="001B7D4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5" w:name="n53"/>
            <w:bookmarkEnd w:id="15"/>
          </w:p>
          <w:p w:rsidR="001B7D48" w:rsidRPr="00273795" w:rsidRDefault="001B7D4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1B7D48" w:rsidRPr="00273795" w:rsidRDefault="001B7D4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1B7D48" w:rsidRPr="00273795" w:rsidRDefault="001B7D4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1B7D48" w:rsidRPr="00273795" w:rsidRDefault="001B7D4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1B7D48" w:rsidRPr="00273795" w:rsidRDefault="001B7D4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C52768" w:rsidRPr="00273795" w:rsidRDefault="00EE796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інших положень та показників, що стосуються цього розділу.</w:t>
            </w:r>
          </w:p>
        </w:tc>
        <w:tc>
          <w:tcPr>
            <w:tcW w:w="7564" w:type="dxa"/>
          </w:tcPr>
          <w:p w:rsidR="001B7D48" w:rsidRPr="00273795" w:rsidRDefault="001B7D48" w:rsidP="001B7D48">
            <w:pPr>
              <w:ind w:firstLine="450"/>
              <w:jc w:val="center"/>
              <w:rPr>
                <w:rFonts w:ascii="Times New Roman" w:hAnsi="Times New Roman" w:cs="Times New Roman"/>
                <w:b/>
                <w:color w:val="000000" w:themeColor="text1"/>
                <w:sz w:val="24"/>
                <w:szCs w:val="24"/>
              </w:rPr>
            </w:pPr>
            <w:r w:rsidRPr="00273795">
              <w:rPr>
                <w:rFonts w:ascii="Times New Roman" w:eastAsia="Times New Roman" w:hAnsi="Times New Roman" w:cs="Times New Roman"/>
                <w:b/>
                <w:color w:val="000000" w:themeColor="text1"/>
                <w:sz w:val="24"/>
                <w:szCs w:val="24"/>
                <w:lang w:val="en-US" w:eastAsia="uk"/>
              </w:rPr>
              <w:lastRenderedPageBreak/>
              <w:t>V</w:t>
            </w:r>
            <w:r w:rsidRPr="00273795">
              <w:rPr>
                <w:rFonts w:ascii="Times New Roman" w:eastAsia="Times New Roman" w:hAnsi="Times New Roman" w:cs="Times New Roman"/>
                <w:b/>
                <w:color w:val="000000" w:themeColor="text1"/>
                <w:sz w:val="24"/>
                <w:szCs w:val="24"/>
                <w:lang w:val="ru-RU" w:eastAsia="uk"/>
              </w:rPr>
              <w:t xml:space="preserve">. </w:t>
            </w:r>
            <w:r w:rsidRPr="00273795">
              <w:rPr>
                <w:rFonts w:ascii="Times New Roman" w:eastAsia="Times New Roman" w:hAnsi="Times New Roman" w:cs="Times New Roman"/>
                <w:b/>
                <w:color w:val="000000" w:themeColor="text1"/>
                <w:sz w:val="24"/>
                <w:szCs w:val="24"/>
                <w:lang w:val="uk" w:eastAsia="uk"/>
              </w:rPr>
              <w:t xml:space="preserve">Показники фінансування бюджету, показники місцевого боргу, </w:t>
            </w:r>
            <w:r w:rsidR="009A4E2B" w:rsidRPr="00273795">
              <w:rPr>
                <w:rFonts w:ascii="Times New Roman" w:eastAsia="Times New Roman" w:hAnsi="Times New Roman" w:cs="Times New Roman"/>
                <w:b/>
                <w:color w:val="000000" w:themeColor="text1"/>
                <w:sz w:val="24"/>
                <w:szCs w:val="24"/>
                <w:lang w:eastAsia="uk"/>
              </w:rPr>
              <w:t xml:space="preserve">показники </w:t>
            </w:r>
            <w:r w:rsidR="004B57E7" w:rsidRPr="00273795">
              <w:rPr>
                <w:rFonts w:ascii="Times New Roman" w:hAnsi="Times New Roman" w:cs="Times New Roman"/>
                <w:b/>
                <w:color w:val="000000" w:themeColor="text1"/>
                <w:sz w:val="24"/>
                <w:szCs w:val="24"/>
              </w:rPr>
              <w:t>надання місцевих гарантій та</w:t>
            </w:r>
            <w:r w:rsidR="004B57E7" w:rsidRPr="00273795">
              <w:rPr>
                <w:rFonts w:ascii="Times New Roman" w:eastAsia="Times New Roman" w:hAnsi="Times New Roman" w:cs="Times New Roman"/>
                <w:b/>
                <w:color w:val="000000" w:themeColor="text1"/>
                <w:sz w:val="24"/>
                <w:szCs w:val="24"/>
                <w:lang w:val="uk" w:eastAsia="uk"/>
              </w:rPr>
              <w:t xml:space="preserve"> </w:t>
            </w:r>
            <w:r w:rsidRPr="00273795">
              <w:rPr>
                <w:rFonts w:ascii="Times New Roman" w:eastAsia="Times New Roman" w:hAnsi="Times New Roman" w:cs="Times New Roman"/>
                <w:b/>
                <w:color w:val="000000" w:themeColor="text1"/>
                <w:sz w:val="24"/>
                <w:szCs w:val="24"/>
                <w:lang w:val="uk" w:eastAsia="uk"/>
              </w:rPr>
              <w:t>гарантованого Автономною Республікою Крим, обласною радою, міською, селищною чи сільською територіальною громадою боргу</w:t>
            </w:r>
            <w:r w:rsidRPr="00273795">
              <w:rPr>
                <w:rFonts w:ascii="Times New Roman" w:hAnsi="Times New Roman" w:cs="Times New Roman"/>
                <w:b/>
                <w:color w:val="000000" w:themeColor="text1"/>
                <w:sz w:val="24"/>
                <w:szCs w:val="24"/>
              </w:rPr>
              <w:t xml:space="preserve"> </w:t>
            </w:r>
          </w:p>
          <w:p w:rsidR="001B7D48" w:rsidRPr="00273795" w:rsidRDefault="001B7D48" w:rsidP="001B7D48">
            <w:pPr>
              <w:ind w:firstLine="450"/>
              <w:jc w:val="center"/>
              <w:rPr>
                <w:rFonts w:ascii="Times New Roman" w:hAnsi="Times New Roman" w:cs="Times New Roman"/>
                <w:b/>
                <w:color w:val="000000" w:themeColor="text1"/>
                <w:sz w:val="24"/>
                <w:szCs w:val="24"/>
              </w:rPr>
            </w:pPr>
          </w:p>
          <w:p w:rsidR="001B7D48" w:rsidRPr="00273795" w:rsidRDefault="001B7D48" w:rsidP="001B7D48">
            <w:pPr>
              <w:ind w:firstLine="450"/>
              <w:jc w:val="both"/>
              <w:rPr>
                <w:rFonts w:ascii="Times New Roman" w:eastAsia="Times New Roman" w:hAnsi="Times New Roman" w:cs="Times New Roman"/>
                <w:color w:val="000000" w:themeColor="text1"/>
                <w:sz w:val="24"/>
                <w:szCs w:val="24"/>
                <w:lang w:val="uk" w:eastAsia="uk"/>
              </w:rPr>
            </w:pPr>
            <w:r w:rsidRPr="00273795">
              <w:rPr>
                <w:rFonts w:ascii="Times New Roman" w:eastAsia="Times New Roman" w:hAnsi="Times New Roman" w:cs="Times New Roman"/>
                <w:color w:val="000000" w:themeColor="text1"/>
                <w:sz w:val="24"/>
                <w:szCs w:val="24"/>
                <w:lang w:val="uk" w:eastAsia="uk"/>
              </w:rPr>
              <w:t>У цьому розділі зазначається інформація щодо:</w:t>
            </w:r>
          </w:p>
          <w:p w:rsidR="001B7D48" w:rsidRPr="00273795" w:rsidRDefault="001B7D48" w:rsidP="001B7D48">
            <w:pPr>
              <w:ind w:firstLine="450"/>
              <w:jc w:val="both"/>
              <w:rPr>
                <w:rFonts w:ascii="Times New Roman" w:eastAsia="Times New Roman" w:hAnsi="Times New Roman" w:cs="Times New Roman"/>
                <w:color w:val="000000" w:themeColor="text1"/>
                <w:sz w:val="24"/>
                <w:szCs w:val="24"/>
                <w:lang w:val="uk" w:eastAsia="uk"/>
              </w:rPr>
            </w:pPr>
          </w:p>
          <w:p w:rsidR="001B7D48" w:rsidRPr="00273795" w:rsidRDefault="001B7D48" w:rsidP="001B7D48">
            <w:pPr>
              <w:ind w:firstLine="450"/>
              <w:jc w:val="both"/>
              <w:rPr>
                <w:rFonts w:ascii="Times New Roman" w:eastAsia="Times New Roman" w:hAnsi="Times New Roman" w:cs="Times New Roman"/>
                <w:b/>
                <w:color w:val="000000" w:themeColor="text1"/>
                <w:sz w:val="24"/>
                <w:szCs w:val="24"/>
                <w:lang w:val="uk" w:eastAsia="uk"/>
              </w:rPr>
            </w:pPr>
            <w:r w:rsidRPr="00273795">
              <w:rPr>
                <w:rFonts w:ascii="Times New Roman" w:eastAsia="Times New Roman" w:hAnsi="Times New Roman" w:cs="Times New Roman"/>
                <w:color w:val="000000" w:themeColor="text1"/>
                <w:sz w:val="24"/>
                <w:szCs w:val="24"/>
                <w:lang w:val="uk" w:eastAsia="uk"/>
              </w:rPr>
              <w:lastRenderedPageBreak/>
              <w:t xml:space="preserve">цілей та завдань </w:t>
            </w:r>
            <w:r w:rsidRPr="00273795">
              <w:rPr>
                <w:rFonts w:ascii="Times New Roman" w:eastAsia="Times New Roman" w:hAnsi="Times New Roman" w:cs="Times New Roman"/>
                <w:b/>
                <w:color w:val="000000" w:themeColor="text1"/>
                <w:sz w:val="24"/>
                <w:szCs w:val="24"/>
                <w:lang w:val="uk" w:eastAsia="uk"/>
              </w:rPr>
              <w:t xml:space="preserve">боргової політики та управління </w:t>
            </w:r>
            <w:r w:rsidR="004B57E7" w:rsidRPr="00273795">
              <w:rPr>
                <w:rFonts w:ascii="Times New Roman" w:eastAsia="Times New Roman" w:hAnsi="Times New Roman" w:cs="Times New Roman"/>
                <w:b/>
                <w:color w:val="000000" w:themeColor="text1"/>
                <w:sz w:val="24"/>
                <w:szCs w:val="24"/>
                <w:lang w:val="uk" w:eastAsia="uk"/>
              </w:rPr>
              <w:t xml:space="preserve">місцевим </w:t>
            </w:r>
            <w:r w:rsidRPr="00273795">
              <w:rPr>
                <w:rFonts w:ascii="Times New Roman" w:eastAsia="Times New Roman" w:hAnsi="Times New Roman" w:cs="Times New Roman"/>
                <w:b/>
                <w:color w:val="000000" w:themeColor="text1"/>
                <w:sz w:val="24"/>
                <w:szCs w:val="24"/>
                <w:lang w:val="uk" w:eastAsia="uk"/>
              </w:rPr>
              <w:t>боргом, оцінки боргової стійкості бюджету та щорічного боргового навантаження на бюджет у середньостроковому періоді;</w:t>
            </w:r>
          </w:p>
          <w:p w:rsidR="001B7D48" w:rsidRPr="00273795" w:rsidRDefault="001B7D48" w:rsidP="001B7D48">
            <w:pPr>
              <w:ind w:firstLine="450"/>
              <w:jc w:val="both"/>
              <w:rPr>
                <w:rFonts w:ascii="Times New Roman" w:eastAsia="Times New Roman" w:hAnsi="Times New Roman" w:cs="Times New Roman"/>
                <w:color w:val="000000" w:themeColor="text1"/>
                <w:sz w:val="24"/>
                <w:szCs w:val="24"/>
                <w:lang w:val="uk" w:eastAsia="uk"/>
              </w:rPr>
            </w:pPr>
            <w:r w:rsidRPr="00273795">
              <w:rPr>
                <w:rFonts w:ascii="Times New Roman" w:eastAsia="Times New Roman" w:hAnsi="Times New Roman" w:cs="Times New Roman"/>
                <w:color w:val="000000" w:themeColor="text1"/>
                <w:sz w:val="24"/>
                <w:szCs w:val="24"/>
                <w:lang w:val="uk" w:eastAsia="uk"/>
              </w:rPr>
              <w:t xml:space="preserve">показників фінансування бюджету згідно з </w:t>
            </w:r>
            <w:hyperlink w:anchor="n90" w:history="1">
              <w:r w:rsidRPr="00273795">
                <w:rPr>
                  <w:rFonts w:ascii="Times New Roman" w:eastAsia="Times New Roman" w:hAnsi="Times New Roman" w:cs="Times New Roman"/>
                  <w:color w:val="000000" w:themeColor="text1"/>
                  <w:sz w:val="24"/>
                  <w:szCs w:val="24"/>
                  <w:lang w:val="uk" w:eastAsia="uk"/>
                </w:rPr>
                <w:t>додатком 3</w:t>
              </w:r>
            </w:hyperlink>
            <w:r w:rsidRPr="00273795">
              <w:rPr>
                <w:rFonts w:ascii="Times New Roman" w:eastAsia="Times New Roman" w:hAnsi="Times New Roman" w:cs="Times New Roman"/>
                <w:color w:val="000000" w:themeColor="text1"/>
                <w:sz w:val="24"/>
                <w:szCs w:val="24"/>
                <w:lang w:val="uk" w:eastAsia="uk"/>
              </w:rPr>
              <w:t xml:space="preserve"> до цього прогнозу;</w:t>
            </w:r>
          </w:p>
          <w:p w:rsidR="001B7D48" w:rsidRPr="00273795" w:rsidRDefault="001B7D48" w:rsidP="001B7D48">
            <w:pPr>
              <w:ind w:firstLine="450"/>
              <w:jc w:val="both"/>
              <w:rPr>
                <w:rFonts w:ascii="Times New Roman" w:eastAsia="Times New Roman" w:hAnsi="Times New Roman" w:cs="Times New Roman"/>
                <w:color w:val="000000" w:themeColor="text1"/>
                <w:sz w:val="24"/>
                <w:szCs w:val="24"/>
                <w:lang w:val="uk" w:eastAsia="uk"/>
              </w:rPr>
            </w:pPr>
            <w:r w:rsidRPr="00273795">
              <w:rPr>
                <w:rFonts w:ascii="Times New Roman" w:eastAsia="Times New Roman" w:hAnsi="Times New Roman" w:cs="Times New Roman"/>
                <w:color w:val="000000" w:themeColor="text1"/>
                <w:sz w:val="24"/>
                <w:szCs w:val="24"/>
                <w:lang w:val="uk" w:eastAsia="uk"/>
              </w:rPr>
              <w:t>показників місцевого боргу</w:t>
            </w:r>
            <w:r w:rsidRPr="00273795">
              <w:rPr>
                <w:rFonts w:ascii="Times New Roman" w:eastAsia="Times New Roman" w:hAnsi="Times New Roman" w:cs="Times New Roman"/>
                <w:b/>
                <w:color w:val="000000" w:themeColor="text1"/>
                <w:sz w:val="24"/>
                <w:szCs w:val="24"/>
                <w:lang w:val="uk" w:eastAsia="uk"/>
              </w:rPr>
              <w:t xml:space="preserve">  </w:t>
            </w:r>
            <w:r w:rsidRPr="00273795">
              <w:rPr>
                <w:rFonts w:ascii="Times New Roman" w:eastAsia="Times New Roman" w:hAnsi="Times New Roman" w:cs="Times New Roman"/>
                <w:color w:val="000000" w:themeColor="text1"/>
                <w:sz w:val="24"/>
                <w:szCs w:val="24"/>
                <w:lang w:val="uk" w:eastAsia="uk"/>
              </w:rPr>
              <w:t xml:space="preserve">згідно з </w:t>
            </w:r>
            <w:hyperlink w:anchor="n94" w:history="1">
              <w:r w:rsidRPr="00273795">
                <w:rPr>
                  <w:rFonts w:ascii="Times New Roman" w:eastAsia="Times New Roman" w:hAnsi="Times New Roman" w:cs="Times New Roman"/>
                  <w:color w:val="000000" w:themeColor="text1"/>
                  <w:sz w:val="24"/>
                  <w:szCs w:val="24"/>
                  <w:lang w:val="uk" w:eastAsia="uk"/>
                </w:rPr>
                <w:t>додатком 4</w:t>
              </w:r>
            </w:hyperlink>
            <w:r w:rsidRPr="00273795">
              <w:rPr>
                <w:rFonts w:ascii="Times New Roman" w:eastAsia="Times New Roman" w:hAnsi="Times New Roman" w:cs="Times New Roman"/>
                <w:color w:val="000000" w:themeColor="text1"/>
                <w:sz w:val="24"/>
                <w:szCs w:val="24"/>
                <w:lang w:val="uk" w:eastAsia="uk"/>
              </w:rPr>
              <w:t xml:space="preserve"> до цього прогнозу;</w:t>
            </w:r>
          </w:p>
          <w:p w:rsidR="001B7D48" w:rsidRPr="00273795" w:rsidRDefault="001B7D48" w:rsidP="001B7D48">
            <w:pPr>
              <w:ind w:firstLine="450"/>
              <w:jc w:val="both"/>
              <w:rPr>
                <w:rFonts w:ascii="Times New Roman" w:eastAsia="Times New Roman" w:hAnsi="Times New Roman" w:cs="Times New Roman"/>
                <w:color w:val="000000" w:themeColor="text1"/>
                <w:sz w:val="24"/>
                <w:szCs w:val="24"/>
                <w:lang w:val="uk" w:eastAsia="uk"/>
              </w:rPr>
            </w:pPr>
            <w:r w:rsidRPr="00273795">
              <w:rPr>
                <w:rFonts w:ascii="Times New Roman" w:eastAsia="Times New Roman" w:hAnsi="Times New Roman" w:cs="Times New Roman"/>
                <w:b/>
                <w:color w:val="000000" w:themeColor="text1"/>
                <w:sz w:val="24"/>
                <w:szCs w:val="24"/>
                <w:lang w:val="uk" w:eastAsia="uk"/>
              </w:rPr>
              <w:t xml:space="preserve">показників </w:t>
            </w:r>
            <w:r w:rsidRPr="00273795">
              <w:rPr>
                <w:rFonts w:ascii="Times New Roman" w:eastAsia="Times New Roman" w:hAnsi="Times New Roman" w:cs="Times New Roman"/>
                <w:color w:val="000000" w:themeColor="text1"/>
                <w:sz w:val="24"/>
                <w:szCs w:val="24"/>
                <w:lang w:eastAsia="uk-UA"/>
              </w:rPr>
              <w:t>надання місцевих гарантій</w:t>
            </w:r>
            <w:r w:rsidRPr="00273795">
              <w:rPr>
                <w:rFonts w:ascii="Times New Roman" w:eastAsia="Times New Roman" w:hAnsi="Times New Roman" w:cs="Times New Roman"/>
                <w:color w:val="000000" w:themeColor="text1"/>
                <w:sz w:val="24"/>
                <w:szCs w:val="24"/>
                <w:lang w:val="uk" w:eastAsia="uk"/>
              </w:rPr>
              <w:t xml:space="preserve"> та гарантованого Автономною Республікою Крим, обласною радою</w:t>
            </w:r>
            <w:r w:rsidRPr="00273795">
              <w:rPr>
                <w:rFonts w:ascii="Times New Roman" w:eastAsia="Times New Roman" w:hAnsi="Times New Roman" w:cs="Times New Roman"/>
                <w:b/>
                <w:color w:val="000000" w:themeColor="text1"/>
                <w:sz w:val="24"/>
                <w:szCs w:val="24"/>
                <w:lang w:val="uk" w:eastAsia="uk"/>
              </w:rPr>
              <w:t xml:space="preserve">, міською, селищною чи сільською територіальною громадою </w:t>
            </w:r>
            <w:r w:rsidRPr="00273795">
              <w:rPr>
                <w:rFonts w:ascii="Times New Roman" w:eastAsia="Times New Roman" w:hAnsi="Times New Roman" w:cs="Times New Roman"/>
                <w:color w:val="000000" w:themeColor="text1"/>
                <w:sz w:val="24"/>
                <w:szCs w:val="24"/>
                <w:lang w:val="uk" w:eastAsia="uk"/>
              </w:rPr>
              <w:t xml:space="preserve">боргу згідно з </w:t>
            </w:r>
            <w:hyperlink w:anchor="n98" w:history="1">
              <w:r w:rsidRPr="00273795">
                <w:rPr>
                  <w:rFonts w:ascii="Times New Roman" w:eastAsia="Times New Roman" w:hAnsi="Times New Roman" w:cs="Times New Roman"/>
                  <w:color w:val="000000" w:themeColor="text1"/>
                  <w:sz w:val="24"/>
                  <w:szCs w:val="24"/>
                  <w:lang w:val="uk" w:eastAsia="uk"/>
                </w:rPr>
                <w:t>додатком 5</w:t>
              </w:r>
            </w:hyperlink>
            <w:r w:rsidRPr="00273795">
              <w:rPr>
                <w:rFonts w:ascii="Times New Roman" w:eastAsia="Times New Roman" w:hAnsi="Times New Roman" w:cs="Times New Roman"/>
                <w:color w:val="000000" w:themeColor="text1"/>
                <w:sz w:val="24"/>
                <w:szCs w:val="24"/>
                <w:lang w:val="uk" w:eastAsia="uk"/>
              </w:rPr>
              <w:t xml:space="preserve"> до цього прогнозу;</w:t>
            </w:r>
          </w:p>
          <w:p w:rsidR="001B7D48" w:rsidRPr="00273795" w:rsidRDefault="001B7D48" w:rsidP="001B7D48">
            <w:pPr>
              <w:ind w:firstLine="450"/>
              <w:jc w:val="both"/>
              <w:rPr>
                <w:rFonts w:ascii="Times New Roman" w:eastAsia="Times New Roman" w:hAnsi="Times New Roman" w:cs="Times New Roman"/>
                <w:b/>
                <w:bCs/>
                <w:color w:val="000000" w:themeColor="text1"/>
                <w:sz w:val="24"/>
                <w:szCs w:val="24"/>
                <w:lang w:eastAsia="uk-UA"/>
              </w:rPr>
            </w:pPr>
            <w:r w:rsidRPr="00273795">
              <w:rPr>
                <w:rFonts w:ascii="Times New Roman" w:eastAsia="Times New Roman" w:hAnsi="Times New Roman" w:cs="Times New Roman"/>
                <w:b/>
                <w:bCs/>
                <w:color w:val="000000" w:themeColor="text1"/>
                <w:sz w:val="24"/>
                <w:szCs w:val="24"/>
                <w:lang w:eastAsia="uk-UA"/>
              </w:rPr>
              <w:t>обсягу публічних інвестицій на підготовку та реалізацію публічних інвестиційних проектів та програм публічних інвестицій</w:t>
            </w:r>
            <w:r w:rsidRPr="00273795">
              <w:rPr>
                <w:color w:val="000000" w:themeColor="text1"/>
                <w:shd w:val="clear" w:color="auto" w:fill="FFFFFF"/>
              </w:rPr>
              <w:t xml:space="preserve"> </w:t>
            </w:r>
            <w:r w:rsidRPr="00273795">
              <w:rPr>
                <w:rFonts w:ascii="Times New Roman" w:eastAsia="Times New Roman" w:hAnsi="Times New Roman" w:cs="Times New Roman"/>
                <w:b/>
                <w:bCs/>
                <w:color w:val="000000" w:themeColor="text1"/>
                <w:sz w:val="24"/>
                <w:szCs w:val="24"/>
                <w:lang w:eastAsia="uk-UA"/>
              </w:rPr>
              <w:t>з урахуванням середньострокового плану пріоритетних публічних інвестицій регіону (територіальної громади), на реалізацію яких залучаються кредити (позики);</w:t>
            </w:r>
          </w:p>
          <w:p w:rsidR="001B7D48" w:rsidRPr="00273795" w:rsidRDefault="001B7D48" w:rsidP="001B7D48">
            <w:pPr>
              <w:ind w:firstLine="450"/>
              <w:jc w:val="both"/>
              <w:rPr>
                <w:rFonts w:ascii="Times New Roman" w:eastAsia="Times New Roman" w:hAnsi="Times New Roman" w:cs="Times New Roman"/>
                <w:color w:val="000000" w:themeColor="text1"/>
                <w:sz w:val="24"/>
                <w:szCs w:val="24"/>
                <w:lang w:val="uk" w:eastAsia="uk"/>
              </w:rPr>
            </w:pPr>
            <w:r w:rsidRPr="00273795">
              <w:rPr>
                <w:rFonts w:ascii="Times New Roman" w:eastAsia="Times New Roman" w:hAnsi="Times New Roman" w:cs="Times New Roman"/>
                <w:color w:val="000000" w:themeColor="text1"/>
                <w:sz w:val="24"/>
                <w:szCs w:val="24"/>
                <w:lang w:val="uk" w:eastAsia="uk"/>
              </w:rPr>
              <w:t>інших положень та показників, що стосуються цього розділу.</w:t>
            </w:r>
          </w:p>
          <w:p w:rsidR="00C52768" w:rsidRPr="00273795" w:rsidRDefault="00C52768" w:rsidP="00032AB0">
            <w:pPr>
              <w:rPr>
                <w:rFonts w:ascii="Times New Roman" w:hAnsi="Times New Roman" w:cs="Times New Roman"/>
                <w:color w:val="000000" w:themeColor="text1"/>
                <w:sz w:val="24"/>
                <w:szCs w:val="24"/>
                <w:lang w:val="uk"/>
              </w:rPr>
            </w:pPr>
          </w:p>
        </w:tc>
      </w:tr>
      <w:tr w:rsidR="00491FDB" w:rsidRPr="00273795" w:rsidTr="001B7D48">
        <w:tc>
          <w:tcPr>
            <w:tcW w:w="7564" w:type="dxa"/>
          </w:tcPr>
          <w:p w:rsidR="00EE7968" w:rsidRPr="00273795" w:rsidRDefault="00EE7968" w:rsidP="00032AB0">
            <w:pPr>
              <w:shd w:val="clear" w:color="auto" w:fill="FFFFFF"/>
              <w:ind w:left="450" w:right="450"/>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b/>
                <w:bCs/>
                <w:color w:val="000000" w:themeColor="text1"/>
                <w:sz w:val="24"/>
                <w:szCs w:val="24"/>
                <w:lang w:eastAsia="uk-UA"/>
              </w:rPr>
              <w:lastRenderedPageBreak/>
              <w:t>VI. Показники видатків бюджету та надання кредитів з бюджету</w:t>
            </w:r>
          </w:p>
          <w:p w:rsidR="00EE7968" w:rsidRPr="00273795" w:rsidRDefault="00EE796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6" w:name="n55"/>
            <w:bookmarkEnd w:id="16"/>
            <w:r w:rsidRPr="00273795">
              <w:rPr>
                <w:rFonts w:ascii="Times New Roman" w:eastAsia="Times New Roman" w:hAnsi="Times New Roman" w:cs="Times New Roman"/>
                <w:color w:val="000000" w:themeColor="text1"/>
                <w:sz w:val="24"/>
                <w:szCs w:val="24"/>
                <w:lang w:eastAsia="uk-UA"/>
              </w:rPr>
              <w:t>У цьому розділі зазначається інформація щодо:</w:t>
            </w:r>
          </w:p>
          <w:p w:rsidR="00EE7968" w:rsidRPr="00273795" w:rsidRDefault="00EE796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7" w:name="n56"/>
            <w:bookmarkEnd w:id="17"/>
            <w:r w:rsidRPr="00273795">
              <w:rPr>
                <w:rFonts w:ascii="Times New Roman" w:eastAsia="Times New Roman" w:hAnsi="Times New Roman" w:cs="Times New Roman"/>
                <w:color w:val="000000" w:themeColor="text1"/>
                <w:sz w:val="24"/>
                <w:szCs w:val="24"/>
                <w:lang w:eastAsia="uk-UA"/>
              </w:rPr>
              <w:t xml:space="preserve">цілей </w:t>
            </w:r>
            <w:r w:rsidRPr="00273795">
              <w:rPr>
                <w:rFonts w:ascii="Times New Roman" w:eastAsia="Times New Roman" w:hAnsi="Times New Roman" w:cs="Times New Roman"/>
                <w:b/>
                <w:color w:val="000000" w:themeColor="text1"/>
                <w:sz w:val="24"/>
                <w:szCs w:val="24"/>
                <w:lang w:eastAsia="uk-UA"/>
              </w:rPr>
              <w:t>державної політики</w:t>
            </w:r>
            <w:r w:rsidRPr="00273795">
              <w:rPr>
                <w:rFonts w:ascii="Times New Roman" w:eastAsia="Times New Roman" w:hAnsi="Times New Roman" w:cs="Times New Roman"/>
                <w:color w:val="000000" w:themeColor="text1"/>
                <w:sz w:val="24"/>
                <w:szCs w:val="24"/>
                <w:lang w:eastAsia="uk-UA"/>
              </w:rPr>
              <w:t xml:space="preserve"> у відповідній сфері, реалізацію яких здійснюватимуть головні розпорядники коштів місцевого бюджету в середньостроковому періоді, та показників їх досягнення;</w:t>
            </w:r>
          </w:p>
          <w:p w:rsidR="00EE7968" w:rsidRPr="00273795" w:rsidRDefault="00EE796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8" w:name="n57"/>
            <w:bookmarkEnd w:id="18"/>
            <w:r w:rsidRPr="00273795">
              <w:rPr>
                <w:rFonts w:ascii="Times New Roman" w:eastAsia="Times New Roman" w:hAnsi="Times New Roman" w:cs="Times New Roman"/>
                <w:color w:val="000000" w:themeColor="text1"/>
                <w:sz w:val="24"/>
                <w:szCs w:val="24"/>
                <w:lang w:eastAsia="uk-UA"/>
              </w:rPr>
              <w:t xml:space="preserve">врахування </w:t>
            </w:r>
            <w:r w:rsidRPr="00273795">
              <w:rPr>
                <w:rFonts w:ascii="Times New Roman" w:eastAsia="Times New Roman" w:hAnsi="Times New Roman" w:cs="Times New Roman"/>
                <w:b/>
                <w:color w:val="000000" w:themeColor="text1"/>
                <w:sz w:val="24"/>
                <w:szCs w:val="24"/>
                <w:lang w:eastAsia="uk-UA"/>
              </w:rPr>
              <w:t>ґендерних аспектів</w:t>
            </w:r>
            <w:r w:rsidRPr="00273795">
              <w:rPr>
                <w:rFonts w:ascii="Times New Roman" w:eastAsia="Times New Roman" w:hAnsi="Times New Roman" w:cs="Times New Roman"/>
                <w:color w:val="000000" w:themeColor="text1"/>
                <w:sz w:val="24"/>
                <w:szCs w:val="24"/>
                <w:lang w:eastAsia="uk-UA"/>
              </w:rPr>
              <w:t xml:space="preserve"> з метою зменшення ґендерних розривів, послаблення негативних та посилення позитивних тенденцій у відповідній сфері/галузі з огляду на забезпечення ґендерних потреб і задоволення ґендерних інтересів;</w:t>
            </w:r>
          </w:p>
          <w:p w:rsidR="001B7D48" w:rsidRPr="00273795" w:rsidRDefault="001B7D4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9" w:name="n58"/>
            <w:bookmarkEnd w:id="19"/>
          </w:p>
          <w:p w:rsidR="001B7D48" w:rsidRPr="00273795" w:rsidRDefault="001B7D4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1B7D48" w:rsidRPr="00273795" w:rsidRDefault="001B7D4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1B7D48" w:rsidRPr="00273795" w:rsidRDefault="001B7D4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1B7D48" w:rsidRPr="00273795" w:rsidRDefault="001B7D4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E7968" w:rsidRPr="00273795" w:rsidRDefault="00EE796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lastRenderedPageBreak/>
              <w:t>впливу на показники видатків та кредитування місцевого бюджету змін до нормативно-правових актів, змін у мережі бюджетних установ/закладів і у структурі та чисельності їх працівників, зміни кількості споживачів публічних послуг, суб’єктів кредитування та суб’єктів господарювання комунального сектору економіки тощо;</w:t>
            </w:r>
          </w:p>
          <w:p w:rsidR="00EE7968" w:rsidRPr="00273795" w:rsidRDefault="00EE796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20" w:name="n59"/>
            <w:bookmarkEnd w:id="20"/>
            <w:r w:rsidRPr="00273795">
              <w:rPr>
                <w:rFonts w:ascii="Times New Roman" w:eastAsia="Times New Roman" w:hAnsi="Times New Roman" w:cs="Times New Roman"/>
                <w:color w:val="000000" w:themeColor="text1"/>
                <w:sz w:val="24"/>
                <w:szCs w:val="24"/>
                <w:lang w:eastAsia="uk-UA"/>
              </w:rPr>
              <w:t>граничних показників видатків місцевого бюджету та надання кредитів з місцевого бюджету головним розпорядникам бюджетних коштів згідно з </w:t>
            </w:r>
            <w:hyperlink r:id="rId11" w:anchor="n102" w:history="1">
              <w:r w:rsidRPr="00273795">
                <w:rPr>
                  <w:rFonts w:ascii="Times New Roman" w:eastAsia="Times New Roman" w:hAnsi="Times New Roman" w:cs="Times New Roman"/>
                  <w:color w:val="000000" w:themeColor="text1"/>
                  <w:sz w:val="24"/>
                  <w:szCs w:val="24"/>
                  <w:lang w:eastAsia="uk-UA"/>
                </w:rPr>
                <w:t>додатком 6</w:t>
              </w:r>
            </w:hyperlink>
            <w:r w:rsidRPr="00273795">
              <w:rPr>
                <w:rFonts w:ascii="Times New Roman" w:eastAsia="Times New Roman" w:hAnsi="Times New Roman" w:cs="Times New Roman"/>
                <w:color w:val="000000" w:themeColor="text1"/>
                <w:sz w:val="24"/>
                <w:szCs w:val="24"/>
                <w:lang w:eastAsia="uk-UA"/>
              </w:rPr>
              <w:t> до цього прогнозу;</w:t>
            </w:r>
          </w:p>
          <w:p w:rsidR="00EE7968" w:rsidRPr="00273795" w:rsidRDefault="00EE796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21" w:name="n60"/>
            <w:bookmarkEnd w:id="21"/>
            <w:r w:rsidRPr="00273795">
              <w:rPr>
                <w:rFonts w:ascii="Times New Roman" w:eastAsia="Times New Roman" w:hAnsi="Times New Roman" w:cs="Times New Roman"/>
                <w:color w:val="000000" w:themeColor="text1"/>
                <w:sz w:val="24"/>
                <w:szCs w:val="24"/>
                <w:lang w:eastAsia="uk-UA"/>
              </w:rPr>
              <w:t>граничних показників видатків бюджету за Типовою програмною класифікацією видатків та кредитування бюджету згідно з </w:t>
            </w:r>
            <w:hyperlink r:id="rId12" w:anchor="n106" w:history="1">
              <w:r w:rsidRPr="00273795">
                <w:rPr>
                  <w:rFonts w:ascii="Times New Roman" w:eastAsia="Times New Roman" w:hAnsi="Times New Roman" w:cs="Times New Roman"/>
                  <w:color w:val="000000" w:themeColor="text1"/>
                  <w:sz w:val="24"/>
                  <w:szCs w:val="24"/>
                  <w:lang w:eastAsia="uk-UA"/>
                </w:rPr>
                <w:t>додатком 7</w:t>
              </w:r>
            </w:hyperlink>
            <w:r w:rsidRPr="00273795">
              <w:rPr>
                <w:rFonts w:ascii="Times New Roman" w:eastAsia="Times New Roman" w:hAnsi="Times New Roman" w:cs="Times New Roman"/>
                <w:color w:val="000000" w:themeColor="text1"/>
                <w:sz w:val="24"/>
                <w:szCs w:val="24"/>
                <w:lang w:eastAsia="uk-UA"/>
              </w:rPr>
              <w:t> до цього прогнозу;</w:t>
            </w:r>
          </w:p>
          <w:p w:rsidR="00EE7968" w:rsidRPr="00273795" w:rsidRDefault="00EE796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22" w:name="n61"/>
            <w:bookmarkEnd w:id="22"/>
            <w:r w:rsidRPr="00273795">
              <w:rPr>
                <w:rFonts w:ascii="Times New Roman" w:eastAsia="Times New Roman" w:hAnsi="Times New Roman" w:cs="Times New Roman"/>
                <w:color w:val="000000" w:themeColor="text1"/>
                <w:sz w:val="24"/>
                <w:szCs w:val="24"/>
                <w:lang w:eastAsia="uk-UA"/>
              </w:rPr>
              <w:t>граничних показників кредитування бюджету за Типовою програмною класифікацією видатків та кредитування бюджету згідно з </w:t>
            </w:r>
            <w:hyperlink r:id="rId13" w:anchor="n111" w:history="1">
              <w:r w:rsidRPr="00273795">
                <w:rPr>
                  <w:rFonts w:ascii="Times New Roman" w:eastAsia="Times New Roman" w:hAnsi="Times New Roman" w:cs="Times New Roman"/>
                  <w:color w:val="000000" w:themeColor="text1"/>
                  <w:sz w:val="24"/>
                  <w:szCs w:val="24"/>
                  <w:lang w:eastAsia="uk-UA"/>
                </w:rPr>
                <w:t>додатком 8</w:t>
              </w:r>
            </w:hyperlink>
            <w:r w:rsidRPr="00273795">
              <w:rPr>
                <w:rFonts w:ascii="Times New Roman" w:eastAsia="Times New Roman" w:hAnsi="Times New Roman" w:cs="Times New Roman"/>
                <w:color w:val="000000" w:themeColor="text1"/>
                <w:sz w:val="24"/>
                <w:szCs w:val="24"/>
                <w:lang w:eastAsia="uk-UA"/>
              </w:rPr>
              <w:t> до цього прогнозу;</w:t>
            </w:r>
          </w:p>
          <w:p w:rsidR="00C52768" w:rsidRPr="00273795" w:rsidRDefault="00EE796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23" w:name="n62"/>
            <w:bookmarkEnd w:id="23"/>
            <w:r w:rsidRPr="00273795">
              <w:rPr>
                <w:rFonts w:ascii="Times New Roman" w:eastAsia="Times New Roman" w:hAnsi="Times New Roman" w:cs="Times New Roman"/>
                <w:color w:val="000000" w:themeColor="text1"/>
                <w:sz w:val="24"/>
                <w:szCs w:val="24"/>
                <w:lang w:eastAsia="uk-UA"/>
              </w:rPr>
              <w:t>інших положень та показників, що стосуються цього розділу.</w:t>
            </w:r>
          </w:p>
        </w:tc>
        <w:tc>
          <w:tcPr>
            <w:tcW w:w="7564" w:type="dxa"/>
          </w:tcPr>
          <w:p w:rsidR="001B7D48" w:rsidRPr="00273795" w:rsidRDefault="001B7D48" w:rsidP="001B7D48">
            <w:pPr>
              <w:shd w:val="clear" w:color="auto" w:fill="FFFFFF"/>
              <w:ind w:left="450" w:right="450"/>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b/>
                <w:bCs/>
                <w:color w:val="000000" w:themeColor="text1"/>
                <w:sz w:val="24"/>
                <w:szCs w:val="24"/>
                <w:lang w:eastAsia="uk-UA"/>
              </w:rPr>
              <w:lastRenderedPageBreak/>
              <w:t>VI. Показники видатків бюджету та надання кредитів з бюджету</w:t>
            </w:r>
          </w:p>
          <w:p w:rsidR="001B7D48" w:rsidRPr="00273795" w:rsidRDefault="001B7D48" w:rsidP="001B7D4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цьому розділі зазначається інформація щодо:</w:t>
            </w:r>
          </w:p>
          <w:p w:rsidR="001B7D48" w:rsidRPr="00273795" w:rsidRDefault="001B7D48" w:rsidP="001B7D4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цілей </w:t>
            </w:r>
            <w:r w:rsidRPr="00273795">
              <w:rPr>
                <w:rFonts w:ascii="Times New Roman" w:hAnsi="Times New Roman" w:cs="Times New Roman"/>
                <w:b/>
                <w:color w:val="000000" w:themeColor="text1"/>
                <w:sz w:val="24"/>
                <w:szCs w:val="24"/>
              </w:rPr>
              <w:t>державної,</w:t>
            </w:r>
            <w:r w:rsidRPr="00273795">
              <w:rPr>
                <w:rFonts w:ascii="Times New Roman" w:hAnsi="Times New Roman" w:cs="Times New Roman"/>
                <w:color w:val="000000" w:themeColor="text1"/>
                <w:sz w:val="24"/>
                <w:szCs w:val="24"/>
              </w:rPr>
              <w:t xml:space="preserve"> </w:t>
            </w:r>
            <w:r w:rsidRPr="00273795">
              <w:rPr>
                <w:rFonts w:ascii="Times New Roman" w:hAnsi="Times New Roman" w:cs="Times New Roman"/>
                <w:b/>
                <w:color w:val="000000" w:themeColor="text1"/>
                <w:sz w:val="24"/>
                <w:szCs w:val="24"/>
              </w:rPr>
              <w:t>регіональної та місцевої політик</w:t>
            </w:r>
            <w:r w:rsidRPr="00273795">
              <w:rPr>
                <w:rFonts w:ascii="Times New Roman" w:eastAsia="Times New Roman" w:hAnsi="Times New Roman" w:cs="Times New Roman"/>
                <w:color w:val="000000" w:themeColor="text1"/>
                <w:sz w:val="24"/>
                <w:szCs w:val="24"/>
                <w:lang w:eastAsia="uk-UA"/>
              </w:rPr>
              <w:t xml:space="preserve"> у відповідній сфері, реалізацію яких здійснюватимуть головні розпорядники коштів місцевого бюджету в середньостроковому періоді, та показників їх досягнення;</w:t>
            </w:r>
          </w:p>
          <w:p w:rsidR="001B7D48" w:rsidRPr="00273795" w:rsidRDefault="001B7D48" w:rsidP="001B7D48">
            <w:pPr>
              <w:shd w:val="clear" w:color="auto" w:fill="FFFFFF"/>
              <w:ind w:firstLine="450"/>
              <w:jc w:val="both"/>
              <w:rPr>
                <w:rFonts w:ascii="Times New Roman" w:eastAsia="Times New Roman" w:hAnsi="Times New Roman" w:cs="Times New Roman"/>
                <w:i/>
                <w:strike/>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врахування ґендерних </w:t>
            </w:r>
            <w:r w:rsidRPr="00273795">
              <w:rPr>
                <w:rFonts w:ascii="Times New Roman" w:eastAsia="Times New Roman" w:hAnsi="Times New Roman" w:cs="Times New Roman"/>
                <w:b/>
                <w:color w:val="000000" w:themeColor="text1"/>
                <w:sz w:val="24"/>
                <w:szCs w:val="24"/>
                <w:lang w:eastAsia="uk-UA"/>
              </w:rPr>
              <w:t>та кліматичних</w:t>
            </w:r>
            <w:r w:rsidRPr="00273795">
              <w:rPr>
                <w:rFonts w:ascii="Times New Roman" w:eastAsia="Times New Roman" w:hAnsi="Times New Roman" w:cs="Times New Roman"/>
                <w:color w:val="000000" w:themeColor="text1"/>
                <w:sz w:val="24"/>
                <w:szCs w:val="24"/>
                <w:lang w:eastAsia="uk-UA"/>
              </w:rPr>
              <w:t xml:space="preserve"> аспектів з метою зменшення ґендерних розривів, послаблення негативних та посилення позитивних тенденцій у відповідній сфері/галузі з огляду на забезпечення ґендерних потреб і задоволення ґендерних інтересів. </w:t>
            </w:r>
            <w:r w:rsidRPr="00273795">
              <w:rPr>
                <w:rFonts w:ascii="Times New Roman" w:eastAsia="Times New Roman" w:hAnsi="Times New Roman" w:cs="Times New Roman"/>
                <w:b/>
                <w:color w:val="000000" w:themeColor="text1"/>
                <w:sz w:val="24"/>
                <w:szCs w:val="24"/>
                <w:lang w:eastAsia="uk-UA"/>
              </w:rPr>
              <w:t xml:space="preserve">Під час врахування кліматичних аспектів слід застосовувати показники ефективності, пов’язані з питаннями адаптації до зміни клімату, відповідно до місцевих пріоритетів, спрямованих на заходи з пом’якшення кліматичних змін; </w:t>
            </w:r>
          </w:p>
          <w:p w:rsidR="001B7D48" w:rsidRPr="00273795" w:rsidRDefault="001B7D48" w:rsidP="001B7D4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lastRenderedPageBreak/>
              <w:t>впливу на показники видатків та кредитування місцевого бюджету змін до нормативно-правових актів, змін у мережі бюджетних установ/закладів і у структурі та чисельності їх працівників, зміни кількості споживачів публічних послуг, суб’єктів кредитування та суб’єктів господарювання комунального сектору економіки тощо;</w:t>
            </w:r>
          </w:p>
          <w:p w:rsidR="001B7D48" w:rsidRPr="00273795" w:rsidRDefault="001B7D48" w:rsidP="001B7D4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граничних показників видатків місцевого бюджету та надання кредитів з місцевого бюджету головним розпорядникам бюджетних коштів згідно з </w:t>
            </w:r>
            <w:hyperlink r:id="rId14" w:anchor="n102" w:history="1">
              <w:r w:rsidRPr="00273795">
                <w:rPr>
                  <w:rFonts w:ascii="Times New Roman" w:eastAsia="Times New Roman" w:hAnsi="Times New Roman" w:cs="Times New Roman"/>
                  <w:color w:val="000000" w:themeColor="text1"/>
                  <w:sz w:val="24"/>
                  <w:szCs w:val="24"/>
                  <w:lang w:eastAsia="uk-UA"/>
                </w:rPr>
                <w:t>додатком 6</w:t>
              </w:r>
            </w:hyperlink>
            <w:r w:rsidRPr="00273795">
              <w:rPr>
                <w:rFonts w:ascii="Times New Roman" w:eastAsia="Times New Roman" w:hAnsi="Times New Roman" w:cs="Times New Roman"/>
                <w:color w:val="000000" w:themeColor="text1"/>
                <w:sz w:val="24"/>
                <w:szCs w:val="24"/>
                <w:lang w:eastAsia="uk-UA"/>
              </w:rPr>
              <w:t> до цього прогнозу;</w:t>
            </w:r>
          </w:p>
          <w:p w:rsidR="001B7D48" w:rsidRPr="00273795" w:rsidRDefault="001B7D48" w:rsidP="001B7D4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граничних показників видатків бюджету за Типовою програмною класифікацією видатків та кредитування бюджету згідно з </w:t>
            </w:r>
            <w:hyperlink r:id="rId15" w:anchor="n106" w:history="1">
              <w:r w:rsidRPr="00273795">
                <w:rPr>
                  <w:rFonts w:ascii="Times New Roman" w:eastAsia="Times New Roman" w:hAnsi="Times New Roman" w:cs="Times New Roman"/>
                  <w:color w:val="000000" w:themeColor="text1"/>
                  <w:sz w:val="24"/>
                  <w:szCs w:val="24"/>
                  <w:lang w:eastAsia="uk-UA"/>
                </w:rPr>
                <w:t>додатком 7</w:t>
              </w:r>
            </w:hyperlink>
            <w:r w:rsidRPr="00273795">
              <w:rPr>
                <w:rFonts w:ascii="Times New Roman" w:eastAsia="Times New Roman" w:hAnsi="Times New Roman" w:cs="Times New Roman"/>
                <w:color w:val="000000" w:themeColor="text1"/>
                <w:sz w:val="24"/>
                <w:szCs w:val="24"/>
                <w:lang w:eastAsia="uk-UA"/>
              </w:rPr>
              <w:t> до цього прогнозу;</w:t>
            </w:r>
          </w:p>
          <w:p w:rsidR="001B7D48" w:rsidRPr="00273795" w:rsidRDefault="001B7D48" w:rsidP="001B7D48">
            <w:pPr>
              <w:shd w:val="clear" w:color="auto" w:fill="FFFFFF"/>
              <w:ind w:firstLine="448"/>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граничних показників кредитування бюджету за Типовою програмною класифікацією видатків та кредитування бюджету згідно з </w:t>
            </w:r>
            <w:hyperlink r:id="rId16" w:anchor="n111" w:history="1">
              <w:r w:rsidRPr="00273795">
                <w:rPr>
                  <w:rFonts w:ascii="Times New Roman" w:eastAsia="Times New Roman" w:hAnsi="Times New Roman" w:cs="Times New Roman"/>
                  <w:color w:val="000000" w:themeColor="text1"/>
                  <w:sz w:val="24"/>
                  <w:szCs w:val="24"/>
                  <w:lang w:eastAsia="uk-UA"/>
                </w:rPr>
                <w:t>додатком 8</w:t>
              </w:r>
            </w:hyperlink>
            <w:r w:rsidRPr="00273795">
              <w:rPr>
                <w:rFonts w:ascii="Times New Roman" w:eastAsia="Times New Roman" w:hAnsi="Times New Roman" w:cs="Times New Roman"/>
                <w:color w:val="000000" w:themeColor="text1"/>
                <w:sz w:val="24"/>
                <w:szCs w:val="24"/>
                <w:lang w:eastAsia="uk-UA"/>
              </w:rPr>
              <w:t> до цього прогнозу;</w:t>
            </w:r>
          </w:p>
          <w:p w:rsidR="00C52768" w:rsidRPr="00273795" w:rsidRDefault="001B7D48" w:rsidP="001B7D48">
            <w:pPr>
              <w:shd w:val="clear" w:color="auto" w:fill="FFFFFF"/>
              <w:ind w:firstLine="448"/>
              <w:jc w:val="both"/>
              <w:rPr>
                <w:rFonts w:ascii="Times New Roman" w:hAnsi="Times New Roman" w:cs="Times New Roman"/>
                <w:color w:val="000000" w:themeColor="text1"/>
                <w:sz w:val="24"/>
                <w:szCs w:val="24"/>
                <w:lang w:val="uk"/>
              </w:rPr>
            </w:pPr>
            <w:r w:rsidRPr="00273795">
              <w:rPr>
                <w:rFonts w:ascii="Times New Roman" w:eastAsia="Times New Roman" w:hAnsi="Times New Roman" w:cs="Times New Roman"/>
                <w:color w:val="000000" w:themeColor="text1"/>
                <w:sz w:val="24"/>
                <w:szCs w:val="24"/>
                <w:lang w:eastAsia="uk-UA"/>
              </w:rPr>
              <w:t>інших положень та показників, що стосуються цього розділу.</w:t>
            </w:r>
          </w:p>
        </w:tc>
      </w:tr>
      <w:tr w:rsidR="00491FDB" w:rsidRPr="00273795" w:rsidTr="001B7D48">
        <w:tc>
          <w:tcPr>
            <w:tcW w:w="7564" w:type="dxa"/>
          </w:tcPr>
          <w:p w:rsidR="00EE7968" w:rsidRPr="00273795" w:rsidRDefault="00EE7968" w:rsidP="00032AB0">
            <w:pPr>
              <w:shd w:val="clear" w:color="auto" w:fill="FFFFFF"/>
              <w:ind w:left="450" w:right="450"/>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b/>
                <w:bCs/>
                <w:color w:val="000000" w:themeColor="text1"/>
                <w:sz w:val="24"/>
                <w:szCs w:val="24"/>
                <w:lang w:eastAsia="uk-UA"/>
              </w:rPr>
              <w:lastRenderedPageBreak/>
              <w:t>VII. Бюджет розвитку</w:t>
            </w:r>
          </w:p>
          <w:p w:rsidR="00EE7968" w:rsidRPr="00273795" w:rsidRDefault="00EE796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24" w:name="n64"/>
            <w:bookmarkEnd w:id="24"/>
            <w:r w:rsidRPr="00273795">
              <w:rPr>
                <w:rFonts w:ascii="Times New Roman" w:eastAsia="Times New Roman" w:hAnsi="Times New Roman" w:cs="Times New Roman"/>
                <w:color w:val="000000" w:themeColor="text1"/>
                <w:sz w:val="24"/>
                <w:szCs w:val="24"/>
                <w:lang w:eastAsia="uk-UA"/>
              </w:rPr>
              <w:t>У цьому розділі зазначається інформація щодо:</w:t>
            </w:r>
          </w:p>
          <w:p w:rsidR="00EE7968" w:rsidRPr="00273795" w:rsidRDefault="00EE7968" w:rsidP="00032AB0">
            <w:pPr>
              <w:shd w:val="clear" w:color="auto" w:fill="FFFFFF"/>
              <w:ind w:firstLine="450"/>
              <w:jc w:val="both"/>
              <w:rPr>
                <w:rFonts w:ascii="Times New Roman" w:eastAsia="Times New Roman" w:hAnsi="Times New Roman" w:cs="Times New Roman"/>
                <w:strike/>
                <w:color w:val="000000" w:themeColor="text1"/>
                <w:sz w:val="24"/>
                <w:szCs w:val="24"/>
                <w:lang w:eastAsia="uk-UA"/>
              </w:rPr>
            </w:pPr>
            <w:bookmarkStart w:id="25" w:name="n65"/>
            <w:bookmarkEnd w:id="25"/>
            <w:r w:rsidRPr="00273795">
              <w:rPr>
                <w:rFonts w:ascii="Times New Roman" w:eastAsia="Times New Roman" w:hAnsi="Times New Roman" w:cs="Times New Roman"/>
                <w:strike/>
                <w:color w:val="000000" w:themeColor="text1"/>
                <w:sz w:val="24"/>
                <w:szCs w:val="24"/>
                <w:lang w:eastAsia="uk-UA"/>
              </w:rPr>
              <w:t>мети, цілей капітальних інвестицій та очікуваних соціально-економічних результатів від здійснення капітальних вкладень;</w:t>
            </w:r>
          </w:p>
          <w:p w:rsidR="00EE7968" w:rsidRPr="00273795" w:rsidRDefault="00EE796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26" w:name="n66"/>
            <w:bookmarkEnd w:id="26"/>
            <w:r w:rsidRPr="00273795">
              <w:rPr>
                <w:rFonts w:ascii="Times New Roman" w:eastAsia="Times New Roman" w:hAnsi="Times New Roman" w:cs="Times New Roman"/>
                <w:color w:val="000000" w:themeColor="text1"/>
                <w:sz w:val="24"/>
                <w:szCs w:val="24"/>
                <w:lang w:eastAsia="uk-UA"/>
              </w:rPr>
              <w:t>показників бюджету розвитку за основними видами надходжень та орієнтованими обсягами витрат, визначених у межах загальних граничних показників видатків місцевого бюджету, згідно з </w:t>
            </w:r>
            <w:hyperlink r:id="rId17" w:anchor="n115" w:history="1">
              <w:r w:rsidRPr="00273795">
                <w:rPr>
                  <w:rFonts w:ascii="Times New Roman" w:eastAsia="Times New Roman" w:hAnsi="Times New Roman" w:cs="Times New Roman"/>
                  <w:color w:val="000000" w:themeColor="text1"/>
                  <w:sz w:val="24"/>
                  <w:szCs w:val="24"/>
                  <w:lang w:eastAsia="uk-UA"/>
                </w:rPr>
                <w:t>додатком 9</w:t>
              </w:r>
            </w:hyperlink>
            <w:r w:rsidRPr="00273795">
              <w:rPr>
                <w:rFonts w:ascii="Times New Roman" w:eastAsia="Times New Roman" w:hAnsi="Times New Roman" w:cs="Times New Roman"/>
                <w:color w:val="000000" w:themeColor="text1"/>
                <w:sz w:val="24"/>
                <w:szCs w:val="24"/>
                <w:lang w:eastAsia="uk-UA"/>
              </w:rPr>
              <w:t> до цього прогнозу;</w:t>
            </w:r>
          </w:p>
          <w:p w:rsidR="00EE7968" w:rsidRPr="00273795" w:rsidRDefault="00EE7968" w:rsidP="00032AB0">
            <w:pPr>
              <w:shd w:val="clear" w:color="auto" w:fill="FFFFFF"/>
              <w:ind w:firstLine="450"/>
              <w:jc w:val="both"/>
              <w:rPr>
                <w:rFonts w:ascii="Times New Roman" w:eastAsia="Times New Roman" w:hAnsi="Times New Roman" w:cs="Times New Roman"/>
                <w:b/>
                <w:color w:val="000000" w:themeColor="text1"/>
                <w:sz w:val="24"/>
                <w:szCs w:val="24"/>
                <w:lang w:eastAsia="uk-UA"/>
              </w:rPr>
            </w:pPr>
            <w:bookmarkStart w:id="27" w:name="n67"/>
            <w:bookmarkEnd w:id="27"/>
            <w:r w:rsidRPr="00273795">
              <w:rPr>
                <w:rFonts w:ascii="Times New Roman" w:eastAsia="Times New Roman" w:hAnsi="Times New Roman" w:cs="Times New Roman"/>
                <w:b/>
                <w:color w:val="000000" w:themeColor="text1"/>
                <w:sz w:val="24"/>
                <w:szCs w:val="24"/>
                <w:lang w:eastAsia="uk-UA"/>
              </w:rPr>
              <w:t xml:space="preserve">обсягів капітальних вкладень у розрізі інвестиційних проектів, визначених у межах загальних граничних показників видатків місцевого бюджету та надання кредитів з місцевого бюджету, </w:t>
            </w:r>
            <w:r w:rsidRPr="00273795">
              <w:rPr>
                <w:rFonts w:ascii="Times New Roman" w:eastAsia="Times New Roman" w:hAnsi="Times New Roman" w:cs="Times New Roman"/>
                <w:color w:val="000000" w:themeColor="text1"/>
                <w:sz w:val="24"/>
                <w:szCs w:val="24"/>
                <w:lang w:eastAsia="uk-UA"/>
              </w:rPr>
              <w:t>згідно з </w:t>
            </w:r>
            <w:hyperlink r:id="rId18" w:anchor="n119" w:history="1">
              <w:r w:rsidRPr="00273795">
                <w:rPr>
                  <w:rFonts w:ascii="Times New Roman" w:eastAsia="Times New Roman" w:hAnsi="Times New Roman" w:cs="Times New Roman"/>
                  <w:color w:val="000000" w:themeColor="text1"/>
                  <w:sz w:val="24"/>
                  <w:szCs w:val="24"/>
                  <w:lang w:eastAsia="uk-UA"/>
                </w:rPr>
                <w:t>додатком 10</w:t>
              </w:r>
            </w:hyperlink>
            <w:r w:rsidRPr="00273795">
              <w:rPr>
                <w:rFonts w:ascii="Times New Roman" w:eastAsia="Times New Roman" w:hAnsi="Times New Roman" w:cs="Times New Roman"/>
                <w:color w:val="000000" w:themeColor="text1"/>
                <w:sz w:val="24"/>
                <w:szCs w:val="24"/>
                <w:lang w:eastAsia="uk-UA"/>
              </w:rPr>
              <w:t> до цього прогнозу;</w:t>
            </w:r>
          </w:p>
          <w:p w:rsidR="001B7D48" w:rsidRPr="00273795" w:rsidRDefault="001B7D4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28" w:name="n68"/>
            <w:bookmarkEnd w:id="28"/>
          </w:p>
          <w:p w:rsidR="00C52768" w:rsidRPr="00273795" w:rsidRDefault="00EE7968" w:rsidP="00032AB0">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інших положень та показників, що стосуються цього розділу.</w:t>
            </w:r>
          </w:p>
        </w:tc>
        <w:tc>
          <w:tcPr>
            <w:tcW w:w="7564" w:type="dxa"/>
          </w:tcPr>
          <w:p w:rsidR="001B7D48" w:rsidRPr="00273795" w:rsidRDefault="001B7D48" w:rsidP="001B7D48">
            <w:pPr>
              <w:shd w:val="clear" w:color="auto" w:fill="FFFFFF"/>
              <w:ind w:left="450" w:right="450"/>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b/>
                <w:bCs/>
                <w:color w:val="000000" w:themeColor="text1"/>
                <w:sz w:val="24"/>
                <w:szCs w:val="24"/>
                <w:lang w:eastAsia="uk-UA"/>
              </w:rPr>
              <w:t>VII. Бюджет розвитку</w:t>
            </w:r>
          </w:p>
          <w:p w:rsidR="001B7D48" w:rsidRPr="00273795" w:rsidRDefault="001B7D48" w:rsidP="001B7D4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цьому розділі зазначається інформація щодо:</w:t>
            </w:r>
          </w:p>
          <w:p w:rsidR="001B7D48" w:rsidRPr="00273795" w:rsidRDefault="001B7D48" w:rsidP="001B7D4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1B7D48" w:rsidRPr="00273795" w:rsidRDefault="001B7D48" w:rsidP="001B7D4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1B7D48" w:rsidRPr="00273795" w:rsidRDefault="001B7D48" w:rsidP="001B7D4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показників бюджету розвитку за основними видами надходжень та орієнтованими обсягами витрат, визначених у межах загальних граничних показників видатків місцевого бюджету, згідно з </w:t>
            </w:r>
            <w:hyperlink r:id="rId19" w:anchor="n115" w:history="1">
              <w:r w:rsidRPr="00273795">
                <w:rPr>
                  <w:rFonts w:ascii="Times New Roman" w:eastAsia="Times New Roman" w:hAnsi="Times New Roman" w:cs="Times New Roman"/>
                  <w:color w:val="000000" w:themeColor="text1"/>
                  <w:sz w:val="24"/>
                  <w:szCs w:val="24"/>
                  <w:lang w:eastAsia="uk-UA"/>
                </w:rPr>
                <w:t>додатком 9</w:t>
              </w:r>
            </w:hyperlink>
            <w:r w:rsidRPr="00273795">
              <w:rPr>
                <w:rFonts w:ascii="Times New Roman" w:eastAsia="Times New Roman" w:hAnsi="Times New Roman" w:cs="Times New Roman"/>
                <w:color w:val="000000" w:themeColor="text1"/>
                <w:sz w:val="24"/>
                <w:szCs w:val="24"/>
                <w:lang w:eastAsia="uk-UA"/>
              </w:rPr>
              <w:t> до цього прогнозу;</w:t>
            </w:r>
          </w:p>
          <w:p w:rsidR="001B7D48" w:rsidRPr="00273795" w:rsidRDefault="001B7D48" w:rsidP="001B7D48">
            <w:pPr>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b/>
                <w:bCs/>
                <w:color w:val="000000" w:themeColor="text1"/>
                <w:sz w:val="24"/>
                <w:szCs w:val="24"/>
                <w:lang w:eastAsia="uk-UA"/>
              </w:rPr>
              <w:t xml:space="preserve">обсягу </w:t>
            </w:r>
            <w:r w:rsidR="00795AA0" w:rsidRPr="00273795">
              <w:rPr>
                <w:rFonts w:ascii="Times New Roman" w:eastAsia="Times New Roman" w:hAnsi="Times New Roman" w:cs="Times New Roman"/>
                <w:b/>
                <w:bCs/>
                <w:color w:val="000000" w:themeColor="text1"/>
                <w:sz w:val="24"/>
                <w:szCs w:val="24"/>
                <w:lang w:eastAsia="uk-UA"/>
              </w:rPr>
              <w:t>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регіону (територіальної громади)</w:t>
            </w:r>
            <w:r w:rsidRPr="00273795">
              <w:rPr>
                <w:rFonts w:ascii="Times New Roman" w:eastAsia="Times New Roman" w:hAnsi="Times New Roman" w:cs="Times New Roman"/>
                <w:b/>
                <w:bCs/>
                <w:color w:val="000000" w:themeColor="text1"/>
                <w:sz w:val="24"/>
                <w:szCs w:val="24"/>
                <w:lang w:eastAsia="uk-UA"/>
              </w:rPr>
              <w:t xml:space="preserve"> </w:t>
            </w:r>
            <w:r w:rsidRPr="00273795">
              <w:rPr>
                <w:rFonts w:ascii="Times New Roman" w:eastAsia="Times New Roman" w:hAnsi="Times New Roman" w:cs="Times New Roman"/>
                <w:color w:val="000000" w:themeColor="text1"/>
                <w:sz w:val="24"/>
                <w:szCs w:val="24"/>
                <w:lang w:eastAsia="uk-UA"/>
              </w:rPr>
              <w:t>згідно з </w:t>
            </w:r>
            <w:hyperlink r:id="rId20" w:anchor="n119" w:history="1">
              <w:r w:rsidRPr="00273795">
                <w:rPr>
                  <w:rFonts w:ascii="Times New Roman" w:eastAsia="Times New Roman" w:hAnsi="Times New Roman" w:cs="Times New Roman"/>
                  <w:color w:val="000000" w:themeColor="text1"/>
                  <w:sz w:val="24"/>
                  <w:szCs w:val="24"/>
                  <w:lang w:eastAsia="uk-UA"/>
                </w:rPr>
                <w:t>додатком 10</w:t>
              </w:r>
            </w:hyperlink>
            <w:r w:rsidRPr="00273795">
              <w:rPr>
                <w:rFonts w:ascii="Times New Roman" w:eastAsia="Times New Roman" w:hAnsi="Times New Roman" w:cs="Times New Roman"/>
                <w:color w:val="000000" w:themeColor="text1"/>
                <w:sz w:val="24"/>
                <w:szCs w:val="24"/>
                <w:lang w:eastAsia="uk-UA"/>
              </w:rPr>
              <w:t> до цього прогнозу;</w:t>
            </w:r>
          </w:p>
          <w:p w:rsidR="001B7D48" w:rsidRPr="00273795" w:rsidRDefault="001B7D48" w:rsidP="001B7D48">
            <w:pPr>
              <w:ind w:firstLine="465"/>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інших положень та показників, що стосуються цього розділу.</w:t>
            </w:r>
          </w:p>
          <w:p w:rsidR="00C52768" w:rsidRPr="00273795" w:rsidRDefault="00C52768" w:rsidP="001B7D48">
            <w:pPr>
              <w:rPr>
                <w:rFonts w:ascii="Times New Roman" w:hAnsi="Times New Roman" w:cs="Times New Roman"/>
                <w:color w:val="000000" w:themeColor="text1"/>
                <w:sz w:val="24"/>
                <w:szCs w:val="24"/>
              </w:rPr>
            </w:pPr>
          </w:p>
        </w:tc>
      </w:tr>
      <w:tr w:rsidR="00491FDB" w:rsidRPr="00273795" w:rsidTr="001B7D48">
        <w:tc>
          <w:tcPr>
            <w:tcW w:w="7564" w:type="dxa"/>
          </w:tcPr>
          <w:tbl>
            <w:tblPr>
              <w:tblW w:w="7342" w:type="dxa"/>
              <w:tblInd w:w="4140" w:type="dxa"/>
              <w:tblLayout w:type="fixed"/>
              <w:tblCellMar>
                <w:left w:w="0" w:type="dxa"/>
                <w:right w:w="0" w:type="dxa"/>
              </w:tblCellMar>
              <w:tblLook w:val="04A0" w:firstRow="1" w:lastRow="0" w:firstColumn="1" w:lastColumn="0" w:noHBand="0" w:noVBand="1"/>
            </w:tblPr>
            <w:tblGrid>
              <w:gridCol w:w="7342"/>
            </w:tblGrid>
            <w:tr w:rsidR="00491FDB" w:rsidRPr="00273795" w:rsidTr="001B7D48">
              <w:tc>
                <w:tcPr>
                  <w:tcW w:w="5000" w:type="pct"/>
                  <w:tcBorders>
                    <w:top w:val="single" w:sz="2" w:space="0" w:color="auto"/>
                    <w:left w:val="single" w:sz="2" w:space="0" w:color="auto"/>
                    <w:bottom w:val="single" w:sz="2" w:space="0" w:color="auto"/>
                    <w:right w:val="single" w:sz="2"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Додаток 2</w:t>
                  </w:r>
                  <w:r w:rsidRPr="00273795">
                    <w:rPr>
                      <w:rFonts w:ascii="Times New Roman" w:eastAsia="Times New Roman" w:hAnsi="Times New Roman" w:cs="Times New Roman"/>
                      <w:color w:val="000000" w:themeColor="text1"/>
                      <w:sz w:val="24"/>
                      <w:szCs w:val="24"/>
                      <w:lang w:eastAsia="uk-UA"/>
                    </w:rPr>
                    <w:br/>
                    <w:t>до Типової форми</w:t>
                  </w:r>
                  <w:r w:rsidRPr="00273795">
                    <w:rPr>
                      <w:rFonts w:ascii="Times New Roman" w:eastAsia="Times New Roman" w:hAnsi="Times New Roman" w:cs="Times New Roman"/>
                      <w:color w:val="000000" w:themeColor="text1"/>
                      <w:sz w:val="24"/>
                      <w:szCs w:val="24"/>
                      <w:lang w:eastAsia="uk-UA"/>
                    </w:rPr>
                    <w:br/>
                  </w:r>
                  <w:r w:rsidRPr="00273795">
                    <w:rPr>
                      <w:rFonts w:ascii="Times New Roman" w:eastAsia="Times New Roman" w:hAnsi="Times New Roman" w:cs="Times New Roman"/>
                      <w:color w:val="000000" w:themeColor="text1"/>
                      <w:sz w:val="24"/>
                      <w:szCs w:val="24"/>
                      <w:lang w:eastAsia="uk-UA"/>
                    </w:rPr>
                    <w:lastRenderedPageBreak/>
                    <w:t>прогнозу місцевого бюджету</w:t>
                  </w:r>
                  <w:r w:rsidRPr="00273795">
                    <w:rPr>
                      <w:rFonts w:ascii="Times New Roman" w:eastAsia="Times New Roman" w:hAnsi="Times New Roman" w:cs="Times New Roman"/>
                      <w:color w:val="000000" w:themeColor="text1"/>
                      <w:sz w:val="24"/>
                      <w:szCs w:val="24"/>
                      <w:lang w:eastAsia="uk-UA"/>
                    </w:rPr>
                    <w:br/>
                    <w:t>(абзац четвертий розділу IV)</w:t>
                  </w:r>
                </w:p>
              </w:tc>
            </w:tr>
          </w:tbl>
          <w:p w:rsidR="001B7D48" w:rsidRPr="00273795" w:rsidRDefault="001B7D48" w:rsidP="001B7D48">
            <w:pPr>
              <w:shd w:val="clear" w:color="auto" w:fill="FFFFFF"/>
              <w:ind w:left="450" w:right="450"/>
              <w:jc w:val="center"/>
              <w:rPr>
                <w:rFonts w:ascii="Times New Roman" w:eastAsia="Times New Roman" w:hAnsi="Times New Roman" w:cs="Times New Roman"/>
                <w:color w:val="000000" w:themeColor="text1"/>
                <w:sz w:val="24"/>
                <w:szCs w:val="24"/>
                <w:lang w:eastAsia="uk-UA"/>
              </w:rPr>
            </w:pPr>
            <w:bookmarkStart w:id="29" w:name="n86"/>
            <w:bookmarkEnd w:id="29"/>
            <w:r w:rsidRPr="00273795">
              <w:rPr>
                <w:rFonts w:ascii="Times New Roman" w:eastAsia="Times New Roman" w:hAnsi="Times New Roman" w:cs="Times New Roman"/>
                <w:b/>
                <w:bCs/>
                <w:color w:val="000000" w:themeColor="text1"/>
                <w:sz w:val="24"/>
                <w:szCs w:val="24"/>
                <w:lang w:eastAsia="uk-UA"/>
              </w:rPr>
              <w:lastRenderedPageBreak/>
              <w:t>ПОКАЗНИКИ</w:t>
            </w:r>
            <w:r w:rsidRPr="00273795">
              <w:rPr>
                <w:rFonts w:ascii="Times New Roman" w:eastAsia="Times New Roman" w:hAnsi="Times New Roman" w:cs="Times New Roman"/>
                <w:color w:val="000000" w:themeColor="text1"/>
                <w:sz w:val="24"/>
                <w:szCs w:val="24"/>
                <w:lang w:eastAsia="uk-UA"/>
              </w:rPr>
              <w:br/>
            </w:r>
            <w:r w:rsidRPr="00273795">
              <w:rPr>
                <w:rFonts w:ascii="Times New Roman" w:eastAsia="Times New Roman" w:hAnsi="Times New Roman" w:cs="Times New Roman"/>
                <w:b/>
                <w:bCs/>
                <w:color w:val="000000" w:themeColor="text1"/>
                <w:sz w:val="24"/>
                <w:szCs w:val="24"/>
                <w:lang w:eastAsia="uk-UA"/>
              </w:rPr>
              <w:t>доходів бюджету</w:t>
            </w:r>
          </w:p>
          <w:tbl>
            <w:tblPr>
              <w:tblW w:w="5000" w:type="pct"/>
              <w:tblLayout w:type="fixed"/>
              <w:tblCellMar>
                <w:top w:w="48" w:type="dxa"/>
                <w:left w:w="48" w:type="dxa"/>
                <w:bottom w:w="48" w:type="dxa"/>
                <w:right w:w="48" w:type="dxa"/>
              </w:tblCellMar>
              <w:tblLook w:val="04A0" w:firstRow="1" w:lastRow="0" w:firstColumn="1" w:lastColumn="0" w:noHBand="0" w:noVBand="1"/>
            </w:tblPr>
            <w:tblGrid>
              <w:gridCol w:w="1073"/>
              <w:gridCol w:w="800"/>
              <w:gridCol w:w="889"/>
              <w:gridCol w:w="911"/>
              <w:gridCol w:w="911"/>
              <w:gridCol w:w="912"/>
              <w:gridCol w:w="911"/>
              <w:gridCol w:w="935"/>
            </w:tblGrid>
            <w:tr w:rsidR="00491FDB" w:rsidRPr="00273795" w:rsidTr="00EE7968">
              <w:tc>
                <w:tcPr>
                  <w:tcW w:w="2037" w:type="dxa"/>
                  <w:gridSpan w:val="2"/>
                  <w:tcBorders>
                    <w:top w:val="single" w:sz="2" w:space="0" w:color="auto"/>
                    <w:left w:val="single" w:sz="2" w:space="0" w:color="auto"/>
                    <w:bottom w:val="single" w:sz="2" w:space="0" w:color="auto"/>
                    <w:right w:val="single" w:sz="2"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bookmarkStart w:id="30" w:name="n87"/>
                  <w:bookmarkEnd w:id="30"/>
                  <w:r w:rsidRPr="00273795">
                    <w:rPr>
                      <w:rFonts w:ascii="Times New Roman" w:eastAsia="Times New Roman" w:hAnsi="Times New Roman" w:cs="Times New Roman"/>
                      <w:color w:val="000000" w:themeColor="text1"/>
                      <w:sz w:val="24"/>
                      <w:szCs w:val="24"/>
                      <w:lang w:eastAsia="uk-UA"/>
                    </w:rPr>
                    <w:t>______________</w:t>
                  </w:r>
                  <w:r w:rsidRPr="00273795">
                    <w:rPr>
                      <w:rFonts w:ascii="Times New Roman" w:eastAsia="Times New Roman" w:hAnsi="Times New Roman" w:cs="Times New Roman"/>
                      <w:color w:val="000000" w:themeColor="text1"/>
                      <w:sz w:val="24"/>
                      <w:szCs w:val="24"/>
                      <w:lang w:eastAsia="uk-UA"/>
                    </w:rPr>
                    <w:br/>
                  </w:r>
                  <w:r w:rsidRPr="00273795">
                    <w:rPr>
                      <w:rFonts w:ascii="Times New Roman" w:eastAsia="Times New Roman" w:hAnsi="Times New Roman" w:cs="Times New Roman"/>
                      <w:i/>
                      <w:iCs/>
                      <w:color w:val="000000" w:themeColor="text1"/>
                      <w:sz w:val="24"/>
                      <w:szCs w:val="24"/>
                      <w:lang w:eastAsia="uk-UA"/>
                    </w:rPr>
                    <w:t>(код бюджету)</w:t>
                  </w:r>
                </w:p>
              </w:tc>
              <w:tc>
                <w:tcPr>
                  <w:tcW w:w="5958" w:type="dxa"/>
                  <w:gridSpan w:val="6"/>
                  <w:tcBorders>
                    <w:top w:val="single" w:sz="2" w:space="0" w:color="auto"/>
                    <w:left w:val="single" w:sz="2" w:space="0" w:color="auto"/>
                    <w:bottom w:val="single" w:sz="2" w:space="0" w:color="auto"/>
                    <w:right w:val="single" w:sz="2" w:space="0" w:color="auto"/>
                  </w:tcBorders>
                  <w:hideMark/>
                </w:tcPr>
                <w:p w:rsidR="001B7D48" w:rsidRPr="00273795" w:rsidRDefault="001B7D48" w:rsidP="001B7D48">
                  <w:pPr>
                    <w:spacing w:after="0" w:line="240" w:lineRule="auto"/>
                    <w:jc w:val="right"/>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br/>
                  </w:r>
                  <w:r w:rsidRPr="00273795">
                    <w:rPr>
                      <w:rFonts w:ascii="Times New Roman" w:eastAsia="Times New Roman" w:hAnsi="Times New Roman" w:cs="Times New Roman"/>
                      <w:i/>
                      <w:iCs/>
                      <w:color w:val="000000" w:themeColor="text1"/>
                      <w:sz w:val="24"/>
                      <w:szCs w:val="24"/>
                      <w:lang w:eastAsia="uk-UA"/>
                    </w:rPr>
                    <w:t>(грн)</w:t>
                  </w:r>
                </w:p>
              </w:tc>
            </w:tr>
            <w:tr w:rsidR="00491FDB" w:rsidRPr="00273795" w:rsidTr="00EE7968">
              <w:tblPrEx>
                <w:tblCellMar>
                  <w:top w:w="12" w:type="dxa"/>
                  <w:left w:w="12" w:type="dxa"/>
                  <w:bottom w:w="12" w:type="dxa"/>
                  <w:right w:w="12" w:type="dxa"/>
                </w:tblCellMar>
              </w:tblPrEx>
              <w:trPr>
                <w:trHeight w:val="48"/>
              </w:trPr>
              <w:tc>
                <w:tcPr>
                  <w:tcW w:w="1165" w:type="dxa"/>
                  <w:tcBorders>
                    <w:top w:val="single" w:sz="6" w:space="0" w:color="000000"/>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bookmarkStart w:id="31" w:name="n88"/>
                  <w:bookmarkEnd w:id="31"/>
                  <w:r w:rsidRPr="00273795">
                    <w:rPr>
                      <w:rFonts w:ascii="Times New Roman" w:eastAsia="Times New Roman" w:hAnsi="Times New Roman" w:cs="Times New Roman"/>
                      <w:color w:val="000000" w:themeColor="text1"/>
                      <w:sz w:val="20"/>
                      <w:szCs w:val="20"/>
                      <w:lang w:eastAsia="uk-UA"/>
                    </w:rPr>
                    <w:t>Код</w:t>
                  </w:r>
                </w:p>
              </w:tc>
              <w:tc>
                <w:tcPr>
                  <w:tcW w:w="1843" w:type="dxa"/>
                  <w:gridSpan w:val="2"/>
                  <w:tcBorders>
                    <w:top w:val="single" w:sz="6" w:space="0" w:color="000000"/>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Найменування показника</w:t>
                  </w:r>
                </w:p>
              </w:tc>
              <w:tc>
                <w:tcPr>
                  <w:tcW w:w="992" w:type="dxa"/>
                  <w:tcBorders>
                    <w:top w:val="single" w:sz="6" w:space="0" w:color="000000"/>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20__ рік</w:t>
                  </w:r>
                  <w:r w:rsidRPr="00273795">
                    <w:rPr>
                      <w:rFonts w:ascii="Times New Roman" w:eastAsia="Times New Roman" w:hAnsi="Times New Roman" w:cs="Times New Roman"/>
                      <w:color w:val="000000" w:themeColor="text1"/>
                      <w:sz w:val="20"/>
                      <w:szCs w:val="20"/>
                      <w:lang w:eastAsia="uk-UA"/>
                    </w:rPr>
                    <w:br/>
                    <w:t>(звіт)</w:t>
                  </w:r>
                </w:p>
              </w:tc>
              <w:tc>
                <w:tcPr>
                  <w:tcW w:w="992" w:type="dxa"/>
                  <w:tcBorders>
                    <w:top w:val="single" w:sz="6" w:space="0" w:color="000000"/>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20__ рік</w:t>
                  </w:r>
                  <w:r w:rsidRPr="00273795">
                    <w:rPr>
                      <w:rFonts w:ascii="Times New Roman" w:eastAsia="Times New Roman" w:hAnsi="Times New Roman" w:cs="Times New Roman"/>
                      <w:color w:val="000000" w:themeColor="text1"/>
                      <w:sz w:val="20"/>
                      <w:szCs w:val="20"/>
                      <w:lang w:eastAsia="uk-UA"/>
                    </w:rPr>
                    <w:br/>
                    <w:t>(затверджено)</w:t>
                  </w:r>
                </w:p>
              </w:tc>
              <w:tc>
                <w:tcPr>
                  <w:tcW w:w="993" w:type="dxa"/>
                  <w:tcBorders>
                    <w:top w:val="single" w:sz="6" w:space="0" w:color="000000"/>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20__ рік</w:t>
                  </w:r>
                  <w:r w:rsidRPr="00273795">
                    <w:rPr>
                      <w:rFonts w:ascii="Times New Roman" w:eastAsia="Times New Roman" w:hAnsi="Times New Roman" w:cs="Times New Roman"/>
                      <w:color w:val="000000" w:themeColor="text1"/>
                      <w:sz w:val="20"/>
                      <w:szCs w:val="20"/>
                      <w:lang w:eastAsia="uk-UA"/>
                    </w:rPr>
                    <w:br/>
                    <w:t>(план)</w:t>
                  </w:r>
                </w:p>
              </w:tc>
              <w:tc>
                <w:tcPr>
                  <w:tcW w:w="992" w:type="dxa"/>
                  <w:tcBorders>
                    <w:top w:val="single" w:sz="6" w:space="0" w:color="000000"/>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 __ рік</w:t>
                  </w:r>
                  <w:r w:rsidRPr="00273795">
                    <w:rPr>
                      <w:rFonts w:ascii="Times New Roman" w:eastAsia="Times New Roman" w:hAnsi="Times New Roman" w:cs="Times New Roman"/>
                      <w:color w:val="000000" w:themeColor="text1"/>
                      <w:sz w:val="20"/>
                      <w:szCs w:val="20"/>
                      <w:lang w:eastAsia="uk-UA"/>
                    </w:rPr>
                    <w:br/>
                    <w:t>(план)</w:t>
                  </w:r>
                </w:p>
              </w:tc>
              <w:tc>
                <w:tcPr>
                  <w:tcW w:w="1018" w:type="dxa"/>
                  <w:tcBorders>
                    <w:top w:val="single" w:sz="6" w:space="0" w:color="000000"/>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 __ рік</w:t>
                  </w:r>
                  <w:r w:rsidRPr="00273795">
                    <w:rPr>
                      <w:rFonts w:ascii="Times New Roman" w:eastAsia="Times New Roman" w:hAnsi="Times New Roman" w:cs="Times New Roman"/>
                      <w:color w:val="000000" w:themeColor="text1"/>
                      <w:sz w:val="20"/>
                      <w:szCs w:val="20"/>
                      <w:lang w:eastAsia="uk-UA"/>
                    </w:rPr>
                    <w:br/>
                    <w:t>(план)</w:t>
                  </w: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1</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3</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4</w:t>
                  </w: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5</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6</w:t>
                  </w: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7</w:t>
                  </w:r>
                </w:p>
              </w:tc>
            </w:tr>
            <w:tr w:rsidR="00491FDB" w:rsidRPr="00273795" w:rsidTr="00EE7968">
              <w:tblPrEx>
                <w:tblCellMar>
                  <w:top w:w="12" w:type="dxa"/>
                  <w:left w:w="12" w:type="dxa"/>
                  <w:bottom w:w="12" w:type="dxa"/>
                  <w:right w:w="12" w:type="dxa"/>
                </w:tblCellMar>
              </w:tblPrEx>
              <w:trPr>
                <w:trHeight w:val="48"/>
              </w:trPr>
              <w:tc>
                <w:tcPr>
                  <w:tcW w:w="7995" w:type="dxa"/>
                  <w:gridSpan w:val="8"/>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b/>
                      <w:bCs/>
                      <w:color w:val="000000" w:themeColor="text1"/>
                      <w:sz w:val="20"/>
                      <w:szCs w:val="20"/>
                      <w:lang w:eastAsia="uk-UA"/>
                    </w:rPr>
                    <w:t>I. Доходи (без урахування міжбюджетних трансфертів)</w:t>
                  </w: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Загальний фонд, у тому числі:</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10000000</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Податкові надходження, у тому числі:</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хххх0000</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20000000</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Неподаткові надходження, у тому числі:</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хххх0000</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30000000</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Доходи від операцій з капіталом, у тому числі:</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хххх0000</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Спеціальний фонд, у тому числі:</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10000000</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Податкові надходження, у тому числі:</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хххх0000</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20000000</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Неподаткові надходження, у тому числі:</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lastRenderedPageBreak/>
                    <w:t>хххх0000</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30000000</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Доходи від операцій з капіталом, у тому числі:</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хххх0000</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42000000</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Від Європейського Союзу, урядів іноземних держав, міжнародних організацій, донорських установ</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хххх0000</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50000000</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Цільові фонди, у тому числі:</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хххх0000</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УСЬОГО за розділом І, у тому числі:</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загальний фонд</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спеціальний фонд</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7995" w:type="dxa"/>
                  <w:gridSpan w:val="8"/>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b/>
                      <w:bCs/>
                      <w:color w:val="000000" w:themeColor="text1"/>
                      <w:sz w:val="20"/>
                      <w:szCs w:val="20"/>
                      <w:lang w:eastAsia="uk-UA"/>
                    </w:rPr>
                    <w:t>II. Трансферти з державного бюджету</w:t>
                  </w: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Загальний фонд, у тому числі:</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41020000</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Дотації з державного бюджету, у тому числі:</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41030000</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Субвенції з державного бюджету, у тому числі:</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Спеціальний фонд, у тому числі:</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lastRenderedPageBreak/>
                    <w:t>41020000</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Дотації з державного бюджету, у тому числі:</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41030000</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Субвенції з державного бюджету, у тому числі:</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УСЬОГО за розділом II, у тому числі:</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загальний фонд</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спеціальний фонд</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7995" w:type="dxa"/>
                  <w:gridSpan w:val="8"/>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b/>
                      <w:bCs/>
                      <w:color w:val="000000" w:themeColor="text1"/>
                      <w:sz w:val="20"/>
                      <w:szCs w:val="20"/>
                      <w:lang w:eastAsia="uk-UA"/>
                    </w:rPr>
                    <w:t>III. Трансферти з інших місцевих бюджетів</w:t>
                  </w: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Загальний фонд, у тому числі:</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41040000</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Дотації з місцевих бюджетів, у тому числі:</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41050000</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Субвенції з місцевих бюджетів, у тому числі:</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Спеціальний фонд, у тому числі:</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41040000</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Дотації з місцевих бюджетів, у тому числі:</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41050000</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Субвенції з місцевих бюджетів, у тому числі:</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УСЬОГО за розділом III, у тому числі:</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загальний фонд</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спеціальний фонд</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lastRenderedPageBreak/>
                    <w:t>Х</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РАЗОМ за розділами I, II та III, у тому числі:</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загальний фонд</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EE7968">
              <w:tblPrEx>
                <w:tblCellMar>
                  <w:top w:w="12" w:type="dxa"/>
                  <w:left w:w="12" w:type="dxa"/>
                  <w:bottom w:w="12" w:type="dxa"/>
                  <w:right w:w="12" w:type="dxa"/>
                </w:tblCellMar>
              </w:tblPrEx>
              <w:trPr>
                <w:trHeight w:val="48"/>
              </w:trPr>
              <w:tc>
                <w:tcPr>
                  <w:tcW w:w="1165"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843"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спеціальний фонд</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bl>
          <w:p w:rsidR="001B7D48" w:rsidRPr="00273795" w:rsidRDefault="001B7D48" w:rsidP="001B7D48">
            <w:pPr>
              <w:ind w:firstLine="318"/>
              <w:jc w:val="both"/>
              <w:rPr>
                <w:rFonts w:ascii="Times New Roman" w:hAnsi="Times New Roman" w:cs="Times New Roman"/>
                <w:color w:val="000000" w:themeColor="text1"/>
                <w:sz w:val="24"/>
                <w:szCs w:val="24"/>
              </w:rPr>
            </w:pPr>
          </w:p>
        </w:tc>
        <w:tc>
          <w:tcPr>
            <w:tcW w:w="7564" w:type="dxa"/>
          </w:tcPr>
          <w:p w:rsidR="001B7D48" w:rsidRPr="00273795" w:rsidRDefault="001B7D48" w:rsidP="001B7D48">
            <w:pPr>
              <w:shd w:val="clear" w:color="auto" w:fill="FFFFFF"/>
              <w:ind w:left="3714" w:right="450"/>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lastRenderedPageBreak/>
              <w:t>Додаток 2</w:t>
            </w:r>
            <w:r w:rsidRPr="00273795">
              <w:rPr>
                <w:rFonts w:ascii="Times New Roman" w:eastAsia="Times New Roman" w:hAnsi="Times New Roman" w:cs="Times New Roman"/>
                <w:color w:val="000000" w:themeColor="text1"/>
                <w:sz w:val="24"/>
                <w:szCs w:val="24"/>
                <w:lang w:eastAsia="uk-UA"/>
              </w:rPr>
              <w:br/>
              <w:t>до Типової форми</w:t>
            </w:r>
            <w:r w:rsidRPr="00273795">
              <w:rPr>
                <w:rFonts w:ascii="Times New Roman" w:eastAsia="Times New Roman" w:hAnsi="Times New Roman" w:cs="Times New Roman"/>
                <w:color w:val="000000" w:themeColor="text1"/>
                <w:sz w:val="24"/>
                <w:szCs w:val="24"/>
                <w:lang w:eastAsia="uk-UA"/>
              </w:rPr>
              <w:br/>
            </w:r>
            <w:r w:rsidRPr="00273795">
              <w:rPr>
                <w:rFonts w:ascii="Times New Roman" w:eastAsia="Times New Roman" w:hAnsi="Times New Roman" w:cs="Times New Roman"/>
                <w:color w:val="000000" w:themeColor="text1"/>
                <w:sz w:val="24"/>
                <w:szCs w:val="24"/>
                <w:lang w:eastAsia="uk-UA"/>
              </w:rPr>
              <w:lastRenderedPageBreak/>
              <w:t>прогнозу місцевого бюджету</w:t>
            </w:r>
            <w:r w:rsidRPr="00273795">
              <w:rPr>
                <w:rFonts w:ascii="Times New Roman" w:eastAsia="Times New Roman" w:hAnsi="Times New Roman" w:cs="Times New Roman"/>
                <w:color w:val="000000" w:themeColor="text1"/>
                <w:sz w:val="24"/>
                <w:szCs w:val="24"/>
                <w:lang w:eastAsia="uk-UA"/>
              </w:rPr>
              <w:br/>
              <w:t>(абзац четвертий розділу IV)</w:t>
            </w:r>
          </w:p>
          <w:p w:rsidR="001B7D48" w:rsidRPr="00273795" w:rsidRDefault="001B7D48" w:rsidP="001B7D48">
            <w:pPr>
              <w:shd w:val="clear" w:color="auto" w:fill="FFFFFF"/>
              <w:ind w:left="450" w:right="450"/>
              <w:jc w:val="center"/>
              <w:rPr>
                <w:rFonts w:ascii="Times New Roman" w:eastAsia="Times New Roman" w:hAnsi="Times New Roman" w:cs="Times New Roman"/>
                <w:color w:val="000000" w:themeColor="text1"/>
                <w:sz w:val="24"/>
                <w:szCs w:val="24"/>
                <w:lang w:eastAsia="uk-UA"/>
              </w:rPr>
            </w:pPr>
          </w:p>
          <w:p w:rsidR="001B7D48" w:rsidRPr="00273795" w:rsidRDefault="001B7D48" w:rsidP="001B7D48">
            <w:pPr>
              <w:shd w:val="clear" w:color="auto" w:fill="FFFFFF"/>
              <w:ind w:left="450" w:right="450"/>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b/>
                <w:bCs/>
                <w:color w:val="000000" w:themeColor="text1"/>
                <w:sz w:val="24"/>
                <w:szCs w:val="24"/>
                <w:lang w:eastAsia="uk-UA"/>
              </w:rPr>
              <w:t>ПОКАЗНИКИ</w:t>
            </w:r>
            <w:r w:rsidRPr="00273795">
              <w:rPr>
                <w:rFonts w:ascii="Times New Roman" w:eastAsia="Times New Roman" w:hAnsi="Times New Roman" w:cs="Times New Roman"/>
                <w:color w:val="000000" w:themeColor="text1"/>
                <w:sz w:val="24"/>
                <w:szCs w:val="24"/>
                <w:lang w:eastAsia="uk-UA"/>
              </w:rPr>
              <w:br/>
            </w:r>
            <w:r w:rsidRPr="00273795">
              <w:rPr>
                <w:rFonts w:ascii="Times New Roman" w:eastAsia="Times New Roman" w:hAnsi="Times New Roman" w:cs="Times New Roman"/>
                <w:b/>
                <w:bCs/>
                <w:color w:val="000000" w:themeColor="text1"/>
                <w:sz w:val="24"/>
                <w:szCs w:val="24"/>
                <w:lang w:eastAsia="uk-UA"/>
              </w:rPr>
              <w:t>доходів бюджету</w:t>
            </w:r>
          </w:p>
          <w:tbl>
            <w:tblPr>
              <w:tblW w:w="5000" w:type="pct"/>
              <w:tblLayout w:type="fixed"/>
              <w:tblCellMar>
                <w:top w:w="60" w:type="dxa"/>
                <w:left w:w="60" w:type="dxa"/>
                <w:bottom w:w="60" w:type="dxa"/>
                <w:right w:w="60" w:type="dxa"/>
              </w:tblCellMar>
              <w:tblLook w:val="04A0" w:firstRow="1" w:lastRow="0" w:firstColumn="1" w:lastColumn="0" w:noHBand="0" w:noVBand="1"/>
            </w:tblPr>
            <w:tblGrid>
              <w:gridCol w:w="1165"/>
              <w:gridCol w:w="1140"/>
              <w:gridCol w:w="598"/>
              <w:gridCol w:w="864"/>
              <w:gridCol w:w="863"/>
              <w:gridCol w:w="864"/>
              <w:gridCol w:w="863"/>
              <w:gridCol w:w="991"/>
            </w:tblGrid>
            <w:tr w:rsidR="00491FDB" w:rsidRPr="00273795" w:rsidTr="001B7D48">
              <w:tc>
                <w:tcPr>
                  <w:tcW w:w="2273" w:type="dxa"/>
                  <w:gridSpan w:val="2"/>
                  <w:tcBorders>
                    <w:bottom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_________________</w:t>
                  </w:r>
                  <w:r w:rsidRPr="00273795">
                    <w:rPr>
                      <w:rFonts w:ascii="Times New Roman" w:eastAsia="Times New Roman" w:hAnsi="Times New Roman" w:cs="Times New Roman"/>
                      <w:color w:val="000000" w:themeColor="text1"/>
                      <w:sz w:val="20"/>
                      <w:szCs w:val="20"/>
                      <w:lang w:eastAsia="uk-UA"/>
                    </w:rPr>
                    <w:br/>
                  </w:r>
                  <w:r w:rsidRPr="00273795">
                    <w:rPr>
                      <w:rFonts w:ascii="Times New Roman" w:eastAsia="Times New Roman" w:hAnsi="Times New Roman" w:cs="Times New Roman"/>
                      <w:i/>
                      <w:iCs/>
                      <w:color w:val="000000" w:themeColor="text1"/>
                      <w:sz w:val="20"/>
                      <w:szCs w:val="20"/>
                      <w:lang w:eastAsia="uk-UA"/>
                    </w:rPr>
                    <w:t>(код бюджету)</w:t>
                  </w:r>
                </w:p>
              </w:tc>
              <w:tc>
                <w:tcPr>
                  <w:tcW w:w="4968" w:type="dxa"/>
                  <w:gridSpan w:val="6"/>
                  <w:tcBorders>
                    <w:bottom w:val="single" w:sz="4" w:space="0" w:color="auto"/>
                  </w:tcBorders>
                  <w:hideMark/>
                </w:tcPr>
                <w:p w:rsidR="001B7D48" w:rsidRPr="00273795" w:rsidRDefault="001B7D48" w:rsidP="001B7D48">
                  <w:pPr>
                    <w:spacing w:after="0" w:line="240" w:lineRule="auto"/>
                    <w:jc w:val="right"/>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br/>
                  </w:r>
                  <w:r w:rsidRPr="00273795">
                    <w:rPr>
                      <w:rFonts w:ascii="Times New Roman" w:eastAsia="Times New Roman" w:hAnsi="Times New Roman" w:cs="Times New Roman"/>
                      <w:i/>
                      <w:iCs/>
                      <w:color w:val="000000" w:themeColor="text1"/>
                      <w:sz w:val="20"/>
                      <w:szCs w:val="20"/>
                      <w:lang w:eastAsia="uk-UA"/>
                    </w:rPr>
                    <w:t>(грн)</w:t>
                  </w: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Код</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Найменування показника</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20__ рік</w:t>
                  </w:r>
                  <w:r w:rsidRPr="00273795">
                    <w:rPr>
                      <w:rFonts w:ascii="Times New Roman" w:eastAsia="Times New Roman" w:hAnsi="Times New Roman" w:cs="Times New Roman"/>
                      <w:color w:val="000000" w:themeColor="text1"/>
                      <w:sz w:val="20"/>
                      <w:szCs w:val="20"/>
                      <w:lang w:eastAsia="uk-UA"/>
                    </w:rPr>
                    <w:br/>
                    <w:t>(звіт)</w:t>
                  </w: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20__ рік</w:t>
                  </w:r>
                  <w:r w:rsidRPr="00273795">
                    <w:rPr>
                      <w:rFonts w:ascii="Times New Roman" w:eastAsia="Times New Roman" w:hAnsi="Times New Roman" w:cs="Times New Roman"/>
                      <w:color w:val="000000" w:themeColor="text1"/>
                      <w:sz w:val="20"/>
                      <w:szCs w:val="20"/>
                      <w:lang w:eastAsia="uk-UA"/>
                    </w:rPr>
                    <w:br/>
                    <w:t>(затверджено)</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20__ рік</w:t>
                  </w:r>
                  <w:r w:rsidRPr="00273795">
                    <w:rPr>
                      <w:rFonts w:ascii="Times New Roman" w:eastAsia="Times New Roman" w:hAnsi="Times New Roman" w:cs="Times New Roman"/>
                      <w:color w:val="000000" w:themeColor="text1"/>
                      <w:sz w:val="20"/>
                      <w:szCs w:val="20"/>
                      <w:lang w:eastAsia="uk-UA"/>
                    </w:rPr>
                    <w:br/>
                    <w:t>(план)</w:t>
                  </w: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 __ рік</w:t>
                  </w:r>
                  <w:r w:rsidRPr="00273795">
                    <w:rPr>
                      <w:rFonts w:ascii="Times New Roman" w:eastAsia="Times New Roman" w:hAnsi="Times New Roman" w:cs="Times New Roman"/>
                      <w:color w:val="000000" w:themeColor="text1"/>
                      <w:sz w:val="20"/>
                      <w:szCs w:val="20"/>
                      <w:lang w:eastAsia="uk-UA"/>
                    </w:rPr>
                    <w:br/>
                    <w:t>(план)</w:t>
                  </w: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 __ рік</w:t>
                  </w:r>
                  <w:r w:rsidRPr="00273795">
                    <w:rPr>
                      <w:rFonts w:ascii="Times New Roman" w:eastAsia="Times New Roman" w:hAnsi="Times New Roman" w:cs="Times New Roman"/>
                      <w:color w:val="000000" w:themeColor="text1"/>
                      <w:sz w:val="20"/>
                      <w:szCs w:val="20"/>
                      <w:lang w:eastAsia="uk-UA"/>
                    </w:rPr>
                    <w:br/>
                    <w:t>(план)</w:t>
                  </w: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1</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3</w:t>
                  </w: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4</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5</w:t>
                  </w: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6</w:t>
                  </w: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7</w:t>
                  </w:r>
                </w:p>
              </w:tc>
            </w:tr>
            <w:tr w:rsidR="00491FDB" w:rsidRPr="00273795" w:rsidTr="001B7D48">
              <w:tblPrEx>
                <w:tblCellMar>
                  <w:top w:w="15" w:type="dxa"/>
                  <w:left w:w="15" w:type="dxa"/>
                  <w:bottom w:w="15" w:type="dxa"/>
                  <w:right w:w="15" w:type="dxa"/>
                </w:tblCellMar>
              </w:tblPrEx>
              <w:trPr>
                <w:trHeight w:val="60"/>
              </w:trPr>
              <w:tc>
                <w:tcPr>
                  <w:tcW w:w="7241" w:type="dxa"/>
                  <w:gridSpan w:val="8"/>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b/>
                      <w:bCs/>
                      <w:color w:val="000000" w:themeColor="text1"/>
                      <w:sz w:val="20"/>
                      <w:szCs w:val="20"/>
                      <w:lang w:eastAsia="uk-UA"/>
                    </w:rPr>
                    <w:t>I. Доходи (без урахування міжбюджетних трансфертів)</w:t>
                  </w: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Загальний фонд, у тому числі:</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10000000</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Податкові надходження, у тому числі:</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хххх0000</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20000000</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Неподаткові надходження, у тому числі:</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хххх0000</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30000000</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Доходи від операцій з капіталом, у тому числі:</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хххх0000</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Спеціальний фонд, у тому числі:</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10000000</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Податкові надходження, у тому числі:</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хххх0000</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lastRenderedPageBreak/>
                    <w:t>20000000</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Неподаткові надходження, у тому числі:</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хххх0000</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30000000</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Доходи від операцій з капіталом, у тому числі:</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хххх0000</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42000000</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Від Європейського Союзу, урядів іноземних держав, міжнародних організацій, донорських установ, у тому числі:</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хххх0000</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50000000</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Цільові фонди, у тому числі:</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хххх0000</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УСЬОГО за розділом І, у тому числі:</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загальний фонд</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спеціальний фонд</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7241" w:type="dxa"/>
                  <w:gridSpan w:val="8"/>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b/>
                      <w:bCs/>
                      <w:color w:val="000000" w:themeColor="text1"/>
                      <w:sz w:val="20"/>
                      <w:szCs w:val="20"/>
                      <w:lang w:eastAsia="uk-UA"/>
                    </w:rPr>
                    <w:t>II. Трансферти з державного бюджету</w:t>
                  </w: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Загальний фонд, у тому числі:</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b/>
                      <w:color w:val="000000" w:themeColor="text1"/>
                      <w:sz w:val="20"/>
                      <w:szCs w:val="20"/>
                      <w:lang w:eastAsia="uk-UA"/>
                    </w:rPr>
                  </w:pPr>
                  <w:r w:rsidRPr="00273795">
                    <w:rPr>
                      <w:rFonts w:ascii="Times New Roman" w:eastAsia="Times New Roman" w:hAnsi="Times New Roman" w:cs="Times New Roman"/>
                      <w:b/>
                      <w:color w:val="000000" w:themeColor="text1"/>
                      <w:sz w:val="20"/>
                      <w:szCs w:val="20"/>
                      <w:lang w:eastAsia="uk-UA"/>
                    </w:rPr>
                    <w:t>41020000</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b/>
                      <w:color w:val="000000" w:themeColor="text1"/>
                      <w:sz w:val="20"/>
                      <w:szCs w:val="20"/>
                      <w:lang w:eastAsia="uk-UA"/>
                    </w:rPr>
                  </w:pPr>
                  <w:r w:rsidRPr="00273795">
                    <w:rPr>
                      <w:rFonts w:ascii="Times New Roman" w:eastAsia="Times New Roman" w:hAnsi="Times New Roman" w:cs="Times New Roman"/>
                      <w:b/>
                      <w:color w:val="000000" w:themeColor="text1"/>
                      <w:sz w:val="20"/>
                      <w:szCs w:val="20"/>
                      <w:lang w:eastAsia="uk-UA"/>
                    </w:rPr>
                    <w:t>Дотації з державного бюджету, у тому числі:</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
                      <w:color w:val="000000" w:themeColor="text1"/>
                      <w:sz w:val="20"/>
                      <w:szCs w:val="20"/>
                      <w:lang w:eastAsia="uk-UA"/>
                    </w:rPr>
                  </w:pPr>
                  <w:r w:rsidRPr="00273795">
                    <w:rPr>
                      <w:rFonts w:ascii="Times New Roman" w:eastAsia="Times New Roman" w:hAnsi="Times New Roman" w:cs="Times New Roman"/>
                      <w:b/>
                      <w:color w:val="000000" w:themeColor="text1"/>
                      <w:sz w:val="20"/>
                      <w:szCs w:val="20"/>
                      <w:lang w:eastAsia="uk-UA"/>
                    </w:rPr>
                    <w:t>хххх0000</w:t>
                  </w:r>
                </w:p>
              </w:tc>
              <w:tc>
                <w:tcPr>
                  <w:tcW w:w="1713" w:type="dxa"/>
                  <w:gridSpan w:val="2"/>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b/>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b/>
                      <w:color w:val="000000" w:themeColor="text1"/>
                      <w:sz w:val="20"/>
                      <w:szCs w:val="20"/>
                      <w:lang w:eastAsia="uk-UA"/>
                    </w:rPr>
                  </w:pPr>
                  <w:r w:rsidRPr="00273795">
                    <w:rPr>
                      <w:rFonts w:ascii="Times New Roman" w:eastAsia="Times New Roman" w:hAnsi="Times New Roman" w:cs="Times New Roman"/>
                      <w:b/>
                      <w:color w:val="000000" w:themeColor="text1"/>
                      <w:sz w:val="20"/>
                      <w:szCs w:val="20"/>
                      <w:lang w:eastAsia="uk-UA"/>
                    </w:rPr>
                    <w:t>41030000</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b/>
                      <w:color w:val="000000" w:themeColor="text1"/>
                      <w:sz w:val="20"/>
                      <w:szCs w:val="20"/>
                      <w:lang w:eastAsia="uk-UA"/>
                    </w:rPr>
                  </w:pPr>
                  <w:r w:rsidRPr="00273795">
                    <w:rPr>
                      <w:rFonts w:ascii="Times New Roman" w:eastAsia="Times New Roman" w:hAnsi="Times New Roman" w:cs="Times New Roman"/>
                      <w:b/>
                      <w:color w:val="000000" w:themeColor="text1"/>
                      <w:sz w:val="20"/>
                      <w:szCs w:val="20"/>
                      <w:lang w:eastAsia="uk-UA"/>
                    </w:rPr>
                    <w:t xml:space="preserve">Субвенції з державного </w:t>
                  </w:r>
                  <w:r w:rsidRPr="00273795">
                    <w:rPr>
                      <w:rFonts w:ascii="Times New Roman" w:eastAsia="Times New Roman" w:hAnsi="Times New Roman" w:cs="Times New Roman"/>
                      <w:b/>
                      <w:color w:val="000000" w:themeColor="text1"/>
                      <w:sz w:val="20"/>
                      <w:szCs w:val="20"/>
                      <w:lang w:eastAsia="uk-UA"/>
                    </w:rPr>
                    <w:lastRenderedPageBreak/>
                    <w:t>бюджету, у тому числі:</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
                      <w:color w:val="000000" w:themeColor="text1"/>
                      <w:sz w:val="20"/>
                      <w:szCs w:val="20"/>
                      <w:lang w:eastAsia="uk-UA"/>
                    </w:rPr>
                  </w:pPr>
                  <w:r w:rsidRPr="00273795">
                    <w:rPr>
                      <w:rFonts w:ascii="Times New Roman" w:eastAsia="Times New Roman" w:hAnsi="Times New Roman" w:cs="Times New Roman"/>
                      <w:b/>
                      <w:color w:val="000000" w:themeColor="text1"/>
                      <w:sz w:val="20"/>
                      <w:szCs w:val="20"/>
                      <w:lang w:eastAsia="uk-UA"/>
                    </w:rPr>
                    <w:t>хххх0000</w:t>
                  </w:r>
                </w:p>
              </w:tc>
              <w:tc>
                <w:tcPr>
                  <w:tcW w:w="1713" w:type="dxa"/>
                  <w:gridSpan w:val="2"/>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b/>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Спеціальний фонд, у тому числі:</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b/>
                      <w:color w:val="000000" w:themeColor="text1"/>
                      <w:sz w:val="20"/>
                      <w:szCs w:val="20"/>
                      <w:lang w:eastAsia="uk-UA"/>
                    </w:rPr>
                  </w:pPr>
                  <w:r w:rsidRPr="00273795">
                    <w:rPr>
                      <w:rFonts w:ascii="Times New Roman" w:eastAsia="Times New Roman" w:hAnsi="Times New Roman" w:cs="Times New Roman"/>
                      <w:b/>
                      <w:color w:val="000000" w:themeColor="text1"/>
                      <w:sz w:val="20"/>
                      <w:szCs w:val="20"/>
                      <w:lang w:eastAsia="uk-UA"/>
                    </w:rPr>
                    <w:t>41020000</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b/>
                      <w:color w:val="000000" w:themeColor="text1"/>
                      <w:sz w:val="20"/>
                      <w:szCs w:val="20"/>
                      <w:lang w:eastAsia="uk-UA"/>
                    </w:rPr>
                  </w:pPr>
                  <w:r w:rsidRPr="00273795">
                    <w:rPr>
                      <w:rFonts w:ascii="Times New Roman" w:eastAsia="Times New Roman" w:hAnsi="Times New Roman" w:cs="Times New Roman"/>
                      <w:b/>
                      <w:color w:val="000000" w:themeColor="text1"/>
                      <w:sz w:val="20"/>
                      <w:szCs w:val="20"/>
                      <w:lang w:eastAsia="uk-UA"/>
                    </w:rPr>
                    <w:t>Дотації з державного бюджету, у тому числі:</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
                      <w:color w:val="000000" w:themeColor="text1"/>
                      <w:sz w:val="20"/>
                      <w:szCs w:val="20"/>
                      <w:lang w:eastAsia="uk-UA"/>
                    </w:rPr>
                  </w:pPr>
                  <w:r w:rsidRPr="00273795">
                    <w:rPr>
                      <w:rFonts w:ascii="Times New Roman" w:eastAsia="Times New Roman" w:hAnsi="Times New Roman" w:cs="Times New Roman"/>
                      <w:b/>
                      <w:color w:val="000000" w:themeColor="text1"/>
                      <w:sz w:val="20"/>
                      <w:szCs w:val="20"/>
                      <w:lang w:eastAsia="uk-UA"/>
                    </w:rPr>
                    <w:t>хххх0000</w:t>
                  </w:r>
                </w:p>
              </w:tc>
              <w:tc>
                <w:tcPr>
                  <w:tcW w:w="1713" w:type="dxa"/>
                  <w:gridSpan w:val="2"/>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b/>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b/>
                      <w:color w:val="000000" w:themeColor="text1"/>
                      <w:sz w:val="20"/>
                      <w:szCs w:val="20"/>
                      <w:lang w:eastAsia="uk-UA"/>
                    </w:rPr>
                  </w:pPr>
                  <w:r w:rsidRPr="00273795">
                    <w:rPr>
                      <w:rFonts w:ascii="Times New Roman" w:eastAsia="Times New Roman" w:hAnsi="Times New Roman" w:cs="Times New Roman"/>
                      <w:b/>
                      <w:color w:val="000000" w:themeColor="text1"/>
                      <w:sz w:val="20"/>
                      <w:szCs w:val="20"/>
                      <w:lang w:eastAsia="uk-UA"/>
                    </w:rPr>
                    <w:t>41030000</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b/>
                      <w:color w:val="000000" w:themeColor="text1"/>
                      <w:sz w:val="20"/>
                      <w:szCs w:val="20"/>
                      <w:lang w:eastAsia="uk-UA"/>
                    </w:rPr>
                  </w:pPr>
                  <w:r w:rsidRPr="00273795">
                    <w:rPr>
                      <w:rFonts w:ascii="Times New Roman" w:eastAsia="Times New Roman" w:hAnsi="Times New Roman" w:cs="Times New Roman"/>
                      <w:b/>
                      <w:color w:val="000000" w:themeColor="text1"/>
                      <w:sz w:val="20"/>
                      <w:szCs w:val="20"/>
                      <w:lang w:eastAsia="uk-UA"/>
                    </w:rPr>
                    <w:t>Субвенції з державного бюджету, у тому числі:</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
                      <w:color w:val="000000" w:themeColor="text1"/>
                      <w:sz w:val="20"/>
                      <w:szCs w:val="20"/>
                      <w:lang w:eastAsia="uk-UA"/>
                    </w:rPr>
                  </w:pPr>
                  <w:r w:rsidRPr="00273795">
                    <w:rPr>
                      <w:rFonts w:ascii="Times New Roman" w:eastAsia="Times New Roman" w:hAnsi="Times New Roman" w:cs="Times New Roman"/>
                      <w:b/>
                      <w:color w:val="000000" w:themeColor="text1"/>
                      <w:sz w:val="20"/>
                      <w:szCs w:val="20"/>
                      <w:lang w:eastAsia="uk-UA"/>
                    </w:rPr>
                    <w:t>хххх0000</w:t>
                  </w:r>
                </w:p>
              </w:tc>
              <w:tc>
                <w:tcPr>
                  <w:tcW w:w="1713" w:type="dxa"/>
                  <w:gridSpan w:val="2"/>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b/>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УСЬОГО за розділом II, у тому числі:</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загальний фонд</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спеціальний фонд</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7241" w:type="dxa"/>
                  <w:gridSpan w:val="8"/>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b/>
                      <w:bCs/>
                      <w:color w:val="000000" w:themeColor="text1"/>
                      <w:sz w:val="20"/>
                      <w:szCs w:val="20"/>
                      <w:lang w:eastAsia="uk-UA"/>
                    </w:rPr>
                    <w:t>III. Трансферти з інших місцевих бюджетів</w:t>
                  </w: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Загальний фонд, у тому числі:</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b/>
                      <w:color w:val="000000" w:themeColor="text1"/>
                      <w:sz w:val="20"/>
                      <w:szCs w:val="20"/>
                      <w:lang w:eastAsia="uk-UA"/>
                    </w:rPr>
                  </w:pPr>
                  <w:r w:rsidRPr="00273795">
                    <w:rPr>
                      <w:rFonts w:ascii="Times New Roman" w:eastAsia="Times New Roman" w:hAnsi="Times New Roman" w:cs="Times New Roman"/>
                      <w:b/>
                      <w:color w:val="000000" w:themeColor="text1"/>
                      <w:sz w:val="20"/>
                      <w:szCs w:val="20"/>
                      <w:lang w:eastAsia="uk-UA"/>
                    </w:rPr>
                    <w:t>41040000</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b/>
                      <w:color w:val="000000" w:themeColor="text1"/>
                      <w:sz w:val="20"/>
                      <w:szCs w:val="20"/>
                      <w:lang w:eastAsia="uk-UA"/>
                    </w:rPr>
                  </w:pPr>
                  <w:r w:rsidRPr="00273795">
                    <w:rPr>
                      <w:rFonts w:ascii="Times New Roman" w:eastAsia="Times New Roman" w:hAnsi="Times New Roman" w:cs="Times New Roman"/>
                      <w:b/>
                      <w:color w:val="000000" w:themeColor="text1"/>
                      <w:sz w:val="20"/>
                      <w:szCs w:val="20"/>
                      <w:lang w:eastAsia="uk-UA"/>
                    </w:rPr>
                    <w:t>Дотації з місцевих бюджетів, у тому числі:</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
                      <w:color w:val="000000" w:themeColor="text1"/>
                      <w:sz w:val="20"/>
                      <w:szCs w:val="20"/>
                      <w:lang w:eastAsia="uk-UA"/>
                    </w:rPr>
                  </w:pPr>
                  <w:r w:rsidRPr="00273795">
                    <w:rPr>
                      <w:rFonts w:ascii="Times New Roman" w:eastAsia="Times New Roman" w:hAnsi="Times New Roman" w:cs="Times New Roman"/>
                      <w:b/>
                      <w:color w:val="000000" w:themeColor="text1"/>
                      <w:sz w:val="20"/>
                      <w:szCs w:val="20"/>
                      <w:lang w:eastAsia="uk-UA"/>
                    </w:rPr>
                    <w:t>хххх0000</w:t>
                  </w:r>
                </w:p>
              </w:tc>
              <w:tc>
                <w:tcPr>
                  <w:tcW w:w="1713" w:type="dxa"/>
                  <w:gridSpan w:val="2"/>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b/>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b/>
                      <w:color w:val="000000" w:themeColor="text1"/>
                      <w:sz w:val="20"/>
                      <w:szCs w:val="20"/>
                      <w:lang w:eastAsia="uk-UA"/>
                    </w:rPr>
                  </w:pPr>
                  <w:r w:rsidRPr="00273795">
                    <w:rPr>
                      <w:rFonts w:ascii="Times New Roman" w:eastAsia="Times New Roman" w:hAnsi="Times New Roman" w:cs="Times New Roman"/>
                      <w:b/>
                      <w:color w:val="000000" w:themeColor="text1"/>
                      <w:sz w:val="20"/>
                      <w:szCs w:val="20"/>
                      <w:lang w:eastAsia="uk-UA"/>
                    </w:rPr>
                    <w:t>41050000</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b/>
                      <w:color w:val="000000" w:themeColor="text1"/>
                      <w:sz w:val="20"/>
                      <w:szCs w:val="20"/>
                      <w:lang w:eastAsia="uk-UA"/>
                    </w:rPr>
                  </w:pPr>
                  <w:r w:rsidRPr="00273795">
                    <w:rPr>
                      <w:rFonts w:ascii="Times New Roman" w:eastAsia="Times New Roman" w:hAnsi="Times New Roman" w:cs="Times New Roman"/>
                      <w:b/>
                      <w:color w:val="000000" w:themeColor="text1"/>
                      <w:sz w:val="20"/>
                      <w:szCs w:val="20"/>
                      <w:lang w:eastAsia="uk-UA"/>
                    </w:rPr>
                    <w:t>Субвенції з місцевих бюджетів, у тому числі:</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
                      <w:color w:val="000000" w:themeColor="text1"/>
                      <w:sz w:val="20"/>
                      <w:szCs w:val="20"/>
                      <w:lang w:eastAsia="uk-UA"/>
                    </w:rPr>
                  </w:pPr>
                  <w:r w:rsidRPr="00273795">
                    <w:rPr>
                      <w:rFonts w:ascii="Times New Roman" w:eastAsia="Times New Roman" w:hAnsi="Times New Roman" w:cs="Times New Roman"/>
                      <w:b/>
                      <w:color w:val="000000" w:themeColor="text1"/>
                      <w:sz w:val="20"/>
                      <w:szCs w:val="20"/>
                      <w:lang w:eastAsia="uk-UA"/>
                    </w:rPr>
                    <w:t>хххх0000</w:t>
                  </w:r>
                </w:p>
              </w:tc>
              <w:tc>
                <w:tcPr>
                  <w:tcW w:w="1713" w:type="dxa"/>
                  <w:gridSpan w:val="2"/>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b/>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Спеціальний фонд, у тому числі:</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b/>
                      <w:color w:val="000000" w:themeColor="text1"/>
                      <w:sz w:val="20"/>
                      <w:szCs w:val="20"/>
                      <w:lang w:eastAsia="uk-UA"/>
                    </w:rPr>
                  </w:pPr>
                  <w:r w:rsidRPr="00273795">
                    <w:rPr>
                      <w:rFonts w:ascii="Times New Roman" w:eastAsia="Times New Roman" w:hAnsi="Times New Roman" w:cs="Times New Roman"/>
                      <w:b/>
                      <w:color w:val="000000" w:themeColor="text1"/>
                      <w:sz w:val="20"/>
                      <w:szCs w:val="20"/>
                      <w:lang w:eastAsia="uk-UA"/>
                    </w:rPr>
                    <w:lastRenderedPageBreak/>
                    <w:t>41040000</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b/>
                      <w:color w:val="000000" w:themeColor="text1"/>
                      <w:sz w:val="20"/>
                      <w:szCs w:val="20"/>
                      <w:lang w:eastAsia="uk-UA"/>
                    </w:rPr>
                  </w:pPr>
                  <w:r w:rsidRPr="00273795">
                    <w:rPr>
                      <w:rFonts w:ascii="Times New Roman" w:eastAsia="Times New Roman" w:hAnsi="Times New Roman" w:cs="Times New Roman"/>
                      <w:b/>
                      <w:color w:val="000000" w:themeColor="text1"/>
                      <w:sz w:val="20"/>
                      <w:szCs w:val="20"/>
                      <w:lang w:eastAsia="uk-UA"/>
                    </w:rPr>
                    <w:t>Дотації з місцевих бюджетів, у тому числі:</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
                      <w:color w:val="000000" w:themeColor="text1"/>
                      <w:sz w:val="20"/>
                      <w:szCs w:val="20"/>
                      <w:lang w:eastAsia="uk-UA"/>
                    </w:rPr>
                  </w:pPr>
                  <w:r w:rsidRPr="00273795">
                    <w:rPr>
                      <w:rFonts w:ascii="Times New Roman" w:eastAsia="Times New Roman" w:hAnsi="Times New Roman" w:cs="Times New Roman"/>
                      <w:b/>
                      <w:color w:val="000000" w:themeColor="text1"/>
                      <w:sz w:val="20"/>
                      <w:szCs w:val="20"/>
                      <w:lang w:eastAsia="uk-UA"/>
                    </w:rPr>
                    <w:t>хххх0000</w:t>
                  </w:r>
                </w:p>
              </w:tc>
              <w:tc>
                <w:tcPr>
                  <w:tcW w:w="1713" w:type="dxa"/>
                  <w:gridSpan w:val="2"/>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b/>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b/>
                      <w:color w:val="000000" w:themeColor="text1"/>
                      <w:sz w:val="20"/>
                      <w:szCs w:val="20"/>
                      <w:lang w:eastAsia="uk-UA"/>
                    </w:rPr>
                  </w:pPr>
                  <w:r w:rsidRPr="00273795">
                    <w:rPr>
                      <w:rFonts w:ascii="Times New Roman" w:eastAsia="Times New Roman" w:hAnsi="Times New Roman" w:cs="Times New Roman"/>
                      <w:b/>
                      <w:color w:val="000000" w:themeColor="text1"/>
                      <w:sz w:val="20"/>
                      <w:szCs w:val="20"/>
                      <w:lang w:eastAsia="uk-UA"/>
                    </w:rPr>
                    <w:t>41050000</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b/>
                      <w:color w:val="000000" w:themeColor="text1"/>
                      <w:sz w:val="20"/>
                      <w:szCs w:val="20"/>
                      <w:lang w:eastAsia="uk-UA"/>
                    </w:rPr>
                  </w:pPr>
                  <w:r w:rsidRPr="00273795">
                    <w:rPr>
                      <w:rFonts w:ascii="Times New Roman" w:eastAsia="Times New Roman" w:hAnsi="Times New Roman" w:cs="Times New Roman"/>
                      <w:b/>
                      <w:color w:val="000000" w:themeColor="text1"/>
                      <w:sz w:val="20"/>
                      <w:szCs w:val="20"/>
                      <w:lang w:eastAsia="uk-UA"/>
                    </w:rPr>
                    <w:t>Субвенції з місцевих бюджетів, у тому числі:</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
                      <w:color w:val="000000" w:themeColor="text1"/>
                      <w:sz w:val="20"/>
                      <w:szCs w:val="20"/>
                      <w:lang w:eastAsia="uk-UA"/>
                    </w:rPr>
                  </w:pPr>
                  <w:r w:rsidRPr="00273795">
                    <w:rPr>
                      <w:rFonts w:ascii="Times New Roman" w:eastAsia="Times New Roman" w:hAnsi="Times New Roman" w:cs="Times New Roman"/>
                      <w:b/>
                      <w:color w:val="000000" w:themeColor="text1"/>
                      <w:sz w:val="20"/>
                      <w:szCs w:val="20"/>
                      <w:lang w:eastAsia="uk-UA"/>
                    </w:rPr>
                    <w:t>хххх0000</w:t>
                  </w:r>
                </w:p>
              </w:tc>
              <w:tc>
                <w:tcPr>
                  <w:tcW w:w="1713" w:type="dxa"/>
                  <w:gridSpan w:val="2"/>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b/>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УСЬОГО за розділом III, у тому числі:</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загальний фонд</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спеціальний фонд</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713" w:type="dxa"/>
                  <w:gridSpan w:val="2"/>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РАЗОМ за розділами II та III, у тому числі:</w:t>
                  </w:r>
                </w:p>
              </w:tc>
              <w:tc>
                <w:tcPr>
                  <w:tcW w:w="851"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713" w:type="dxa"/>
                  <w:gridSpan w:val="2"/>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загальний фонд</w:t>
                  </w:r>
                </w:p>
              </w:tc>
              <w:tc>
                <w:tcPr>
                  <w:tcW w:w="851"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713" w:type="dxa"/>
                  <w:gridSpan w:val="2"/>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спеціальний фонд</w:t>
                  </w:r>
                </w:p>
              </w:tc>
              <w:tc>
                <w:tcPr>
                  <w:tcW w:w="851"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РАЗОМ за розділами I, II та III, у тому числі:</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загальний фонд</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1B7D48">
              <w:tblPrEx>
                <w:tblCellMar>
                  <w:top w:w="15" w:type="dxa"/>
                  <w:left w:w="15" w:type="dxa"/>
                  <w:bottom w:w="15" w:type="dxa"/>
                  <w:right w:w="15" w:type="dxa"/>
                </w:tblCellMar>
              </w:tblPrEx>
              <w:trPr>
                <w:trHeight w:val="60"/>
              </w:trPr>
              <w:tc>
                <w:tcPr>
                  <w:tcW w:w="1149"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Х</w:t>
                  </w:r>
                </w:p>
              </w:tc>
              <w:tc>
                <w:tcPr>
                  <w:tcW w:w="1713" w:type="dxa"/>
                  <w:gridSpan w:val="2"/>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спеціальний фонд</w:t>
                  </w: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single" w:sz="4" w:space="0" w:color="auto"/>
                    <w:left w:val="single" w:sz="4" w:space="0" w:color="auto"/>
                    <w:bottom w:val="single" w:sz="4" w:space="0" w:color="auto"/>
                    <w:right w:val="single" w:sz="4"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0"/>
                      <w:szCs w:val="20"/>
                      <w:lang w:eastAsia="uk-UA"/>
                    </w:rPr>
                  </w:pPr>
                </w:p>
              </w:tc>
            </w:tr>
          </w:tbl>
          <w:p w:rsidR="001B7D48" w:rsidRPr="00273795" w:rsidRDefault="001B7D48" w:rsidP="001B7D48">
            <w:pPr>
              <w:rPr>
                <w:color w:val="000000" w:themeColor="text1"/>
              </w:rPr>
            </w:pPr>
            <w:bookmarkStart w:id="32" w:name="n338"/>
            <w:bookmarkEnd w:id="32"/>
          </w:p>
          <w:p w:rsidR="001B7D48" w:rsidRPr="00273795" w:rsidRDefault="001B7D48" w:rsidP="001B7D48">
            <w:pPr>
              <w:shd w:val="clear" w:color="auto" w:fill="FFFFFF"/>
              <w:ind w:right="450"/>
              <w:rPr>
                <w:rFonts w:ascii="Times New Roman" w:eastAsia="Times New Roman" w:hAnsi="Times New Roman" w:cs="Times New Roman"/>
                <w:b/>
                <w:bCs/>
                <w:color w:val="000000" w:themeColor="text1"/>
                <w:sz w:val="24"/>
                <w:szCs w:val="24"/>
                <w:lang w:eastAsia="uk-UA"/>
              </w:rPr>
            </w:pPr>
          </w:p>
        </w:tc>
      </w:tr>
      <w:tr w:rsidR="00491FDB" w:rsidRPr="00273795" w:rsidTr="001B7D48">
        <w:tc>
          <w:tcPr>
            <w:tcW w:w="7564" w:type="dxa"/>
          </w:tcPr>
          <w:tbl>
            <w:tblPr>
              <w:tblW w:w="1970" w:type="pct"/>
              <w:tblInd w:w="4821" w:type="dxa"/>
              <w:tblLayout w:type="fixed"/>
              <w:tblCellMar>
                <w:left w:w="0" w:type="dxa"/>
                <w:right w:w="0" w:type="dxa"/>
              </w:tblCellMar>
              <w:tblLook w:val="04A0" w:firstRow="1" w:lastRow="0" w:firstColumn="1" w:lastColumn="0" w:noHBand="0" w:noVBand="1"/>
            </w:tblPr>
            <w:tblGrid>
              <w:gridCol w:w="2893"/>
            </w:tblGrid>
            <w:tr w:rsidR="00491FDB" w:rsidRPr="00273795" w:rsidTr="00032AB0">
              <w:tc>
                <w:tcPr>
                  <w:tcW w:w="5000" w:type="pct"/>
                  <w:tcBorders>
                    <w:top w:val="single" w:sz="2" w:space="0" w:color="auto"/>
                    <w:left w:val="single" w:sz="2" w:space="0" w:color="auto"/>
                    <w:bottom w:val="single" w:sz="2" w:space="0" w:color="auto"/>
                    <w:right w:val="single" w:sz="2"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lastRenderedPageBreak/>
                    <w:t>Додаток 4</w:t>
                  </w:r>
                  <w:r w:rsidRPr="00273795">
                    <w:rPr>
                      <w:rFonts w:ascii="Times New Roman" w:eastAsia="Times New Roman" w:hAnsi="Times New Roman" w:cs="Times New Roman"/>
                      <w:color w:val="000000" w:themeColor="text1"/>
                      <w:sz w:val="24"/>
                      <w:szCs w:val="24"/>
                      <w:lang w:eastAsia="uk-UA"/>
                    </w:rPr>
                    <w:br/>
                    <w:t>до Типової форми</w:t>
                  </w:r>
                  <w:r w:rsidRPr="00273795">
                    <w:rPr>
                      <w:rFonts w:ascii="Times New Roman" w:eastAsia="Times New Roman" w:hAnsi="Times New Roman" w:cs="Times New Roman"/>
                      <w:color w:val="000000" w:themeColor="text1"/>
                      <w:sz w:val="24"/>
                      <w:szCs w:val="24"/>
                      <w:lang w:eastAsia="uk-UA"/>
                    </w:rPr>
                    <w:br/>
                    <w:t>прогнозу місцевого бюджету</w:t>
                  </w:r>
                  <w:r w:rsidRPr="00273795">
                    <w:rPr>
                      <w:rFonts w:ascii="Times New Roman" w:eastAsia="Times New Roman" w:hAnsi="Times New Roman" w:cs="Times New Roman"/>
                      <w:color w:val="000000" w:themeColor="text1"/>
                      <w:sz w:val="24"/>
                      <w:szCs w:val="24"/>
                      <w:lang w:eastAsia="uk-UA"/>
                    </w:rPr>
                    <w:br/>
                    <w:t>(абзац третій розділу V)</w:t>
                  </w:r>
                </w:p>
              </w:tc>
            </w:tr>
          </w:tbl>
          <w:p w:rsidR="001B7D48" w:rsidRPr="00273795" w:rsidRDefault="001B7D48" w:rsidP="001B7D48">
            <w:pPr>
              <w:shd w:val="clear" w:color="auto" w:fill="FFFFFF"/>
              <w:ind w:left="450" w:right="450"/>
              <w:jc w:val="center"/>
              <w:rPr>
                <w:rFonts w:ascii="Times New Roman" w:eastAsia="Times New Roman" w:hAnsi="Times New Roman" w:cs="Times New Roman"/>
                <w:color w:val="000000" w:themeColor="text1"/>
                <w:sz w:val="24"/>
                <w:szCs w:val="24"/>
                <w:lang w:eastAsia="uk-UA"/>
              </w:rPr>
            </w:pPr>
            <w:bookmarkStart w:id="33" w:name="n94"/>
            <w:bookmarkEnd w:id="33"/>
            <w:r w:rsidRPr="00273795">
              <w:rPr>
                <w:rFonts w:ascii="Times New Roman" w:eastAsia="Times New Roman" w:hAnsi="Times New Roman" w:cs="Times New Roman"/>
                <w:b/>
                <w:bCs/>
                <w:color w:val="000000" w:themeColor="text1"/>
                <w:sz w:val="24"/>
                <w:szCs w:val="24"/>
                <w:lang w:eastAsia="uk-UA"/>
              </w:rPr>
              <w:t>ПОКАЗНИКИ</w:t>
            </w:r>
            <w:r w:rsidRPr="00273795">
              <w:rPr>
                <w:rFonts w:ascii="Times New Roman" w:eastAsia="Times New Roman" w:hAnsi="Times New Roman" w:cs="Times New Roman"/>
                <w:color w:val="000000" w:themeColor="text1"/>
                <w:sz w:val="24"/>
                <w:szCs w:val="24"/>
                <w:lang w:eastAsia="uk-UA"/>
              </w:rPr>
              <w:br/>
            </w:r>
            <w:r w:rsidRPr="00273795">
              <w:rPr>
                <w:rFonts w:ascii="Times New Roman" w:eastAsia="Times New Roman" w:hAnsi="Times New Roman" w:cs="Times New Roman"/>
                <w:b/>
                <w:bCs/>
                <w:color w:val="000000" w:themeColor="text1"/>
                <w:sz w:val="24"/>
                <w:szCs w:val="24"/>
                <w:lang w:eastAsia="uk-UA"/>
              </w:rPr>
              <w:t>місцевого боргу</w:t>
            </w:r>
          </w:p>
          <w:tbl>
            <w:tblPr>
              <w:tblW w:w="5000" w:type="pct"/>
              <w:tblLayout w:type="fixed"/>
              <w:tblCellMar>
                <w:top w:w="48" w:type="dxa"/>
                <w:left w:w="48" w:type="dxa"/>
                <w:bottom w:w="48" w:type="dxa"/>
                <w:right w:w="48" w:type="dxa"/>
              </w:tblCellMar>
              <w:tblLook w:val="04A0" w:firstRow="1" w:lastRow="0" w:firstColumn="1" w:lastColumn="0" w:noHBand="0" w:noVBand="1"/>
            </w:tblPr>
            <w:tblGrid>
              <w:gridCol w:w="813"/>
              <w:gridCol w:w="1060"/>
              <w:gridCol w:w="759"/>
              <w:gridCol w:w="911"/>
              <w:gridCol w:w="912"/>
              <w:gridCol w:w="911"/>
              <w:gridCol w:w="1041"/>
              <w:gridCol w:w="935"/>
            </w:tblGrid>
            <w:tr w:rsidR="00491FDB" w:rsidRPr="00273795" w:rsidTr="00EE7968">
              <w:tc>
                <w:tcPr>
                  <w:tcW w:w="2037" w:type="dxa"/>
                  <w:gridSpan w:val="2"/>
                  <w:tcBorders>
                    <w:top w:val="single" w:sz="2" w:space="0" w:color="auto"/>
                    <w:left w:val="single" w:sz="2" w:space="0" w:color="auto"/>
                    <w:bottom w:val="single" w:sz="2" w:space="0" w:color="auto"/>
                    <w:right w:val="single" w:sz="2"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bookmarkStart w:id="34" w:name="n95"/>
                  <w:bookmarkEnd w:id="34"/>
                  <w:r w:rsidRPr="00273795">
                    <w:rPr>
                      <w:rFonts w:ascii="Times New Roman" w:eastAsia="Times New Roman" w:hAnsi="Times New Roman" w:cs="Times New Roman"/>
                      <w:color w:val="000000" w:themeColor="text1"/>
                      <w:sz w:val="24"/>
                      <w:szCs w:val="24"/>
                      <w:lang w:eastAsia="uk-UA"/>
                    </w:rPr>
                    <w:lastRenderedPageBreak/>
                    <w:t>______________</w:t>
                  </w:r>
                  <w:r w:rsidRPr="00273795">
                    <w:rPr>
                      <w:rFonts w:ascii="Times New Roman" w:eastAsia="Times New Roman" w:hAnsi="Times New Roman" w:cs="Times New Roman"/>
                      <w:color w:val="000000" w:themeColor="text1"/>
                      <w:sz w:val="24"/>
                      <w:szCs w:val="24"/>
                      <w:lang w:eastAsia="uk-UA"/>
                    </w:rPr>
                    <w:br/>
                  </w:r>
                  <w:r w:rsidRPr="00273795">
                    <w:rPr>
                      <w:rFonts w:ascii="Times New Roman" w:eastAsia="Times New Roman" w:hAnsi="Times New Roman" w:cs="Times New Roman"/>
                      <w:i/>
                      <w:iCs/>
                      <w:color w:val="000000" w:themeColor="text1"/>
                      <w:sz w:val="24"/>
                      <w:szCs w:val="24"/>
                      <w:lang w:eastAsia="uk-UA"/>
                    </w:rPr>
                    <w:t>(код бюджету)</w:t>
                  </w:r>
                </w:p>
              </w:tc>
              <w:tc>
                <w:tcPr>
                  <w:tcW w:w="5958" w:type="dxa"/>
                  <w:gridSpan w:val="6"/>
                  <w:tcBorders>
                    <w:top w:val="single" w:sz="2" w:space="0" w:color="auto"/>
                    <w:left w:val="single" w:sz="2" w:space="0" w:color="auto"/>
                    <w:bottom w:val="single" w:sz="2" w:space="0" w:color="auto"/>
                    <w:right w:val="single" w:sz="2" w:space="0" w:color="auto"/>
                  </w:tcBorders>
                  <w:hideMark/>
                </w:tcPr>
                <w:p w:rsidR="001B7D48" w:rsidRPr="00273795" w:rsidRDefault="001B7D48" w:rsidP="001B7D48">
                  <w:pPr>
                    <w:spacing w:after="0" w:line="240" w:lineRule="auto"/>
                    <w:jc w:val="right"/>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br/>
                  </w:r>
                  <w:r w:rsidRPr="00273795">
                    <w:rPr>
                      <w:rFonts w:ascii="Times New Roman" w:eastAsia="Times New Roman" w:hAnsi="Times New Roman" w:cs="Times New Roman"/>
                      <w:i/>
                      <w:iCs/>
                      <w:color w:val="000000" w:themeColor="text1"/>
                      <w:sz w:val="24"/>
                      <w:szCs w:val="24"/>
                      <w:lang w:eastAsia="uk-UA"/>
                    </w:rPr>
                    <w:t>(грн)</w:t>
                  </w:r>
                </w:p>
              </w:tc>
            </w:tr>
            <w:tr w:rsidR="00491FDB" w:rsidRPr="00273795" w:rsidTr="008F2D13">
              <w:tblPrEx>
                <w:tblCellMar>
                  <w:top w:w="12" w:type="dxa"/>
                  <w:left w:w="12" w:type="dxa"/>
                  <w:bottom w:w="12" w:type="dxa"/>
                  <w:right w:w="12" w:type="dxa"/>
                </w:tblCellMar>
              </w:tblPrEx>
              <w:trPr>
                <w:trHeight w:val="48"/>
              </w:trPr>
              <w:tc>
                <w:tcPr>
                  <w:tcW w:w="882" w:type="dxa"/>
                  <w:tcBorders>
                    <w:top w:val="single" w:sz="6" w:space="0" w:color="000000"/>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bookmarkStart w:id="35" w:name="n96"/>
                  <w:bookmarkEnd w:id="35"/>
                  <w:r w:rsidRPr="00273795">
                    <w:rPr>
                      <w:rFonts w:ascii="Times New Roman" w:eastAsia="Times New Roman" w:hAnsi="Times New Roman" w:cs="Times New Roman"/>
                      <w:color w:val="000000" w:themeColor="text1"/>
                      <w:sz w:val="24"/>
                      <w:szCs w:val="24"/>
                      <w:lang w:eastAsia="uk-UA"/>
                    </w:rPr>
                    <w:t>Код</w:t>
                  </w:r>
                </w:p>
              </w:tc>
              <w:tc>
                <w:tcPr>
                  <w:tcW w:w="1984" w:type="dxa"/>
                  <w:gridSpan w:val="2"/>
                  <w:tcBorders>
                    <w:top w:val="single" w:sz="6" w:space="0" w:color="000000"/>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Найменування показника</w:t>
                  </w:r>
                </w:p>
              </w:tc>
              <w:tc>
                <w:tcPr>
                  <w:tcW w:w="992" w:type="dxa"/>
                  <w:tcBorders>
                    <w:top w:val="single" w:sz="6" w:space="0" w:color="000000"/>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20__ рік</w:t>
                  </w:r>
                  <w:r w:rsidRPr="00273795">
                    <w:rPr>
                      <w:rFonts w:ascii="Times New Roman" w:eastAsia="Times New Roman" w:hAnsi="Times New Roman" w:cs="Times New Roman"/>
                      <w:color w:val="000000" w:themeColor="text1"/>
                      <w:sz w:val="24"/>
                      <w:szCs w:val="24"/>
                      <w:lang w:eastAsia="uk-UA"/>
                    </w:rPr>
                    <w:br/>
                    <w:t>(звіт)</w:t>
                  </w:r>
                </w:p>
              </w:tc>
              <w:tc>
                <w:tcPr>
                  <w:tcW w:w="993" w:type="dxa"/>
                  <w:tcBorders>
                    <w:top w:val="single" w:sz="6" w:space="0" w:color="000000"/>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20__ рік</w:t>
                  </w:r>
                  <w:r w:rsidRPr="00273795">
                    <w:rPr>
                      <w:rFonts w:ascii="Times New Roman" w:eastAsia="Times New Roman" w:hAnsi="Times New Roman" w:cs="Times New Roman"/>
                      <w:color w:val="000000" w:themeColor="text1"/>
                      <w:sz w:val="24"/>
                      <w:szCs w:val="24"/>
                      <w:lang w:eastAsia="uk-UA"/>
                    </w:rPr>
                    <w:br/>
                    <w:t>(затверджено)</w:t>
                  </w:r>
                </w:p>
              </w:tc>
              <w:tc>
                <w:tcPr>
                  <w:tcW w:w="992" w:type="dxa"/>
                  <w:tcBorders>
                    <w:top w:val="single" w:sz="6" w:space="0" w:color="000000"/>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20__ рік</w:t>
                  </w:r>
                  <w:r w:rsidRPr="00273795">
                    <w:rPr>
                      <w:rFonts w:ascii="Times New Roman" w:eastAsia="Times New Roman" w:hAnsi="Times New Roman" w:cs="Times New Roman"/>
                      <w:color w:val="000000" w:themeColor="text1"/>
                      <w:sz w:val="24"/>
                      <w:szCs w:val="24"/>
                      <w:lang w:eastAsia="uk-UA"/>
                    </w:rPr>
                    <w:br/>
                    <w:t>(план)</w:t>
                  </w:r>
                </w:p>
              </w:tc>
              <w:tc>
                <w:tcPr>
                  <w:tcW w:w="1134" w:type="dxa"/>
                  <w:tcBorders>
                    <w:top w:val="single" w:sz="6" w:space="0" w:color="000000"/>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 __ рік</w:t>
                  </w:r>
                  <w:r w:rsidRPr="00273795">
                    <w:rPr>
                      <w:rFonts w:ascii="Times New Roman" w:eastAsia="Times New Roman" w:hAnsi="Times New Roman" w:cs="Times New Roman"/>
                      <w:color w:val="000000" w:themeColor="text1"/>
                      <w:sz w:val="24"/>
                      <w:szCs w:val="24"/>
                      <w:lang w:eastAsia="uk-UA"/>
                    </w:rPr>
                    <w:br/>
                    <w:t>(план)</w:t>
                  </w:r>
                </w:p>
              </w:tc>
              <w:tc>
                <w:tcPr>
                  <w:tcW w:w="1018" w:type="dxa"/>
                  <w:tcBorders>
                    <w:top w:val="single" w:sz="6" w:space="0" w:color="000000"/>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 __ рік</w:t>
                  </w:r>
                  <w:r w:rsidRPr="00273795">
                    <w:rPr>
                      <w:rFonts w:ascii="Times New Roman" w:eastAsia="Times New Roman" w:hAnsi="Times New Roman" w:cs="Times New Roman"/>
                      <w:color w:val="000000" w:themeColor="text1"/>
                      <w:sz w:val="24"/>
                      <w:szCs w:val="24"/>
                      <w:lang w:eastAsia="uk-UA"/>
                    </w:rPr>
                    <w:br/>
                    <w:t>(план)</w:t>
                  </w:r>
                </w:p>
              </w:tc>
            </w:tr>
            <w:tr w:rsidR="00491FDB" w:rsidRPr="00273795" w:rsidTr="008F2D13">
              <w:tblPrEx>
                <w:tblCellMar>
                  <w:top w:w="12" w:type="dxa"/>
                  <w:left w:w="12" w:type="dxa"/>
                  <w:bottom w:w="12" w:type="dxa"/>
                  <w:right w:w="12" w:type="dxa"/>
                </w:tblCellMar>
              </w:tblPrEx>
              <w:trPr>
                <w:trHeight w:val="48"/>
              </w:trPr>
              <w:tc>
                <w:tcPr>
                  <w:tcW w:w="882"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1</w:t>
                  </w:r>
                </w:p>
              </w:tc>
              <w:tc>
                <w:tcPr>
                  <w:tcW w:w="1984"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3</w:t>
                  </w: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4</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5</w:t>
                  </w:r>
                </w:p>
              </w:tc>
              <w:tc>
                <w:tcPr>
                  <w:tcW w:w="1134"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6</w:t>
                  </w: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7</w:t>
                  </w:r>
                </w:p>
              </w:tc>
            </w:tr>
            <w:tr w:rsidR="00491FDB" w:rsidRPr="00273795" w:rsidTr="008F2D13">
              <w:tblPrEx>
                <w:tblCellMar>
                  <w:top w:w="12" w:type="dxa"/>
                  <w:left w:w="12" w:type="dxa"/>
                  <w:bottom w:w="12" w:type="dxa"/>
                  <w:right w:w="12" w:type="dxa"/>
                </w:tblCellMar>
              </w:tblPrEx>
              <w:trPr>
                <w:trHeight w:val="48"/>
              </w:trPr>
              <w:tc>
                <w:tcPr>
                  <w:tcW w:w="882"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200000</w:t>
                  </w:r>
                </w:p>
              </w:tc>
              <w:tc>
                <w:tcPr>
                  <w:tcW w:w="1984"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Внутрішній борг</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134"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r>
            <w:tr w:rsidR="00491FDB" w:rsidRPr="00273795" w:rsidTr="008F2D13">
              <w:tblPrEx>
                <w:tblCellMar>
                  <w:top w:w="12" w:type="dxa"/>
                  <w:left w:w="12" w:type="dxa"/>
                  <w:bottom w:w="12" w:type="dxa"/>
                  <w:right w:w="12" w:type="dxa"/>
                </w:tblCellMar>
              </w:tblPrEx>
              <w:trPr>
                <w:trHeight w:val="48"/>
              </w:trPr>
              <w:tc>
                <w:tcPr>
                  <w:tcW w:w="882"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Х</w:t>
                  </w:r>
                </w:p>
              </w:tc>
              <w:tc>
                <w:tcPr>
                  <w:tcW w:w="1984"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національній валюті (грн)</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134"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r>
            <w:tr w:rsidR="00491FDB" w:rsidRPr="00273795" w:rsidTr="008F2D13">
              <w:tblPrEx>
                <w:tblCellMar>
                  <w:top w:w="12" w:type="dxa"/>
                  <w:left w:w="12" w:type="dxa"/>
                  <w:bottom w:w="12" w:type="dxa"/>
                  <w:right w:w="12" w:type="dxa"/>
                </w:tblCellMar>
              </w:tblPrEx>
              <w:trPr>
                <w:trHeight w:val="48"/>
              </w:trPr>
              <w:tc>
                <w:tcPr>
                  <w:tcW w:w="882"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300000</w:t>
                  </w:r>
                </w:p>
              </w:tc>
              <w:tc>
                <w:tcPr>
                  <w:tcW w:w="1984"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Зовнішній борг</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134"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r>
            <w:tr w:rsidR="00491FDB" w:rsidRPr="00273795" w:rsidTr="008F2D13">
              <w:tblPrEx>
                <w:tblCellMar>
                  <w:top w:w="12" w:type="dxa"/>
                  <w:left w:w="12" w:type="dxa"/>
                  <w:bottom w:w="12" w:type="dxa"/>
                  <w:right w:w="12" w:type="dxa"/>
                </w:tblCellMar>
              </w:tblPrEx>
              <w:trPr>
                <w:trHeight w:val="48"/>
              </w:trPr>
              <w:tc>
                <w:tcPr>
                  <w:tcW w:w="882"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Х</w:t>
                  </w:r>
                </w:p>
              </w:tc>
              <w:tc>
                <w:tcPr>
                  <w:tcW w:w="1984"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в іноземній валюті</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134"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r>
            <w:tr w:rsidR="00491FDB" w:rsidRPr="00273795" w:rsidTr="008F2D13">
              <w:tblPrEx>
                <w:tblCellMar>
                  <w:top w:w="12" w:type="dxa"/>
                  <w:left w:w="12" w:type="dxa"/>
                  <w:bottom w:w="12" w:type="dxa"/>
                  <w:right w:w="12" w:type="dxa"/>
                </w:tblCellMar>
              </w:tblPrEx>
              <w:trPr>
                <w:trHeight w:val="48"/>
              </w:trPr>
              <w:tc>
                <w:tcPr>
                  <w:tcW w:w="882"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Х</w:t>
                  </w:r>
                </w:p>
              </w:tc>
              <w:tc>
                <w:tcPr>
                  <w:tcW w:w="1984"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національній валюті (грн) за курсом</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134"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r>
            <w:tr w:rsidR="00491FDB" w:rsidRPr="00273795" w:rsidTr="008F2D13">
              <w:tblPrEx>
                <w:tblCellMar>
                  <w:top w:w="12" w:type="dxa"/>
                  <w:left w:w="12" w:type="dxa"/>
                  <w:bottom w:w="12" w:type="dxa"/>
                  <w:right w:w="12" w:type="dxa"/>
                </w:tblCellMar>
              </w:tblPrEx>
              <w:trPr>
                <w:trHeight w:val="48"/>
              </w:trPr>
              <w:tc>
                <w:tcPr>
                  <w:tcW w:w="882"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Х</w:t>
                  </w:r>
                </w:p>
              </w:tc>
              <w:tc>
                <w:tcPr>
                  <w:tcW w:w="1984"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УСЬОГО, у національній валюті (грн)</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134"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r>
          </w:tbl>
          <w:p w:rsidR="001B7D48" w:rsidRPr="00273795" w:rsidRDefault="001B7D48" w:rsidP="001B7D48">
            <w:pPr>
              <w:pStyle w:val="rvps2"/>
              <w:shd w:val="clear" w:color="auto" w:fill="FFFFFF"/>
              <w:spacing w:before="0" w:beforeAutospacing="0" w:after="0" w:afterAutospacing="0"/>
              <w:ind w:firstLine="318"/>
              <w:jc w:val="both"/>
              <w:rPr>
                <w:color w:val="000000" w:themeColor="text1"/>
              </w:rPr>
            </w:pPr>
          </w:p>
        </w:tc>
        <w:tc>
          <w:tcPr>
            <w:tcW w:w="7564" w:type="dxa"/>
          </w:tcPr>
          <w:p w:rsidR="001B7D48" w:rsidRPr="00273795" w:rsidRDefault="001B7D48" w:rsidP="001B7D48">
            <w:pPr>
              <w:tabs>
                <w:tab w:val="left" w:pos="5670"/>
              </w:tabs>
              <w:ind w:left="4712"/>
              <w:outlineLvl w:val="2"/>
              <w:rPr>
                <w:rFonts w:ascii="Times New Roman" w:hAnsi="Times New Roman"/>
                <w:bCs/>
                <w:noProof/>
                <w:color w:val="000000" w:themeColor="text1"/>
                <w:sz w:val="20"/>
                <w:szCs w:val="20"/>
              </w:rPr>
            </w:pPr>
            <w:r w:rsidRPr="00273795">
              <w:rPr>
                <w:rFonts w:ascii="Times New Roman" w:hAnsi="Times New Roman"/>
                <w:bCs/>
                <w:noProof/>
                <w:color w:val="000000" w:themeColor="text1"/>
                <w:sz w:val="20"/>
                <w:szCs w:val="20"/>
              </w:rPr>
              <w:lastRenderedPageBreak/>
              <w:t>Додаток 4</w:t>
            </w:r>
            <w:r w:rsidRPr="00273795">
              <w:rPr>
                <w:rFonts w:ascii="Times New Roman" w:hAnsi="Times New Roman"/>
                <w:bCs/>
                <w:noProof/>
                <w:color w:val="000000" w:themeColor="text1"/>
                <w:sz w:val="20"/>
                <w:szCs w:val="20"/>
              </w:rPr>
              <w:br/>
              <w:t>до Типової форми</w:t>
            </w:r>
            <w:r w:rsidRPr="00273795">
              <w:rPr>
                <w:rFonts w:ascii="Times New Roman" w:hAnsi="Times New Roman"/>
                <w:bCs/>
                <w:noProof/>
                <w:color w:val="000000" w:themeColor="text1"/>
                <w:sz w:val="20"/>
                <w:szCs w:val="20"/>
              </w:rPr>
              <w:br/>
              <w:t>прогнозу місцевого бюджету</w:t>
            </w:r>
            <w:r w:rsidRPr="00273795">
              <w:rPr>
                <w:rFonts w:ascii="Times New Roman" w:hAnsi="Times New Roman"/>
                <w:bCs/>
                <w:noProof/>
                <w:color w:val="000000" w:themeColor="text1"/>
                <w:sz w:val="20"/>
                <w:szCs w:val="20"/>
              </w:rPr>
              <w:br/>
            </w:r>
            <w:r w:rsidRPr="00273795">
              <w:rPr>
                <w:rFonts w:ascii="Times New Roman" w:hAnsi="Times New Roman" w:cstheme="minorHAnsi"/>
                <w:bCs/>
                <w:noProof/>
                <w:color w:val="000000" w:themeColor="text1"/>
                <w:sz w:val="20"/>
                <w:szCs w:val="20"/>
              </w:rPr>
              <w:t>(абзац четвертий розділу V)</w:t>
            </w:r>
            <w:r w:rsidRPr="00273795">
              <w:rPr>
                <w:rFonts w:ascii="Times New Roman" w:hAnsi="Times New Roman"/>
                <w:bCs/>
                <w:noProof/>
                <w:color w:val="000000" w:themeColor="text1"/>
                <w:sz w:val="20"/>
                <w:szCs w:val="20"/>
              </w:rPr>
              <w:t xml:space="preserve"> </w:t>
            </w:r>
          </w:p>
          <w:p w:rsidR="001B7D48" w:rsidRPr="00273795" w:rsidRDefault="001B7D48" w:rsidP="001B7D48">
            <w:pPr>
              <w:ind w:left="4712"/>
              <w:jc w:val="center"/>
              <w:outlineLvl w:val="2"/>
              <w:rPr>
                <w:rFonts w:ascii="Times New Roman" w:eastAsia="Times New Roman" w:hAnsi="Times New Roman" w:cs="Times New Roman"/>
                <w:b/>
                <w:bCs/>
                <w:noProof/>
                <w:color w:val="000000" w:themeColor="text1"/>
                <w:lang w:eastAsia="uk-UA"/>
              </w:rPr>
            </w:pPr>
          </w:p>
          <w:p w:rsidR="001B7D48" w:rsidRPr="00273795" w:rsidRDefault="001B7D48" w:rsidP="001B7D48">
            <w:pPr>
              <w:jc w:val="center"/>
              <w:outlineLvl w:val="2"/>
              <w:rPr>
                <w:rFonts w:ascii="Times New Roman" w:eastAsia="Times New Roman" w:hAnsi="Times New Roman" w:cs="Times New Roman"/>
                <w:b/>
                <w:bCs/>
                <w:noProof/>
                <w:color w:val="000000" w:themeColor="text1"/>
                <w:lang w:eastAsia="uk-UA"/>
              </w:rPr>
            </w:pPr>
            <w:r w:rsidRPr="00273795">
              <w:rPr>
                <w:rFonts w:ascii="Times New Roman" w:eastAsia="Times New Roman" w:hAnsi="Times New Roman" w:cs="Times New Roman"/>
                <w:b/>
                <w:bCs/>
                <w:noProof/>
                <w:color w:val="000000" w:themeColor="text1"/>
                <w:lang w:eastAsia="uk-UA"/>
              </w:rPr>
              <w:t>Показники місцевого боргу</w:t>
            </w:r>
          </w:p>
          <w:p w:rsidR="001B7D48" w:rsidRPr="00273795" w:rsidRDefault="001B7D48" w:rsidP="001B7D48">
            <w:pPr>
              <w:outlineLvl w:val="2"/>
              <w:rPr>
                <w:rFonts w:ascii="Times New Roman" w:eastAsia="Times New Roman" w:hAnsi="Times New Roman" w:cs="Times New Roman"/>
                <w:noProof/>
                <w:color w:val="000000" w:themeColor="text1"/>
                <w:sz w:val="20"/>
                <w:szCs w:val="20"/>
                <w:lang w:eastAsia="uk-UA"/>
              </w:rPr>
            </w:pPr>
            <w:r w:rsidRPr="00273795">
              <w:rPr>
                <w:rFonts w:ascii="Times New Roman" w:eastAsia="Times New Roman" w:hAnsi="Times New Roman" w:cs="Times New Roman"/>
                <w:noProof/>
                <w:color w:val="000000" w:themeColor="text1"/>
                <w:sz w:val="20"/>
                <w:szCs w:val="20"/>
                <w:lang w:eastAsia="uk-UA"/>
              </w:rPr>
              <w:t>__________________</w:t>
            </w:r>
          </w:p>
          <w:p w:rsidR="001B7D48" w:rsidRPr="00273795" w:rsidRDefault="001B7D48" w:rsidP="001B7D48">
            <w:pPr>
              <w:outlineLvl w:val="2"/>
              <w:rPr>
                <w:rFonts w:ascii="Times New Roman" w:eastAsia="Times New Roman" w:hAnsi="Times New Roman" w:cs="Times New Roman"/>
                <w:bCs/>
                <w:noProof/>
                <w:color w:val="000000" w:themeColor="text1"/>
                <w:sz w:val="20"/>
                <w:szCs w:val="20"/>
                <w:lang w:eastAsia="uk-UA"/>
              </w:rPr>
            </w:pPr>
            <w:r w:rsidRPr="00273795">
              <w:rPr>
                <w:rFonts w:ascii="Times New Roman" w:eastAsia="Times New Roman" w:hAnsi="Times New Roman" w:cs="Times New Roman"/>
                <w:bCs/>
                <w:noProof/>
                <w:color w:val="000000" w:themeColor="text1"/>
                <w:sz w:val="20"/>
                <w:szCs w:val="20"/>
                <w:lang w:eastAsia="uk-UA"/>
              </w:rPr>
              <w:t>(код бюджету)</w:t>
            </w:r>
          </w:p>
          <w:p w:rsidR="001B7D48" w:rsidRPr="00273795" w:rsidRDefault="001B7D48" w:rsidP="001B7D48">
            <w:pPr>
              <w:jc w:val="right"/>
              <w:outlineLvl w:val="2"/>
              <w:rPr>
                <w:rFonts w:ascii="Times New Roman" w:eastAsia="Times New Roman" w:hAnsi="Times New Roman" w:cs="Times New Roman"/>
                <w:bCs/>
                <w:noProof/>
                <w:color w:val="000000" w:themeColor="text1"/>
                <w:sz w:val="20"/>
                <w:szCs w:val="20"/>
                <w:lang w:eastAsia="uk-UA"/>
              </w:rPr>
            </w:pPr>
            <w:r w:rsidRPr="00273795">
              <w:rPr>
                <w:rFonts w:ascii="Times New Roman" w:eastAsia="Times New Roman" w:hAnsi="Times New Roman" w:cs="Times New Roman"/>
                <w:bCs/>
                <w:noProof/>
                <w:color w:val="000000" w:themeColor="text1"/>
                <w:sz w:val="20"/>
                <w:szCs w:val="20"/>
                <w:lang w:eastAsia="uk-UA"/>
              </w:rPr>
              <w:t>(грн)</w:t>
            </w:r>
          </w:p>
          <w:tbl>
            <w:tblPr>
              <w:tblW w:w="7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393"/>
              <w:gridCol w:w="750"/>
              <w:gridCol w:w="857"/>
              <w:gridCol w:w="857"/>
              <w:gridCol w:w="857"/>
              <w:gridCol w:w="857"/>
              <w:gridCol w:w="861"/>
            </w:tblGrid>
            <w:tr w:rsidR="00491FDB" w:rsidRPr="00273795" w:rsidTr="001B7D48">
              <w:trPr>
                <w:cantSplit/>
                <w:trHeight w:val="251"/>
                <w:tblHeader/>
              </w:trPr>
              <w:tc>
                <w:tcPr>
                  <w:tcW w:w="747" w:type="dxa"/>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r w:rsidRPr="00273795">
                    <w:rPr>
                      <w:rFonts w:ascii="Times New Roman" w:hAnsi="Times New Roman"/>
                      <w:bCs/>
                      <w:noProof/>
                      <w:color w:val="000000" w:themeColor="text1"/>
                      <w:sz w:val="20"/>
                      <w:szCs w:val="20"/>
                    </w:rPr>
                    <w:lastRenderedPageBreak/>
                    <w:t xml:space="preserve">Код </w:t>
                  </w:r>
                </w:p>
              </w:tc>
              <w:tc>
                <w:tcPr>
                  <w:tcW w:w="1393" w:type="dxa"/>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r w:rsidRPr="00273795">
                    <w:rPr>
                      <w:rFonts w:ascii="Times New Roman" w:hAnsi="Times New Roman"/>
                      <w:bCs/>
                      <w:noProof/>
                      <w:color w:val="000000" w:themeColor="text1"/>
                      <w:sz w:val="20"/>
                      <w:szCs w:val="20"/>
                    </w:rPr>
                    <w:t>Найменування показника</w:t>
                  </w:r>
                </w:p>
              </w:tc>
              <w:tc>
                <w:tcPr>
                  <w:tcW w:w="750" w:type="dxa"/>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 xml:space="preserve">Код валюти </w:t>
                  </w:r>
                </w:p>
              </w:tc>
              <w:tc>
                <w:tcPr>
                  <w:tcW w:w="857" w:type="dxa"/>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20__ рік</w:t>
                  </w:r>
                </w:p>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vertAlign w:val="superscript"/>
                      <w:lang w:eastAsia="uk-UA"/>
                    </w:rPr>
                  </w:pPr>
                  <w:r w:rsidRPr="00273795">
                    <w:rPr>
                      <w:rFonts w:ascii="Times New Roman" w:eastAsia="Times New Roman" w:hAnsi="Times New Roman" w:cs="Times New Roman"/>
                      <w:color w:val="000000" w:themeColor="text1"/>
                      <w:sz w:val="20"/>
                      <w:szCs w:val="20"/>
                      <w:lang w:eastAsia="uk-UA"/>
                    </w:rPr>
                    <w:t>(звіт)</w:t>
                  </w:r>
                </w:p>
              </w:tc>
              <w:tc>
                <w:tcPr>
                  <w:tcW w:w="857" w:type="dxa"/>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20___ рік</w:t>
                  </w:r>
                </w:p>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(затверджено)</w:t>
                  </w:r>
                </w:p>
              </w:tc>
              <w:tc>
                <w:tcPr>
                  <w:tcW w:w="857" w:type="dxa"/>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20___ рік</w:t>
                  </w:r>
                </w:p>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(план)</w:t>
                  </w:r>
                </w:p>
              </w:tc>
              <w:tc>
                <w:tcPr>
                  <w:tcW w:w="857" w:type="dxa"/>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 ___ рік</w:t>
                  </w:r>
                </w:p>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(план)</w:t>
                  </w:r>
                </w:p>
              </w:tc>
              <w:tc>
                <w:tcPr>
                  <w:tcW w:w="857" w:type="dxa"/>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 ___ рік</w:t>
                  </w:r>
                </w:p>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(план)</w:t>
                  </w:r>
                </w:p>
              </w:tc>
            </w:tr>
            <w:tr w:rsidR="00491FDB" w:rsidRPr="00273795" w:rsidTr="001B7D48">
              <w:trPr>
                <w:cantSplit/>
                <w:trHeight w:val="291"/>
              </w:trPr>
              <w:tc>
                <w:tcPr>
                  <w:tcW w:w="747" w:type="dxa"/>
                  <w:shd w:val="clear" w:color="auto" w:fill="auto"/>
                  <w:vAlign w:val="center"/>
                  <w:hideMark/>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r w:rsidRPr="00273795">
                    <w:rPr>
                      <w:rFonts w:ascii="Times New Roman" w:hAnsi="Times New Roman"/>
                      <w:bCs/>
                      <w:noProof/>
                      <w:color w:val="000000" w:themeColor="text1"/>
                      <w:sz w:val="20"/>
                      <w:szCs w:val="20"/>
                    </w:rPr>
                    <w:t>1</w:t>
                  </w:r>
                </w:p>
              </w:tc>
              <w:tc>
                <w:tcPr>
                  <w:tcW w:w="1393" w:type="dxa"/>
                  <w:shd w:val="clear" w:color="auto" w:fill="auto"/>
                  <w:vAlign w:val="center"/>
                  <w:hideMark/>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r w:rsidRPr="00273795">
                    <w:rPr>
                      <w:rFonts w:ascii="Times New Roman" w:hAnsi="Times New Roman"/>
                      <w:bCs/>
                      <w:noProof/>
                      <w:color w:val="000000" w:themeColor="text1"/>
                      <w:sz w:val="20"/>
                      <w:szCs w:val="20"/>
                    </w:rPr>
                    <w:t>2</w:t>
                  </w:r>
                </w:p>
              </w:tc>
              <w:tc>
                <w:tcPr>
                  <w:tcW w:w="750" w:type="dxa"/>
                </w:tcPr>
                <w:p w:rsidR="001B7D48" w:rsidRPr="00273795" w:rsidRDefault="001B7D48" w:rsidP="001B7D48">
                  <w:pPr>
                    <w:spacing w:after="0" w:line="240" w:lineRule="auto"/>
                    <w:jc w:val="center"/>
                    <w:rPr>
                      <w:rFonts w:ascii="Times New Roman" w:hAnsi="Times New Roman"/>
                      <w:bCs/>
                      <w:noProof/>
                      <w:color w:val="000000" w:themeColor="text1"/>
                      <w:sz w:val="20"/>
                      <w:szCs w:val="20"/>
                      <w:lang w:val="en-US"/>
                    </w:rPr>
                  </w:pPr>
                  <w:r w:rsidRPr="00273795">
                    <w:rPr>
                      <w:rFonts w:ascii="Times New Roman" w:hAnsi="Times New Roman"/>
                      <w:bCs/>
                      <w:noProof/>
                      <w:color w:val="000000" w:themeColor="text1"/>
                      <w:sz w:val="20"/>
                      <w:szCs w:val="20"/>
                      <w:lang w:val="en-US"/>
                    </w:rPr>
                    <w:t>3</w:t>
                  </w: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lang w:val="en-US"/>
                    </w:rPr>
                  </w:pPr>
                  <w:r w:rsidRPr="00273795">
                    <w:rPr>
                      <w:rFonts w:ascii="Times New Roman" w:hAnsi="Times New Roman"/>
                      <w:bCs/>
                      <w:noProof/>
                      <w:color w:val="000000" w:themeColor="text1"/>
                      <w:sz w:val="20"/>
                      <w:szCs w:val="20"/>
                      <w:lang w:val="en-US"/>
                    </w:rPr>
                    <w:t>4</w:t>
                  </w: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r w:rsidRPr="00273795">
                    <w:rPr>
                      <w:rFonts w:ascii="Times New Roman" w:hAnsi="Times New Roman"/>
                      <w:bCs/>
                      <w:noProof/>
                      <w:color w:val="000000" w:themeColor="text1"/>
                      <w:sz w:val="20"/>
                      <w:szCs w:val="20"/>
                      <w:lang w:val="en-US"/>
                    </w:rPr>
                    <w:t>5</w:t>
                  </w: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r w:rsidRPr="00273795">
                    <w:rPr>
                      <w:rFonts w:ascii="Times New Roman" w:hAnsi="Times New Roman"/>
                      <w:bCs/>
                      <w:noProof/>
                      <w:color w:val="000000" w:themeColor="text1"/>
                      <w:sz w:val="20"/>
                      <w:szCs w:val="20"/>
                      <w:lang w:val="en-US"/>
                    </w:rPr>
                    <w:t>6</w:t>
                  </w: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r w:rsidRPr="00273795">
                    <w:rPr>
                      <w:rFonts w:ascii="Times New Roman" w:hAnsi="Times New Roman"/>
                      <w:bCs/>
                      <w:noProof/>
                      <w:color w:val="000000" w:themeColor="text1"/>
                      <w:sz w:val="20"/>
                      <w:szCs w:val="20"/>
                      <w:lang w:val="en-US"/>
                    </w:rPr>
                    <w:t>7</w:t>
                  </w: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r w:rsidRPr="00273795">
                    <w:rPr>
                      <w:rFonts w:ascii="Times New Roman" w:hAnsi="Times New Roman"/>
                      <w:bCs/>
                      <w:noProof/>
                      <w:color w:val="000000" w:themeColor="text1"/>
                      <w:sz w:val="20"/>
                      <w:szCs w:val="20"/>
                      <w:lang w:val="en-US"/>
                    </w:rPr>
                    <w:t>8</w:t>
                  </w:r>
                </w:p>
              </w:tc>
            </w:tr>
            <w:tr w:rsidR="00491FDB" w:rsidRPr="00273795" w:rsidTr="001B7D48">
              <w:trPr>
                <w:cantSplit/>
                <w:trHeight w:val="291"/>
              </w:trPr>
              <w:tc>
                <w:tcPr>
                  <w:tcW w:w="7179" w:type="dxa"/>
                  <w:gridSpan w:val="8"/>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r w:rsidRPr="00273795">
                    <w:rPr>
                      <w:rFonts w:ascii="Times New Roman" w:hAnsi="Times New Roman"/>
                      <w:b/>
                      <w:bCs/>
                      <w:noProof/>
                      <w:color w:val="000000" w:themeColor="text1"/>
                      <w:sz w:val="20"/>
                      <w:szCs w:val="20"/>
                    </w:rPr>
                    <w:t>Місцевий борг (на кінець періоду)</w:t>
                  </w:r>
                </w:p>
              </w:tc>
            </w:tr>
            <w:tr w:rsidR="00491FDB" w:rsidRPr="00273795" w:rsidTr="001B7D48">
              <w:trPr>
                <w:cantSplit/>
                <w:trHeight w:val="291"/>
              </w:trPr>
              <w:tc>
                <w:tcPr>
                  <w:tcW w:w="747" w:type="dxa"/>
                  <w:shd w:val="clear" w:color="auto" w:fill="auto"/>
                  <w:vAlign w:val="center"/>
                </w:tcPr>
                <w:p w:rsidR="001B7D48" w:rsidRPr="00273795" w:rsidRDefault="001B7D48" w:rsidP="001B7D48">
                  <w:pPr>
                    <w:spacing w:after="0" w:line="240" w:lineRule="auto"/>
                    <w:jc w:val="center"/>
                    <w:rPr>
                      <w:rFonts w:ascii="Times New Roman" w:hAnsi="Times New Roman"/>
                      <w:iCs/>
                      <w:noProof/>
                      <w:color w:val="000000" w:themeColor="text1"/>
                      <w:sz w:val="20"/>
                      <w:szCs w:val="20"/>
                    </w:rPr>
                  </w:pPr>
                  <w:r w:rsidRPr="00273795">
                    <w:rPr>
                      <w:rFonts w:ascii="Times New Roman" w:hAnsi="Times New Roman"/>
                      <w:iCs/>
                      <w:noProof/>
                      <w:color w:val="000000" w:themeColor="text1"/>
                      <w:sz w:val="20"/>
                      <w:szCs w:val="20"/>
                    </w:rPr>
                    <w:t>200000</w:t>
                  </w:r>
                </w:p>
              </w:tc>
              <w:tc>
                <w:tcPr>
                  <w:tcW w:w="1393" w:type="dxa"/>
                  <w:shd w:val="clear" w:color="auto" w:fill="auto"/>
                  <w:vAlign w:val="center"/>
                </w:tcPr>
                <w:p w:rsidR="001B7D48" w:rsidRPr="00273795" w:rsidRDefault="001B7D48" w:rsidP="001B7D48">
                  <w:pPr>
                    <w:spacing w:after="0" w:line="240" w:lineRule="auto"/>
                    <w:rPr>
                      <w:rFonts w:ascii="Times New Roman" w:hAnsi="Times New Roman"/>
                      <w:bCs/>
                      <w:noProof/>
                      <w:color w:val="000000" w:themeColor="text1"/>
                      <w:sz w:val="20"/>
                      <w:szCs w:val="20"/>
                    </w:rPr>
                  </w:pPr>
                  <w:r w:rsidRPr="00273795">
                    <w:rPr>
                      <w:rFonts w:ascii="Times New Roman" w:hAnsi="Times New Roman"/>
                      <w:bCs/>
                      <w:noProof/>
                      <w:color w:val="000000" w:themeColor="text1"/>
                      <w:sz w:val="20"/>
                      <w:szCs w:val="20"/>
                    </w:rPr>
                    <w:t>Внутрішній борг, всього</w:t>
                  </w:r>
                </w:p>
              </w:tc>
              <w:tc>
                <w:tcPr>
                  <w:tcW w:w="750" w:type="dxa"/>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r>
            <w:tr w:rsidR="00491FDB" w:rsidRPr="00273795" w:rsidTr="001B7D48">
              <w:trPr>
                <w:cantSplit/>
                <w:trHeight w:val="291"/>
              </w:trPr>
              <w:tc>
                <w:tcPr>
                  <w:tcW w:w="747" w:type="dxa"/>
                  <w:shd w:val="clear" w:color="auto" w:fill="auto"/>
                  <w:vAlign w:val="center"/>
                </w:tcPr>
                <w:p w:rsidR="001B7D48" w:rsidRPr="00273795" w:rsidRDefault="001B7D48" w:rsidP="001B7D48">
                  <w:pPr>
                    <w:spacing w:after="0" w:line="240" w:lineRule="auto"/>
                    <w:jc w:val="center"/>
                    <w:rPr>
                      <w:rFonts w:ascii="Times New Roman" w:hAnsi="Times New Roman"/>
                      <w:iCs/>
                      <w:noProof/>
                      <w:color w:val="000000" w:themeColor="text1"/>
                      <w:sz w:val="20"/>
                      <w:szCs w:val="20"/>
                    </w:rPr>
                  </w:pPr>
                  <w:r w:rsidRPr="00273795">
                    <w:rPr>
                      <w:rFonts w:ascii="Times New Roman" w:hAnsi="Times New Roman"/>
                      <w:iCs/>
                      <w:noProof/>
                      <w:color w:val="000000" w:themeColor="text1"/>
                      <w:sz w:val="20"/>
                      <w:szCs w:val="20"/>
                    </w:rPr>
                    <w:t>Х</w:t>
                  </w:r>
                </w:p>
              </w:tc>
              <w:tc>
                <w:tcPr>
                  <w:tcW w:w="1393" w:type="dxa"/>
                  <w:shd w:val="clear" w:color="auto" w:fill="auto"/>
                  <w:vAlign w:val="center"/>
                </w:tcPr>
                <w:p w:rsidR="001B7D48" w:rsidRPr="00273795" w:rsidRDefault="001B7D48" w:rsidP="001B7D48">
                  <w:pPr>
                    <w:tabs>
                      <w:tab w:val="left" w:pos="226"/>
                      <w:tab w:val="left" w:pos="513"/>
                    </w:tabs>
                    <w:spacing w:after="0" w:line="240" w:lineRule="auto"/>
                    <w:rPr>
                      <w:rFonts w:ascii="Times New Roman" w:hAnsi="Times New Roman"/>
                      <w:bCs/>
                      <w:noProof/>
                      <w:color w:val="000000" w:themeColor="text1"/>
                      <w:sz w:val="20"/>
                      <w:szCs w:val="20"/>
                    </w:rPr>
                  </w:pPr>
                  <w:r w:rsidRPr="00273795">
                    <w:rPr>
                      <w:rFonts w:ascii="Times New Roman" w:hAnsi="Times New Roman"/>
                      <w:bCs/>
                      <w:noProof/>
                      <w:color w:val="000000" w:themeColor="text1"/>
                      <w:sz w:val="20"/>
                      <w:szCs w:val="20"/>
                    </w:rPr>
                    <w:t xml:space="preserve">у національній валюті </w:t>
                  </w:r>
                </w:p>
              </w:tc>
              <w:tc>
                <w:tcPr>
                  <w:tcW w:w="750" w:type="dxa"/>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r>
            <w:tr w:rsidR="00491FDB" w:rsidRPr="00273795" w:rsidTr="001B7D48">
              <w:trPr>
                <w:cantSplit/>
                <w:trHeight w:val="291"/>
              </w:trPr>
              <w:tc>
                <w:tcPr>
                  <w:tcW w:w="747" w:type="dxa"/>
                  <w:shd w:val="clear" w:color="auto" w:fill="auto"/>
                  <w:vAlign w:val="center"/>
                </w:tcPr>
                <w:p w:rsidR="001B7D48" w:rsidRPr="00273795" w:rsidRDefault="001B7D48" w:rsidP="001B7D48">
                  <w:pPr>
                    <w:spacing w:after="0" w:line="240" w:lineRule="auto"/>
                    <w:jc w:val="center"/>
                    <w:rPr>
                      <w:rFonts w:ascii="Times New Roman" w:hAnsi="Times New Roman"/>
                      <w:b/>
                      <w:iCs/>
                      <w:noProof/>
                      <w:color w:val="000000" w:themeColor="text1"/>
                      <w:sz w:val="20"/>
                      <w:szCs w:val="20"/>
                    </w:rPr>
                  </w:pPr>
                  <w:r w:rsidRPr="00273795">
                    <w:rPr>
                      <w:rFonts w:ascii="Times New Roman" w:hAnsi="Times New Roman"/>
                      <w:b/>
                      <w:iCs/>
                      <w:noProof/>
                      <w:color w:val="000000" w:themeColor="text1"/>
                      <w:sz w:val="20"/>
                      <w:szCs w:val="20"/>
                    </w:rPr>
                    <w:t>Х</w:t>
                  </w:r>
                </w:p>
              </w:tc>
              <w:tc>
                <w:tcPr>
                  <w:tcW w:w="1393" w:type="dxa"/>
                  <w:shd w:val="clear" w:color="auto" w:fill="auto"/>
                  <w:vAlign w:val="center"/>
                </w:tcPr>
                <w:p w:rsidR="001B7D48" w:rsidRPr="00273795" w:rsidRDefault="001B7D48" w:rsidP="001B7D48">
                  <w:pPr>
                    <w:tabs>
                      <w:tab w:val="left" w:pos="226"/>
                      <w:tab w:val="left" w:pos="513"/>
                    </w:tabs>
                    <w:spacing w:after="0" w:line="240" w:lineRule="auto"/>
                    <w:rPr>
                      <w:rFonts w:ascii="Times New Roman" w:hAnsi="Times New Roman"/>
                      <w:b/>
                      <w:bCs/>
                      <w:noProof/>
                      <w:color w:val="000000" w:themeColor="text1"/>
                      <w:sz w:val="20"/>
                      <w:szCs w:val="20"/>
                    </w:rPr>
                  </w:pPr>
                  <w:r w:rsidRPr="00273795">
                    <w:rPr>
                      <w:rFonts w:ascii="Times New Roman" w:hAnsi="Times New Roman"/>
                      <w:b/>
                      <w:bCs/>
                      <w:noProof/>
                      <w:color w:val="000000" w:themeColor="text1"/>
                      <w:sz w:val="20"/>
                      <w:szCs w:val="20"/>
                    </w:rPr>
                    <w:t>в іноземній валюті</w:t>
                  </w:r>
                </w:p>
              </w:tc>
              <w:tc>
                <w:tcPr>
                  <w:tcW w:w="750" w:type="dxa"/>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r>
            <w:tr w:rsidR="00491FDB" w:rsidRPr="00273795" w:rsidTr="001B7D48">
              <w:trPr>
                <w:cantSplit/>
                <w:trHeight w:val="291"/>
              </w:trPr>
              <w:tc>
                <w:tcPr>
                  <w:tcW w:w="747" w:type="dxa"/>
                  <w:shd w:val="clear" w:color="auto" w:fill="auto"/>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r w:rsidRPr="00273795">
                    <w:rPr>
                      <w:rFonts w:ascii="Times New Roman" w:hAnsi="Times New Roman"/>
                      <w:b/>
                      <w:bCs/>
                      <w:noProof/>
                      <w:color w:val="000000" w:themeColor="text1"/>
                      <w:sz w:val="20"/>
                      <w:szCs w:val="20"/>
                    </w:rPr>
                    <w:t>Х</w:t>
                  </w:r>
                </w:p>
              </w:tc>
              <w:tc>
                <w:tcPr>
                  <w:tcW w:w="1393" w:type="dxa"/>
                  <w:shd w:val="clear" w:color="auto" w:fill="auto"/>
                  <w:vAlign w:val="center"/>
                </w:tcPr>
                <w:p w:rsidR="001B7D48" w:rsidRPr="00273795" w:rsidRDefault="001B7D48" w:rsidP="001B7D48">
                  <w:pPr>
                    <w:spacing w:after="0" w:line="240" w:lineRule="auto"/>
                    <w:rPr>
                      <w:rFonts w:ascii="Times New Roman" w:hAnsi="Times New Roman"/>
                      <w:b/>
                      <w:bCs/>
                      <w:noProof/>
                      <w:color w:val="000000" w:themeColor="text1"/>
                      <w:sz w:val="20"/>
                      <w:szCs w:val="20"/>
                    </w:rPr>
                  </w:pPr>
                  <w:r w:rsidRPr="00273795">
                    <w:rPr>
                      <w:rFonts w:ascii="Times New Roman" w:hAnsi="Times New Roman"/>
                      <w:b/>
                      <w:bCs/>
                      <w:noProof/>
                      <w:color w:val="000000" w:themeColor="text1"/>
                      <w:sz w:val="20"/>
                      <w:szCs w:val="20"/>
                    </w:rPr>
                    <w:t>гривневий еквівалент іноземної валюти</w:t>
                  </w:r>
                </w:p>
              </w:tc>
              <w:tc>
                <w:tcPr>
                  <w:tcW w:w="750" w:type="dxa"/>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r>
            <w:tr w:rsidR="00491FDB" w:rsidRPr="00273795" w:rsidTr="001B7D48">
              <w:trPr>
                <w:cantSplit/>
                <w:trHeight w:val="291"/>
              </w:trPr>
              <w:tc>
                <w:tcPr>
                  <w:tcW w:w="747" w:type="dxa"/>
                  <w:shd w:val="clear" w:color="auto" w:fill="auto"/>
                  <w:vAlign w:val="center"/>
                </w:tcPr>
                <w:p w:rsidR="001B7D48" w:rsidRPr="00273795" w:rsidRDefault="001B7D48" w:rsidP="001B7D48">
                  <w:pPr>
                    <w:spacing w:after="0" w:line="240" w:lineRule="auto"/>
                    <w:jc w:val="center"/>
                    <w:rPr>
                      <w:rFonts w:ascii="Times New Roman" w:hAnsi="Times New Roman"/>
                      <w:b/>
                      <w:iCs/>
                      <w:noProof/>
                      <w:color w:val="000000" w:themeColor="text1"/>
                      <w:sz w:val="20"/>
                      <w:szCs w:val="20"/>
                    </w:rPr>
                  </w:pPr>
                </w:p>
              </w:tc>
              <w:tc>
                <w:tcPr>
                  <w:tcW w:w="1393" w:type="dxa"/>
                  <w:shd w:val="clear" w:color="auto" w:fill="auto"/>
                  <w:vAlign w:val="center"/>
                </w:tcPr>
                <w:p w:rsidR="001B7D48" w:rsidRPr="00273795" w:rsidRDefault="001B7D48" w:rsidP="001B7D48">
                  <w:pPr>
                    <w:spacing w:after="0" w:line="240" w:lineRule="auto"/>
                    <w:rPr>
                      <w:rFonts w:ascii="Times New Roman" w:hAnsi="Times New Roman"/>
                      <w:b/>
                      <w:bCs/>
                      <w:i/>
                      <w:noProof/>
                      <w:color w:val="000000" w:themeColor="text1"/>
                      <w:sz w:val="20"/>
                      <w:szCs w:val="20"/>
                    </w:rPr>
                  </w:pPr>
                  <w:r w:rsidRPr="00273795">
                    <w:rPr>
                      <w:rFonts w:ascii="Times New Roman" w:hAnsi="Times New Roman"/>
                      <w:b/>
                      <w:bCs/>
                      <w:i/>
                      <w:noProof/>
                      <w:color w:val="000000" w:themeColor="text1"/>
                      <w:sz w:val="20"/>
                      <w:szCs w:val="20"/>
                    </w:rPr>
                    <w:t>у тому числі:</w:t>
                  </w:r>
                </w:p>
              </w:tc>
              <w:tc>
                <w:tcPr>
                  <w:tcW w:w="750" w:type="dxa"/>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r>
            <w:tr w:rsidR="00491FDB" w:rsidRPr="00273795" w:rsidTr="001B7D48">
              <w:trPr>
                <w:cantSplit/>
                <w:trHeight w:val="291"/>
              </w:trPr>
              <w:tc>
                <w:tcPr>
                  <w:tcW w:w="747" w:type="dxa"/>
                  <w:shd w:val="clear" w:color="auto" w:fill="auto"/>
                  <w:vAlign w:val="center"/>
                </w:tcPr>
                <w:p w:rsidR="001B7D48" w:rsidRPr="00273795" w:rsidRDefault="001B7D48" w:rsidP="001B7D48">
                  <w:pPr>
                    <w:spacing w:after="0" w:line="240" w:lineRule="auto"/>
                    <w:jc w:val="center"/>
                    <w:rPr>
                      <w:rFonts w:ascii="Times New Roman" w:hAnsi="Times New Roman"/>
                      <w:b/>
                      <w:i/>
                      <w:iCs/>
                      <w:noProof/>
                      <w:color w:val="000000" w:themeColor="text1"/>
                      <w:sz w:val="20"/>
                      <w:szCs w:val="20"/>
                    </w:rPr>
                  </w:pPr>
                  <w:r w:rsidRPr="00273795">
                    <w:rPr>
                      <w:rFonts w:ascii="Times New Roman" w:hAnsi="Times New Roman"/>
                      <w:b/>
                      <w:i/>
                      <w:iCs/>
                      <w:noProof/>
                      <w:color w:val="000000" w:themeColor="text1"/>
                      <w:sz w:val="20"/>
                      <w:szCs w:val="20"/>
                    </w:rPr>
                    <w:t>200000</w:t>
                  </w:r>
                </w:p>
              </w:tc>
              <w:tc>
                <w:tcPr>
                  <w:tcW w:w="1393" w:type="dxa"/>
                  <w:shd w:val="clear" w:color="auto" w:fill="auto"/>
                  <w:vAlign w:val="center"/>
                </w:tcPr>
                <w:p w:rsidR="001B7D48" w:rsidRPr="00273795" w:rsidRDefault="001B7D48" w:rsidP="001B7D48">
                  <w:pPr>
                    <w:spacing w:after="0" w:line="240" w:lineRule="auto"/>
                    <w:rPr>
                      <w:rFonts w:ascii="Times New Roman" w:hAnsi="Times New Roman"/>
                      <w:b/>
                      <w:bCs/>
                      <w:i/>
                      <w:noProof/>
                      <w:color w:val="000000" w:themeColor="text1"/>
                      <w:sz w:val="20"/>
                      <w:szCs w:val="20"/>
                    </w:rPr>
                  </w:pPr>
                  <w:r w:rsidRPr="00273795">
                    <w:rPr>
                      <w:rFonts w:ascii="Times New Roman" w:hAnsi="Times New Roman"/>
                      <w:b/>
                      <w:bCs/>
                      <w:i/>
                      <w:noProof/>
                      <w:color w:val="000000" w:themeColor="text1"/>
                      <w:sz w:val="20"/>
                      <w:szCs w:val="20"/>
                    </w:rPr>
                    <w:t>внутрішній борг відповідно до укладених кредитних договорів, емісії облігацій місцевих позик</w:t>
                  </w:r>
                </w:p>
              </w:tc>
              <w:tc>
                <w:tcPr>
                  <w:tcW w:w="750" w:type="dxa"/>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r>
            <w:tr w:rsidR="00491FDB" w:rsidRPr="00273795" w:rsidTr="001B7D48">
              <w:trPr>
                <w:cantSplit/>
                <w:trHeight w:val="291"/>
              </w:trPr>
              <w:tc>
                <w:tcPr>
                  <w:tcW w:w="747" w:type="dxa"/>
                  <w:shd w:val="clear" w:color="auto" w:fill="auto"/>
                  <w:vAlign w:val="center"/>
                </w:tcPr>
                <w:p w:rsidR="001B7D48" w:rsidRPr="00273795" w:rsidRDefault="001B7D48" w:rsidP="001B7D48">
                  <w:pPr>
                    <w:spacing w:after="0" w:line="240" w:lineRule="auto"/>
                    <w:jc w:val="center"/>
                    <w:rPr>
                      <w:rFonts w:ascii="Times New Roman" w:hAnsi="Times New Roman"/>
                      <w:b/>
                      <w:i/>
                      <w:iCs/>
                      <w:noProof/>
                      <w:color w:val="000000" w:themeColor="text1"/>
                      <w:sz w:val="20"/>
                      <w:szCs w:val="20"/>
                    </w:rPr>
                  </w:pPr>
                  <w:r w:rsidRPr="00273795">
                    <w:rPr>
                      <w:rFonts w:ascii="Times New Roman" w:hAnsi="Times New Roman"/>
                      <w:b/>
                      <w:i/>
                      <w:iCs/>
                      <w:noProof/>
                      <w:color w:val="000000" w:themeColor="text1"/>
                      <w:sz w:val="20"/>
                      <w:szCs w:val="20"/>
                    </w:rPr>
                    <w:t>Х</w:t>
                  </w:r>
                </w:p>
              </w:tc>
              <w:tc>
                <w:tcPr>
                  <w:tcW w:w="1393" w:type="dxa"/>
                  <w:shd w:val="clear" w:color="auto" w:fill="auto"/>
                  <w:vAlign w:val="center"/>
                </w:tcPr>
                <w:p w:rsidR="001B7D48" w:rsidRPr="00273795" w:rsidRDefault="001B7D48" w:rsidP="001B7D48">
                  <w:pPr>
                    <w:tabs>
                      <w:tab w:val="left" w:pos="226"/>
                      <w:tab w:val="left" w:pos="513"/>
                    </w:tabs>
                    <w:spacing w:after="0" w:line="240" w:lineRule="auto"/>
                    <w:rPr>
                      <w:rFonts w:ascii="Times New Roman" w:hAnsi="Times New Roman"/>
                      <w:b/>
                      <w:bCs/>
                      <w:i/>
                      <w:noProof/>
                      <w:color w:val="000000" w:themeColor="text1"/>
                      <w:sz w:val="20"/>
                      <w:szCs w:val="20"/>
                    </w:rPr>
                  </w:pPr>
                  <w:r w:rsidRPr="00273795">
                    <w:rPr>
                      <w:rFonts w:ascii="Times New Roman" w:hAnsi="Times New Roman"/>
                      <w:b/>
                      <w:bCs/>
                      <w:i/>
                      <w:noProof/>
                      <w:color w:val="000000" w:themeColor="text1"/>
                      <w:sz w:val="20"/>
                      <w:szCs w:val="20"/>
                    </w:rPr>
                    <w:t xml:space="preserve">у національній валюті </w:t>
                  </w:r>
                </w:p>
              </w:tc>
              <w:tc>
                <w:tcPr>
                  <w:tcW w:w="750" w:type="dxa"/>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r>
            <w:tr w:rsidR="00491FDB" w:rsidRPr="00273795" w:rsidTr="001B7D48">
              <w:trPr>
                <w:cantSplit/>
                <w:trHeight w:val="291"/>
              </w:trPr>
              <w:tc>
                <w:tcPr>
                  <w:tcW w:w="747" w:type="dxa"/>
                  <w:shd w:val="clear" w:color="auto" w:fill="auto"/>
                  <w:vAlign w:val="center"/>
                </w:tcPr>
                <w:p w:rsidR="001B7D48" w:rsidRPr="00273795" w:rsidRDefault="001B7D48" w:rsidP="001B7D48">
                  <w:pPr>
                    <w:spacing w:after="0" w:line="240" w:lineRule="auto"/>
                    <w:jc w:val="center"/>
                    <w:rPr>
                      <w:rFonts w:ascii="Times New Roman" w:hAnsi="Times New Roman"/>
                      <w:b/>
                      <w:i/>
                      <w:iCs/>
                      <w:noProof/>
                      <w:color w:val="000000" w:themeColor="text1"/>
                      <w:sz w:val="20"/>
                      <w:szCs w:val="20"/>
                    </w:rPr>
                  </w:pPr>
                  <w:r w:rsidRPr="00273795">
                    <w:rPr>
                      <w:rFonts w:ascii="Times New Roman" w:hAnsi="Times New Roman"/>
                      <w:b/>
                      <w:i/>
                      <w:iCs/>
                      <w:noProof/>
                      <w:color w:val="000000" w:themeColor="text1"/>
                      <w:sz w:val="20"/>
                      <w:szCs w:val="20"/>
                    </w:rPr>
                    <w:t>Х</w:t>
                  </w:r>
                </w:p>
              </w:tc>
              <w:tc>
                <w:tcPr>
                  <w:tcW w:w="1393" w:type="dxa"/>
                  <w:shd w:val="clear" w:color="auto" w:fill="auto"/>
                  <w:vAlign w:val="center"/>
                </w:tcPr>
                <w:p w:rsidR="001B7D48" w:rsidRPr="00273795" w:rsidRDefault="001B7D48" w:rsidP="001B7D48">
                  <w:pPr>
                    <w:tabs>
                      <w:tab w:val="left" w:pos="226"/>
                      <w:tab w:val="left" w:pos="513"/>
                    </w:tabs>
                    <w:spacing w:after="0" w:line="240" w:lineRule="auto"/>
                    <w:rPr>
                      <w:rFonts w:ascii="Times New Roman" w:hAnsi="Times New Roman"/>
                      <w:b/>
                      <w:bCs/>
                      <w:i/>
                      <w:noProof/>
                      <w:color w:val="000000" w:themeColor="text1"/>
                      <w:sz w:val="20"/>
                      <w:szCs w:val="20"/>
                    </w:rPr>
                  </w:pPr>
                  <w:r w:rsidRPr="00273795">
                    <w:rPr>
                      <w:rFonts w:ascii="Times New Roman" w:hAnsi="Times New Roman"/>
                      <w:b/>
                      <w:bCs/>
                      <w:i/>
                      <w:noProof/>
                      <w:color w:val="000000" w:themeColor="text1"/>
                      <w:sz w:val="20"/>
                      <w:szCs w:val="20"/>
                    </w:rPr>
                    <w:t>в іноземній валюті</w:t>
                  </w:r>
                </w:p>
              </w:tc>
              <w:tc>
                <w:tcPr>
                  <w:tcW w:w="750" w:type="dxa"/>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r>
            <w:tr w:rsidR="00491FDB" w:rsidRPr="00273795" w:rsidTr="001B7D48">
              <w:trPr>
                <w:cantSplit/>
                <w:trHeight w:val="291"/>
              </w:trPr>
              <w:tc>
                <w:tcPr>
                  <w:tcW w:w="747" w:type="dxa"/>
                  <w:shd w:val="clear" w:color="auto" w:fill="auto"/>
                  <w:vAlign w:val="center"/>
                </w:tcPr>
                <w:p w:rsidR="001B7D48" w:rsidRPr="00273795" w:rsidRDefault="001B7D48" w:rsidP="001B7D48">
                  <w:pPr>
                    <w:spacing w:after="0" w:line="240" w:lineRule="auto"/>
                    <w:jc w:val="center"/>
                    <w:rPr>
                      <w:rFonts w:ascii="Times New Roman" w:hAnsi="Times New Roman"/>
                      <w:b/>
                      <w:bCs/>
                      <w:i/>
                      <w:noProof/>
                      <w:color w:val="000000" w:themeColor="text1"/>
                      <w:sz w:val="20"/>
                      <w:szCs w:val="20"/>
                    </w:rPr>
                  </w:pPr>
                  <w:r w:rsidRPr="00273795">
                    <w:rPr>
                      <w:rFonts w:ascii="Times New Roman" w:hAnsi="Times New Roman"/>
                      <w:b/>
                      <w:bCs/>
                      <w:i/>
                      <w:noProof/>
                      <w:color w:val="000000" w:themeColor="text1"/>
                      <w:sz w:val="20"/>
                      <w:szCs w:val="20"/>
                    </w:rPr>
                    <w:lastRenderedPageBreak/>
                    <w:t>Х</w:t>
                  </w:r>
                </w:p>
              </w:tc>
              <w:tc>
                <w:tcPr>
                  <w:tcW w:w="1393" w:type="dxa"/>
                  <w:shd w:val="clear" w:color="auto" w:fill="auto"/>
                  <w:vAlign w:val="center"/>
                </w:tcPr>
                <w:p w:rsidR="001B7D48" w:rsidRPr="00273795" w:rsidRDefault="001B7D48" w:rsidP="001B7D48">
                  <w:pPr>
                    <w:spacing w:after="0" w:line="240" w:lineRule="auto"/>
                    <w:rPr>
                      <w:rFonts w:ascii="Times New Roman" w:hAnsi="Times New Roman"/>
                      <w:b/>
                      <w:bCs/>
                      <w:i/>
                      <w:noProof/>
                      <w:color w:val="000000" w:themeColor="text1"/>
                      <w:sz w:val="20"/>
                      <w:szCs w:val="20"/>
                    </w:rPr>
                  </w:pPr>
                  <w:r w:rsidRPr="00273795">
                    <w:rPr>
                      <w:rFonts w:ascii="Times New Roman" w:hAnsi="Times New Roman"/>
                      <w:b/>
                      <w:bCs/>
                      <w:i/>
                      <w:noProof/>
                      <w:color w:val="000000" w:themeColor="text1"/>
                      <w:sz w:val="20"/>
                      <w:szCs w:val="20"/>
                    </w:rPr>
                    <w:t>гривневий еквівалент іноземної валюти</w:t>
                  </w:r>
                </w:p>
              </w:tc>
              <w:tc>
                <w:tcPr>
                  <w:tcW w:w="750" w:type="dxa"/>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r>
            <w:tr w:rsidR="00491FDB" w:rsidRPr="00273795" w:rsidTr="001B7D48">
              <w:trPr>
                <w:cantSplit/>
                <w:trHeight w:val="291"/>
              </w:trPr>
              <w:tc>
                <w:tcPr>
                  <w:tcW w:w="747" w:type="dxa"/>
                  <w:shd w:val="clear" w:color="auto" w:fill="auto"/>
                  <w:vAlign w:val="center"/>
                </w:tcPr>
                <w:p w:rsidR="001B7D48" w:rsidRPr="00273795" w:rsidRDefault="001B7D48" w:rsidP="001B7D48">
                  <w:pPr>
                    <w:spacing w:after="0" w:line="240" w:lineRule="auto"/>
                    <w:jc w:val="center"/>
                    <w:rPr>
                      <w:rFonts w:ascii="Times New Roman" w:hAnsi="Times New Roman"/>
                      <w:iCs/>
                      <w:noProof/>
                      <w:color w:val="000000" w:themeColor="text1"/>
                      <w:sz w:val="20"/>
                      <w:szCs w:val="20"/>
                    </w:rPr>
                  </w:pPr>
                  <w:r w:rsidRPr="00273795">
                    <w:rPr>
                      <w:rFonts w:ascii="Times New Roman" w:hAnsi="Times New Roman"/>
                      <w:iCs/>
                      <w:noProof/>
                      <w:color w:val="000000" w:themeColor="text1"/>
                      <w:sz w:val="20"/>
                      <w:szCs w:val="20"/>
                    </w:rPr>
                    <w:t>300000</w:t>
                  </w:r>
                </w:p>
              </w:tc>
              <w:tc>
                <w:tcPr>
                  <w:tcW w:w="1393" w:type="dxa"/>
                  <w:shd w:val="clear" w:color="auto" w:fill="auto"/>
                  <w:vAlign w:val="center"/>
                </w:tcPr>
                <w:p w:rsidR="001B7D48" w:rsidRPr="00273795" w:rsidRDefault="001B7D48" w:rsidP="001B7D48">
                  <w:pPr>
                    <w:spacing w:after="0" w:line="240" w:lineRule="auto"/>
                    <w:rPr>
                      <w:rFonts w:ascii="Times New Roman" w:hAnsi="Times New Roman"/>
                      <w:bCs/>
                      <w:noProof/>
                      <w:color w:val="000000" w:themeColor="text1"/>
                      <w:sz w:val="20"/>
                      <w:szCs w:val="20"/>
                    </w:rPr>
                  </w:pPr>
                  <w:r w:rsidRPr="00273795">
                    <w:rPr>
                      <w:rFonts w:ascii="Times New Roman" w:hAnsi="Times New Roman"/>
                      <w:bCs/>
                      <w:noProof/>
                      <w:color w:val="000000" w:themeColor="text1"/>
                      <w:sz w:val="20"/>
                      <w:szCs w:val="20"/>
                    </w:rPr>
                    <w:t>Зовнішній борг, всього</w:t>
                  </w:r>
                </w:p>
              </w:tc>
              <w:tc>
                <w:tcPr>
                  <w:tcW w:w="750" w:type="dxa"/>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r>
            <w:tr w:rsidR="00491FDB" w:rsidRPr="00273795" w:rsidTr="001B7D48">
              <w:trPr>
                <w:cantSplit/>
                <w:trHeight w:val="291"/>
              </w:trPr>
              <w:tc>
                <w:tcPr>
                  <w:tcW w:w="747" w:type="dxa"/>
                  <w:shd w:val="clear" w:color="auto" w:fill="auto"/>
                  <w:vAlign w:val="center"/>
                </w:tcPr>
                <w:p w:rsidR="001B7D48" w:rsidRPr="00273795" w:rsidRDefault="001B7D48" w:rsidP="001B7D48">
                  <w:pPr>
                    <w:spacing w:after="0" w:line="240" w:lineRule="auto"/>
                    <w:jc w:val="center"/>
                    <w:rPr>
                      <w:rFonts w:ascii="Times New Roman" w:hAnsi="Times New Roman"/>
                      <w:iCs/>
                      <w:noProof/>
                      <w:color w:val="000000" w:themeColor="text1"/>
                      <w:sz w:val="20"/>
                      <w:szCs w:val="20"/>
                    </w:rPr>
                  </w:pPr>
                  <w:r w:rsidRPr="00273795">
                    <w:rPr>
                      <w:rFonts w:ascii="Times New Roman" w:hAnsi="Times New Roman"/>
                      <w:iCs/>
                      <w:noProof/>
                      <w:color w:val="000000" w:themeColor="text1"/>
                      <w:sz w:val="20"/>
                      <w:szCs w:val="20"/>
                    </w:rPr>
                    <w:t>Х</w:t>
                  </w:r>
                </w:p>
              </w:tc>
              <w:tc>
                <w:tcPr>
                  <w:tcW w:w="1393" w:type="dxa"/>
                  <w:shd w:val="clear" w:color="auto" w:fill="auto"/>
                  <w:vAlign w:val="center"/>
                </w:tcPr>
                <w:p w:rsidR="001B7D48" w:rsidRPr="00273795" w:rsidRDefault="001B7D48" w:rsidP="001B7D48">
                  <w:pPr>
                    <w:tabs>
                      <w:tab w:val="left" w:pos="226"/>
                      <w:tab w:val="left" w:pos="513"/>
                    </w:tabs>
                    <w:spacing w:after="0" w:line="240" w:lineRule="auto"/>
                    <w:rPr>
                      <w:rFonts w:ascii="Times New Roman" w:hAnsi="Times New Roman"/>
                      <w:bCs/>
                      <w:noProof/>
                      <w:color w:val="000000" w:themeColor="text1"/>
                      <w:sz w:val="20"/>
                      <w:szCs w:val="20"/>
                    </w:rPr>
                  </w:pPr>
                  <w:r w:rsidRPr="00273795">
                    <w:rPr>
                      <w:rFonts w:ascii="Times New Roman" w:hAnsi="Times New Roman"/>
                      <w:bCs/>
                      <w:noProof/>
                      <w:color w:val="000000" w:themeColor="text1"/>
                      <w:sz w:val="20"/>
                      <w:szCs w:val="20"/>
                    </w:rPr>
                    <w:t>в іноземній валюті</w:t>
                  </w:r>
                </w:p>
              </w:tc>
              <w:tc>
                <w:tcPr>
                  <w:tcW w:w="750" w:type="dxa"/>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r>
            <w:tr w:rsidR="00491FDB" w:rsidRPr="00273795" w:rsidTr="001B7D48">
              <w:trPr>
                <w:cantSplit/>
                <w:trHeight w:val="291"/>
              </w:trPr>
              <w:tc>
                <w:tcPr>
                  <w:tcW w:w="747" w:type="dxa"/>
                  <w:shd w:val="clear" w:color="auto" w:fill="auto"/>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r w:rsidRPr="00273795">
                    <w:rPr>
                      <w:rFonts w:ascii="Times New Roman" w:hAnsi="Times New Roman"/>
                      <w:bCs/>
                      <w:noProof/>
                      <w:color w:val="000000" w:themeColor="text1"/>
                      <w:sz w:val="20"/>
                      <w:szCs w:val="20"/>
                    </w:rPr>
                    <w:t>Х</w:t>
                  </w:r>
                </w:p>
              </w:tc>
              <w:tc>
                <w:tcPr>
                  <w:tcW w:w="1393" w:type="dxa"/>
                  <w:shd w:val="clear" w:color="auto" w:fill="auto"/>
                  <w:vAlign w:val="center"/>
                </w:tcPr>
                <w:p w:rsidR="001B7D48" w:rsidRPr="00273795" w:rsidRDefault="001B7D48" w:rsidP="001B7D48">
                  <w:pPr>
                    <w:spacing w:after="0" w:line="240" w:lineRule="auto"/>
                    <w:rPr>
                      <w:rFonts w:ascii="Times New Roman" w:hAnsi="Times New Roman"/>
                      <w:bCs/>
                      <w:noProof/>
                      <w:color w:val="000000" w:themeColor="text1"/>
                      <w:sz w:val="20"/>
                      <w:szCs w:val="20"/>
                    </w:rPr>
                  </w:pPr>
                  <w:r w:rsidRPr="00273795">
                    <w:rPr>
                      <w:rFonts w:ascii="Times New Roman" w:hAnsi="Times New Roman"/>
                      <w:bCs/>
                      <w:noProof/>
                      <w:color w:val="000000" w:themeColor="text1"/>
                      <w:sz w:val="20"/>
                      <w:szCs w:val="20"/>
                    </w:rPr>
                    <w:t>гривневий еквівалент іноземної валюти</w:t>
                  </w:r>
                </w:p>
              </w:tc>
              <w:tc>
                <w:tcPr>
                  <w:tcW w:w="750" w:type="dxa"/>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p>
              </w:tc>
            </w:tr>
            <w:tr w:rsidR="00491FDB" w:rsidRPr="00273795" w:rsidTr="001B7D48">
              <w:trPr>
                <w:cantSplit/>
                <w:trHeight w:val="291"/>
              </w:trPr>
              <w:tc>
                <w:tcPr>
                  <w:tcW w:w="747" w:type="dxa"/>
                  <w:shd w:val="clear" w:color="auto" w:fill="auto"/>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1393" w:type="dxa"/>
                  <w:shd w:val="clear" w:color="auto" w:fill="auto"/>
                  <w:vAlign w:val="center"/>
                </w:tcPr>
                <w:p w:rsidR="001B7D48" w:rsidRPr="00273795" w:rsidRDefault="001B7D48" w:rsidP="001B7D48">
                  <w:pPr>
                    <w:spacing w:after="0" w:line="240" w:lineRule="auto"/>
                    <w:rPr>
                      <w:rFonts w:ascii="Times New Roman" w:hAnsi="Times New Roman"/>
                      <w:b/>
                      <w:bCs/>
                      <w:i/>
                      <w:noProof/>
                      <w:color w:val="000000" w:themeColor="text1"/>
                      <w:sz w:val="20"/>
                      <w:szCs w:val="20"/>
                    </w:rPr>
                  </w:pPr>
                  <w:r w:rsidRPr="00273795">
                    <w:rPr>
                      <w:rFonts w:ascii="Times New Roman" w:hAnsi="Times New Roman"/>
                      <w:b/>
                      <w:bCs/>
                      <w:i/>
                      <w:noProof/>
                      <w:color w:val="000000" w:themeColor="text1"/>
                      <w:sz w:val="20"/>
                      <w:szCs w:val="20"/>
                    </w:rPr>
                    <w:t>у тому числі:</w:t>
                  </w:r>
                </w:p>
              </w:tc>
              <w:tc>
                <w:tcPr>
                  <w:tcW w:w="750" w:type="dxa"/>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r>
            <w:tr w:rsidR="00491FDB" w:rsidRPr="00273795" w:rsidTr="001B7D48">
              <w:trPr>
                <w:cantSplit/>
                <w:trHeight w:val="291"/>
              </w:trPr>
              <w:tc>
                <w:tcPr>
                  <w:tcW w:w="747" w:type="dxa"/>
                  <w:shd w:val="clear" w:color="auto" w:fill="auto"/>
                  <w:vAlign w:val="center"/>
                </w:tcPr>
                <w:p w:rsidR="001B7D48" w:rsidRPr="00273795" w:rsidRDefault="001B7D48" w:rsidP="001B7D48">
                  <w:pPr>
                    <w:spacing w:after="0" w:line="240" w:lineRule="auto"/>
                    <w:jc w:val="center"/>
                    <w:rPr>
                      <w:rFonts w:ascii="Times New Roman" w:hAnsi="Times New Roman"/>
                      <w:b/>
                      <w:i/>
                      <w:iCs/>
                      <w:noProof/>
                      <w:color w:val="000000" w:themeColor="text1"/>
                      <w:sz w:val="20"/>
                      <w:szCs w:val="20"/>
                    </w:rPr>
                  </w:pPr>
                  <w:r w:rsidRPr="00273795">
                    <w:rPr>
                      <w:rFonts w:ascii="Times New Roman" w:hAnsi="Times New Roman"/>
                      <w:b/>
                      <w:i/>
                      <w:iCs/>
                      <w:noProof/>
                      <w:color w:val="000000" w:themeColor="text1"/>
                      <w:sz w:val="20"/>
                      <w:szCs w:val="20"/>
                    </w:rPr>
                    <w:t>300000</w:t>
                  </w:r>
                </w:p>
              </w:tc>
              <w:tc>
                <w:tcPr>
                  <w:tcW w:w="1393" w:type="dxa"/>
                  <w:shd w:val="clear" w:color="auto" w:fill="auto"/>
                  <w:vAlign w:val="center"/>
                </w:tcPr>
                <w:p w:rsidR="001B7D48" w:rsidRPr="00273795" w:rsidRDefault="001B7D48" w:rsidP="001B7D48">
                  <w:pPr>
                    <w:spacing w:after="0" w:line="240" w:lineRule="auto"/>
                    <w:rPr>
                      <w:rFonts w:ascii="Times New Roman" w:hAnsi="Times New Roman"/>
                      <w:b/>
                      <w:bCs/>
                      <w:i/>
                      <w:noProof/>
                      <w:color w:val="000000" w:themeColor="text1"/>
                      <w:sz w:val="20"/>
                      <w:szCs w:val="20"/>
                    </w:rPr>
                  </w:pPr>
                  <w:r w:rsidRPr="00273795">
                    <w:rPr>
                      <w:rFonts w:ascii="Times New Roman" w:hAnsi="Times New Roman"/>
                      <w:b/>
                      <w:bCs/>
                      <w:i/>
                      <w:noProof/>
                      <w:color w:val="000000" w:themeColor="text1"/>
                      <w:sz w:val="20"/>
                      <w:szCs w:val="20"/>
                    </w:rPr>
                    <w:t>зовнішній борг відповідно до укладених кредитних договорів, емісії облігацій місцевих позик</w:t>
                  </w:r>
                </w:p>
              </w:tc>
              <w:tc>
                <w:tcPr>
                  <w:tcW w:w="750" w:type="dxa"/>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r>
            <w:tr w:rsidR="00491FDB" w:rsidRPr="00273795" w:rsidTr="001B7D48">
              <w:trPr>
                <w:cantSplit/>
                <w:trHeight w:val="291"/>
              </w:trPr>
              <w:tc>
                <w:tcPr>
                  <w:tcW w:w="747" w:type="dxa"/>
                  <w:shd w:val="clear" w:color="auto" w:fill="auto"/>
                  <w:vAlign w:val="center"/>
                </w:tcPr>
                <w:p w:rsidR="001B7D48" w:rsidRPr="00273795" w:rsidRDefault="001B7D48" w:rsidP="001B7D48">
                  <w:pPr>
                    <w:spacing w:after="0" w:line="240" w:lineRule="auto"/>
                    <w:jc w:val="center"/>
                    <w:rPr>
                      <w:rFonts w:ascii="Times New Roman" w:hAnsi="Times New Roman"/>
                      <w:b/>
                      <w:i/>
                      <w:iCs/>
                      <w:noProof/>
                      <w:color w:val="000000" w:themeColor="text1"/>
                      <w:sz w:val="20"/>
                      <w:szCs w:val="20"/>
                    </w:rPr>
                  </w:pPr>
                  <w:r w:rsidRPr="00273795">
                    <w:rPr>
                      <w:rFonts w:ascii="Times New Roman" w:hAnsi="Times New Roman"/>
                      <w:b/>
                      <w:i/>
                      <w:iCs/>
                      <w:noProof/>
                      <w:color w:val="000000" w:themeColor="text1"/>
                      <w:sz w:val="20"/>
                      <w:szCs w:val="20"/>
                    </w:rPr>
                    <w:t>Х</w:t>
                  </w:r>
                </w:p>
              </w:tc>
              <w:tc>
                <w:tcPr>
                  <w:tcW w:w="1393" w:type="dxa"/>
                  <w:shd w:val="clear" w:color="auto" w:fill="auto"/>
                  <w:vAlign w:val="center"/>
                </w:tcPr>
                <w:p w:rsidR="001B7D48" w:rsidRPr="00273795" w:rsidRDefault="001B7D48" w:rsidP="001B7D48">
                  <w:pPr>
                    <w:tabs>
                      <w:tab w:val="left" w:pos="226"/>
                      <w:tab w:val="left" w:pos="513"/>
                    </w:tabs>
                    <w:spacing w:after="0" w:line="240" w:lineRule="auto"/>
                    <w:rPr>
                      <w:rFonts w:ascii="Times New Roman" w:hAnsi="Times New Roman"/>
                      <w:b/>
                      <w:bCs/>
                      <w:i/>
                      <w:noProof/>
                      <w:color w:val="000000" w:themeColor="text1"/>
                      <w:sz w:val="20"/>
                      <w:szCs w:val="20"/>
                    </w:rPr>
                  </w:pPr>
                  <w:r w:rsidRPr="00273795">
                    <w:rPr>
                      <w:rFonts w:ascii="Times New Roman" w:hAnsi="Times New Roman"/>
                      <w:b/>
                      <w:bCs/>
                      <w:i/>
                      <w:noProof/>
                      <w:color w:val="000000" w:themeColor="text1"/>
                      <w:sz w:val="20"/>
                      <w:szCs w:val="20"/>
                    </w:rPr>
                    <w:t>в іноземній валюті</w:t>
                  </w:r>
                </w:p>
              </w:tc>
              <w:tc>
                <w:tcPr>
                  <w:tcW w:w="750" w:type="dxa"/>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r>
            <w:tr w:rsidR="00491FDB" w:rsidRPr="00273795" w:rsidTr="001B7D48">
              <w:trPr>
                <w:cantSplit/>
                <w:trHeight w:val="291"/>
              </w:trPr>
              <w:tc>
                <w:tcPr>
                  <w:tcW w:w="747" w:type="dxa"/>
                  <w:shd w:val="clear" w:color="auto" w:fill="auto"/>
                  <w:vAlign w:val="center"/>
                </w:tcPr>
                <w:p w:rsidR="001B7D48" w:rsidRPr="00273795" w:rsidRDefault="001B7D48" w:rsidP="001B7D48">
                  <w:pPr>
                    <w:spacing w:after="0" w:line="240" w:lineRule="auto"/>
                    <w:jc w:val="center"/>
                    <w:rPr>
                      <w:rFonts w:ascii="Times New Roman" w:hAnsi="Times New Roman"/>
                      <w:b/>
                      <w:bCs/>
                      <w:i/>
                      <w:noProof/>
                      <w:color w:val="000000" w:themeColor="text1"/>
                      <w:sz w:val="20"/>
                      <w:szCs w:val="20"/>
                    </w:rPr>
                  </w:pPr>
                  <w:r w:rsidRPr="00273795">
                    <w:rPr>
                      <w:rFonts w:ascii="Times New Roman" w:hAnsi="Times New Roman"/>
                      <w:b/>
                      <w:bCs/>
                      <w:i/>
                      <w:noProof/>
                      <w:color w:val="000000" w:themeColor="text1"/>
                      <w:sz w:val="20"/>
                      <w:szCs w:val="20"/>
                    </w:rPr>
                    <w:t>Х</w:t>
                  </w:r>
                </w:p>
              </w:tc>
              <w:tc>
                <w:tcPr>
                  <w:tcW w:w="1393" w:type="dxa"/>
                  <w:shd w:val="clear" w:color="auto" w:fill="auto"/>
                  <w:vAlign w:val="center"/>
                </w:tcPr>
                <w:p w:rsidR="001B7D48" w:rsidRPr="00273795" w:rsidRDefault="001B7D48" w:rsidP="001B7D48">
                  <w:pPr>
                    <w:spacing w:after="0" w:line="240" w:lineRule="auto"/>
                    <w:rPr>
                      <w:rFonts w:ascii="Times New Roman" w:hAnsi="Times New Roman"/>
                      <w:b/>
                      <w:bCs/>
                      <w:i/>
                      <w:noProof/>
                      <w:color w:val="000000" w:themeColor="text1"/>
                      <w:sz w:val="20"/>
                      <w:szCs w:val="20"/>
                    </w:rPr>
                  </w:pPr>
                  <w:r w:rsidRPr="00273795">
                    <w:rPr>
                      <w:rFonts w:ascii="Times New Roman" w:hAnsi="Times New Roman"/>
                      <w:b/>
                      <w:bCs/>
                      <w:i/>
                      <w:noProof/>
                      <w:color w:val="000000" w:themeColor="text1"/>
                      <w:sz w:val="20"/>
                      <w:szCs w:val="20"/>
                    </w:rPr>
                    <w:t>гривневий еквівалент іноземної валюти</w:t>
                  </w:r>
                </w:p>
              </w:tc>
              <w:tc>
                <w:tcPr>
                  <w:tcW w:w="750" w:type="dxa"/>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r>
            <w:tr w:rsidR="00491FDB" w:rsidRPr="00273795" w:rsidTr="001B7D48">
              <w:trPr>
                <w:cantSplit/>
                <w:trHeight w:val="291"/>
              </w:trPr>
              <w:tc>
                <w:tcPr>
                  <w:tcW w:w="747" w:type="dxa"/>
                  <w:shd w:val="clear" w:color="auto" w:fill="auto"/>
                  <w:vAlign w:val="center"/>
                </w:tcPr>
                <w:p w:rsidR="001B7D48" w:rsidRPr="00273795" w:rsidRDefault="001B7D48" w:rsidP="001B7D48">
                  <w:pPr>
                    <w:spacing w:after="0" w:line="240" w:lineRule="auto"/>
                    <w:jc w:val="center"/>
                    <w:rPr>
                      <w:rFonts w:ascii="Times New Roman" w:hAnsi="Times New Roman"/>
                      <w:b/>
                      <w:iCs/>
                      <w:noProof/>
                      <w:color w:val="000000" w:themeColor="text1"/>
                      <w:sz w:val="20"/>
                      <w:szCs w:val="20"/>
                    </w:rPr>
                  </w:pPr>
                  <w:r w:rsidRPr="00273795">
                    <w:rPr>
                      <w:rFonts w:ascii="Times New Roman" w:hAnsi="Times New Roman"/>
                      <w:b/>
                      <w:iCs/>
                      <w:noProof/>
                      <w:color w:val="000000" w:themeColor="text1"/>
                      <w:sz w:val="20"/>
                      <w:szCs w:val="20"/>
                    </w:rPr>
                    <w:t>Х</w:t>
                  </w:r>
                </w:p>
              </w:tc>
              <w:tc>
                <w:tcPr>
                  <w:tcW w:w="1393" w:type="dxa"/>
                  <w:shd w:val="clear" w:color="auto" w:fill="auto"/>
                  <w:vAlign w:val="center"/>
                </w:tcPr>
                <w:p w:rsidR="001B7D48" w:rsidRPr="00273795" w:rsidRDefault="001B7D48" w:rsidP="001B7D48">
                  <w:pPr>
                    <w:spacing w:after="0" w:line="240" w:lineRule="auto"/>
                    <w:rPr>
                      <w:rFonts w:ascii="Times New Roman" w:hAnsi="Times New Roman"/>
                      <w:b/>
                      <w:noProof/>
                      <w:color w:val="000000" w:themeColor="text1"/>
                      <w:sz w:val="20"/>
                      <w:szCs w:val="20"/>
                    </w:rPr>
                  </w:pPr>
                  <w:r w:rsidRPr="00273795">
                    <w:rPr>
                      <w:rFonts w:ascii="Times New Roman" w:hAnsi="Times New Roman"/>
                      <w:b/>
                      <w:bCs/>
                      <w:noProof/>
                      <w:color w:val="000000" w:themeColor="text1"/>
                      <w:sz w:val="20"/>
                      <w:szCs w:val="20"/>
                    </w:rPr>
                    <w:t>РАЗОМ у національній валюті</w:t>
                  </w:r>
                </w:p>
              </w:tc>
              <w:tc>
                <w:tcPr>
                  <w:tcW w:w="750" w:type="dxa"/>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r>
            <w:tr w:rsidR="00491FDB" w:rsidRPr="00273795" w:rsidTr="001B7D48">
              <w:trPr>
                <w:cantSplit/>
                <w:trHeight w:val="291"/>
              </w:trPr>
              <w:tc>
                <w:tcPr>
                  <w:tcW w:w="747" w:type="dxa"/>
                  <w:shd w:val="clear" w:color="auto" w:fill="auto"/>
                  <w:vAlign w:val="center"/>
                </w:tcPr>
                <w:p w:rsidR="001B7D48" w:rsidRPr="00273795" w:rsidRDefault="001B7D48" w:rsidP="001B7D48">
                  <w:pPr>
                    <w:spacing w:after="0" w:line="240" w:lineRule="auto"/>
                    <w:jc w:val="center"/>
                    <w:rPr>
                      <w:rFonts w:ascii="Times New Roman" w:hAnsi="Times New Roman"/>
                      <w:b/>
                      <w:iCs/>
                      <w:noProof/>
                      <w:color w:val="000000" w:themeColor="text1"/>
                      <w:sz w:val="20"/>
                      <w:szCs w:val="20"/>
                    </w:rPr>
                  </w:pPr>
                </w:p>
              </w:tc>
              <w:tc>
                <w:tcPr>
                  <w:tcW w:w="1393" w:type="dxa"/>
                  <w:shd w:val="clear" w:color="auto" w:fill="auto"/>
                  <w:vAlign w:val="center"/>
                </w:tcPr>
                <w:p w:rsidR="001B7D48" w:rsidRPr="00273795" w:rsidRDefault="001B7D48" w:rsidP="001B7D48">
                  <w:pPr>
                    <w:spacing w:after="0" w:line="240" w:lineRule="auto"/>
                    <w:rPr>
                      <w:rFonts w:ascii="Times New Roman" w:hAnsi="Times New Roman"/>
                      <w:b/>
                      <w:bCs/>
                      <w:i/>
                      <w:noProof/>
                      <w:color w:val="000000" w:themeColor="text1"/>
                      <w:sz w:val="20"/>
                      <w:szCs w:val="20"/>
                    </w:rPr>
                  </w:pPr>
                  <w:r w:rsidRPr="00273795">
                    <w:rPr>
                      <w:rFonts w:ascii="Times New Roman" w:hAnsi="Times New Roman"/>
                      <w:b/>
                      <w:bCs/>
                      <w:i/>
                      <w:noProof/>
                      <w:color w:val="000000" w:themeColor="text1"/>
                      <w:sz w:val="20"/>
                      <w:szCs w:val="20"/>
                    </w:rPr>
                    <w:t>у тому числі:</w:t>
                  </w:r>
                </w:p>
              </w:tc>
              <w:tc>
                <w:tcPr>
                  <w:tcW w:w="750" w:type="dxa"/>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r>
            <w:tr w:rsidR="00491FDB" w:rsidRPr="00273795" w:rsidTr="001B7D48">
              <w:trPr>
                <w:cantSplit/>
                <w:trHeight w:val="291"/>
              </w:trPr>
              <w:tc>
                <w:tcPr>
                  <w:tcW w:w="747" w:type="dxa"/>
                  <w:shd w:val="clear" w:color="auto" w:fill="auto"/>
                  <w:vAlign w:val="center"/>
                </w:tcPr>
                <w:p w:rsidR="001B7D48" w:rsidRPr="00273795" w:rsidRDefault="001B7D48" w:rsidP="001B7D48">
                  <w:pPr>
                    <w:spacing w:after="0" w:line="240" w:lineRule="auto"/>
                    <w:jc w:val="center"/>
                    <w:rPr>
                      <w:rFonts w:ascii="Times New Roman" w:hAnsi="Times New Roman"/>
                      <w:b/>
                      <w:iCs/>
                      <w:noProof/>
                      <w:color w:val="000000" w:themeColor="text1"/>
                      <w:sz w:val="20"/>
                      <w:szCs w:val="20"/>
                    </w:rPr>
                  </w:pPr>
                </w:p>
              </w:tc>
              <w:tc>
                <w:tcPr>
                  <w:tcW w:w="1393" w:type="dxa"/>
                  <w:shd w:val="clear" w:color="auto" w:fill="auto"/>
                  <w:vAlign w:val="center"/>
                </w:tcPr>
                <w:p w:rsidR="001B7D48" w:rsidRPr="00273795" w:rsidRDefault="001B7D48" w:rsidP="001B7D48">
                  <w:pPr>
                    <w:spacing w:after="0" w:line="240" w:lineRule="auto"/>
                    <w:rPr>
                      <w:rFonts w:ascii="Times New Roman" w:hAnsi="Times New Roman"/>
                      <w:b/>
                      <w:bCs/>
                      <w:i/>
                      <w:noProof/>
                      <w:color w:val="000000" w:themeColor="text1"/>
                      <w:sz w:val="20"/>
                      <w:szCs w:val="20"/>
                    </w:rPr>
                  </w:pPr>
                  <w:r w:rsidRPr="00273795">
                    <w:rPr>
                      <w:rFonts w:ascii="Times New Roman" w:hAnsi="Times New Roman"/>
                      <w:b/>
                      <w:bCs/>
                      <w:i/>
                      <w:noProof/>
                      <w:color w:val="000000" w:themeColor="text1"/>
                      <w:sz w:val="20"/>
                      <w:szCs w:val="20"/>
                    </w:rPr>
                    <w:t xml:space="preserve">разом за </w:t>
                  </w:r>
                  <w:r w:rsidR="00B27F3C" w:rsidRPr="00273795">
                    <w:rPr>
                      <w:rFonts w:ascii="Times New Roman" w:hAnsi="Times New Roman"/>
                      <w:b/>
                      <w:bCs/>
                      <w:i/>
                      <w:noProof/>
                      <w:color w:val="000000" w:themeColor="text1"/>
                      <w:sz w:val="20"/>
                      <w:szCs w:val="20"/>
                    </w:rPr>
                    <w:t xml:space="preserve">місцевим </w:t>
                  </w:r>
                  <w:r w:rsidRPr="00273795">
                    <w:rPr>
                      <w:rFonts w:ascii="Times New Roman" w:hAnsi="Times New Roman"/>
                      <w:b/>
                      <w:bCs/>
                      <w:i/>
                      <w:noProof/>
                      <w:color w:val="000000" w:themeColor="text1"/>
                      <w:sz w:val="20"/>
                      <w:szCs w:val="20"/>
                    </w:rPr>
                    <w:t>боргом відповідно до укладених кредитних договорів, емісії облігацій місцевих позик</w:t>
                  </w:r>
                </w:p>
              </w:tc>
              <w:tc>
                <w:tcPr>
                  <w:tcW w:w="750" w:type="dxa"/>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857" w:type="dxa"/>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r>
          </w:tbl>
          <w:p w:rsidR="001B7D48" w:rsidRPr="00273795" w:rsidRDefault="001B7D48" w:rsidP="001B7D48">
            <w:pPr>
              <w:rPr>
                <w:rFonts w:ascii="Times New Roman" w:hAnsi="Times New Roman" w:cs="Times New Roman"/>
                <w:color w:val="000000" w:themeColor="text1"/>
                <w:sz w:val="20"/>
                <w:szCs w:val="20"/>
              </w:rPr>
            </w:pPr>
          </w:p>
        </w:tc>
      </w:tr>
      <w:tr w:rsidR="00491FDB" w:rsidRPr="00273795" w:rsidTr="001B7D48">
        <w:tc>
          <w:tcPr>
            <w:tcW w:w="7564" w:type="dxa"/>
          </w:tcPr>
          <w:tbl>
            <w:tblPr>
              <w:tblW w:w="2703" w:type="pct"/>
              <w:tblInd w:w="3148" w:type="dxa"/>
              <w:tblLayout w:type="fixed"/>
              <w:tblCellMar>
                <w:left w:w="0" w:type="dxa"/>
                <w:right w:w="0" w:type="dxa"/>
              </w:tblCellMar>
              <w:tblLook w:val="04A0" w:firstRow="1" w:lastRow="0" w:firstColumn="1" w:lastColumn="0" w:noHBand="0" w:noVBand="1"/>
            </w:tblPr>
            <w:tblGrid>
              <w:gridCol w:w="3969"/>
            </w:tblGrid>
            <w:tr w:rsidR="00491FDB" w:rsidRPr="00273795" w:rsidTr="00667E75">
              <w:tc>
                <w:tcPr>
                  <w:tcW w:w="5000" w:type="pct"/>
                  <w:tcBorders>
                    <w:top w:val="single" w:sz="2" w:space="0" w:color="auto"/>
                    <w:left w:val="single" w:sz="2" w:space="0" w:color="auto"/>
                    <w:bottom w:val="single" w:sz="2" w:space="0" w:color="auto"/>
                    <w:right w:val="single" w:sz="2" w:space="0" w:color="auto"/>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lastRenderedPageBreak/>
                    <w:t>Додаток 5</w:t>
                  </w:r>
                  <w:r w:rsidRPr="00273795">
                    <w:rPr>
                      <w:rFonts w:ascii="Times New Roman" w:eastAsia="Times New Roman" w:hAnsi="Times New Roman" w:cs="Times New Roman"/>
                      <w:color w:val="000000" w:themeColor="text1"/>
                      <w:sz w:val="24"/>
                      <w:szCs w:val="24"/>
                      <w:lang w:eastAsia="uk-UA"/>
                    </w:rPr>
                    <w:br/>
                    <w:t>до Типової форми</w:t>
                  </w:r>
                  <w:r w:rsidRPr="00273795">
                    <w:rPr>
                      <w:rFonts w:ascii="Times New Roman" w:eastAsia="Times New Roman" w:hAnsi="Times New Roman" w:cs="Times New Roman"/>
                      <w:color w:val="000000" w:themeColor="text1"/>
                      <w:sz w:val="24"/>
                      <w:szCs w:val="24"/>
                      <w:lang w:eastAsia="uk-UA"/>
                    </w:rPr>
                    <w:br/>
                    <w:t>прогнозу місцевого бюджету</w:t>
                  </w:r>
                  <w:r w:rsidRPr="00273795">
                    <w:rPr>
                      <w:rFonts w:ascii="Times New Roman" w:eastAsia="Times New Roman" w:hAnsi="Times New Roman" w:cs="Times New Roman"/>
                      <w:color w:val="000000" w:themeColor="text1"/>
                      <w:sz w:val="24"/>
                      <w:szCs w:val="24"/>
                      <w:lang w:eastAsia="uk-UA"/>
                    </w:rPr>
                    <w:br/>
                    <w:t>(абзац четвертий розділу V)</w:t>
                  </w:r>
                </w:p>
              </w:tc>
            </w:tr>
          </w:tbl>
          <w:p w:rsidR="001B7D48" w:rsidRPr="00273795" w:rsidRDefault="001B7D48" w:rsidP="001B7D48">
            <w:pPr>
              <w:shd w:val="clear" w:color="auto" w:fill="FFFFFF"/>
              <w:ind w:left="450" w:right="450"/>
              <w:jc w:val="center"/>
              <w:rPr>
                <w:rFonts w:ascii="Times New Roman" w:eastAsia="Times New Roman" w:hAnsi="Times New Roman" w:cs="Times New Roman"/>
                <w:color w:val="000000" w:themeColor="text1"/>
                <w:sz w:val="24"/>
                <w:szCs w:val="24"/>
                <w:lang w:eastAsia="uk-UA"/>
              </w:rPr>
            </w:pPr>
            <w:bookmarkStart w:id="36" w:name="n98"/>
            <w:bookmarkEnd w:id="36"/>
            <w:r w:rsidRPr="00273795">
              <w:rPr>
                <w:rFonts w:ascii="Times New Roman" w:eastAsia="Times New Roman" w:hAnsi="Times New Roman" w:cs="Times New Roman"/>
                <w:b/>
                <w:bCs/>
                <w:color w:val="000000" w:themeColor="text1"/>
                <w:sz w:val="24"/>
                <w:szCs w:val="24"/>
                <w:lang w:eastAsia="uk-UA"/>
              </w:rPr>
              <w:t>ПОКАЗНИКИ</w:t>
            </w:r>
            <w:r w:rsidRPr="00273795">
              <w:rPr>
                <w:rFonts w:ascii="Times New Roman" w:eastAsia="Times New Roman" w:hAnsi="Times New Roman" w:cs="Times New Roman"/>
                <w:color w:val="000000" w:themeColor="text1"/>
                <w:sz w:val="24"/>
                <w:szCs w:val="24"/>
                <w:lang w:eastAsia="uk-UA"/>
              </w:rPr>
              <w:br/>
            </w:r>
            <w:r w:rsidRPr="00273795">
              <w:rPr>
                <w:rFonts w:ascii="Times New Roman" w:eastAsia="Times New Roman" w:hAnsi="Times New Roman" w:cs="Times New Roman"/>
                <w:b/>
                <w:bCs/>
                <w:color w:val="000000" w:themeColor="text1"/>
                <w:sz w:val="24"/>
                <w:szCs w:val="24"/>
                <w:lang w:eastAsia="uk-UA"/>
              </w:rPr>
              <w:t>гарантованого Автономною Республікою Крим, обласною радою чи міською територіальною громадою боргу і надання місцевих гарантій</w:t>
            </w:r>
          </w:p>
          <w:tbl>
            <w:tblPr>
              <w:tblW w:w="5000" w:type="pct"/>
              <w:tblLayout w:type="fixed"/>
              <w:tblCellMar>
                <w:top w:w="48" w:type="dxa"/>
                <w:left w:w="48" w:type="dxa"/>
                <w:bottom w:w="48" w:type="dxa"/>
                <w:right w:w="48" w:type="dxa"/>
              </w:tblCellMar>
              <w:tblLook w:val="04A0" w:firstRow="1" w:lastRow="0" w:firstColumn="1" w:lastColumn="0" w:noHBand="0" w:noVBand="1"/>
            </w:tblPr>
            <w:tblGrid>
              <w:gridCol w:w="425"/>
              <w:gridCol w:w="1448"/>
              <w:gridCol w:w="889"/>
              <w:gridCol w:w="911"/>
              <w:gridCol w:w="911"/>
              <w:gridCol w:w="912"/>
              <w:gridCol w:w="911"/>
              <w:gridCol w:w="935"/>
            </w:tblGrid>
            <w:tr w:rsidR="00491FDB" w:rsidRPr="00273795" w:rsidTr="008F2D13">
              <w:tc>
                <w:tcPr>
                  <w:tcW w:w="2036" w:type="dxa"/>
                  <w:gridSpan w:val="2"/>
                  <w:tcBorders>
                    <w:top w:val="single" w:sz="2" w:space="0" w:color="auto"/>
                    <w:left w:val="single" w:sz="2" w:space="0" w:color="auto"/>
                    <w:bottom w:val="single" w:sz="2" w:space="0" w:color="auto"/>
                    <w:right w:val="single" w:sz="2" w:space="0" w:color="auto"/>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bookmarkStart w:id="37" w:name="n99"/>
                  <w:bookmarkEnd w:id="37"/>
                  <w:r w:rsidRPr="00273795">
                    <w:rPr>
                      <w:rFonts w:ascii="Times New Roman" w:eastAsia="Times New Roman" w:hAnsi="Times New Roman" w:cs="Times New Roman"/>
                      <w:color w:val="000000" w:themeColor="text1"/>
                      <w:sz w:val="24"/>
                      <w:szCs w:val="24"/>
                      <w:lang w:eastAsia="uk-UA"/>
                    </w:rPr>
                    <w:t>______________</w:t>
                  </w:r>
                  <w:r w:rsidRPr="00273795">
                    <w:rPr>
                      <w:rFonts w:ascii="Times New Roman" w:eastAsia="Times New Roman" w:hAnsi="Times New Roman" w:cs="Times New Roman"/>
                      <w:color w:val="000000" w:themeColor="text1"/>
                      <w:sz w:val="24"/>
                      <w:szCs w:val="24"/>
                      <w:lang w:eastAsia="uk-UA"/>
                    </w:rPr>
                    <w:br/>
                  </w:r>
                  <w:r w:rsidRPr="00273795">
                    <w:rPr>
                      <w:rFonts w:ascii="Times New Roman" w:eastAsia="Times New Roman" w:hAnsi="Times New Roman" w:cs="Times New Roman"/>
                      <w:i/>
                      <w:iCs/>
                      <w:color w:val="000000" w:themeColor="text1"/>
                      <w:sz w:val="24"/>
                      <w:szCs w:val="24"/>
                      <w:lang w:eastAsia="uk-UA"/>
                    </w:rPr>
                    <w:t>(код бюджету)</w:t>
                  </w:r>
                </w:p>
              </w:tc>
              <w:tc>
                <w:tcPr>
                  <w:tcW w:w="5959" w:type="dxa"/>
                  <w:gridSpan w:val="6"/>
                  <w:tcBorders>
                    <w:top w:val="single" w:sz="2" w:space="0" w:color="auto"/>
                    <w:left w:val="single" w:sz="2" w:space="0" w:color="auto"/>
                    <w:bottom w:val="single" w:sz="2" w:space="0" w:color="auto"/>
                    <w:right w:val="single" w:sz="2" w:space="0" w:color="auto"/>
                  </w:tcBorders>
                  <w:hideMark/>
                </w:tcPr>
                <w:p w:rsidR="001B7D48" w:rsidRPr="00273795" w:rsidRDefault="001B7D48" w:rsidP="001B7D48">
                  <w:pPr>
                    <w:spacing w:after="0" w:line="240" w:lineRule="auto"/>
                    <w:jc w:val="right"/>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br/>
                  </w:r>
                  <w:r w:rsidRPr="00273795">
                    <w:rPr>
                      <w:rFonts w:ascii="Times New Roman" w:eastAsia="Times New Roman" w:hAnsi="Times New Roman" w:cs="Times New Roman"/>
                      <w:i/>
                      <w:iCs/>
                      <w:color w:val="000000" w:themeColor="text1"/>
                      <w:sz w:val="24"/>
                      <w:szCs w:val="24"/>
                      <w:lang w:eastAsia="uk-UA"/>
                    </w:rPr>
                    <w:t>(грн)</w:t>
                  </w:r>
                </w:p>
              </w:tc>
            </w:tr>
            <w:tr w:rsidR="00491FDB" w:rsidRPr="00273795" w:rsidTr="008F2D13">
              <w:tblPrEx>
                <w:tblCellMar>
                  <w:top w:w="12" w:type="dxa"/>
                  <w:left w:w="12" w:type="dxa"/>
                  <w:bottom w:w="12" w:type="dxa"/>
                  <w:right w:w="12" w:type="dxa"/>
                </w:tblCellMar>
              </w:tblPrEx>
              <w:trPr>
                <w:trHeight w:val="48"/>
              </w:trPr>
              <w:tc>
                <w:tcPr>
                  <w:tcW w:w="458" w:type="dxa"/>
                  <w:tcBorders>
                    <w:top w:val="single" w:sz="6" w:space="0" w:color="000000"/>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bookmarkStart w:id="38" w:name="n100"/>
                  <w:bookmarkEnd w:id="38"/>
                  <w:r w:rsidRPr="00273795">
                    <w:rPr>
                      <w:rFonts w:ascii="Times New Roman" w:eastAsia="Times New Roman" w:hAnsi="Times New Roman" w:cs="Times New Roman"/>
                      <w:color w:val="000000" w:themeColor="text1"/>
                      <w:sz w:val="24"/>
                      <w:szCs w:val="24"/>
                      <w:lang w:eastAsia="uk-UA"/>
                    </w:rPr>
                    <w:t>№ з/п</w:t>
                  </w:r>
                </w:p>
              </w:tc>
              <w:tc>
                <w:tcPr>
                  <w:tcW w:w="2550" w:type="dxa"/>
                  <w:gridSpan w:val="2"/>
                  <w:tcBorders>
                    <w:top w:val="single" w:sz="6" w:space="0" w:color="000000"/>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Найменування показника</w:t>
                  </w:r>
                </w:p>
              </w:tc>
              <w:tc>
                <w:tcPr>
                  <w:tcW w:w="992" w:type="dxa"/>
                  <w:tcBorders>
                    <w:top w:val="single" w:sz="6" w:space="0" w:color="000000"/>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20__ рік</w:t>
                  </w:r>
                  <w:r w:rsidRPr="00273795">
                    <w:rPr>
                      <w:rFonts w:ascii="Times New Roman" w:eastAsia="Times New Roman" w:hAnsi="Times New Roman" w:cs="Times New Roman"/>
                      <w:color w:val="000000" w:themeColor="text1"/>
                      <w:sz w:val="24"/>
                      <w:szCs w:val="24"/>
                      <w:lang w:eastAsia="uk-UA"/>
                    </w:rPr>
                    <w:br/>
                    <w:t>(звіт)</w:t>
                  </w:r>
                </w:p>
              </w:tc>
              <w:tc>
                <w:tcPr>
                  <w:tcW w:w="992" w:type="dxa"/>
                  <w:tcBorders>
                    <w:top w:val="single" w:sz="6" w:space="0" w:color="000000"/>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20__ рік</w:t>
                  </w:r>
                  <w:r w:rsidRPr="00273795">
                    <w:rPr>
                      <w:rFonts w:ascii="Times New Roman" w:eastAsia="Times New Roman" w:hAnsi="Times New Roman" w:cs="Times New Roman"/>
                      <w:color w:val="000000" w:themeColor="text1"/>
                      <w:sz w:val="24"/>
                      <w:szCs w:val="24"/>
                      <w:lang w:eastAsia="uk-UA"/>
                    </w:rPr>
                    <w:br/>
                    <w:t>(затверджено)</w:t>
                  </w:r>
                </w:p>
              </w:tc>
              <w:tc>
                <w:tcPr>
                  <w:tcW w:w="993" w:type="dxa"/>
                  <w:tcBorders>
                    <w:top w:val="single" w:sz="6" w:space="0" w:color="000000"/>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20__ рік</w:t>
                  </w:r>
                  <w:r w:rsidRPr="00273795">
                    <w:rPr>
                      <w:rFonts w:ascii="Times New Roman" w:eastAsia="Times New Roman" w:hAnsi="Times New Roman" w:cs="Times New Roman"/>
                      <w:color w:val="000000" w:themeColor="text1"/>
                      <w:sz w:val="24"/>
                      <w:szCs w:val="24"/>
                      <w:lang w:eastAsia="uk-UA"/>
                    </w:rPr>
                    <w:br/>
                    <w:t>(план)</w:t>
                  </w:r>
                </w:p>
              </w:tc>
              <w:tc>
                <w:tcPr>
                  <w:tcW w:w="992" w:type="dxa"/>
                  <w:tcBorders>
                    <w:top w:val="single" w:sz="6" w:space="0" w:color="000000"/>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 __ рік</w:t>
                  </w:r>
                  <w:r w:rsidRPr="00273795">
                    <w:rPr>
                      <w:rFonts w:ascii="Times New Roman" w:eastAsia="Times New Roman" w:hAnsi="Times New Roman" w:cs="Times New Roman"/>
                      <w:color w:val="000000" w:themeColor="text1"/>
                      <w:sz w:val="24"/>
                      <w:szCs w:val="24"/>
                      <w:lang w:eastAsia="uk-UA"/>
                    </w:rPr>
                    <w:br/>
                    <w:t>(план)</w:t>
                  </w:r>
                </w:p>
              </w:tc>
              <w:tc>
                <w:tcPr>
                  <w:tcW w:w="1018" w:type="dxa"/>
                  <w:tcBorders>
                    <w:top w:val="single" w:sz="6" w:space="0" w:color="000000"/>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 __ рік</w:t>
                  </w:r>
                  <w:r w:rsidRPr="00273795">
                    <w:rPr>
                      <w:rFonts w:ascii="Times New Roman" w:eastAsia="Times New Roman" w:hAnsi="Times New Roman" w:cs="Times New Roman"/>
                      <w:color w:val="000000" w:themeColor="text1"/>
                      <w:sz w:val="24"/>
                      <w:szCs w:val="24"/>
                      <w:lang w:eastAsia="uk-UA"/>
                    </w:rPr>
                    <w:br/>
                    <w:t>(план)</w:t>
                  </w:r>
                </w:p>
              </w:tc>
            </w:tr>
            <w:tr w:rsidR="00491FDB" w:rsidRPr="00273795" w:rsidTr="008F2D13">
              <w:tblPrEx>
                <w:tblCellMar>
                  <w:top w:w="12" w:type="dxa"/>
                  <w:left w:w="12" w:type="dxa"/>
                  <w:bottom w:w="12" w:type="dxa"/>
                  <w:right w:w="12" w:type="dxa"/>
                </w:tblCellMar>
              </w:tblPrEx>
              <w:trPr>
                <w:trHeight w:val="48"/>
              </w:trPr>
              <w:tc>
                <w:tcPr>
                  <w:tcW w:w="458"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1</w:t>
                  </w:r>
                </w:p>
              </w:tc>
              <w:tc>
                <w:tcPr>
                  <w:tcW w:w="2550"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3</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4</w:t>
                  </w: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5</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6</w:t>
                  </w: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7</w:t>
                  </w:r>
                </w:p>
              </w:tc>
            </w:tr>
            <w:tr w:rsidR="00491FDB" w:rsidRPr="00273795" w:rsidTr="008F2D13">
              <w:tblPrEx>
                <w:tblCellMar>
                  <w:top w:w="12" w:type="dxa"/>
                  <w:left w:w="12" w:type="dxa"/>
                  <w:bottom w:w="12" w:type="dxa"/>
                  <w:right w:w="12" w:type="dxa"/>
                </w:tblCellMar>
              </w:tblPrEx>
              <w:trPr>
                <w:trHeight w:val="48"/>
              </w:trPr>
              <w:tc>
                <w:tcPr>
                  <w:tcW w:w="7995" w:type="dxa"/>
                  <w:gridSpan w:val="8"/>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b/>
                      <w:bCs/>
                      <w:color w:val="000000" w:themeColor="text1"/>
                      <w:sz w:val="24"/>
                      <w:szCs w:val="24"/>
                      <w:lang w:eastAsia="uk-UA"/>
                    </w:rPr>
                    <w:t>I. Гарантований борг (на кінець періоду)</w:t>
                  </w:r>
                </w:p>
              </w:tc>
            </w:tr>
            <w:tr w:rsidR="00491FDB" w:rsidRPr="00273795" w:rsidTr="008F2D13">
              <w:tblPrEx>
                <w:tblCellMar>
                  <w:top w:w="12" w:type="dxa"/>
                  <w:left w:w="12" w:type="dxa"/>
                  <w:bottom w:w="12" w:type="dxa"/>
                  <w:right w:w="12" w:type="dxa"/>
                </w:tblCellMar>
              </w:tblPrEx>
              <w:trPr>
                <w:trHeight w:val="48"/>
              </w:trPr>
              <w:tc>
                <w:tcPr>
                  <w:tcW w:w="458"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1.</w:t>
                  </w:r>
                </w:p>
              </w:tc>
              <w:tc>
                <w:tcPr>
                  <w:tcW w:w="2550"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Внутрішній борг</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r>
            <w:tr w:rsidR="00491FDB" w:rsidRPr="00273795" w:rsidTr="008F2D13">
              <w:tblPrEx>
                <w:tblCellMar>
                  <w:top w:w="12" w:type="dxa"/>
                  <w:left w:w="12" w:type="dxa"/>
                  <w:bottom w:w="12" w:type="dxa"/>
                  <w:right w:w="12" w:type="dxa"/>
                </w:tblCellMar>
              </w:tblPrEx>
              <w:trPr>
                <w:trHeight w:val="48"/>
              </w:trPr>
              <w:tc>
                <w:tcPr>
                  <w:tcW w:w="458"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Х</w:t>
                  </w:r>
                </w:p>
              </w:tc>
              <w:tc>
                <w:tcPr>
                  <w:tcW w:w="2550"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національній валюті (грн)</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r>
            <w:tr w:rsidR="00491FDB" w:rsidRPr="00273795" w:rsidTr="008F2D13">
              <w:tblPrEx>
                <w:tblCellMar>
                  <w:top w:w="12" w:type="dxa"/>
                  <w:left w:w="12" w:type="dxa"/>
                  <w:bottom w:w="12" w:type="dxa"/>
                  <w:right w:w="12" w:type="dxa"/>
                </w:tblCellMar>
              </w:tblPrEx>
              <w:trPr>
                <w:trHeight w:val="48"/>
              </w:trPr>
              <w:tc>
                <w:tcPr>
                  <w:tcW w:w="458"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w:t>
                  </w:r>
                </w:p>
              </w:tc>
              <w:tc>
                <w:tcPr>
                  <w:tcW w:w="2550"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Зовнішній борг</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r>
            <w:tr w:rsidR="00491FDB" w:rsidRPr="00273795" w:rsidTr="008F2D13">
              <w:tblPrEx>
                <w:tblCellMar>
                  <w:top w:w="12" w:type="dxa"/>
                  <w:left w:w="12" w:type="dxa"/>
                  <w:bottom w:w="12" w:type="dxa"/>
                  <w:right w:w="12" w:type="dxa"/>
                </w:tblCellMar>
              </w:tblPrEx>
              <w:trPr>
                <w:trHeight w:val="48"/>
              </w:trPr>
              <w:tc>
                <w:tcPr>
                  <w:tcW w:w="458"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Х</w:t>
                  </w:r>
                </w:p>
              </w:tc>
              <w:tc>
                <w:tcPr>
                  <w:tcW w:w="2550"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в іноземній валюті</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r>
            <w:tr w:rsidR="00491FDB" w:rsidRPr="00273795" w:rsidTr="008F2D13">
              <w:tblPrEx>
                <w:tblCellMar>
                  <w:top w:w="12" w:type="dxa"/>
                  <w:left w:w="12" w:type="dxa"/>
                  <w:bottom w:w="12" w:type="dxa"/>
                  <w:right w:w="12" w:type="dxa"/>
                </w:tblCellMar>
              </w:tblPrEx>
              <w:trPr>
                <w:trHeight w:val="48"/>
              </w:trPr>
              <w:tc>
                <w:tcPr>
                  <w:tcW w:w="458"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lastRenderedPageBreak/>
                    <w:t>Х</w:t>
                  </w:r>
                </w:p>
              </w:tc>
              <w:tc>
                <w:tcPr>
                  <w:tcW w:w="2550"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національній валюті (грн) за курсом</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r>
            <w:tr w:rsidR="00491FDB" w:rsidRPr="00273795" w:rsidTr="008F2D13">
              <w:tblPrEx>
                <w:tblCellMar>
                  <w:top w:w="12" w:type="dxa"/>
                  <w:left w:w="12" w:type="dxa"/>
                  <w:bottom w:w="12" w:type="dxa"/>
                  <w:right w:w="12" w:type="dxa"/>
                </w:tblCellMar>
              </w:tblPrEx>
              <w:trPr>
                <w:trHeight w:val="48"/>
              </w:trPr>
              <w:tc>
                <w:tcPr>
                  <w:tcW w:w="458"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Х</w:t>
                  </w:r>
                </w:p>
              </w:tc>
              <w:tc>
                <w:tcPr>
                  <w:tcW w:w="2550"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УСЬОГО за розділом I, у національній валюті (грн)</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r>
            <w:tr w:rsidR="00491FDB" w:rsidRPr="00273795" w:rsidTr="008F2D13">
              <w:tblPrEx>
                <w:tblCellMar>
                  <w:top w:w="12" w:type="dxa"/>
                  <w:left w:w="12" w:type="dxa"/>
                  <w:bottom w:w="12" w:type="dxa"/>
                  <w:right w:w="12" w:type="dxa"/>
                </w:tblCellMar>
              </w:tblPrEx>
              <w:trPr>
                <w:trHeight w:val="48"/>
              </w:trPr>
              <w:tc>
                <w:tcPr>
                  <w:tcW w:w="7995" w:type="dxa"/>
                  <w:gridSpan w:val="8"/>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b/>
                      <w:bCs/>
                      <w:color w:val="000000" w:themeColor="text1"/>
                      <w:sz w:val="24"/>
                      <w:szCs w:val="24"/>
                      <w:lang w:eastAsia="uk-UA"/>
                    </w:rPr>
                    <w:t>II. Надання місцевих гарантій</w:t>
                  </w:r>
                </w:p>
              </w:tc>
            </w:tr>
            <w:tr w:rsidR="00491FDB" w:rsidRPr="00273795" w:rsidTr="008F2D13">
              <w:tblPrEx>
                <w:tblCellMar>
                  <w:top w:w="12" w:type="dxa"/>
                  <w:left w:w="12" w:type="dxa"/>
                  <w:bottom w:w="12" w:type="dxa"/>
                  <w:right w:w="12" w:type="dxa"/>
                </w:tblCellMar>
              </w:tblPrEx>
              <w:trPr>
                <w:trHeight w:val="48"/>
              </w:trPr>
              <w:tc>
                <w:tcPr>
                  <w:tcW w:w="458"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1.</w:t>
                  </w:r>
                </w:p>
              </w:tc>
              <w:tc>
                <w:tcPr>
                  <w:tcW w:w="2550"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Обсяг надання внутрішніх гарантій</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r>
            <w:tr w:rsidR="00491FDB" w:rsidRPr="00273795" w:rsidTr="008F2D13">
              <w:tblPrEx>
                <w:tblCellMar>
                  <w:top w:w="12" w:type="dxa"/>
                  <w:left w:w="12" w:type="dxa"/>
                  <w:bottom w:w="12" w:type="dxa"/>
                  <w:right w:w="12" w:type="dxa"/>
                </w:tblCellMar>
              </w:tblPrEx>
              <w:trPr>
                <w:trHeight w:val="48"/>
              </w:trPr>
              <w:tc>
                <w:tcPr>
                  <w:tcW w:w="458"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Х</w:t>
                  </w:r>
                </w:p>
              </w:tc>
              <w:tc>
                <w:tcPr>
                  <w:tcW w:w="2550"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національній валюті (грн)</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r>
            <w:tr w:rsidR="00491FDB" w:rsidRPr="00273795" w:rsidTr="008F2D13">
              <w:tblPrEx>
                <w:tblCellMar>
                  <w:top w:w="12" w:type="dxa"/>
                  <w:left w:w="12" w:type="dxa"/>
                  <w:bottom w:w="12" w:type="dxa"/>
                  <w:right w:w="12" w:type="dxa"/>
                </w:tblCellMar>
              </w:tblPrEx>
              <w:trPr>
                <w:trHeight w:val="48"/>
              </w:trPr>
              <w:tc>
                <w:tcPr>
                  <w:tcW w:w="458"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w:t>
                  </w:r>
                </w:p>
              </w:tc>
              <w:tc>
                <w:tcPr>
                  <w:tcW w:w="2550"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Обсяг надання зовнішніх гарантій</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r>
            <w:tr w:rsidR="00491FDB" w:rsidRPr="00273795" w:rsidTr="008F2D13">
              <w:tblPrEx>
                <w:tblCellMar>
                  <w:top w:w="12" w:type="dxa"/>
                  <w:left w:w="12" w:type="dxa"/>
                  <w:bottom w:w="12" w:type="dxa"/>
                  <w:right w:w="12" w:type="dxa"/>
                </w:tblCellMar>
              </w:tblPrEx>
              <w:trPr>
                <w:trHeight w:val="48"/>
              </w:trPr>
              <w:tc>
                <w:tcPr>
                  <w:tcW w:w="458"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Х</w:t>
                  </w:r>
                </w:p>
              </w:tc>
              <w:tc>
                <w:tcPr>
                  <w:tcW w:w="2550"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в іноземній валюті</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r>
            <w:tr w:rsidR="00491FDB" w:rsidRPr="00273795" w:rsidTr="008F2D13">
              <w:tblPrEx>
                <w:tblCellMar>
                  <w:top w:w="12" w:type="dxa"/>
                  <w:left w:w="12" w:type="dxa"/>
                  <w:bottom w:w="12" w:type="dxa"/>
                  <w:right w:w="12" w:type="dxa"/>
                </w:tblCellMar>
              </w:tblPrEx>
              <w:trPr>
                <w:trHeight w:val="48"/>
              </w:trPr>
              <w:tc>
                <w:tcPr>
                  <w:tcW w:w="458"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Х</w:t>
                  </w:r>
                </w:p>
              </w:tc>
              <w:tc>
                <w:tcPr>
                  <w:tcW w:w="2550"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національній валюті (грн) за курсом</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r>
            <w:tr w:rsidR="00491FDB" w:rsidRPr="00273795" w:rsidTr="008F2D13">
              <w:tblPrEx>
                <w:tblCellMar>
                  <w:top w:w="12" w:type="dxa"/>
                  <w:left w:w="12" w:type="dxa"/>
                  <w:bottom w:w="12" w:type="dxa"/>
                  <w:right w:w="12" w:type="dxa"/>
                </w:tblCellMar>
              </w:tblPrEx>
              <w:trPr>
                <w:trHeight w:val="48"/>
              </w:trPr>
              <w:tc>
                <w:tcPr>
                  <w:tcW w:w="458" w:type="dxa"/>
                  <w:tcBorders>
                    <w:top w:val="nil"/>
                    <w:left w:val="single" w:sz="6" w:space="0" w:color="000000"/>
                    <w:bottom w:val="single" w:sz="6" w:space="0" w:color="000000"/>
                    <w:right w:val="single" w:sz="6" w:space="0" w:color="000000"/>
                  </w:tcBorders>
                  <w:hideMark/>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Х</w:t>
                  </w:r>
                </w:p>
              </w:tc>
              <w:tc>
                <w:tcPr>
                  <w:tcW w:w="2550" w:type="dxa"/>
                  <w:gridSpan w:val="2"/>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b/>
                      <w:color w:val="000000" w:themeColor="text1"/>
                      <w:sz w:val="24"/>
                      <w:szCs w:val="24"/>
                      <w:lang w:eastAsia="uk-UA"/>
                    </w:rPr>
                    <w:t>УСЬОГО за розділом II, у національній валюті (грн)</w:t>
                  </w: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3"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c>
                <w:tcPr>
                  <w:tcW w:w="1018" w:type="dxa"/>
                  <w:tcBorders>
                    <w:top w:val="nil"/>
                    <w:left w:val="nil"/>
                    <w:bottom w:val="single" w:sz="6" w:space="0" w:color="000000"/>
                    <w:right w:val="single" w:sz="6" w:space="0" w:color="000000"/>
                  </w:tcBorders>
                  <w:hideMark/>
                </w:tcPr>
                <w:p w:rsidR="001B7D48" w:rsidRPr="00273795" w:rsidRDefault="001B7D48" w:rsidP="001B7D48">
                  <w:pPr>
                    <w:spacing w:after="0" w:line="240" w:lineRule="auto"/>
                    <w:rPr>
                      <w:rFonts w:ascii="Times New Roman" w:eastAsia="Times New Roman" w:hAnsi="Times New Roman" w:cs="Times New Roman"/>
                      <w:color w:val="000000" w:themeColor="text1"/>
                      <w:sz w:val="24"/>
                      <w:szCs w:val="24"/>
                      <w:lang w:eastAsia="uk-UA"/>
                    </w:rPr>
                  </w:pPr>
                </w:p>
              </w:tc>
            </w:tr>
          </w:tbl>
          <w:p w:rsidR="001B7D48" w:rsidRPr="00273795" w:rsidRDefault="001B7D48" w:rsidP="001B7D48">
            <w:pPr>
              <w:ind w:firstLine="318"/>
              <w:jc w:val="both"/>
              <w:rPr>
                <w:rFonts w:ascii="Times New Roman" w:hAnsi="Times New Roman" w:cs="Times New Roman"/>
                <w:color w:val="000000" w:themeColor="text1"/>
                <w:sz w:val="24"/>
                <w:szCs w:val="24"/>
              </w:rPr>
            </w:pPr>
          </w:p>
        </w:tc>
        <w:tc>
          <w:tcPr>
            <w:tcW w:w="7564" w:type="dxa"/>
          </w:tcPr>
          <w:p w:rsidR="001B7D48" w:rsidRPr="00273795" w:rsidRDefault="001B7D48" w:rsidP="001B7D48">
            <w:pPr>
              <w:ind w:left="4996"/>
              <w:outlineLvl w:val="2"/>
              <w:rPr>
                <w:rFonts w:ascii="Times New Roman" w:eastAsia="Times New Roman" w:hAnsi="Times New Roman" w:cs="Times New Roman"/>
                <w:bCs/>
                <w:noProof/>
                <w:color w:val="000000" w:themeColor="text1"/>
                <w:sz w:val="20"/>
                <w:szCs w:val="20"/>
                <w:lang w:eastAsia="uk-UA"/>
              </w:rPr>
            </w:pPr>
            <w:r w:rsidRPr="00273795">
              <w:rPr>
                <w:rFonts w:ascii="Times New Roman" w:eastAsia="Times New Roman" w:hAnsi="Times New Roman" w:cs="Times New Roman"/>
                <w:bCs/>
                <w:noProof/>
                <w:color w:val="000000" w:themeColor="text1"/>
                <w:sz w:val="20"/>
                <w:szCs w:val="20"/>
                <w:lang w:eastAsia="uk-UA"/>
              </w:rPr>
              <w:lastRenderedPageBreak/>
              <w:t>Додаток 5</w:t>
            </w:r>
          </w:p>
          <w:p w:rsidR="001B7D48" w:rsidRPr="00273795" w:rsidRDefault="001B7D48" w:rsidP="001B7D48">
            <w:pPr>
              <w:ind w:left="4996"/>
              <w:outlineLvl w:val="2"/>
              <w:rPr>
                <w:rFonts w:ascii="Times New Roman" w:eastAsia="Times New Roman" w:hAnsi="Times New Roman" w:cs="Times New Roman"/>
                <w:bCs/>
                <w:noProof/>
                <w:color w:val="000000" w:themeColor="text1"/>
                <w:sz w:val="20"/>
                <w:szCs w:val="20"/>
                <w:lang w:eastAsia="uk-UA"/>
              </w:rPr>
            </w:pPr>
            <w:r w:rsidRPr="00273795">
              <w:rPr>
                <w:rFonts w:ascii="Times New Roman" w:eastAsia="Times New Roman" w:hAnsi="Times New Roman" w:cs="Times New Roman"/>
                <w:bCs/>
                <w:noProof/>
                <w:color w:val="000000" w:themeColor="text1"/>
                <w:sz w:val="20"/>
                <w:szCs w:val="20"/>
                <w:lang w:eastAsia="uk-UA"/>
              </w:rPr>
              <w:t>до Типової форми прогнозу місцевого бюджету</w:t>
            </w:r>
          </w:p>
          <w:p w:rsidR="001B7D48" w:rsidRPr="00273795" w:rsidRDefault="001B7D48" w:rsidP="001B7D48">
            <w:pPr>
              <w:ind w:left="4996"/>
              <w:outlineLvl w:val="2"/>
              <w:rPr>
                <w:rFonts w:ascii="Times New Roman" w:eastAsia="Times New Roman" w:hAnsi="Times New Roman" w:cs="Times New Roman"/>
                <w:bCs/>
                <w:noProof/>
                <w:color w:val="000000" w:themeColor="text1"/>
                <w:sz w:val="20"/>
                <w:szCs w:val="20"/>
                <w:lang w:eastAsia="uk-UA"/>
              </w:rPr>
            </w:pPr>
            <w:r w:rsidRPr="00273795">
              <w:rPr>
                <w:rFonts w:ascii="Times New Roman" w:eastAsia="Times New Roman" w:hAnsi="Times New Roman" w:cs="Times New Roman"/>
                <w:bCs/>
                <w:noProof/>
                <w:color w:val="000000" w:themeColor="text1"/>
                <w:sz w:val="20"/>
                <w:szCs w:val="20"/>
                <w:lang w:eastAsia="uk-UA"/>
              </w:rPr>
              <w:t>(абзац п’ятий розділу V)</w:t>
            </w:r>
          </w:p>
          <w:p w:rsidR="00667E75" w:rsidRPr="00273795" w:rsidRDefault="00667E75" w:rsidP="001B7D48">
            <w:pPr>
              <w:jc w:val="center"/>
              <w:outlineLvl w:val="2"/>
              <w:rPr>
                <w:rFonts w:ascii="Times New Roman" w:eastAsia="Times New Roman" w:hAnsi="Times New Roman" w:cs="Times New Roman"/>
                <w:b/>
                <w:bCs/>
                <w:noProof/>
                <w:color w:val="000000" w:themeColor="text1"/>
                <w:sz w:val="20"/>
                <w:szCs w:val="20"/>
                <w:lang w:eastAsia="uk-UA"/>
              </w:rPr>
            </w:pPr>
          </w:p>
          <w:p w:rsidR="001B7D48" w:rsidRPr="00273795" w:rsidRDefault="001B7D48" w:rsidP="001B7D48">
            <w:pPr>
              <w:jc w:val="center"/>
              <w:outlineLvl w:val="2"/>
              <w:rPr>
                <w:rFonts w:ascii="Times New Roman" w:eastAsia="Times New Roman" w:hAnsi="Times New Roman" w:cs="Times New Roman"/>
                <w:b/>
                <w:bCs/>
                <w:noProof/>
                <w:color w:val="000000" w:themeColor="text1"/>
                <w:sz w:val="20"/>
                <w:szCs w:val="20"/>
                <w:lang w:eastAsia="uk-UA"/>
              </w:rPr>
            </w:pPr>
            <w:r w:rsidRPr="00273795">
              <w:rPr>
                <w:rFonts w:ascii="Times New Roman" w:eastAsia="Times New Roman" w:hAnsi="Times New Roman" w:cs="Times New Roman"/>
                <w:b/>
                <w:bCs/>
                <w:noProof/>
                <w:color w:val="000000" w:themeColor="text1"/>
                <w:sz w:val="20"/>
                <w:szCs w:val="20"/>
                <w:lang w:eastAsia="uk-UA"/>
              </w:rPr>
              <w:t xml:space="preserve">Показники </w:t>
            </w:r>
          </w:p>
          <w:p w:rsidR="001B7D48" w:rsidRPr="00273795" w:rsidRDefault="001B7D48" w:rsidP="001B7D48">
            <w:pPr>
              <w:jc w:val="center"/>
              <w:outlineLvl w:val="2"/>
              <w:rPr>
                <w:rFonts w:ascii="Times New Roman" w:eastAsia="Times New Roman" w:hAnsi="Times New Roman" w:cs="Times New Roman"/>
                <w:b/>
                <w:bCs/>
                <w:noProof/>
                <w:color w:val="000000" w:themeColor="text1"/>
                <w:sz w:val="20"/>
                <w:szCs w:val="20"/>
                <w:shd w:val="clear" w:color="auto" w:fill="FFFFFF"/>
                <w:lang w:eastAsia="uk-UA"/>
              </w:rPr>
            </w:pPr>
            <w:r w:rsidRPr="00273795">
              <w:rPr>
                <w:rFonts w:ascii="Times New Roman" w:eastAsia="Times New Roman" w:hAnsi="Times New Roman" w:cs="Times New Roman"/>
                <w:b/>
                <w:bCs/>
                <w:noProof/>
                <w:color w:val="000000" w:themeColor="text1"/>
                <w:sz w:val="20"/>
                <w:szCs w:val="20"/>
                <w:lang w:eastAsia="uk-UA"/>
              </w:rPr>
              <w:t>надання місцевих гарантій</w:t>
            </w:r>
            <w:r w:rsidRPr="00273795">
              <w:rPr>
                <w:rFonts w:ascii="Times New Roman" w:eastAsia="Times New Roman" w:hAnsi="Times New Roman" w:cs="Times New Roman"/>
                <w:b/>
                <w:bCs/>
                <w:noProof/>
                <w:color w:val="000000" w:themeColor="text1"/>
                <w:sz w:val="20"/>
                <w:szCs w:val="20"/>
                <w:shd w:val="clear" w:color="auto" w:fill="FFFFFF"/>
                <w:lang w:eastAsia="uk-UA"/>
              </w:rPr>
              <w:t xml:space="preserve"> та гарантованого Автономною Республікою Крим, обласною радою, міською, селищною чи сільською територіальною громадою </w:t>
            </w:r>
            <w:r w:rsidRPr="00273795">
              <w:rPr>
                <w:rFonts w:ascii="Times New Roman" w:eastAsia="Times New Roman" w:hAnsi="Times New Roman" w:cs="Times New Roman"/>
                <w:b/>
                <w:bCs/>
                <w:noProof/>
                <w:color w:val="000000" w:themeColor="text1"/>
                <w:sz w:val="20"/>
                <w:szCs w:val="20"/>
                <w:lang w:eastAsia="uk-UA"/>
              </w:rPr>
              <w:t>боргу</w:t>
            </w:r>
          </w:p>
          <w:p w:rsidR="001B7D48" w:rsidRPr="00273795" w:rsidRDefault="001B7D48" w:rsidP="001B7D48">
            <w:pPr>
              <w:outlineLvl w:val="2"/>
              <w:rPr>
                <w:rFonts w:ascii="Times New Roman" w:eastAsia="Times New Roman" w:hAnsi="Times New Roman" w:cs="Times New Roman"/>
                <w:noProof/>
                <w:color w:val="000000" w:themeColor="text1"/>
                <w:sz w:val="20"/>
                <w:szCs w:val="20"/>
                <w:lang w:eastAsia="uk-UA"/>
              </w:rPr>
            </w:pPr>
            <w:r w:rsidRPr="00273795">
              <w:rPr>
                <w:rFonts w:ascii="Times New Roman" w:eastAsia="Times New Roman" w:hAnsi="Times New Roman" w:cs="Times New Roman"/>
                <w:noProof/>
                <w:color w:val="000000" w:themeColor="text1"/>
                <w:sz w:val="20"/>
                <w:szCs w:val="20"/>
                <w:lang w:eastAsia="uk-UA"/>
              </w:rPr>
              <w:t>__________________</w:t>
            </w:r>
          </w:p>
          <w:p w:rsidR="001B7D48" w:rsidRPr="00273795" w:rsidRDefault="001B7D48" w:rsidP="001B7D48">
            <w:pPr>
              <w:outlineLvl w:val="2"/>
              <w:rPr>
                <w:rFonts w:ascii="Times New Roman" w:eastAsia="Times New Roman" w:hAnsi="Times New Roman" w:cs="Times New Roman"/>
                <w:bCs/>
                <w:noProof/>
                <w:color w:val="000000" w:themeColor="text1"/>
                <w:sz w:val="20"/>
                <w:szCs w:val="20"/>
                <w:lang w:eastAsia="uk-UA"/>
              </w:rPr>
            </w:pPr>
            <w:r w:rsidRPr="00273795">
              <w:rPr>
                <w:rFonts w:ascii="Times New Roman" w:eastAsia="Times New Roman" w:hAnsi="Times New Roman" w:cs="Times New Roman"/>
                <w:bCs/>
                <w:noProof/>
                <w:color w:val="000000" w:themeColor="text1"/>
                <w:sz w:val="20"/>
                <w:szCs w:val="20"/>
                <w:lang w:eastAsia="uk-UA"/>
              </w:rPr>
              <w:t>(код бюджету)</w:t>
            </w:r>
          </w:p>
          <w:p w:rsidR="001B7D48" w:rsidRPr="00273795" w:rsidRDefault="001B7D48" w:rsidP="001B7D48">
            <w:pPr>
              <w:jc w:val="right"/>
              <w:outlineLvl w:val="2"/>
              <w:rPr>
                <w:rFonts w:ascii="Times New Roman" w:eastAsia="Times New Roman" w:hAnsi="Times New Roman" w:cs="Times New Roman"/>
                <w:bCs/>
                <w:noProof/>
                <w:color w:val="000000" w:themeColor="text1"/>
                <w:sz w:val="20"/>
                <w:szCs w:val="20"/>
                <w:lang w:eastAsia="uk-UA"/>
              </w:rPr>
            </w:pPr>
            <w:r w:rsidRPr="00273795">
              <w:rPr>
                <w:rFonts w:ascii="Times New Roman" w:eastAsia="Times New Roman" w:hAnsi="Times New Roman" w:cs="Times New Roman"/>
                <w:bCs/>
                <w:noProof/>
                <w:color w:val="000000" w:themeColor="text1"/>
                <w:sz w:val="20"/>
                <w:szCs w:val="20"/>
                <w:lang w:eastAsia="uk-UA"/>
              </w:rPr>
              <w:t>(грн)</w:t>
            </w:r>
          </w:p>
          <w:tbl>
            <w:tblPr>
              <w:tblW w:w="7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1872"/>
              <w:gridCol w:w="948"/>
              <w:gridCol w:w="843"/>
              <w:gridCol w:w="824"/>
              <w:gridCol w:w="737"/>
              <w:gridCol w:w="737"/>
              <w:gridCol w:w="758"/>
            </w:tblGrid>
            <w:tr w:rsidR="00491FDB" w:rsidRPr="00273795" w:rsidTr="001B7D48">
              <w:trPr>
                <w:cantSplit/>
                <w:trHeight w:val="173"/>
                <w:tblHeader/>
              </w:trPr>
              <w:tc>
                <w:tcPr>
                  <w:tcW w:w="443" w:type="dxa"/>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rPr>
                  </w:pPr>
                  <w:r w:rsidRPr="00273795">
                    <w:rPr>
                      <w:rFonts w:ascii="Times New Roman" w:eastAsia="Times New Roman" w:hAnsi="Times New Roman" w:cs="Times New Roman"/>
                      <w:bCs/>
                      <w:noProof/>
                      <w:color w:val="000000" w:themeColor="text1"/>
                      <w:sz w:val="20"/>
                      <w:szCs w:val="20"/>
                    </w:rPr>
                    <w:t xml:space="preserve">№ з/п </w:t>
                  </w:r>
                </w:p>
              </w:tc>
              <w:tc>
                <w:tcPr>
                  <w:tcW w:w="1872" w:type="dxa"/>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rPr>
                  </w:pPr>
                  <w:r w:rsidRPr="00273795">
                    <w:rPr>
                      <w:rFonts w:ascii="Times New Roman" w:eastAsia="Times New Roman" w:hAnsi="Times New Roman" w:cs="Times New Roman"/>
                      <w:bCs/>
                      <w:noProof/>
                      <w:color w:val="000000" w:themeColor="text1"/>
                      <w:sz w:val="20"/>
                      <w:szCs w:val="20"/>
                    </w:rPr>
                    <w:t>Найменування показника</w:t>
                  </w:r>
                </w:p>
              </w:tc>
              <w:tc>
                <w:tcPr>
                  <w:tcW w:w="948" w:type="dxa"/>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 xml:space="preserve">Код валюти </w:t>
                  </w:r>
                </w:p>
              </w:tc>
              <w:tc>
                <w:tcPr>
                  <w:tcW w:w="843" w:type="dxa"/>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20___ рік</w:t>
                  </w:r>
                </w:p>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vertAlign w:val="superscript"/>
                      <w:lang w:eastAsia="uk-UA"/>
                    </w:rPr>
                  </w:pPr>
                  <w:r w:rsidRPr="00273795">
                    <w:rPr>
                      <w:rFonts w:ascii="Times New Roman" w:eastAsia="Times New Roman" w:hAnsi="Times New Roman" w:cs="Times New Roman"/>
                      <w:color w:val="000000" w:themeColor="text1"/>
                      <w:sz w:val="20"/>
                      <w:szCs w:val="20"/>
                      <w:lang w:eastAsia="uk-UA"/>
                    </w:rPr>
                    <w:t>(звіт)</w:t>
                  </w:r>
                </w:p>
              </w:tc>
              <w:tc>
                <w:tcPr>
                  <w:tcW w:w="824" w:type="dxa"/>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20___ рік</w:t>
                  </w:r>
                </w:p>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(затверджено)</w:t>
                  </w:r>
                </w:p>
              </w:tc>
              <w:tc>
                <w:tcPr>
                  <w:tcW w:w="737" w:type="dxa"/>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20___ рік</w:t>
                  </w:r>
                </w:p>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(план)</w:t>
                  </w:r>
                </w:p>
              </w:tc>
              <w:tc>
                <w:tcPr>
                  <w:tcW w:w="737" w:type="dxa"/>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 __ рік</w:t>
                  </w:r>
                </w:p>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(план)</w:t>
                  </w:r>
                </w:p>
              </w:tc>
              <w:tc>
                <w:tcPr>
                  <w:tcW w:w="756" w:type="dxa"/>
                </w:tcPr>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 __ рік</w:t>
                  </w:r>
                </w:p>
                <w:p w:rsidR="001B7D48" w:rsidRPr="00273795" w:rsidRDefault="001B7D48" w:rsidP="001B7D48">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(план)</w:t>
                  </w:r>
                </w:p>
              </w:tc>
            </w:tr>
            <w:tr w:rsidR="00491FDB" w:rsidRPr="00273795" w:rsidTr="001B7D48">
              <w:trPr>
                <w:cantSplit/>
                <w:trHeight w:val="301"/>
              </w:trPr>
              <w:tc>
                <w:tcPr>
                  <w:tcW w:w="443" w:type="dxa"/>
                  <w:shd w:val="clear" w:color="auto" w:fill="auto"/>
                  <w:vAlign w:val="center"/>
                  <w:hideMark/>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r w:rsidRPr="00273795">
                    <w:rPr>
                      <w:rFonts w:ascii="Times New Roman" w:eastAsia="Times New Roman" w:hAnsi="Times New Roman" w:cs="Times New Roman"/>
                      <w:bCs/>
                      <w:noProof/>
                      <w:color w:val="000000" w:themeColor="text1"/>
                      <w:sz w:val="20"/>
                      <w:szCs w:val="20"/>
                      <w:lang w:eastAsia="ru-RU"/>
                    </w:rPr>
                    <w:t>1</w:t>
                  </w:r>
                </w:p>
              </w:tc>
              <w:tc>
                <w:tcPr>
                  <w:tcW w:w="1872" w:type="dxa"/>
                  <w:shd w:val="clear" w:color="auto" w:fill="auto"/>
                  <w:vAlign w:val="center"/>
                  <w:hideMark/>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r w:rsidRPr="00273795">
                    <w:rPr>
                      <w:rFonts w:ascii="Times New Roman" w:eastAsia="Times New Roman" w:hAnsi="Times New Roman" w:cs="Times New Roman"/>
                      <w:bCs/>
                      <w:noProof/>
                      <w:color w:val="000000" w:themeColor="text1"/>
                      <w:sz w:val="20"/>
                      <w:szCs w:val="20"/>
                      <w:lang w:eastAsia="ru-RU"/>
                    </w:rPr>
                    <w:t>2</w:t>
                  </w:r>
                </w:p>
              </w:tc>
              <w:tc>
                <w:tcPr>
                  <w:tcW w:w="948" w:type="dxa"/>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val="en-US" w:eastAsia="ru-RU"/>
                    </w:rPr>
                  </w:pPr>
                  <w:r w:rsidRPr="00273795">
                    <w:rPr>
                      <w:rFonts w:ascii="Times New Roman" w:eastAsia="Times New Roman" w:hAnsi="Times New Roman" w:cs="Times New Roman"/>
                      <w:bCs/>
                      <w:noProof/>
                      <w:color w:val="000000" w:themeColor="text1"/>
                      <w:sz w:val="20"/>
                      <w:szCs w:val="20"/>
                      <w:lang w:val="en-US" w:eastAsia="ru-RU"/>
                    </w:rPr>
                    <w:t>3</w:t>
                  </w:r>
                </w:p>
              </w:tc>
              <w:tc>
                <w:tcPr>
                  <w:tcW w:w="843" w:type="dxa"/>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r w:rsidRPr="00273795">
                    <w:rPr>
                      <w:rFonts w:ascii="Times New Roman" w:eastAsia="Times New Roman" w:hAnsi="Times New Roman" w:cs="Times New Roman"/>
                      <w:bCs/>
                      <w:noProof/>
                      <w:color w:val="000000" w:themeColor="text1"/>
                      <w:sz w:val="20"/>
                      <w:szCs w:val="20"/>
                      <w:lang w:val="en-US" w:eastAsia="ru-RU"/>
                    </w:rPr>
                    <w:t>4</w:t>
                  </w:r>
                </w:p>
              </w:tc>
              <w:tc>
                <w:tcPr>
                  <w:tcW w:w="824" w:type="dxa"/>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r w:rsidRPr="00273795">
                    <w:rPr>
                      <w:rFonts w:ascii="Times New Roman" w:eastAsia="Times New Roman" w:hAnsi="Times New Roman" w:cs="Times New Roman"/>
                      <w:bCs/>
                      <w:noProof/>
                      <w:color w:val="000000" w:themeColor="text1"/>
                      <w:sz w:val="20"/>
                      <w:szCs w:val="20"/>
                      <w:lang w:val="en-US" w:eastAsia="ru-RU"/>
                    </w:rPr>
                    <w:t>5</w:t>
                  </w:r>
                </w:p>
              </w:tc>
              <w:tc>
                <w:tcPr>
                  <w:tcW w:w="737" w:type="dxa"/>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r w:rsidRPr="00273795">
                    <w:rPr>
                      <w:rFonts w:ascii="Times New Roman" w:eastAsia="Times New Roman" w:hAnsi="Times New Roman" w:cs="Times New Roman"/>
                      <w:bCs/>
                      <w:noProof/>
                      <w:color w:val="000000" w:themeColor="text1"/>
                      <w:sz w:val="20"/>
                      <w:szCs w:val="20"/>
                      <w:lang w:val="en-US" w:eastAsia="ru-RU"/>
                    </w:rPr>
                    <w:t>6</w:t>
                  </w:r>
                </w:p>
              </w:tc>
              <w:tc>
                <w:tcPr>
                  <w:tcW w:w="737" w:type="dxa"/>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r w:rsidRPr="00273795">
                    <w:rPr>
                      <w:rFonts w:ascii="Times New Roman" w:eastAsia="Times New Roman" w:hAnsi="Times New Roman" w:cs="Times New Roman"/>
                      <w:bCs/>
                      <w:noProof/>
                      <w:color w:val="000000" w:themeColor="text1"/>
                      <w:sz w:val="20"/>
                      <w:szCs w:val="20"/>
                      <w:lang w:val="en-US" w:eastAsia="ru-RU"/>
                    </w:rPr>
                    <w:t>7</w:t>
                  </w:r>
                </w:p>
              </w:tc>
              <w:tc>
                <w:tcPr>
                  <w:tcW w:w="756" w:type="dxa"/>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r w:rsidRPr="00273795">
                    <w:rPr>
                      <w:rFonts w:ascii="Times New Roman" w:eastAsia="Times New Roman" w:hAnsi="Times New Roman" w:cs="Times New Roman"/>
                      <w:bCs/>
                      <w:noProof/>
                      <w:color w:val="000000" w:themeColor="text1"/>
                      <w:sz w:val="20"/>
                      <w:szCs w:val="20"/>
                      <w:lang w:val="en-US" w:eastAsia="ru-RU"/>
                    </w:rPr>
                    <w:t>8</w:t>
                  </w:r>
                </w:p>
              </w:tc>
            </w:tr>
            <w:tr w:rsidR="00491FDB" w:rsidRPr="00273795" w:rsidTr="001B7D48">
              <w:trPr>
                <w:trHeight w:val="301"/>
              </w:trPr>
              <w:tc>
                <w:tcPr>
                  <w:tcW w:w="7162" w:type="dxa"/>
                  <w:gridSpan w:val="8"/>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r w:rsidRPr="00273795">
                    <w:rPr>
                      <w:rFonts w:ascii="Times New Roman" w:hAnsi="Times New Roman" w:cs="Times New Roman"/>
                      <w:b/>
                      <w:color w:val="000000" w:themeColor="text1"/>
                      <w:sz w:val="20"/>
                      <w:szCs w:val="20"/>
                    </w:rPr>
                    <w:t>І. Надання місцевих гарантій</w:t>
                  </w:r>
                </w:p>
              </w:tc>
            </w:tr>
            <w:tr w:rsidR="00491FDB" w:rsidRPr="00273795" w:rsidTr="001B7D48">
              <w:trPr>
                <w:trHeight w:val="301"/>
              </w:trPr>
              <w:tc>
                <w:tcPr>
                  <w:tcW w:w="443" w:type="dxa"/>
                  <w:shd w:val="clear" w:color="auto" w:fill="auto"/>
                  <w:vAlign w:val="center"/>
                </w:tcPr>
                <w:p w:rsidR="001B7D48" w:rsidRPr="00273795" w:rsidRDefault="001B7D48" w:rsidP="001B7D48">
                  <w:pPr>
                    <w:spacing w:after="0" w:line="240" w:lineRule="auto"/>
                    <w:jc w:val="center"/>
                    <w:rPr>
                      <w:rFonts w:ascii="Times New Roman" w:eastAsia="Times New Roman" w:hAnsi="Times New Roman" w:cs="Times New Roman"/>
                      <w:iCs/>
                      <w:noProof/>
                      <w:color w:val="000000" w:themeColor="text1"/>
                      <w:sz w:val="20"/>
                      <w:szCs w:val="20"/>
                    </w:rPr>
                  </w:pPr>
                  <w:r w:rsidRPr="00273795">
                    <w:rPr>
                      <w:rFonts w:ascii="Times New Roman" w:eastAsia="Times New Roman" w:hAnsi="Times New Roman" w:cs="Times New Roman"/>
                      <w:iCs/>
                      <w:noProof/>
                      <w:color w:val="000000" w:themeColor="text1"/>
                      <w:sz w:val="20"/>
                      <w:szCs w:val="20"/>
                    </w:rPr>
                    <w:t>1.</w:t>
                  </w:r>
                </w:p>
              </w:tc>
              <w:tc>
                <w:tcPr>
                  <w:tcW w:w="1872" w:type="dxa"/>
                  <w:shd w:val="clear" w:color="auto" w:fill="auto"/>
                  <w:vAlign w:val="center"/>
                </w:tcPr>
                <w:p w:rsidR="001B7D48" w:rsidRPr="00273795" w:rsidRDefault="001B7D48" w:rsidP="001B7D48">
                  <w:pPr>
                    <w:spacing w:after="0" w:line="240" w:lineRule="auto"/>
                    <w:rPr>
                      <w:rFonts w:ascii="Times New Roman" w:eastAsia="Times New Roman" w:hAnsi="Times New Roman" w:cs="Times New Roman"/>
                      <w:bCs/>
                      <w:noProof/>
                      <w:color w:val="000000" w:themeColor="text1"/>
                      <w:sz w:val="20"/>
                      <w:szCs w:val="20"/>
                    </w:rPr>
                  </w:pPr>
                  <w:r w:rsidRPr="00273795">
                    <w:rPr>
                      <w:rFonts w:ascii="Times New Roman" w:eastAsia="Times New Roman" w:hAnsi="Times New Roman" w:cs="Times New Roman"/>
                      <w:bCs/>
                      <w:noProof/>
                      <w:color w:val="000000" w:themeColor="text1"/>
                      <w:sz w:val="20"/>
                      <w:szCs w:val="20"/>
                    </w:rPr>
                    <w:t>Обсяг надання внутрішніх гарантій</w:t>
                  </w:r>
                </w:p>
              </w:tc>
              <w:tc>
                <w:tcPr>
                  <w:tcW w:w="948" w:type="dxa"/>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43" w:type="dxa"/>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24" w:type="dxa"/>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56" w:type="dxa"/>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r>
            <w:tr w:rsidR="00491FDB" w:rsidRPr="00273795" w:rsidTr="001B7D48">
              <w:trPr>
                <w:trHeight w:val="63"/>
              </w:trPr>
              <w:tc>
                <w:tcPr>
                  <w:tcW w:w="443" w:type="dxa"/>
                  <w:shd w:val="clear" w:color="auto" w:fill="auto"/>
                  <w:noWrap/>
                  <w:vAlign w:val="center"/>
                </w:tcPr>
                <w:p w:rsidR="001B7D48" w:rsidRPr="00273795" w:rsidRDefault="001B7D48" w:rsidP="001B7D48">
                  <w:pPr>
                    <w:spacing w:after="0" w:line="240" w:lineRule="auto"/>
                    <w:jc w:val="center"/>
                    <w:rPr>
                      <w:rFonts w:ascii="Times New Roman" w:eastAsia="Times New Roman" w:hAnsi="Times New Roman" w:cs="Times New Roman"/>
                      <w:iCs/>
                      <w:noProof/>
                      <w:color w:val="000000" w:themeColor="text1"/>
                      <w:sz w:val="20"/>
                      <w:szCs w:val="20"/>
                    </w:rPr>
                  </w:pPr>
                  <w:r w:rsidRPr="00273795">
                    <w:rPr>
                      <w:rFonts w:ascii="Times New Roman" w:eastAsia="Times New Roman" w:hAnsi="Times New Roman" w:cs="Times New Roman"/>
                      <w:iCs/>
                      <w:noProof/>
                      <w:color w:val="000000" w:themeColor="text1"/>
                      <w:sz w:val="20"/>
                      <w:szCs w:val="20"/>
                    </w:rPr>
                    <w:t>Х</w:t>
                  </w:r>
                </w:p>
              </w:tc>
              <w:tc>
                <w:tcPr>
                  <w:tcW w:w="1872" w:type="dxa"/>
                  <w:shd w:val="clear" w:color="auto" w:fill="auto"/>
                  <w:vAlign w:val="center"/>
                </w:tcPr>
                <w:p w:rsidR="001B7D48" w:rsidRPr="00273795" w:rsidRDefault="001B7D48" w:rsidP="001B7D48">
                  <w:pPr>
                    <w:tabs>
                      <w:tab w:val="left" w:pos="226"/>
                      <w:tab w:val="left" w:pos="513"/>
                    </w:tabs>
                    <w:spacing w:after="0" w:line="240" w:lineRule="auto"/>
                    <w:rPr>
                      <w:rFonts w:ascii="Times New Roman" w:eastAsia="Times New Roman" w:hAnsi="Times New Roman" w:cs="Times New Roman"/>
                      <w:bCs/>
                      <w:noProof/>
                      <w:color w:val="000000" w:themeColor="text1"/>
                      <w:sz w:val="20"/>
                      <w:szCs w:val="20"/>
                    </w:rPr>
                  </w:pPr>
                  <w:r w:rsidRPr="00273795">
                    <w:rPr>
                      <w:rFonts w:ascii="Times New Roman" w:eastAsia="Times New Roman" w:hAnsi="Times New Roman" w:cs="Times New Roman"/>
                      <w:bCs/>
                      <w:noProof/>
                      <w:color w:val="000000" w:themeColor="text1"/>
                      <w:sz w:val="20"/>
                      <w:szCs w:val="20"/>
                    </w:rPr>
                    <w:t xml:space="preserve">у національній валюті </w:t>
                  </w:r>
                </w:p>
              </w:tc>
              <w:tc>
                <w:tcPr>
                  <w:tcW w:w="948" w:type="dxa"/>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c>
                <w:tcPr>
                  <w:tcW w:w="843" w:type="dxa"/>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c>
                <w:tcPr>
                  <w:tcW w:w="824" w:type="dxa"/>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c>
                <w:tcPr>
                  <w:tcW w:w="737" w:type="dxa"/>
                  <w:vAlign w:val="bottom"/>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c>
                <w:tcPr>
                  <w:tcW w:w="737" w:type="dxa"/>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c>
                <w:tcPr>
                  <w:tcW w:w="756" w:type="dxa"/>
                  <w:vAlign w:val="bottom"/>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r>
            <w:tr w:rsidR="00491FDB" w:rsidRPr="00273795" w:rsidTr="001B7D48">
              <w:trPr>
                <w:trHeight w:val="63"/>
              </w:trPr>
              <w:tc>
                <w:tcPr>
                  <w:tcW w:w="443" w:type="dxa"/>
                  <w:shd w:val="clear" w:color="auto" w:fill="auto"/>
                  <w:noWrap/>
                  <w:vAlign w:val="center"/>
                </w:tcPr>
                <w:p w:rsidR="001B7D48" w:rsidRPr="00273795" w:rsidRDefault="001B7D48" w:rsidP="001B7D48">
                  <w:pPr>
                    <w:spacing w:after="0" w:line="240" w:lineRule="auto"/>
                    <w:jc w:val="center"/>
                    <w:rPr>
                      <w:rFonts w:ascii="Times New Roman" w:eastAsia="Times New Roman" w:hAnsi="Times New Roman" w:cs="Times New Roman"/>
                      <w:b/>
                      <w:iCs/>
                      <w:noProof/>
                      <w:color w:val="000000" w:themeColor="text1"/>
                      <w:sz w:val="20"/>
                      <w:szCs w:val="20"/>
                    </w:rPr>
                  </w:pPr>
                  <w:r w:rsidRPr="00273795">
                    <w:rPr>
                      <w:rFonts w:ascii="Times New Roman" w:eastAsia="Times New Roman" w:hAnsi="Times New Roman" w:cs="Times New Roman"/>
                      <w:b/>
                      <w:iCs/>
                      <w:noProof/>
                      <w:color w:val="000000" w:themeColor="text1"/>
                      <w:sz w:val="20"/>
                      <w:szCs w:val="20"/>
                    </w:rPr>
                    <w:t>Х</w:t>
                  </w:r>
                </w:p>
              </w:tc>
              <w:tc>
                <w:tcPr>
                  <w:tcW w:w="1872" w:type="dxa"/>
                  <w:shd w:val="clear" w:color="auto" w:fill="auto"/>
                  <w:vAlign w:val="center"/>
                </w:tcPr>
                <w:p w:rsidR="001B7D48" w:rsidRPr="00273795" w:rsidRDefault="001B7D48" w:rsidP="001B7D48">
                  <w:pPr>
                    <w:tabs>
                      <w:tab w:val="left" w:pos="226"/>
                      <w:tab w:val="left" w:pos="513"/>
                    </w:tabs>
                    <w:spacing w:after="0" w:line="240" w:lineRule="auto"/>
                    <w:rPr>
                      <w:rFonts w:ascii="Times New Roman" w:eastAsia="Times New Roman" w:hAnsi="Times New Roman" w:cs="Times New Roman"/>
                      <w:b/>
                      <w:bCs/>
                      <w:noProof/>
                      <w:color w:val="000000" w:themeColor="text1"/>
                      <w:sz w:val="20"/>
                      <w:szCs w:val="20"/>
                    </w:rPr>
                  </w:pPr>
                  <w:r w:rsidRPr="00273795">
                    <w:rPr>
                      <w:rFonts w:ascii="Times New Roman" w:eastAsia="Times New Roman" w:hAnsi="Times New Roman" w:cs="Times New Roman"/>
                      <w:b/>
                      <w:bCs/>
                      <w:noProof/>
                      <w:color w:val="000000" w:themeColor="text1"/>
                      <w:sz w:val="20"/>
                      <w:szCs w:val="20"/>
                    </w:rPr>
                    <w:t>в іноземній валюті</w:t>
                  </w:r>
                </w:p>
              </w:tc>
              <w:tc>
                <w:tcPr>
                  <w:tcW w:w="948" w:type="dxa"/>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c>
                <w:tcPr>
                  <w:tcW w:w="843" w:type="dxa"/>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c>
                <w:tcPr>
                  <w:tcW w:w="824" w:type="dxa"/>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c>
                <w:tcPr>
                  <w:tcW w:w="737" w:type="dxa"/>
                  <w:vAlign w:val="bottom"/>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c>
                <w:tcPr>
                  <w:tcW w:w="737" w:type="dxa"/>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c>
                <w:tcPr>
                  <w:tcW w:w="756" w:type="dxa"/>
                  <w:vAlign w:val="bottom"/>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r>
            <w:tr w:rsidR="00491FDB" w:rsidRPr="00273795" w:rsidTr="001B7D48">
              <w:trPr>
                <w:trHeight w:val="63"/>
              </w:trPr>
              <w:tc>
                <w:tcPr>
                  <w:tcW w:w="443" w:type="dxa"/>
                  <w:shd w:val="clear" w:color="auto" w:fill="auto"/>
                  <w:noWrap/>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r w:rsidRPr="00273795">
                    <w:rPr>
                      <w:rFonts w:ascii="Times New Roman" w:hAnsi="Times New Roman"/>
                      <w:b/>
                      <w:bCs/>
                      <w:noProof/>
                      <w:color w:val="000000" w:themeColor="text1"/>
                      <w:sz w:val="20"/>
                      <w:szCs w:val="20"/>
                    </w:rPr>
                    <w:lastRenderedPageBreak/>
                    <w:t>Х</w:t>
                  </w:r>
                </w:p>
              </w:tc>
              <w:tc>
                <w:tcPr>
                  <w:tcW w:w="1872" w:type="dxa"/>
                  <w:shd w:val="clear" w:color="auto" w:fill="auto"/>
                  <w:vAlign w:val="center"/>
                </w:tcPr>
                <w:p w:rsidR="001B7D48" w:rsidRPr="00273795" w:rsidRDefault="001B7D48" w:rsidP="001B7D48">
                  <w:pPr>
                    <w:spacing w:after="0" w:line="240" w:lineRule="auto"/>
                    <w:rPr>
                      <w:rFonts w:ascii="Times New Roman" w:hAnsi="Times New Roman"/>
                      <w:b/>
                      <w:bCs/>
                      <w:noProof/>
                      <w:color w:val="000000" w:themeColor="text1"/>
                      <w:sz w:val="20"/>
                      <w:szCs w:val="20"/>
                    </w:rPr>
                  </w:pPr>
                  <w:r w:rsidRPr="00273795">
                    <w:rPr>
                      <w:rFonts w:ascii="Times New Roman" w:hAnsi="Times New Roman"/>
                      <w:b/>
                      <w:bCs/>
                      <w:noProof/>
                      <w:color w:val="000000" w:themeColor="text1"/>
                      <w:sz w:val="20"/>
                      <w:szCs w:val="20"/>
                    </w:rPr>
                    <w:t>у гривневому еквіваленті іноземної валюти</w:t>
                  </w:r>
                </w:p>
              </w:tc>
              <w:tc>
                <w:tcPr>
                  <w:tcW w:w="948" w:type="dxa"/>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c>
                <w:tcPr>
                  <w:tcW w:w="843" w:type="dxa"/>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c>
                <w:tcPr>
                  <w:tcW w:w="824" w:type="dxa"/>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c>
                <w:tcPr>
                  <w:tcW w:w="737" w:type="dxa"/>
                  <w:vAlign w:val="bottom"/>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c>
                <w:tcPr>
                  <w:tcW w:w="737" w:type="dxa"/>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c>
                <w:tcPr>
                  <w:tcW w:w="756" w:type="dxa"/>
                  <w:vAlign w:val="bottom"/>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r>
            <w:tr w:rsidR="00491FDB" w:rsidRPr="00273795" w:rsidTr="001B7D48">
              <w:trPr>
                <w:trHeight w:val="301"/>
              </w:trPr>
              <w:tc>
                <w:tcPr>
                  <w:tcW w:w="443" w:type="dxa"/>
                  <w:shd w:val="clear" w:color="auto" w:fill="auto"/>
                  <w:noWrap/>
                  <w:vAlign w:val="center"/>
                </w:tcPr>
                <w:p w:rsidR="001B7D48" w:rsidRPr="00273795" w:rsidRDefault="001B7D48" w:rsidP="001B7D48">
                  <w:pPr>
                    <w:spacing w:after="0" w:line="240" w:lineRule="auto"/>
                    <w:jc w:val="center"/>
                    <w:rPr>
                      <w:rFonts w:ascii="Times New Roman" w:eastAsia="Times New Roman" w:hAnsi="Times New Roman" w:cs="Times New Roman"/>
                      <w:iCs/>
                      <w:noProof/>
                      <w:color w:val="000000" w:themeColor="text1"/>
                      <w:sz w:val="20"/>
                      <w:szCs w:val="20"/>
                    </w:rPr>
                  </w:pPr>
                  <w:r w:rsidRPr="00273795">
                    <w:rPr>
                      <w:rFonts w:ascii="Times New Roman" w:eastAsia="Times New Roman" w:hAnsi="Times New Roman" w:cs="Times New Roman"/>
                      <w:iCs/>
                      <w:noProof/>
                      <w:color w:val="000000" w:themeColor="text1"/>
                      <w:sz w:val="20"/>
                      <w:szCs w:val="20"/>
                    </w:rPr>
                    <w:t>2.</w:t>
                  </w:r>
                </w:p>
              </w:tc>
              <w:tc>
                <w:tcPr>
                  <w:tcW w:w="1872" w:type="dxa"/>
                  <w:shd w:val="clear" w:color="auto" w:fill="auto"/>
                  <w:vAlign w:val="center"/>
                </w:tcPr>
                <w:p w:rsidR="001B7D48" w:rsidRPr="00273795" w:rsidRDefault="001B7D48" w:rsidP="001B7D48">
                  <w:pPr>
                    <w:spacing w:after="0" w:line="240" w:lineRule="auto"/>
                    <w:rPr>
                      <w:rFonts w:ascii="Times New Roman" w:eastAsia="Times New Roman" w:hAnsi="Times New Roman" w:cs="Times New Roman"/>
                      <w:bCs/>
                      <w:noProof/>
                      <w:color w:val="000000" w:themeColor="text1"/>
                      <w:sz w:val="20"/>
                      <w:szCs w:val="20"/>
                    </w:rPr>
                  </w:pPr>
                  <w:r w:rsidRPr="00273795">
                    <w:rPr>
                      <w:rFonts w:ascii="Times New Roman" w:eastAsia="Times New Roman" w:hAnsi="Times New Roman" w:cs="Times New Roman"/>
                      <w:bCs/>
                      <w:noProof/>
                      <w:color w:val="000000" w:themeColor="text1"/>
                      <w:sz w:val="20"/>
                      <w:szCs w:val="20"/>
                    </w:rPr>
                    <w:t>Обсяг надання зовнішніх гарантій</w:t>
                  </w:r>
                </w:p>
              </w:tc>
              <w:tc>
                <w:tcPr>
                  <w:tcW w:w="948" w:type="dxa"/>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43" w:type="dxa"/>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24" w:type="dxa"/>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56" w:type="dxa"/>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r>
            <w:tr w:rsidR="00491FDB" w:rsidRPr="00273795" w:rsidTr="001B7D48">
              <w:trPr>
                <w:trHeight w:val="301"/>
              </w:trPr>
              <w:tc>
                <w:tcPr>
                  <w:tcW w:w="443" w:type="dxa"/>
                  <w:shd w:val="clear" w:color="auto" w:fill="auto"/>
                  <w:noWrap/>
                  <w:vAlign w:val="center"/>
                </w:tcPr>
                <w:p w:rsidR="001B7D48" w:rsidRPr="00273795" w:rsidRDefault="001B7D48" w:rsidP="001B7D48">
                  <w:pPr>
                    <w:spacing w:after="0" w:line="240" w:lineRule="auto"/>
                    <w:jc w:val="center"/>
                    <w:rPr>
                      <w:rFonts w:ascii="Times New Roman" w:eastAsia="Times New Roman" w:hAnsi="Times New Roman" w:cs="Times New Roman"/>
                      <w:iCs/>
                      <w:noProof/>
                      <w:color w:val="000000" w:themeColor="text1"/>
                      <w:sz w:val="20"/>
                      <w:szCs w:val="20"/>
                    </w:rPr>
                  </w:pPr>
                  <w:r w:rsidRPr="00273795">
                    <w:rPr>
                      <w:rFonts w:ascii="Times New Roman" w:eastAsia="Times New Roman" w:hAnsi="Times New Roman" w:cs="Times New Roman"/>
                      <w:iCs/>
                      <w:noProof/>
                      <w:color w:val="000000" w:themeColor="text1"/>
                      <w:sz w:val="20"/>
                      <w:szCs w:val="20"/>
                    </w:rPr>
                    <w:t>Х</w:t>
                  </w:r>
                </w:p>
              </w:tc>
              <w:tc>
                <w:tcPr>
                  <w:tcW w:w="1872" w:type="dxa"/>
                  <w:shd w:val="clear" w:color="auto" w:fill="auto"/>
                  <w:vAlign w:val="center"/>
                </w:tcPr>
                <w:p w:rsidR="001B7D48" w:rsidRPr="00273795" w:rsidRDefault="001B7D48" w:rsidP="001B7D48">
                  <w:pPr>
                    <w:tabs>
                      <w:tab w:val="left" w:pos="226"/>
                      <w:tab w:val="left" w:pos="513"/>
                    </w:tabs>
                    <w:spacing w:after="0" w:line="240" w:lineRule="auto"/>
                    <w:rPr>
                      <w:rFonts w:ascii="Times New Roman" w:eastAsia="Times New Roman" w:hAnsi="Times New Roman" w:cs="Times New Roman"/>
                      <w:bCs/>
                      <w:noProof/>
                      <w:color w:val="000000" w:themeColor="text1"/>
                      <w:sz w:val="20"/>
                      <w:szCs w:val="20"/>
                    </w:rPr>
                  </w:pPr>
                  <w:r w:rsidRPr="00273795">
                    <w:rPr>
                      <w:rFonts w:ascii="Times New Roman" w:eastAsia="Times New Roman" w:hAnsi="Times New Roman" w:cs="Times New Roman"/>
                      <w:bCs/>
                      <w:noProof/>
                      <w:color w:val="000000" w:themeColor="text1"/>
                      <w:sz w:val="20"/>
                      <w:szCs w:val="20"/>
                    </w:rPr>
                    <w:t>в іноземній валюті</w:t>
                  </w:r>
                </w:p>
              </w:tc>
              <w:tc>
                <w:tcPr>
                  <w:tcW w:w="948" w:type="dxa"/>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c>
                <w:tcPr>
                  <w:tcW w:w="843" w:type="dxa"/>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c>
                <w:tcPr>
                  <w:tcW w:w="824" w:type="dxa"/>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c>
                <w:tcPr>
                  <w:tcW w:w="737" w:type="dxa"/>
                  <w:vAlign w:val="bottom"/>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c>
                <w:tcPr>
                  <w:tcW w:w="737" w:type="dxa"/>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c>
                <w:tcPr>
                  <w:tcW w:w="756" w:type="dxa"/>
                  <w:vAlign w:val="bottom"/>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r>
            <w:tr w:rsidR="00491FDB" w:rsidRPr="00273795" w:rsidTr="001B7D48">
              <w:trPr>
                <w:trHeight w:val="301"/>
              </w:trPr>
              <w:tc>
                <w:tcPr>
                  <w:tcW w:w="443" w:type="dxa"/>
                  <w:shd w:val="clear" w:color="auto" w:fill="auto"/>
                  <w:noWrap/>
                  <w:vAlign w:val="center"/>
                </w:tcPr>
                <w:p w:rsidR="001B7D48" w:rsidRPr="00273795" w:rsidRDefault="001B7D48" w:rsidP="001B7D48">
                  <w:pPr>
                    <w:spacing w:after="0" w:line="240" w:lineRule="auto"/>
                    <w:jc w:val="center"/>
                    <w:rPr>
                      <w:rFonts w:ascii="Times New Roman" w:hAnsi="Times New Roman"/>
                      <w:bCs/>
                      <w:noProof/>
                      <w:color w:val="000000" w:themeColor="text1"/>
                      <w:sz w:val="20"/>
                      <w:szCs w:val="20"/>
                    </w:rPr>
                  </w:pPr>
                  <w:r w:rsidRPr="00273795">
                    <w:rPr>
                      <w:rFonts w:ascii="Times New Roman" w:hAnsi="Times New Roman"/>
                      <w:bCs/>
                      <w:noProof/>
                      <w:color w:val="000000" w:themeColor="text1"/>
                      <w:sz w:val="20"/>
                      <w:szCs w:val="20"/>
                    </w:rPr>
                    <w:t>Х</w:t>
                  </w:r>
                </w:p>
              </w:tc>
              <w:tc>
                <w:tcPr>
                  <w:tcW w:w="1872" w:type="dxa"/>
                  <w:shd w:val="clear" w:color="auto" w:fill="auto"/>
                  <w:vAlign w:val="center"/>
                </w:tcPr>
                <w:p w:rsidR="001B7D48" w:rsidRPr="00273795" w:rsidRDefault="001B7D48" w:rsidP="001B7D48">
                  <w:pPr>
                    <w:spacing w:after="0" w:line="240" w:lineRule="auto"/>
                    <w:rPr>
                      <w:rFonts w:ascii="Times New Roman" w:hAnsi="Times New Roman"/>
                      <w:bCs/>
                      <w:noProof/>
                      <w:color w:val="000000" w:themeColor="text1"/>
                      <w:sz w:val="20"/>
                      <w:szCs w:val="20"/>
                    </w:rPr>
                  </w:pPr>
                  <w:r w:rsidRPr="00273795">
                    <w:rPr>
                      <w:rFonts w:ascii="Times New Roman" w:hAnsi="Times New Roman"/>
                      <w:bCs/>
                      <w:noProof/>
                      <w:color w:val="000000" w:themeColor="text1"/>
                      <w:sz w:val="20"/>
                      <w:szCs w:val="20"/>
                    </w:rPr>
                    <w:t>у гривневому еквіваленті іноземної валюти</w:t>
                  </w:r>
                </w:p>
              </w:tc>
              <w:tc>
                <w:tcPr>
                  <w:tcW w:w="948" w:type="dxa"/>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c>
                <w:tcPr>
                  <w:tcW w:w="843" w:type="dxa"/>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c>
                <w:tcPr>
                  <w:tcW w:w="824" w:type="dxa"/>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c>
                <w:tcPr>
                  <w:tcW w:w="737" w:type="dxa"/>
                  <w:vAlign w:val="bottom"/>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c>
                <w:tcPr>
                  <w:tcW w:w="737" w:type="dxa"/>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c>
                <w:tcPr>
                  <w:tcW w:w="756" w:type="dxa"/>
                  <w:vAlign w:val="bottom"/>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lang w:eastAsia="ru-RU"/>
                    </w:rPr>
                  </w:pPr>
                </w:p>
              </w:tc>
            </w:tr>
            <w:tr w:rsidR="00491FDB" w:rsidRPr="00273795" w:rsidTr="001B7D48">
              <w:trPr>
                <w:trHeight w:val="301"/>
              </w:trPr>
              <w:tc>
                <w:tcPr>
                  <w:tcW w:w="443" w:type="dxa"/>
                  <w:shd w:val="clear" w:color="auto" w:fill="auto"/>
                  <w:vAlign w:val="center"/>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rPr>
                  </w:pPr>
                  <w:r w:rsidRPr="00273795">
                    <w:rPr>
                      <w:rFonts w:ascii="Times New Roman" w:eastAsia="Times New Roman" w:hAnsi="Times New Roman" w:cs="Times New Roman"/>
                      <w:noProof/>
                      <w:color w:val="000000" w:themeColor="text1"/>
                      <w:sz w:val="20"/>
                      <w:szCs w:val="20"/>
                    </w:rPr>
                    <w:t>Х</w:t>
                  </w:r>
                </w:p>
              </w:tc>
              <w:tc>
                <w:tcPr>
                  <w:tcW w:w="1872" w:type="dxa"/>
                  <w:shd w:val="clear" w:color="auto" w:fill="auto"/>
                  <w:vAlign w:val="center"/>
                </w:tcPr>
                <w:p w:rsidR="001B7D48" w:rsidRPr="00273795" w:rsidRDefault="001B7D48" w:rsidP="001B7D48">
                  <w:pPr>
                    <w:spacing w:after="0" w:line="240" w:lineRule="auto"/>
                    <w:rPr>
                      <w:rFonts w:ascii="Times New Roman" w:eastAsia="Times New Roman" w:hAnsi="Times New Roman" w:cs="Times New Roman"/>
                      <w:noProof/>
                      <w:color w:val="000000" w:themeColor="text1"/>
                      <w:sz w:val="20"/>
                      <w:szCs w:val="20"/>
                    </w:rPr>
                  </w:pPr>
                  <w:r w:rsidRPr="00273795">
                    <w:rPr>
                      <w:rFonts w:ascii="Times New Roman" w:eastAsia="Times New Roman" w:hAnsi="Times New Roman" w:cs="Times New Roman"/>
                      <w:noProof/>
                      <w:color w:val="000000" w:themeColor="text1"/>
                      <w:sz w:val="20"/>
                      <w:szCs w:val="20"/>
                    </w:rPr>
                    <w:t xml:space="preserve">РАЗОМ за розділом І </w:t>
                  </w:r>
                  <w:r w:rsidRPr="00273795">
                    <w:rPr>
                      <w:rFonts w:ascii="Times New Roman" w:eastAsia="Times New Roman" w:hAnsi="Times New Roman" w:cs="Times New Roman"/>
                      <w:bCs/>
                      <w:noProof/>
                      <w:color w:val="000000" w:themeColor="text1"/>
                      <w:sz w:val="20"/>
                      <w:szCs w:val="20"/>
                    </w:rPr>
                    <w:t xml:space="preserve">у національній валюті </w:t>
                  </w:r>
                </w:p>
              </w:tc>
              <w:tc>
                <w:tcPr>
                  <w:tcW w:w="948" w:type="dxa"/>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43" w:type="dxa"/>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24" w:type="dxa"/>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56" w:type="dxa"/>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r>
            <w:tr w:rsidR="00491FDB" w:rsidRPr="00273795" w:rsidTr="001B7D48">
              <w:trPr>
                <w:trHeight w:val="301"/>
              </w:trPr>
              <w:tc>
                <w:tcPr>
                  <w:tcW w:w="7162" w:type="dxa"/>
                  <w:gridSpan w:val="8"/>
                </w:tcPr>
                <w:p w:rsidR="001B7D48" w:rsidRPr="00273795" w:rsidRDefault="001B7D48" w:rsidP="001B7D48">
                  <w:pPr>
                    <w:spacing w:after="0" w:line="240" w:lineRule="auto"/>
                    <w:jc w:val="center"/>
                    <w:outlineLvl w:val="2"/>
                    <w:rPr>
                      <w:rFonts w:ascii="Times New Roman" w:eastAsia="Times New Roman" w:hAnsi="Times New Roman" w:cs="Times New Roman"/>
                      <w:bCs/>
                      <w:noProof/>
                      <w:color w:val="000000" w:themeColor="text1"/>
                      <w:sz w:val="20"/>
                      <w:szCs w:val="20"/>
                      <w:lang w:eastAsia="uk-UA"/>
                    </w:rPr>
                  </w:pPr>
                  <w:r w:rsidRPr="00273795">
                    <w:rPr>
                      <w:rFonts w:ascii="Times New Roman" w:hAnsi="Times New Roman" w:cs="Times New Roman"/>
                      <w:b/>
                      <w:color w:val="000000" w:themeColor="text1"/>
                      <w:sz w:val="20"/>
                      <w:szCs w:val="20"/>
                    </w:rPr>
                    <w:t>ІІ. Гарантований Автономною Республікою Крим, обласною радою, міською, селищною чи сільською територіальною громадою боргу (на кінець періоду)</w:t>
                  </w:r>
                </w:p>
              </w:tc>
            </w:tr>
            <w:tr w:rsidR="00491FDB" w:rsidRPr="00273795" w:rsidTr="001B7D48">
              <w:trPr>
                <w:trHeight w:val="301"/>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rPr>
                  </w:pPr>
                  <w:r w:rsidRPr="00273795">
                    <w:rPr>
                      <w:rFonts w:ascii="Times New Roman" w:eastAsia="Times New Roman" w:hAnsi="Times New Roman" w:cs="Times New Roman"/>
                      <w:noProof/>
                      <w:color w:val="000000" w:themeColor="text1"/>
                      <w:sz w:val="20"/>
                      <w:szCs w:val="20"/>
                    </w:rPr>
                    <w:t>1.</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rPr>
                      <w:rFonts w:ascii="Times New Roman" w:eastAsia="Times New Roman" w:hAnsi="Times New Roman" w:cs="Times New Roman"/>
                      <w:noProof/>
                      <w:color w:val="000000" w:themeColor="text1"/>
                      <w:sz w:val="20"/>
                      <w:szCs w:val="20"/>
                    </w:rPr>
                  </w:pPr>
                  <w:r w:rsidRPr="00273795">
                    <w:rPr>
                      <w:rFonts w:ascii="Times New Roman" w:eastAsia="Times New Roman" w:hAnsi="Times New Roman" w:cs="Times New Roman"/>
                      <w:noProof/>
                      <w:color w:val="000000" w:themeColor="text1"/>
                      <w:sz w:val="20"/>
                      <w:szCs w:val="20"/>
                    </w:rPr>
                    <w:t>Внутрішній борг, всього</w:t>
                  </w:r>
                </w:p>
              </w:tc>
              <w:tc>
                <w:tcPr>
                  <w:tcW w:w="948"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43"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56"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r>
            <w:tr w:rsidR="00491FDB" w:rsidRPr="00273795" w:rsidTr="001B7D48">
              <w:trPr>
                <w:trHeight w:val="301"/>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rPr>
                  </w:pPr>
                  <w:r w:rsidRPr="00273795">
                    <w:rPr>
                      <w:rFonts w:ascii="Times New Roman" w:eastAsia="Times New Roman" w:hAnsi="Times New Roman" w:cs="Times New Roman"/>
                      <w:noProof/>
                      <w:color w:val="000000" w:themeColor="text1"/>
                      <w:sz w:val="20"/>
                      <w:szCs w:val="20"/>
                    </w:rPr>
                    <w:t>Х</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rPr>
                      <w:rFonts w:ascii="Times New Roman" w:eastAsia="Times New Roman" w:hAnsi="Times New Roman" w:cs="Times New Roman"/>
                      <w:noProof/>
                      <w:color w:val="000000" w:themeColor="text1"/>
                      <w:sz w:val="20"/>
                      <w:szCs w:val="20"/>
                    </w:rPr>
                  </w:pPr>
                  <w:r w:rsidRPr="00273795">
                    <w:rPr>
                      <w:rFonts w:ascii="Times New Roman" w:eastAsia="Times New Roman" w:hAnsi="Times New Roman" w:cs="Times New Roman"/>
                      <w:noProof/>
                      <w:color w:val="000000" w:themeColor="text1"/>
                      <w:sz w:val="20"/>
                      <w:szCs w:val="20"/>
                    </w:rPr>
                    <w:t xml:space="preserve">у національній валюті </w:t>
                  </w:r>
                </w:p>
              </w:tc>
              <w:tc>
                <w:tcPr>
                  <w:tcW w:w="948"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43"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56"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r>
            <w:tr w:rsidR="00491FDB" w:rsidRPr="00273795" w:rsidTr="001B7D48">
              <w:trPr>
                <w:trHeight w:val="301"/>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jc w:val="center"/>
                    <w:rPr>
                      <w:rFonts w:ascii="Times New Roman" w:eastAsia="Times New Roman" w:hAnsi="Times New Roman" w:cs="Times New Roman"/>
                      <w:b/>
                      <w:noProof/>
                      <w:color w:val="000000" w:themeColor="text1"/>
                      <w:sz w:val="20"/>
                      <w:szCs w:val="20"/>
                    </w:rPr>
                  </w:pPr>
                  <w:r w:rsidRPr="00273795">
                    <w:rPr>
                      <w:rFonts w:ascii="Times New Roman" w:eastAsia="Times New Roman" w:hAnsi="Times New Roman" w:cs="Times New Roman"/>
                      <w:b/>
                      <w:noProof/>
                      <w:color w:val="000000" w:themeColor="text1"/>
                      <w:sz w:val="20"/>
                      <w:szCs w:val="20"/>
                    </w:rPr>
                    <w:t>Х</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rPr>
                      <w:rFonts w:ascii="Times New Roman" w:eastAsia="Times New Roman" w:hAnsi="Times New Roman" w:cs="Times New Roman"/>
                      <w:b/>
                      <w:noProof/>
                      <w:color w:val="000000" w:themeColor="text1"/>
                      <w:sz w:val="20"/>
                      <w:szCs w:val="20"/>
                    </w:rPr>
                  </w:pPr>
                  <w:r w:rsidRPr="00273795">
                    <w:rPr>
                      <w:rFonts w:ascii="Times New Roman" w:eastAsia="Times New Roman" w:hAnsi="Times New Roman" w:cs="Times New Roman"/>
                      <w:b/>
                      <w:noProof/>
                      <w:color w:val="000000" w:themeColor="text1"/>
                      <w:sz w:val="20"/>
                      <w:szCs w:val="20"/>
                    </w:rPr>
                    <w:t xml:space="preserve">в іноземній валюті </w:t>
                  </w:r>
                </w:p>
              </w:tc>
              <w:tc>
                <w:tcPr>
                  <w:tcW w:w="948"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43"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56"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r>
            <w:tr w:rsidR="00491FDB" w:rsidRPr="00273795" w:rsidTr="001B7D48">
              <w:trPr>
                <w:trHeight w:val="301"/>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r w:rsidRPr="00273795">
                    <w:rPr>
                      <w:rFonts w:ascii="Times New Roman" w:hAnsi="Times New Roman"/>
                      <w:b/>
                      <w:bCs/>
                      <w:noProof/>
                      <w:color w:val="000000" w:themeColor="text1"/>
                      <w:sz w:val="20"/>
                      <w:szCs w:val="20"/>
                    </w:rPr>
                    <w:t>Х</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rPr>
                      <w:rFonts w:ascii="Times New Roman" w:hAnsi="Times New Roman"/>
                      <w:b/>
                      <w:bCs/>
                      <w:noProof/>
                      <w:color w:val="000000" w:themeColor="text1"/>
                      <w:sz w:val="20"/>
                      <w:szCs w:val="20"/>
                    </w:rPr>
                  </w:pPr>
                  <w:r w:rsidRPr="00273795">
                    <w:rPr>
                      <w:rFonts w:ascii="Times New Roman" w:hAnsi="Times New Roman"/>
                      <w:b/>
                      <w:bCs/>
                      <w:noProof/>
                      <w:color w:val="000000" w:themeColor="text1"/>
                      <w:sz w:val="20"/>
                      <w:szCs w:val="20"/>
                    </w:rPr>
                    <w:t>гривневий еквівалент іноземної валюти</w:t>
                  </w:r>
                </w:p>
              </w:tc>
              <w:tc>
                <w:tcPr>
                  <w:tcW w:w="948"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43"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56"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r>
            <w:tr w:rsidR="00491FDB" w:rsidRPr="00273795" w:rsidTr="001B7D48">
              <w:trPr>
                <w:trHeight w:val="301"/>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jc w:val="center"/>
                    <w:rPr>
                      <w:rFonts w:ascii="Times New Roman" w:hAnsi="Times New Roman"/>
                      <w:b/>
                      <w:bCs/>
                      <w:i/>
                      <w:noProof/>
                      <w:color w:val="000000" w:themeColor="text1"/>
                      <w:sz w:val="20"/>
                      <w:szCs w:val="20"/>
                    </w:rPr>
                  </w:pP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rPr>
                      <w:rFonts w:ascii="Times New Roman" w:hAnsi="Times New Roman"/>
                      <w:b/>
                      <w:bCs/>
                      <w:i/>
                      <w:noProof/>
                      <w:color w:val="000000" w:themeColor="text1"/>
                      <w:sz w:val="20"/>
                      <w:szCs w:val="20"/>
                    </w:rPr>
                  </w:pPr>
                  <w:r w:rsidRPr="00273795">
                    <w:rPr>
                      <w:rFonts w:ascii="Times New Roman" w:hAnsi="Times New Roman"/>
                      <w:b/>
                      <w:bCs/>
                      <w:i/>
                      <w:noProof/>
                      <w:color w:val="000000" w:themeColor="text1"/>
                      <w:sz w:val="20"/>
                      <w:szCs w:val="20"/>
                    </w:rPr>
                    <w:t>у тому числі:</w:t>
                  </w:r>
                </w:p>
              </w:tc>
              <w:tc>
                <w:tcPr>
                  <w:tcW w:w="948"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43"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56"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r>
            <w:tr w:rsidR="00491FDB" w:rsidRPr="00273795" w:rsidTr="001B7D48">
              <w:trPr>
                <w:trHeight w:val="301"/>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jc w:val="center"/>
                    <w:rPr>
                      <w:rFonts w:ascii="Times New Roman" w:hAnsi="Times New Roman"/>
                      <w:b/>
                      <w:bCs/>
                      <w:i/>
                      <w:noProof/>
                      <w:color w:val="000000" w:themeColor="text1"/>
                      <w:sz w:val="20"/>
                      <w:szCs w:val="20"/>
                    </w:rPr>
                  </w:pPr>
                  <w:r w:rsidRPr="00273795">
                    <w:rPr>
                      <w:rFonts w:ascii="Times New Roman" w:hAnsi="Times New Roman"/>
                      <w:b/>
                      <w:bCs/>
                      <w:i/>
                      <w:noProof/>
                      <w:color w:val="000000" w:themeColor="text1"/>
                      <w:sz w:val="20"/>
                      <w:szCs w:val="20"/>
                    </w:rPr>
                    <w:t>1.1</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rPr>
                      <w:rFonts w:ascii="Times New Roman" w:eastAsia="Times New Roman" w:hAnsi="Times New Roman" w:cs="Times New Roman"/>
                      <w:b/>
                      <w:i/>
                      <w:noProof/>
                      <w:color w:val="000000" w:themeColor="text1"/>
                      <w:sz w:val="20"/>
                      <w:szCs w:val="20"/>
                    </w:rPr>
                  </w:pPr>
                  <w:r w:rsidRPr="00273795">
                    <w:rPr>
                      <w:rFonts w:ascii="Times New Roman" w:eastAsia="Times New Roman" w:hAnsi="Times New Roman" w:cs="Times New Roman"/>
                      <w:b/>
                      <w:i/>
                      <w:noProof/>
                      <w:color w:val="000000" w:themeColor="text1"/>
                      <w:sz w:val="20"/>
                      <w:szCs w:val="20"/>
                    </w:rPr>
                    <w:t>внутрішній борг відповідно до укладених правочинів щодо надання місцевих гарантій</w:t>
                  </w:r>
                </w:p>
              </w:tc>
              <w:tc>
                <w:tcPr>
                  <w:tcW w:w="948"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43"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56"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r>
            <w:tr w:rsidR="00491FDB" w:rsidRPr="00273795" w:rsidTr="001B7D48">
              <w:trPr>
                <w:trHeight w:val="301"/>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jc w:val="center"/>
                    <w:rPr>
                      <w:rFonts w:ascii="Times New Roman" w:eastAsia="Times New Roman" w:hAnsi="Times New Roman" w:cs="Times New Roman"/>
                      <w:b/>
                      <w:i/>
                      <w:noProof/>
                      <w:color w:val="000000" w:themeColor="text1"/>
                      <w:sz w:val="20"/>
                      <w:szCs w:val="20"/>
                    </w:rPr>
                  </w:pPr>
                  <w:r w:rsidRPr="00273795">
                    <w:rPr>
                      <w:rFonts w:ascii="Times New Roman" w:eastAsia="Times New Roman" w:hAnsi="Times New Roman" w:cs="Times New Roman"/>
                      <w:b/>
                      <w:i/>
                      <w:noProof/>
                      <w:color w:val="000000" w:themeColor="text1"/>
                      <w:sz w:val="20"/>
                      <w:szCs w:val="20"/>
                    </w:rPr>
                    <w:t>Х</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rPr>
                      <w:rFonts w:ascii="Times New Roman" w:eastAsia="Times New Roman" w:hAnsi="Times New Roman" w:cs="Times New Roman"/>
                      <w:b/>
                      <w:i/>
                      <w:noProof/>
                      <w:color w:val="000000" w:themeColor="text1"/>
                      <w:sz w:val="20"/>
                      <w:szCs w:val="20"/>
                    </w:rPr>
                  </w:pPr>
                  <w:r w:rsidRPr="00273795">
                    <w:rPr>
                      <w:rFonts w:ascii="Times New Roman" w:eastAsia="Times New Roman" w:hAnsi="Times New Roman" w:cs="Times New Roman"/>
                      <w:b/>
                      <w:i/>
                      <w:noProof/>
                      <w:color w:val="000000" w:themeColor="text1"/>
                      <w:sz w:val="20"/>
                      <w:szCs w:val="20"/>
                    </w:rPr>
                    <w:t xml:space="preserve">у національній валюті </w:t>
                  </w:r>
                </w:p>
              </w:tc>
              <w:tc>
                <w:tcPr>
                  <w:tcW w:w="948"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43"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56"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r>
            <w:tr w:rsidR="00491FDB" w:rsidRPr="00273795" w:rsidTr="001B7D48">
              <w:trPr>
                <w:trHeight w:val="301"/>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jc w:val="center"/>
                    <w:rPr>
                      <w:rFonts w:ascii="Times New Roman" w:eastAsia="Times New Roman" w:hAnsi="Times New Roman" w:cs="Times New Roman"/>
                      <w:b/>
                      <w:i/>
                      <w:noProof/>
                      <w:color w:val="000000" w:themeColor="text1"/>
                      <w:sz w:val="20"/>
                      <w:szCs w:val="20"/>
                    </w:rPr>
                  </w:pPr>
                  <w:r w:rsidRPr="00273795">
                    <w:rPr>
                      <w:rFonts w:ascii="Times New Roman" w:eastAsia="Times New Roman" w:hAnsi="Times New Roman" w:cs="Times New Roman"/>
                      <w:b/>
                      <w:i/>
                      <w:noProof/>
                      <w:color w:val="000000" w:themeColor="text1"/>
                      <w:sz w:val="20"/>
                      <w:szCs w:val="20"/>
                    </w:rPr>
                    <w:t>Х</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rPr>
                      <w:rFonts w:ascii="Times New Roman" w:eastAsia="Times New Roman" w:hAnsi="Times New Roman" w:cs="Times New Roman"/>
                      <w:b/>
                      <w:i/>
                      <w:noProof/>
                      <w:color w:val="000000" w:themeColor="text1"/>
                      <w:sz w:val="20"/>
                      <w:szCs w:val="20"/>
                    </w:rPr>
                  </w:pPr>
                  <w:r w:rsidRPr="00273795">
                    <w:rPr>
                      <w:rFonts w:ascii="Times New Roman" w:eastAsia="Times New Roman" w:hAnsi="Times New Roman" w:cs="Times New Roman"/>
                      <w:b/>
                      <w:i/>
                      <w:noProof/>
                      <w:color w:val="000000" w:themeColor="text1"/>
                      <w:sz w:val="20"/>
                      <w:szCs w:val="20"/>
                    </w:rPr>
                    <w:t xml:space="preserve">в іноземній валюті </w:t>
                  </w:r>
                </w:p>
              </w:tc>
              <w:tc>
                <w:tcPr>
                  <w:tcW w:w="948"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43"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56"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r>
            <w:tr w:rsidR="00491FDB" w:rsidRPr="00273795" w:rsidTr="001B7D48">
              <w:trPr>
                <w:trHeight w:val="301"/>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jc w:val="center"/>
                    <w:rPr>
                      <w:rFonts w:ascii="Times New Roman" w:hAnsi="Times New Roman"/>
                      <w:b/>
                      <w:bCs/>
                      <w:i/>
                      <w:noProof/>
                      <w:color w:val="000000" w:themeColor="text1"/>
                      <w:sz w:val="20"/>
                      <w:szCs w:val="20"/>
                    </w:rPr>
                  </w:pPr>
                  <w:r w:rsidRPr="00273795">
                    <w:rPr>
                      <w:rFonts w:ascii="Times New Roman" w:hAnsi="Times New Roman"/>
                      <w:b/>
                      <w:bCs/>
                      <w:i/>
                      <w:noProof/>
                      <w:color w:val="000000" w:themeColor="text1"/>
                      <w:sz w:val="20"/>
                      <w:szCs w:val="20"/>
                    </w:rPr>
                    <w:lastRenderedPageBreak/>
                    <w:t>Х</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rPr>
                      <w:rFonts w:ascii="Times New Roman" w:hAnsi="Times New Roman"/>
                      <w:b/>
                      <w:bCs/>
                      <w:i/>
                      <w:noProof/>
                      <w:color w:val="000000" w:themeColor="text1"/>
                      <w:sz w:val="20"/>
                      <w:szCs w:val="20"/>
                    </w:rPr>
                  </w:pPr>
                  <w:r w:rsidRPr="00273795">
                    <w:rPr>
                      <w:rFonts w:ascii="Times New Roman" w:hAnsi="Times New Roman"/>
                      <w:b/>
                      <w:bCs/>
                      <w:i/>
                      <w:noProof/>
                      <w:color w:val="000000" w:themeColor="text1"/>
                      <w:sz w:val="20"/>
                      <w:szCs w:val="20"/>
                    </w:rPr>
                    <w:t>гривневий еквівалент іноземної валюти</w:t>
                  </w:r>
                </w:p>
              </w:tc>
              <w:tc>
                <w:tcPr>
                  <w:tcW w:w="948"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43"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56"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r>
            <w:tr w:rsidR="00491FDB" w:rsidRPr="00273795" w:rsidTr="001B7D48">
              <w:trPr>
                <w:trHeight w:val="301"/>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rPr>
                  </w:pPr>
                  <w:r w:rsidRPr="00273795">
                    <w:rPr>
                      <w:rFonts w:ascii="Times New Roman" w:eastAsia="Times New Roman" w:hAnsi="Times New Roman" w:cs="Times New Roman"/>
                      <w:noProof/>
                      <w:color w:val="000000" w:themeColor="text1"/>
                      <w:sz w:val="20"/>
                      <w:szCs w:val="20"/>
                    </w:rPr>
                    <w:t>2.</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rPr>
                      <w:rFonts w:ascii="Times New Roman" w:eastAsia="Times New Roman" w:hAnsi="Times New Roman" w:cs="Times New Roman"/>
                      <w:noProof/>
                      <w:color w:val="000000" w:themeColor="text1"/>
                      <w:sz w:val="20"/>
                      <w:szCs w:val="20"/>
                    </w:rPr>
                  </w:pPr>
                  <w:r w:rsidRPr="00273795">
                    <w:rPr>
                      <w:rFonts w:ascii="Times New Roman" w:eastAsia="Times New Roman" w:hAnsi="Times New Roman" w:cs="Times New Roman"/>
                      <w:noProof/>
                      <w:color w:val="000000" w:themeColor="text1"/>
                      <w:sz w:val="20"/>
                      <w:szCs w:val="20"/>
                    </w:rPr>
                    <w:t>Зовнішній борг, всього</w:t>
                  </w:r>
                </w:p>
              </w:tc>
              <w:tc>
                <w:tcPr>
                  <w:tcW w:w="948"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43"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r w:rsidRPr="00273795">
                    <w:rPr>
                      <w:rFonts w:ascii="Times New Roman" w:eastAsia="Times New Roman" w:hAnsi="Times New Roman" w:cs="Times New Roman"/>
                      <w:bCs/>
                      <w:noProof/>
                      <w:color w:val="000000" w:themeColor="text1"/>
                      <w:sz w:val="20"/>
                      <w:szCs w:val="20"/>
                      <w:lang w:eastAsia="ru-RU"/>
                    </w:rPr>
                    <w:t> </w:t>
                  </w:r>
                </w:p>
              </w:tc>
              <w:tc>
                <w:tcPr>
                  <w:tcW w:w="73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56"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r w:rsidRPr="00273795">
                    <w:rPr>
                      <w:rFonts w:ascii="Times New Roman" w:eastAsia="Times New Roman" w:hAnsi="Times New Roman" w:cs="Times New Roman"/>
                      <w:bCs/>
                      <w:noProof/>
                      <w:color w:val="000000" w:themeColor="text1"/>
                      <w:sz w:val="20"/>
                      <w:szCs w:val="20"/>
                      <w:lang w:eastAsia="ru-RU"/>
                    </w:rPr>
                    <w:t> </w:t>
                  </w:r>
                </w:p>
              </w:tc>
            </w:tr>
            <w:tr w:rsidR="00491FDB" w:rsidRPr="00273795" w:rsidTr="001B7D48">
              <w:trPr>
                <w:trHeight w:val="301"/>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rPr>
                  </w:pPr>
                  <w:r w:rsidRPr="00273795">
                    <w:rPr>
                      <w:rFonts w:ascii="Times New Roman" w:eastAsia="Times New Roman" w:hAnsi="Times New Roman" w:cs="Times New Roman"/>
                      <w:noProof/>
                      <w:color w:val="000000" w:themeColor="text1"/>
                      <w:sz w:val="20"/>
                      <w:szCs w:val="20"/>
                    </w:rPr>
                    <w:t>Х</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rPr>
                      <w:rFonts w:ascii="Times New Roman" w:eastAsia="Times New Roman" w:hAnsi="Times New Roman" w:cs="Times New Roman"/>
                      <w:noProof/>
                      <w:color w:val="000000" w:themeColor="text1"/>
                      <w:sz w:val="20"/>
                      <w:szCs w:val="20"/>
                    </w:rPr>
                  </w:pPr>
                  <w:r w:rsidRPr="00273795">
                    <w:rPr>
                      <w:rFonts w:ascii="Times New Roman" w:eastAsia="Times New Roman" w:hAnsi="Times New Roman" w:cs="Times New Roman"/>
                      <w:noProof/>
                      <w:color w:val="000000" w:themeColor="text1"/>
                      <w:sz w:val="20"/>
                      <w:szCs w:val="20"/>
                    </w:rPr>
                    <w:t>в іноземній валюті</w:t>
                  </w:r>
                </w:p>
              </w:tc>
              <w:tc>
                <w:tcPr>
                  <w:tcW w:w="948"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43"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56"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r>
            <w:tr w:rsidR="00491FDB" w:rsidRPr="00273795" w:rsidTr="001B7D48">
              <w:trPr>
                <w:trHeight w:val="301"/>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r w:rsidRPr="00273795">
                    <w:rPr>
                      <w:rFonts w:ascii="Times New Roman" w:hAnsi="Times New Roman"/>
                      <w:b/>
                      <w:bCs/>
                      <w:noProof/>
                      <w:color w:val="000000" w:themeColor="text1"/>
                      <w:sz w:val="20"/>
                      <w:szCs w:val="20"/>
                    </w:rPr>
                    <w:t>Х</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rPr>
                      <w:rFonts w:ascii="Times New Roman" w:hAnsi="Times New Roman"/>
                      <w:b/>
                      <w:bCs/>
                      <w:noProof/>
                      <w:color w:val="000000" w:themeColor="text1"/>
                      <w:sz w:val="20"/>
                      <w:szCs w:val="20"/>
                    </w:rPr>
                  </w:pPr>
                  <w:r w:rsidRPr="00273795">
                    <w:rPr>
                      <w:rFonts w:ascii="Times New Roman" w:hAnsi="Times New Roman"/>
                      <w:b/>
                      <w:bCs/>
                      <w:noProof/>
                      <w:color w:val="000000" w:themeColor="text1"/>
                      <w:sz w:val="20"/>
                      <w:szCs w:val="20"/>
                    </w:rPr>
                    <w:t>гривневий еквівалент іноземної валюти</w:t>
                  </w:r>
                </w:p>
              </w:tc>
              <w:tc>
                <w:tcPr>
                  <w:tcW w:w="948"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43"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56"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r>
            <w:tr w:rsidR="00491FDB" w:rsidRPr="00273795" w:rsidTr="001B7D48">
              <w:trPr>
                <w:trHeight w:val="301"/>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jc w:val="center"/>
                    <w:rPr>
                      <w:rFonts w:ascii="Times New Roman" w:hAnsi="Times New Roman"/>
                      <w:b/>
                      <w:bCs/>
                      <w:noProof/>
                      <w:color w:val="000000" w:themeColor="text1"/>
                      <w:sz w:val="20"/>
                      <w:szCs w:val="20"/>
                    </w:rPr>
                  </w:pP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rPr>
                      <w:rFonts w:ascii="Times New Roman" w:hAnsi="Times New Roman"/>
                      <w:b/>
                      <w:bCs/>
                      <w:i/>
                      <w:noProof/>
                      <w:color w:val="000000" w:themeColor="text1"/>
                      <w:sz w:val="20"/>
                      <w:szCs w:val="20"/>
                    </w:rPr>
                  </w:pPr>
                  <w:r w:rsidRPr="00273795">
                    <w:rPr>
                      <w:rFonts w:ascii="Times New Roman" w:hAnsi="Times New Roman"/>
                      <w:b/>
                      <w:bCs/>
                      <w:i/>
                      <w:noProof/>
                      <w:color w:val="000000" w:themeColor="text1"/>
                      <w:sz w:val="20"/>
                      <w:szCs w:val="20"/>
                    </w:rPr>
                    <w:t>у тому числі:</w:t>
                  </w:r>
                </w:p>
              </w:tc>
              <w:tc>
                <w:tcPr>
                  <w:tcW w:w="948"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43"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56"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r>
            <w:tr w:rsidR="00491FDB" w:rsidRPr="00273795" w:rsidTr="001B7D48">
              <w:trPr>
                <w:trHeight w:val="301"/>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jc w:val="center"/>
                    <w:rPr>
                      <w:rFonts w:ascii="Times New Roman" w:hAnsi="Times New Roman"/>
                      <w:b/>
                      <w:bCs/>
                      <w:i/>
                      <w:noProof/>
                      <w:color w:val="000000" w:themeColor="text1"/>
                      <w:sz w:val="20"/>
                      <w:szCs w:val="20"/>
                    </w:rPr>
                  </w:pPr>
                  <w:r w:rsidRPr="00273795">
                    <w:rPr>
                      <w:rFonts w:ascii="Times New Roman" w:hAnsi="Times New Roman"/>
                      <w:b/>
                      <w:bCs/>
                      <w:i/>
                      <w:noProof/>
                      <w:color w:val="000000" w:themeColor="text1"/>
                      <w:sz w:val="20"/>
                      <w:szCs w:val="20"/>
                    </w:rPr>
                    <w:t>2.1</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rPr>
                      <w:rFonts w:ascii="Times New Roman" w:eastAsia="Times New Roman" w:hAnsi="Times New Roman" w:cs="Times New Roman"/>
                      <w:b/>
                      <w:i/>
                      <w:noProof/>
                      <w:color w:val="000000" w:themeColor="text1"/>
                      <w:sz w:val="20"/>
                      <w:szCs w:val="20"/>
                    </w:rPr>
                  </w:pPr>
                  <w:r w:rsidRPr="00273795">
                    <w:rPr>
                      <w:rFonts w:ascii="Times New Roman" w:eastAsia="Times New Roman" w:hAnsi="Times New Roman" w:cs="Times New Roman"/>
                      <w:b/>
                      <w:i/>
                      <w:noProof/>
                      <w:color w:val="000000" w:themeColor="text1"/>
                      <w:sz w:val="20"/>
                      <w:szCs w:val="20"/>
                    </w:rPr>
                    <w:t>зовнішній борг відповідно до укладених правочинів щодо надання місцевих гарантій</w:t>
                  </w:r>
                </w:p>
              </w:tc>
              <w:tc>
                <w:tcPr>
                  <w:tcW w:w="948"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43"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56"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r>
            <w:tr w:rsidR="00491FDB" w:rsidRPr="00273795" w:rsidTr="001B7D48">
              <w:trPr>
                <w:trHeight w:val="301"/>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jc w:val="center"/>
                    <w:rPr>
                      <w:rFonts w:ascii="Times New Roman" w:eastAsia="Times New Roman" w:hAnsi="Times New Roman" w:cs="Times New Roman"/>
                      <w:b/>
                      <w:i/>
                      <w:noProof/>
                      <w:color w:val="000000" w:themeColor="text1"/>
                      <w:sz w:val="20"/>
                      <w:szCs w:val="20"/>
                    </w:rPr>
                  </w:pPr>
                  <w:r w:rsidRPr="00273795">
                    <w:rPr>
                      <w:rFonts w:ascii="Times New Roman" w:eastAsia="Times New Roman" w:hAnsi="Times New Roman" w:cs="Times New Roman"/>
                      <w:b/>
                      <w:i/>
                      <w:noProof/>
                      <w:color w:val="000000" w:themeColor="text1"/>
                      <w:sz w:val="20"/>
                      <w:szCs w:val="20"/>
                    </w:rPr>
                    <w:t>Х</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rPr>
                      <w:rFonts w:ascii="Times New Roman" w:eastAsia="Times New Roman" w:hAnsi="Times New Roman" w:cs="Times New Roman"/>
                      <w:b/>
                      <w:i/>
                      <w:noProof/>
                      <w:color w:val="000000" w:themeColor="text1"/>
                      <w:sz w:val="20"/>
                      <w:szCs w:val="20"/>
                    </w:rPr>
                  </w:pPr>
                  <w:r w:rsidRPr="00273795">
                    <w:rPr>
                      <w:rFonts w:ascii="Times New Roman" w:eastAsia="Times New Roman" w:hAnsi="Times New Roman" w:cs="Times New Roman"/>
                      <w:b/>
                      <w:i/>
                      <w:noProof/>
                      <w:color w:val="000000" w:themeColor="text1"/>
                      <w:sz w:val="20"/>
                      <w:szCs w:val="20"/>
                    </w:rPr>
                    <w:t>в іноземній валюті</w:t>
                  </w:r>
                </w:p>
              </w:tc>
              <w:tc>
                <w:tcPr>
                  <w:tcW w:w="948"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43"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56"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r>
            <w:tr w:rsidR="00491FDB" w:rsidRPr="00273795" w:rsidTr="001B7D48">
              <w:trPr>
                <w:trHeight w:val="301"/>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jc w:val="center"/>
                    <w:rPr>
                      <w:rFonts w:ascii="Times New Roman" w:hAnsi="Times New Roman"/>
                      <w:b/>
                      <w:bCs/>
                      <w:i/>
                      <w:noProof/>
                      <w:color w:val="000000" w:themeColor="text1"/>
                      <w:sz w:val="20"/>
                      <w:szCs w:val="20"/>
                    </w:rPr>
                  </w:pPr>
                  <w:r w:rsidRPr="00273795">
                    <w:rPr>
                      <w:rFonts w:ascii="Times New Roman" w:hAnsi="Times New Roman"/>
                      <w:b/>
                      <w:bCs/>
                      <w:i/>
                      <w:noProof/>
                      <w:color w:val="000000" w:themeColor="text1"/>
                      <w:sz w:val="20"/>
                      <w:szCs w:val="20"/>
                    </w:rPr>
                    <w:t>Х</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rPr>
                      <w:rFonts w:ascii="Times New Roman" w:hAnsi="Times New Roman"/>
                      <w:b/>
                      <w:bCs/>
                      <w:i/>
                      <w:noProof/>
                      <w:color w:val="000000" w:themeColor="text1"/>
                      <w:sz w:val="20"/>
                      <w:szCs w:val="20"/>
                    </w:rPr>
                  </w:pPr>
                  <w:r w:rsidRPr="00273795">
                    <w:rPr>
                      <w:rFonts w:ascii="Times New Roman" w:hAnsi="Times New Roman"/>
                      <w:b/>
                      <w:bCs/>
                      <w:i/>
                      <w:noProof/>
                      <w:color w:val="000000" w:themeColor="text1"/>
                      <w:sz w:val="20"/>
                      <w:szCs w:val="20"/>
                    </w:rPr>
                    <w:t>гривневий еквівалент іноземної валюти</w:t>
                  </w:r>
                </w:p>
              </w:tc>
              <w:tc>
                <w:tcPr>
                  <w:tcW w:w="948"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43"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56"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r>
            <w:tr w:rsidR="00491FDB" w:rsidRPr="00273795" w:rsidTr="001B7D48">
              <w:trPr>
                <w:trHeight w:val="301"/>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jc w:val="center"/>
                    <w:rPr>
                      <w:rFonts w:ascii="Times New Roman" w:eastAsia="Times New Roman" w:hAnsi="Times New Roman" w:cs="Times New Roman"/>
                      <w:noProof/>
                      <w:color w:val="000000" w:themeColor="text1"/>
                      <w:sz w:val="20"/>
                      <w:szCs w:val="20"/>
                    </w:rPr>
                  </w:pPr>
                  <w:r w:rsidRPr="00273795">
                    <w:rPr>
                      <w:rFonts w:ascii="Times New Roman" w:eastAsia="Times New Roman" w:hAnsi="Times New Roman" w:cs="Times New Roman"/>
                      <w:noProof/>
                      <w:color w:val="000000" w:themeColor="text1"/>
                      <w:sz w:val="20"/>
                      <w:szCs w:val="20"/>
                    </w:rPr>
                    <w:t>Х</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rPr>
                      <w:rFonts w:ascii="Times New Roman" w:eastAsia="Times New Roman" w:hAnsi="Times New Roman" w:cs="Times New Roman"/>
                      <w:noProof/>
                      <w:color w:val="000000" w:themeColor="text1"/>
                      <w:sz w:val="20"/>
                      <w:szCs w:val="20"/>
                    </w:rPr>
                  </w:pPr>
                  <w:r w:rsidRPr="00273795">
                    <w:rPr>
                      <w:rFonts w:ascii="Times New Roman" w:eastAsia="Times New Roman" w:hAnsi="Times New Roman" w:cs="Times New Roman"/>
                      <w:noProof/>
                      <w:color w:val="000000" w:themeColor="text1"/>
                      <w:sz w:val="20"/>
                      <w:szCs w:val="20"/>
                    </w:rPr>
                    <w:t xml:space="preserve">РАЗОМ за розділом ІІ у національній валюті </w:t>
                  </w:r>
                </w:p>
              </w:tc>
              <w:tc>
                <w:tcPr>
                  <w:tcW w:w="948"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43"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56"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r>
            <w:tr w:rsidR="00491FDB" w:rsidRPr="00273795" w:rsidTr="001B7D48">
              <w:trPr>
                <w:trHeight w:val="301"/>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jc w:val="center"/>
                    <w:rPr>
                      <w:rFonts w:ascii="Times New Roman" w:eastAsia="Times New Roman" w:hAnsi="Times New Roman" w:cs="Times New Roman"/>
                      <w:b/>
                      <w:noProof/>
                      <w:color w:val="000000" w:themeColor="text1"/>
                      <w:sz w:val="20"/>
                      <w:szCs w:val="20"/>
                    </w:rPr>
                  </w:pP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rPr>
                      <w:rFonts w:ascii="Times New Roman" w:eastAsia="Times New Roman" w:hAnsi="Times New Roman" w:cs="Times New Roman"/>
                      <w:b/>
                      <w:i/>
                      <w:noProof/>
                      <w:color w:val="000000" w:themeColor="text1"/>
                      <w:sz w:val="20"/>
                      <w:szCs w:val="20"/>
                    </w:rPr>
                  </w:pPr>
                  <w:r w:rsidRPr="00273795">
                    <w:rPr>
                      <w:rFonts w:ascii="Times New Roman" w:eastAsia="Times New Roman" w:hAnsi="Times New Roman" w:cs="Times New Roman"/>
                      <w:b/>
                      <w:i/>
                      <w:noProof/>
                      <w:color w:val="000000" w:themeColor="text1"/>
                      <w:sz w:val="20"/>
                      <w:szCs w:val="20"/>
                    </w:rPr>
                    <w:t>у тому числі:</w:t>
                  </w:r>
                </w:p>
              </w:tc>
              <w:tc>
                <w:tcPr>
                  <w:tcW w:w="948"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43"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56"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r>
            <w:tr w:rsidR="00491FDB" w:rsidRPr="00273795" w:rsidTr="001B7D48">
              <w:trPr>
                <w:trHeight w:val="301"/>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jc w:val="center"/>
                    <w:rPr>
                      <w:rFonts w:ascii="Times New Roman" w:eastAsia="Times New Roman" w:hAnsi="Times New Roman" w:cs="Times New Roman"/>
                      <w:b/>
                      <w:i/>
                      <w:noProof/>
                      <w:color w:val="000000" w:themeColor="text1"/>
                      <w:sz w:val="20"/>
                      <w:szCs w:val="20"/>
                    </w:rPr>
                  </w:pPr>
                  <w:r w:rsidRPr="00273795">
                    <w:rPr>
                      <w:rFonts w:ascii="Times New Roman" w:eastAsia="Times New Roman" w:hAnsi="Times New Roman" w:cs="Times New Roman"/>
                      <w:b/>
                      <w:i/>
                      <w:noProof/>
                      <w:color w:val="000000" w:themeColor="text1"/>
                      <w:sz w:val="20"/>
                      <w:szCs w:val="20"/>
                    </w:rPr>
                    <w:t>Х</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1B7D48" w:rsidRPr="00273795" w:rsidRDefault="001B7D48" w:rsidP="001B7D48">
                  <w:pPr>
                    <w:spacing w:after="0" w:line="240" w:lineRule="auto"/>
                    <w:rPr>
                      <w:rFonts w:ascii="Times New Roman" w:eastAsia="Times New Roman" w:hAnsi="Times New Roman" w:cs="Times New Roman"/>
                      <w:b/>
                      <w:i/>
                      <w:noProof/>
                      <w:color w:val="000000" w:themeColor="text1"/>
                      <w:sz w:val="20"/>
                      <w:szCs w:val="20"/>
                    </w:rPr>
                  </w:pPr>
                  <w:r w:rsidRPr="00273795">
                    <w:rPr>
                      <w:rFonts w:ascii="Times New Roman" w:eastAsia="Times New Roman" w:hAnsi="Times New Roman" w:cs="Times New Roman"/>
                      <w:b/>
                      <w:i/>
                      <w:noProof/>
                      <w:color w:val="000000" w:themeColor="text1"/>
                      <w:sz w:val="20"/>
                      <w:szCs w:val="20"/>
                    </w:rPr>
                    <w:t>разом за</w:t>
                  </w:r>
                  <w:r w:rsidR="007119D2" w:rsidRPr="00273795">
                    <w:rPr>
                      <w:rFonts w:ascii="Times New Roman" w:eastAsia="Times New Roman" w:hAnsi="Times New Roman" w:cs="Times New Roman"/>
                      <w:b/>
                      <w:i/>
                      <w:noProof/>
                      <w:color w:val="000000" w:themeColor="text1"/>
                      <w:sz w:val="20"/>
                      <w:szCs w:val="20"/>
                    </w:rPr>
                    <w:t xml:space="preserve"> місцевим</w:t>
                  </w:r>
                  <w:r w:rsidRPr="00273795">
                    <w:rPr>
                      <w:rFonts w:ascii="Times New Roman" w:eastAsia="Times New Roman" w:hAnsi="Times New Roman" w:cs="Times New Roman"/>
                      <w:b/>
                      <w:i/>
                      <w:noProof/>
                      <w:color w:val="000000" w:themeColor="text1"/>
                      <w:sz w:val="20"/>
                      <w:szCs w:val="20"/>
                    </w:rPr>
                    <w:t xml:space="preserve"> боргом відповідно до укладених правочинів щодо надання місцевих гарантій</w:t>
                  </w:r>
                </w:p>
              </w:tc>
              <w:tc>
                <w:tcPr>
                  <w:tcW w:w="948"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43"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c>
                <w:tcPr>
                  <w:tcW w:w="756" w:type="dxa"/>
                  <w:tcBorders>
                    <w:top w:val="single" w:sz="4" w:space="0" w:color="auto"/>
                    <w:left w:val="single" w:sz="4" w:space="0" w:color="auto"/>
                    <w:bottom w:val="single" w:sz="4" w:space="0" w:color="auto"/>
                    <w:right w:val="single" w:sz="4" w:space="0" w:color="auto"/>
                  </w:tcBorders>
                  <w:vAlign w:val="center"/>
                </w:tcPr>
                <w:p w:rsidR="001B7D48" w:rsidRPr="00273795" w:rsidRDefault="001B7D48" w:rsidP="001B7D48">
                  <w:pPr>
                    <w:spacing w:after="0" w:line="240" w:lineRule="auto"/>
                    <w:jc w:val="center"/>
                    <w:rPr>
                      <w:rFonts w:ascii="Times New Roman" w:eastAsia="Times New Roman" w:hAnsi="Times New Roman" w:cs="Times New Roman"/>
                      <w:bCs/>
                      <w:noProof/>
                      <w:color w:val="000000" w:themeColor="text1"/>
                      <w:sz w:val="20"/>
                      <w:szCs w:val="20"/>
                      <w:lang w:eastAsia="ru-RU"/>
                    </w:rPr>
                  </w:pPr>
                </w:p>
              </w:tc>
            </w:tr>
          </w:tbl>
          <w:p w:rsidR="001B7D48" w:rsidRPr="00273795" w:rsidRDefault="001B7D48" w:rsidP="001B7D48">
            <w:pPr>
              <w:rPr>
                <w:rFonts w:ascii="Times New Roman" w:hAnsi="Times New Roman" w:cs="Times New Roman"/>
                <w:color w:val="000000" w:themeColor="text1"/>
                <w:sz w:val="20"/>
                <w:szCs w:val="20"/>
              </w:rPr>
            </w:pPr>
          </w:p>
        </w:tc>
      </w:tr>
      <w:tr w:rsidR="00491FDB" w:rsidRPr="00273795" w:rsidTr="001B7D48">
        <w:tc>
          <w:tcPr>
            <w:tcW w:w="7564" w:type="dxa"/>
          </w:tcPr>
          <w:tbl>
            <w:tblPr>
              <w:tblW w:w="2123" w:type="pct"/>
              <w:tblInd w:w="4140" w:type="dxa"/>
              <w:tblLayout w:type="fixed"/>
              <w:tblCellMar>
                <w:left w:w="0" w:type="dxa"/>
                <w:right w:w="0" w:type="dxa"/>
              </w:tblCellMar>
              <w:tblLook w:val="04A0" w:firstRow="1" w:lastRow="0" w:firstColumn="1" w:lastColumn="0" w:noHBand="0" w:noVBand="1"/>
            </w:tblPr>
            <w:tblGrid>
              <w:gridCol w:w="3117"/>
            </w:tblGrid>
            <w:tr w:rsidR="00491FDB" w:rsidRPr="00273795" w:rsidTr="00667E75">
              <w:trPr>
                <w:trHeight w:val="1099"/>
              </w:trPr>
              <w:tc>
                <w:tcPr>
                  <w:tcW w:w="5000" w:type="pct"/>
                  <w:tcBorders>
                    <w:top w:val="single" w:sz="2" w:space="0" w:color="auto"/>
                    <w:left w:val="single" w:sz="2" w:space="0" w:color="auto"/>
                    <w:bottom w:val="single" w:sz="2" w:space="0" w:color="auto"/>
                    <w:right w:val="single" w:sz="2" w:space="0" w:color="auto"/>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lastRenderedPageBreak/>
                    <w:t>Додаток 8</w:t>
                  </w:r>
                  <w:r w:rsidRPr="00273795">
                    <w:rPr>
                      <w:rFonts w:ascii="Times New Roman" w:eastAsia="Times New Roman" w:hAnsi="Times New Roman" w:cs="Times New Roman"/>
                      <w:color w:val="000000" w:themeColor="text1"/>
                      <w:sz w:val="24"/>
                      <w:szCs w:val="24"/>
                      <w:lang w:eastAsia="uk-UA"/>
                    </w:rPr>
                    <w:br/>
                    <w:t>до Типової форми</w:t>
                  </w:r>
                  <w:r w:rsidRPr="00273795">
                    <w:rPr>
                      <w:rFonts w:ascii="Times New Roman" w:eastAsia="Times New Roman" w:hAnsi="Times New Roman" w:cs="Times New Roman"/>
                      <w:color w:val="000000" w:themeColor="text1"/>
                      <w:sz w:val="24"/>
                      <w:szCs w:val="24"/>
                      <w:lang w:eastAsia="uk-UA"/>
                    </w:rPr>
                    <w:br/>
                    <w:t>прогнозу місцевого бюджету</w:t>
                  </w:r>
                  <w:r w:rsidRPr="00273795">
                    <w:rPr>
                      <w:rFonts w:ascii="Times New Roman" w:eastAsia="Times New Roman" w:hAnsi="Times New Roman" w:cs="Times New Roman"/>
                      <w:color w:val="000000" w:themeColor="text1"/>
                      <w:sz w:val="24"/>
                      <w:szCs w:val="24"/>
                      <w:lang w:eastAsia="uk-UA"/>
                    </w:rPr>
                    <w:br/>
                    <w:t>(абзац четвертий розділу VI)</w:t>
                  </w:r>
                </w:p>
              </w:tc>
            </w:tr>
          </w:tbl>
          <w:p w:rsidR="00667E75" w:rsidRPr="00273795" w:rsidRDefault="00667E75" w:rsidP="00667E75">
            <w:pPr>
              <w:ind w:left="450" w:right="450"/>
              <w:jc w:val="center"/>
              <w:rPr>
                <w:rFonts w:ascii="Times New Roman" w:eastAsia="Times New Roman" w:hAnsi="Times New Roman" w:cs="Times New Roman"/>
                <w:b/>
                <w:bCs/>
                <w:color w:val="000000" w:themeColor="text1"/>
                <w:sz w:val="24"/>
                <w:szCs w:val="24"/>
                <w:lang w:eastAsia="uk-UA"/>
              </w:rPr>
            </w:pPr>
            <w:bookmarkStart w:id="39" w:name="n111"/>
            <w:bookmarkEnd w:id="39"/>
          </w:p>
          <w:p w:rsidR="00667E75" w:rsidRPr="00273795" w:rsidRDefault="00667E75" w:rsidP="00667E75">
            <w:pPr>
              <w:ind w:left="450" w:right="450"/>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b/>
                <w:bCs/>
                <w:color w:val="000000" w:themeColor="text1"/>
                <w:sz w:val="24"/>
                <w:szCs w:val="24"/>
                <w:lang w:eastAsia="uk-UA"/>
              </w:rPr>
              <w:t>ГРАНИЧНІ ПОКАЗНИКИ</w:t>
            </w:r>
            <w:r w:rsidRPr="00273795">
              <w:rPr>
                <w:rFonts w:ascii="Times New Roman" w:eastAsia="Times New Roman" w:hAnsi="Times New Roman" w:cs="Times New Roman"/>
                <w:color w:val="000000" w:themeColor="text1"/>
                <w:sz w:val="24"/>
                <w:szCs w:val="24"/>
                <w:lang w:eastAsia="uk-UA"/>
              </w:rPr>
              <w:br/>
            </w:r>
            <w:r w:rsidRPr="00273795">
              <w:rPr>
                <w:rFonts w:ascii="Times New Roman" w:eastAsia="Times New Roman" w:hAnsi="Times New Roman" w:cs="Times New Roman"/>
                <w:b/>
                <w:bCs/>
                <w:color w:val="000000" w:themeColor="text1"/>
                <w:sz w:val="24"/>
                <w:szCs w:val="24"/>
                <w:lang w:eastAsia="uk-UA"/>
              </w:rPr>
              <w:t>кредитування бюджету за </w:t>
            </w:r>
            <w:hyperlink r:id="rId21" w:anchor="n73" w:tgtFrame="_blank" w:history="1">
              <w:r w:rsidRPr="00273795">
                <w:rPr>
                  <w:rFonts w:ascii="Times New Roman" w:eastAsia="Times New Roman" w:hAnsi="Times New Roman" w:cs="Times New Roman"/>
                  <w:b/>
                  <w:bCs/>
                  <w:color w:val="000000" w:themeColor="text1"/>
                  <w:sz w:val="24"/>
                  <w:szCs w:val="24"/>
                  <w:lang w:eastAsia="uk-UA"/>
                </w:rPr>
                <w:t>Типовою програмною класифікацією видатків та кредитування місцевого бюджету</w:t>
              </w:r>
            </w:hyperlink>
          </w:p>
          <w:tbl>
            <w:tblPr>
              <w:tblW w:w="5000" w:type="pct"/>
              <w:tblLayout w:type="fixed"/>
              <w:tblCellMar>
                <w:top w:w="48" w:type="dxa"/>
                <w:left w:w="48" w:type="dxa"/>
                <w:bottom w:w="48" w:type="dxa"/>
                <w:right w:w="48" w:type="dxa"/>
              </w:tblCellMar>
              <w:tblLook w:val="04A0" w:firstRow="1" w:lastRow="0" w:firstColumn="1" w:lastColumn="0" w:noHBand="0" w:noVBand="1"/>
            </w:tblPr>
            <w:tblGrid>
              <w:gridCol w:w="596"/>
              <w:gridCol w:w="1276"/>
              <w:gridCol w:w="890"/>
              <w:gridCol w:w="911"/>
              <w:gridCol w:w="911"/>
              <w:gridCol w:w="912"/>
              <w:gridCol w:w="911"/>
              <w:gridCol w:w="935"/>
            </w:tblGrid>
            <w:tr w:rsidR="00491FDB" w:rsidRPr="00273795" w:rsidTr="00667E75">
              <w:tc>
                <w:tcPr>
                  <w:tcW w:w="1872" w:type="dxa"/>
                  <w:gridSpan w:val="2"/>
                  <w:tcBorders>
                    <w:top w:val="single" w:sz="2" w:space="0" w:color="auto"/>
                    <w:left w:val="single" w:sz="2" w:space="0" w:color="auto"/>
                    <w:bottom w:val="single" w:sz="2" w:space="0" w:color="auto"/>
                    <w:right w:val="single" w:sz="2" w:space="0" w:color="auto"/>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bookmarkStart w:id="40" w:name="n112"/>
                  <w:bookmarkEnd w:id="40"/>
                  <w:r w:rsidRPr="00273795">
                    <w:rPr>
                      <w:rFonts w:ascii="Times New Roman" w:eastAsia="Times New Roman" w:hAnsi="Times New Roman" w:cs="Times New Roman"/>
                      <w:color w:val="000000" w:themeColor="text1"/>
                      <w:sz w:val="24"/>
                      <w:szCs w:val="24"/>
                      <w:lang w:eastAsia="uk-UA"/>
                    </w:rPr>
                    <w:t>______________</w:t>
                  </w:r>
                  <w:r w:rsidRPr="00273795">
                    <w:rPr>
                      <w:rFonts w:ascii="Times New Roman" w:eastAsia="Times New Roman" w:hAnsi="Times New Roman" w:cs="Times New Roman"/>
                      <w:color w:val="000000" w:themeColor="text1"/>
                      <w:sz w:val="24"/>
                      <w:szCs w:val="24"/>
                      <w:lang w:eastAsia="uk-UA"/>
                    </w:rPr>
                    <w:br/>
                  </w:r>
                  <w:r w:rsidRPr="00273795">
                    <w:rPr>
                      <w:rFonts w:ascii="Times New Roman" w:eastAsia="Times New Roman" w:hAnsi="Times New Roman" w:cs="Times New Roman"/>
                      <w:i/>
                      <w:iCs/>
                      <w:color w:val="000000" w:themeColor="text1"/>
                      <w:sz w:val="24"/>
                      <w:szCs w:val="24"/>
                      <w:lang w:eastAsia="uk-UA"/>
                    </w:rPr>
                    <w:t>(код бюджету)</w:t>
                  </w:r>
                </w:p>
              </w:tc>
              <w:tc>
                <w:tcPr>
                  <w:tcW w:w="5470" w:type="dxa"/>
                  <w:gridSpan w:val="6"/>
                  <w:tcBorders>
                    <w:top w:val="single" w:sz="2" w:space="0" w:color="auto"/>
                    <w:left w:val="single" w:sz="2" w:space="0" w:color="auto"/>
                    <w:bottom w:val="single" w:sz="2" w:space="0" w:color="auto"/>
                    <w:right w:val="single" w:sz="2" w:space="0" w:color="auto"/>
                  </w:tcBorders>
                  <w:hideMark/>
                </w:tcPr>
                <w:p w:rsidR="00667E75" w:rsidRPr="00273795" w:rsidRDefault="00667E75" w:rsidP="00667E75">
                  <w:pPr>
                    <w:spacing w:after="0" w:line="240" w:lineRule="auto"/>
                    <w:jc w:val="right"/>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br/>
                  </w:r>
                  <w:r w:rsidRPr="00273795">
                    <w:rPr>
                      <w:rFonts w:ascii="Times New Roman" w:eastAsia="Times New Roman" w:hAnsi="Times New Roman" w:cs="Times New Roman"/>
                      <w:i/>
                      <w:iCs/>
                      <w:color w:val="000000" w:themeColor="text1"/>
                      <w:sz w:val="24"/>
                      <w:szCs w:val="24"/>
                      <w:lang w:eastAsia="uk-UA"/>
                    </w:rPr>
                    <w:t>(грн)</w:t>
                  </w:r>
                </w:p>
              </w:tc>
            </w:tr>
            <w:tr w:rsidR="00491FDB" w:rsidRPr="00273795" w:rsidTr="00667E75">
              <w:tblPrEx>
                <w:tblCellMar>
                  <w:top w:w="12" w:type="dxa"/>
                  <w:left w:w="12" w:type="dxa"/>
                  <w:bottom w:w="12" w:type="dxa"/>
                  <w:right w:w="12" w:type="dxa"/>
                </w:tblCellMar>
              </w:tblPrEx>
              <w:trPr>
                <w:trHeight w:val="48"/>
              </w:trPr>
              <w:tc>
                <w:tcPr>
                  <w:tcW w:w="596" w:type="dxa"/>
                  <w:tcBorders>
                    <w:top w:val="single" w:sz="6" w:space="0" w:color="000000"/>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bookmarkStart w:id="41" w:name="n113"/>
                  <w:bookmarkEnd w:id="41"/>
                  <w:r w:rsidRPr="00273795">
                    <w:rPr>
                      <w:rFonts w:ascii="Times New Roman" w:eastAsia="Times New Roman" w:hAnsi="Times New Roman" w:cs="Times New Roman"/>
                      <w:color w:val="000000" w:themeColor="text1"/>
                      <w:sz w:val="24"/>
                      <w:szCs w:val="24"/>
                      <w:lang w:eastAsia="uk-UA"/>
                    </w:rPr>
                    <w:t>Код</w:t>
                  </w:r>
                </w:p>
              </w:tc>
              <w:tc>
                <w:tcPr>
                  <w:tcW w:w="2166" w:type="dxa"/>
                  <w:gridSpan w:val="2"/>
                  <w:tcBorders>
                    <w:top w:val="single" w:sz="6" w:space="0" w:color="000000"/>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Найменування показника</w:t>
                  </w:r>
                </w:p>
              </w:tc>
              <w:tc>
                <w:tcPr>
                  <w:tcW w:w="911" w:type="dxa"/>
                  <w:tcBorders>
                    <w:top w:val="single" w:sz="6" w:space="0" w:color="000000"/>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20__ рік</w:t>
                  </w:r>
                  <w:r w:rsidRPr="00273795">
                    <w:rPr>
                      <w:rFonts w:ascii="Times New Roman" w:eastAsia="Times New Roman" w:hAnsi="Times New Roman" w:cs="Times New Roman"/>
                      <w:color w:val="000000" w:themeColor="text1"/>
                      <w:sz w:val="24"/>
                      <w:szCs w:val="24"/>
                      <w:lang w:eastAsia="uk-UA"/>
                    </w:rPr>
                    <w:br/>
                    <w:t>(звіт)</w:t>
                  </w:r>
                </w:p>
              </w:tc>
              <w:tc>
                <w:tcPr>
                  <w:tcW w:w="911" w:type="dxa"/>
                  <w:tcBorders>
                    <w:top w:val="single" w:sz="6" w:space="0" w:color="000000"/>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20__ рік</w:t>
                  </w:r>
                  <w:r w:rsidRPr="00273795">
                    <w:rPr>
                      <w:rFonts w:ascii="Times New Roman" w:eastAsia="Times New Roman" w:hAnsi="Times New Roman" w:cs="Times New Roman"/>
                      <w:color w:val="000000" w:themeColor="text1"/>
                      <w:sz w:val="24"/>
                      <w:szCs w:val="24"/>
                      <w:lang w:eastAsia="uk-UA"/>
                    </w:rPr>
                    <w:br/>
                    <w:t>(затверджено)</w:t>
                  </w:r>
                </w:p>
              </w:tc>
              <w:tc>
                <w:tcPr>
                  <w:tcW w:w="912" w:type="dxa"/>
                  <w:tcBorders>
                    <w:top w:val="single" w:sz="6" w:space="0" w:color="000000"/>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20__ рік</w:t>
                  </w:r>
                  <w:r w:rsidRPr="00273795">
                    <w:rPr>
                      <w:rFonts w:ascii="Times New Roman" w:eastAsia="Times New Roman" w:hAnsi="Times New Roman" w:cs="Times New Roman"/>
                      <w:color w:val="000000" w:themeColor="text1"/>
                      <w:sz w:val="24"/>
                      <w:szCs w:val="24"/>
                      <w:lang w:eastAsia="uk-UA"/>
                    </w:rPr>
                    <w:br/>
                    <w:t>(план)</w:t>
                  </w:r>
                </w:p>
              </w:tc>
              <w:tc>
                <w:tcPr>
                  <w:tcW w:w="911" w:type="dxa"/>
                  <w:tcBorders>
                    <w:top w:val="single" w:sz="6" w:space="0" w:color="000000"/>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 __ рік</w:t>
                  </w:r>
                  <w:r w:rsidRPr="00273795">
                    <w:rPr>
                      <w:rFonts w:ascii="Times New Roman" w:eastAsia="Times New Roman" w:hAnsi="Times New Roman" w:cs="Times New Roman"/>
                      <w:color w:val="000000" w:themeColor="text1"/>
                      <w:sz w:val="24"/>
                      <w:szCs w:val="24"/>
                      <w:lang w:eastAsia="uk-UA"/>
                    </w:rPr>
                    <w:br/>
                    <w:t>(план)</w:t>
                  </w:r>
                </w:p>
              </w:tc>
              <w:tc>
                <w:tcPr>
                  <w:tcW w:w="935" w:type="dxa"/>
                  <w:tcBorders>
                    <w:top w:val="single" w:sz="6" w:space="0" w:color="000000"/>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 __ рік</w:t>
                  </w:r>
                  <w:r w:rsidRPr="00273795">
                    <w:rPr>
                      <w:rFonts w:ascii="Times New Roman" w:eastAsia="Times New Roman" w:hAnsi="Times New Roman" w:cs="Times New Roman"/>
                      <w:color w:val="000000" w:themeColor="text1"/>
                      <w:sz w:val="24"/>
                      <w:szCs w:val="24"/>
                      <w:lang w:eastAsia="uk-UA"/>
                    </w:rPr>
                    <w:br/>
                    <w:t>(план)</w:t>
                  </w:r>
                </w:p>
              </w:tc>
            </w:tr>
            <w:tr w:rsidR="00491FDB" w:rsidRPr="00273795" w:rsidTr="00667E75">
              <w:tblPrEx>
                <w:tblCellMar>
                  <w:top w:w="12" w:type="dxa"/>
                  <w:left w:w="12" w:type="dxa"/>
                  <w:bottom w:w="12" w:type="dxa"/>
                  <w:right w:w="12" w:type="dxa"/>
                </w:tblCellMar>
              </w:tblPrEx>
              <w:trPr>
                <w:trHeight w:val="48"/>
              </w:trPr>
              <w:tc>
                <w:tcPr>
                  <w:tcW w:w="596"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1</w:t>
                  </w:r>
                </w:p>
              </w:tc>
              <w:tc>
                <w:tcPr>
                  <w:tcW w:w="2166"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w:t>
                  </w:r>
                </w:p>
              </w:tc>
              <w:tc>
                <w:tcPr>
                  <w:tcW w:w="91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3</w:t>
                  </w:r>
                </w:p>
              </w:tc>
              <w:tc>
                <w:tcPr>
                  <w:tcW w:w="91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4</w:t>
                  </w:r>
                </w:p>
              </w:tc>
              <w:tc>
                <w:tcPr>
                  <w:tcW w:w="91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5</w:t>
                  </w:r>
                </w:p>
              </w:tc>
              <w:tc>
                <w:tcPr>
                  <w:tcW w:w="91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6</w:t>
                  </w:r>
                </w:p>
              </w:tc>
              <w:tc>
                <w:tcPr>
                  <w:tcW w:w="935"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7</w:t>
                  </w:r>
                </w:p>
              </w:tc>
            </w:tr>
            <w:tr w:rsidR="00491FDB" w:rsidRPr="00273795" w:rsidTr="00667E75">
              <w:tblPrEx>
                <w:tblCellMar>
                  <w:top w:w="12" w:type="dxa"/>
                  <w:left w:w="12" w:type="dxa"/>
                  <w:bottom w:w="12" w:type="dxa"/>
                  <w:right w:w="12" w:type="dxa"/>
                </w:tblCellMar>
              </w:tblPrEx>
              <w:trPr>
                <w:trHeight w:val="48"/>
              </w:trPr>
              <w:tc>
                <w:tcPr>
                  <w:tcW w:w="596"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strike/>
                      <w:color w:val="000000" w:themeColor="text1"/>
                      <w:sz w:val="24"/>
                      <w:szCs w:val="24"/>
                      <w:lang w:eastAsia="uk-UA"/>
                    </w:rPr>
                  </w:pPr>
                  <w:r w:rsidRPr="00273795">
                    <w:rPr>
                      <w:rFonts w:ascii="Times New Roman" w:eastAsia="Times New Roman" w:hAnsi="Times New Roman" w:cs="Times New Roman"/>
                      <w:strike/>
                      <w:color w:val="000000" w:themeColor="text1"/>
                      <w:sz w:val="24"/>
                      <w:szCs w:val="24"/>
                      <w:lang w:eastAsia="uk-UA"/>
                    </w:rPr>
                    <w:t>8800</w:t>
                  </w:r>
                </w:p>
              </w:tc>
              <w:tc>
                <w:tcPr>
                  <w:tcW w:w="2166"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Повернення кредитів, у тому числі:</w:t>
                  </w:r>
                </w:p>
              </w:tc>
              <w:tc>
                <w:tcPr>
                  <w:tcW w:w="91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1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1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1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35"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r>
            <w:tr w:rsidR="00491FDB" w:rsidRPr="00273795" w:rsidTr="00667E75">
              <w:tblPrEx>
                <w:tblCellMar>
                  <w:top w:w="12" w:type="dxa"/>
                  <w:left w:w="12" w:type="dxa"/>
                  <w:bottom w:w="12" w:type="dxa"/>
                  <w:right w:w="12" w:type="dxa"/>
                </w:tblCellMar>
              </w:tblPrEx>
              <w:trPr>
                <w:trHeight w:val="48"/>
              </w:trPr>
              <w:tc>
                <w:tcPr>
                  <w:tcW w:w="596"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b/>
                      <w:color w:val="000000" w:themeColor="text1"/>
                      <w:sz w:val="24"/>
                      <w:szCs w:val="24"/>
                      <w:lang w:eastAsia="uk-UA"/>
                    </w:rPr>
                    <w:t>Х</w:t>
                  </w:r>
                </w:p>
              </w:tc>
              <w:tc>
                <w:tcPr>
                  <w:tcW w:w="2166"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b/>
                      <w:color w:val="000000" w:themeColor="text1"/>
                      <w:sz w:val="24"/>
                      <w:szCs w:val="24"/>
                      <w:lang w:eastAsia="uk-UA"/>
                    </w:rPr>
                    <w:t>загальний фонд</w:t>
                  </w:r>
                </w:p>
              </w:tc>
              <w:tc>
                <w:tcPr>
                  <w:tcW w:w="91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1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1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1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35"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r>
            <w:tr w:rsidR="00491FDB" w:rsidRPr="00273795" w:rsidTr="00667E75">
              <w:tblPrEx>
                <w:tblCellMar>
                  <w:top w:w="12" w:type="dxa"/>
                  <w:left w:w="12" w:type="dxa"/>
                  <w:bottom w:w="12" w:type="dxa"/>
                  <w:right w:w="12" w:type="dxa"/>
                </w:tblCellMar>
              </w:tblPrEx>
              <w:trPr>
                <w:trHeight w:val="48"/>
              </w:trPr>
              <w:tc>
                <w:tcPr>
                  <w:tcW w:w="596"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b/>
                      <w:color w:val="000000" w:themeColor="text1"/>
                      <w:sz w:val="24"/>
                      <w:szCs w:val="24"/>
                      <w:lang w:eastAsia="uk-UA"/>
                    </w:rPr>
                    <w:t>Х</w:t>
                  </w:r>
                </w:p>
              </w:tc>
              <w:tc>
                <w:tcPr>
                  <w:tcW w:w="2166"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b/>
                      <w:color w:val="000000" w:themeColor="text1"/>
                      <w:sz w:val="24"/>
                      <w:szCs w:val="24"/>
                      <w:lang w:eastAsia="uk-UA"/>
                    </w:rPr>
                    <w:t>спеціальний фонд</w:t>
                  </w:r>
                </w:p>
              </w:tc>
              <w:tc>
                <w:tcPr>
                  <w:tcW w:w="91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1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1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1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35"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r>
            <w:tr w:rsidR="00491FDB" w:rsidRPr="00273795" w:rsidTr="00667E75">
              <w:tblPrEx>
                <w:tblCellMar>
                  <w:top w:w="12" w:type="dxa"/>
                  <w:left w:w="12" w:type="dxa"/>
                  <w:bottom w:w="12" w:type="dxa"/>
                  <w:right w:w="12" w:type="dxa"/>
                </w:tblCellMar>
              </w:tblPrEx>
              <w:trPr>
                <w:trHeight w:val="48"/>
              </w:trPr>
              <w:tc>
                <w:tcPr>
                  <w:tcW w:w="596"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strike/>
                      <w:color w:val="000000" w:themeColor="text1"/>
                      <w:sz w:val="24"/>
                      <w:szCs w:val="24"/>
                      <w:lang w:eastAsia="uk-UA"/>
                    </w:rPr>
                  </w:pPr>
                  <w:r w:rsidRPr="00273795">
                    <w:rPr>
                      <w:rFonts w:ascii="Times New Roman" w:eastAsia="Times New Roman" w:hAnsi="Times New Roman" w:cs="Times New Roman"/>
                      <w:strike/>
                      <w:color w:val="000000" w:themeColor="text1"/>
                      <w:sz w:val="24"/>
                      <w:szCs w:val="24"/>
                      <w:lang w:eastAsia="uk-UA"/>
                    </w:rPr>
                    <w:t>8800</w:t>
                  </w:r>
                </w:p>
              </w:tc>
              <w:tc>
                <w:tcPr>
                  <w:tcW w:w="2166"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Надання кредитів, у тому числі:</w:t>
                  </w:r>
                </w:p>
              </w:tc>
              <w:tc>
                <w:tcPr>
                  <w:tcW w:w="91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1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1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1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35"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r>
            <w:tr w:rsidR="00491FDB" w:rsidRPr="00273795" w:rsidTr="00667E75">
              <w:tblPrEx>
                <w:tblCellMar>
                  <w:top w:w="12" w:type="dxa"/>
                  <w:left w:w="12" w:type="dxa"/>
                  <w:bottom w:w="12" w:type="dxa"/>
                  <w:right w:w="12" w:type="dxa"/>
                </w:tblCellMar>
              </w:tblPrEx>
              <w:trPr>
                <w:trHeight w:val="48"/>
              </w:trPr>
              <w:tc>
                <w:tcPr>
                  <w:tcW w:w="596"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b/>
                      <w:color w:val="000000" w:themeColor="text1"/>
                      <w:sz w:val="24"/>
                      <w:szCs w:val="24"/>
                      <w:lang w:eastAsia="uk-UA"/>
                    </w:rPr>
                    <w:t>Х</w:t>
                  </w:r>
                </w:p>
              </w:tc>
              <w:tc>
                <w:tcPr>
                  <w:tcW w:w="2166"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b/>
                      <w:color w:val="000000" w:themeColor="text1"/>
                      <w:sz w:val="24"/>
                      <w:szCs w:val="24"/>
                      <w:lang w:eastAsia="uk-UA"/>
                    </w:rPr>
                    <w:t>загальний фонд</w:t>
                  </w:r>
                </w:p>
              </w:tc>
              <w:tc>
                <w:tcPr>
                  <w:tcW w:w="91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1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1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1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35"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r>
            <w:tr w:rsidR="00491FDB" w:rsidRPr="00273795" w:rsidTr="00667E75">
              <w:tblPrEx>
                <w:tblCellMar>
                  <w:top w:w="12" w:type="dxa"/>
                  <w:left w:w="12" w:type="dxa"/>
                  <w:bottom w:w="12" w:type="dxa"/>
                  <w:right w:w="12" w:type="dxa"/>
                </w:tblCellMar>
              </w:tblPrEx>
              <w:trPr>
                <w:trHeight w:val="48"/>
              </w:trPr>
              <w:tc>
                <w:tcPr>
                  <w:tcW w:w="596"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b/>
                      <w:color w:val="000000" w:themeColor="text1"/>
                      <w:sz w:val="24"/>
                      <w:szCs w:val="24"/>
                      <w:lang w:eastAsia="uk-UA"/>
                    </w:rPr>
                    <w:t>Х</w:t>
                  </w:r>
                </w:p>
              </w:tc>
              <w:tc>
                <w:tcPr>
                  <w:tcW w:w="2166"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b/>
                      <w:color w:val="000000" w:themeColor="text1"/>
                      <w:sz w:val="24"/>
                      <w:szCs w:val="24"/>
                      <w:lang w:eastAsia="uk-UA"/>
                    </w:rPr>
                    <w:t>спеціальний фонд</w:t>
                  </w:r>
                </w:p>
              </w:tc>
              <w:tc>
                <w:tcPr>
                  <w:tcW w:w="91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1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1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1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35"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r>
            <w:tr w:rsidR="00491FDB" w:rsidRPr="00273795" w:rsidTr="00667E75">
              <w:tblPrEx>
                <w:tblCellMar>
                  <w:top w:w="12" w:type="dxa"/>
                  <w:left w:w="12" w:type="dxa"/>
                  <w:bottom w:w="12" w:type="dxa"/>
                  <w:right w:w="12" w:type="dxa"/>
                </w:tblCellMar>
              </w:tblPrEx>
              <w:trPr>
                <w:trHeight w:val="48"/>
              </w:trPr>
              <w:tc>
                <w:tcPr>
                  <w:tcW w:w="596"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8800</w:t>
                  </w:r>
                </w:p>
              </w:tc>
              <w:tc>
                <w:tcPr>
                  <w:tcW w:w="2166"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Кредитування (результат), у тому числі:</w:t>
                  </w:r>
                </w:p>
              </w:tc>
              <w:tc>
                <w:tcPr>
                  <w:tcW w:w="91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1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1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1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35"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r>
            <w:tr w:rsidR="00491FDB" w:rsidRPr="00273795" w:rsidTr="00667E75">
              <w:tblPrEx>
                <w:tblCellMar>
                  <w:top w:w="12" w:type="dxa"/>
                  <w:left w:w="12" w:type="dxa"/>
                  <w:bottom w:w="12" w:type="dxa"/>
                  <w:right w:w="12" w:type="dxa"/>
                </w:tblCellMar>
              </w:tblPrEx>
              <w:trPr>
                <w:trHeight w:val="48"/>
              </w:trPr>
              <w:tc>
                <w:tcPr>
                  <w:tcW w:w="596"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Х</w:t>
                  </w:r>
                </w:p>
              </w:tc>
              <w:tc>
                <w:tcPr>
                  <w:tcW w:w="2166"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загальний фонд</w:t>
                  </w:r>
                </w:p>
              </w:tc>
              <w:tc>
                <w:tcPr>
                  <w:tcW w:w="91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1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1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1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35"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r>
            <w:tr w:rsidR="00491FDB" w:rsidRPr="00273795" w:rsidTr="00667E75">
              <w:tblPrEx>
                <w:tblCellMar>
                  <w:top w:w="12" w:type="dxa"/>
                  <w:left w:w="12" w:type="dxa"/>
                  <w:bottom w:w="12" w:type="dxa"/>
                  <w:right w:w="12" w:type="dxa"/>
                </w:tblCellMar>
              </w:tblPrEx>
              <w:trPr>
                <w:trHeight w:val="48"/>
              </w:trPr>
              <w:tc>
                <w:tcPr>
                  <w:tcW w:w="596" w:type="dxa"/>
                  <w:tcBorders>
                    <w:top w:val="nil"/>
                    <w:left w:val="single" w:sz="6" w:space="0" w:color="000000"/>
                    <w:bottom w:val="single" w:sz="6" w:space="0" w:color="000000"/>
                    <w:right w:val="single" w:sz="6" w:space="0" w:color="000000"/>
                  </w:tcBorders>
                  <w:shd w:val="clear" w:color="auto" w:fill="FFFFFF"/>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Х</w:t>
                  </w:r>
                </w:p>
              </w:tc>
              <w:tc>
                <w:tcPr>
                  <w:tcW w:w="2166" w:type="dxa"/>
                  <w:gridSpan w:val="2"/>
                  <w:tcBorders>
                    <w:top w:val="nil"/>
                    <w:left w:val="nil"/>
                    <w:bottom w:val="single" w:sz="6" w:space="0" w:color="000000"/>
                    <w:right w:val="single" w:sz="6" w:space="0" w:color="000000"/>
                  </w:tcBorders>
                  <w:shd w:val="clear" w:color="auto" w:fill="FFFFFF"/>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спеціальний фонд</w:t>
                  </w:r>
                </w:p>
              </w:tc>
              <w:tc>
                <w:tcPr>
                  <w:tcW w:w="911" w:type="dxa"/>
                  <w:tcBorders>
                    <w:top w:val="nil"/>
                    <w:left w:val="nil"/>
                    <w:bottom w:val="single" w:sz="6" w:space="0" w:color="000000"/>
                    <w:right w:val="single" w:sz="6" w:space="0" w:color="000000"/>
                  </w:tcBorders>
                  <w:shd w:val="clear" w:color="auto" w:fill="FFFFFF"/>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11" w:type="dxa"/>
                  <w:tcBorders>
                    <w:top w:val="nil"/>
                    <w:left w:val="nil"/>
                    <w:bottom w:val="single" w:sz="6" w:space="0" w:color="000000"/>
                    <w:right w:val="single" w:sz="6" w:space="0" w:color="000000"/>
                  </w:tcBorders>
                  <w:shd w:val="clear" w:color="auto" w:fill="FFFFFF"/>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12" w:type="dxa"/>
                  <w:vAlign w:val="center"/>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br/>
                  </w:r>
                </w:p>
              </w:tc>
              <w:tc>
                <w:tcPr>
                  <w:tcW w:w="911" w:type="dxa"/>
                  <w:vAlign w:val="center"/>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35" w:type="dxa"/>
                  <w:vAlign w:val="center"/>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r>
          </w:tbl>
          <w:p w:rsidR="00667E75" w:rsidRPr="00273795" w:rsidRDefault="00667E75" w:rsidP="00667E75">
            <w:pPr>
              <w:ind w:firstLine="318"/>
              <w:jc w:val="both"/>
              <w:rPr>
                <w:rFonts w:ascii="Times New Roman" w:hAnsi="Times New Roman" w:cs="Times New Roman"/>
                <w:color w:val="000000" w:themeColor="text1"/>
                <w:sz w:val="24"/>
                <w:szCs w:val="24"/>
              </w:rPr>
            </w:pPr>
          </w:p>
        </w:tc>
        <w:tc>
          <w:tcPr>
            <w:tcW w:w="7564" w:type="dxa"/>
          </w:tcPr>
          <w:p w:rsidR="00667E75" w:rsidRPr="00273795" w:rsidRDefault="00667E75" w:rsidP="00667E75">
            <w:pPr>
              <w:ind w:left="4996"/>
              <w:outlineLvl w:val="2"/>
              <w:rPr>
                <w:rFonts w:ascii="Times New Roman" w:eastAsia="Times New Roman" w:hAnsi="Times New Roman" w:cs="Times New Roman"/>
                <w:bCs/>
                <w:noProof/>
                <w:color w:val="000000" w:themeColor="text1"/>
                <w:sz w:val="20"/>
                <w:szCs w:val="20"/>
                <w:lang w:eastAsia="uk-UA"/>
              </w:rPr>
            </w:pPr>
          </w:p>
          <w:p w:rsidR="00667E75" w:rsidRPr="00273795" w:rsidRDefault="00667E75" w:rsidP="00667E75">
            <w:pPr>
              <w:ind w:left="4423"/>
              <w:outlineLvl w:val="2"/>
              <w:rPr>
                <w:rFonts w:ascii="Times New Roman" w:eastAsia="Times New Roman" w:hAnsi="Times New Roman" w:cs="Times New Roman"/>
                <w:bCs/>
                <w:noProof/>
                <w:color w:val="000000" w:themeColor="text1"/>
                <w:sz w:val="20"/>
                <w:szCs w:val="20"/>
                <w:lang w:eastAsia="uk-UA"/>
              </w:rPr>
            </w:pPr>
            <w:r w:rsidRPr="00273795">
              <w:rPr>
                <w:rFonts w:ascii="Times New Roman" w:eastAsia="Times New Roman" w:hAnsi="Times New Roman" w:cs="Times New Roman"/>
                <w:bCs/>
                <w:noProof/>
                <w:color w:val="000000" w:themeColor="text1"/>
                <w:sz w:val="20"/>
                <w:szCs w:val="20"/>
                <w:lang w:eastAsia="uk-UA"/>
              </w:rPr>
              <w:t>Додаток 8</w:t>
            </w:r>
          </w:p>
          <w:p w:rsidR="00667E75" w:rsidRPr="00273795" w:rsidRDefault="00667E75" w:rsidP="00667E75">
            <w:pPr>
              <w:ind w:left="4423"/>
              <w:outlineLvl w:val="2"/>
              <w:rPr>
                <w:rFonts w:ascii="Times New Roman" w:eastAsia="Times New Roman" w:hAnsi="Times New Roman" w:cs="Times New Roman"/>
                <w:bCs/>
                <w:noProof/>
                <w:color w:val="000000" w:themeColor="text1"/>
                <w:sz w:val="20"/>
                <w:szCs w:val="20"/>
                <w:lang w:eastAsia="uk-UA"/>
              </w:rPr>
            </w:pPr>
            <w:r w:rsidRPr="00273795">
              <w:rPr>
                <w:rFonts w:ascii="Times New Roman" w:eastAsia="Times New Roman" w:hAnsi="Times New Roman" w:cs="Times New Roman"/>
                <w:bCs/>
                <w:noProof/>
                <w:color w:val="000000" w:themeColor="text1"/>
                <w:sz w:val="20"/>
                <w:szCs w:val="20"/>
                <w:lang w:eastAsia="uk-UA"/>
              </w:rPr>
              <w:t>до Типової форми</w:t>
            </w:r>
          </w:p>
          <w:p w:rsidR="00667E75" w:rsidRPr="00273795" w:rsidRDefault="00667E75" w:rsidP="00667E75">
            <w:pPr>
              <w:ind w:left="4423"/>
              <w:outlineLvl w:val="2"/>
              <w:rPr>
                <w:rFonts w:ascii="Times New Roman" w:eastAsia="Times New Roman" w:hAnsi="Times New Roman" w:cs="Times New Roman"/>
                <w:bCs/>
                <w:noProof/>
                <w:color w:val="000000" w:themeColor="text1"/>
                <w:sz w:val="20"/>
                <w:szCs w:val="20"/>
                <w:lang w:eastAsia="uk-UA"/>
              </w:rPr>
            </w:pPr>
            <w:r w:rsidRPr="00273795">
              <w:rPr>
                <w:rFonts w:ascii="Times New Roman" w:eastAsia="Times New Roman" w:hAnsi="Times New Roman" w:cs="Times New Roman"/>
                <w:bCs/>
                <w:noProof/>
                <w:color w:val="000000" w:themeColor="text1"/>
                <w:sz w:val="20"/>
                <w:szCs w:val="20"/>
                <w:lang w:eastAsia="uk-UA"/>
              </w:rPr>
              <w:t>прогнозу місцевого бюджету</w:t>
            </w:r>
          </w:p>
          <w:p w:rsidR="00667E75" w:rsidRPr="00273795" w:rsidRDefault="00667E75" w:rsidP="00667E75">
            <w:pPr>
              <w:ind w:left="4423"/>
              <w:outlineLvl w:val="2"/>
              <w:rPr>
                <w:rFonts w:ascii="Times New Roman" w:eastAsia="Times New Roman" w:hAnsi="Times New Roman" w:cs="Times New Roman"/>
                <w:bCs/>
                <w:noProof/>
                <w:color w:val="000000" w:themeColor="text1"/>
                <w:sz w:val="20"/>
                <w:szCs w:val="20"/>
                <w:lang w:eastAsia="uk-UA"/>
              </w:rPr>
            </w:pPr>
            <w:r w:rsidRPr="00273795">
              <w:rPr>
                <w:rFonts w:ascii="Times New Roman" w:eastAsia="Times New Roman" w:hAnsi="Times New Roman" w:cs="Times New Roman"/>
                <w:bCs/>
                <w:noProof/>
                <w:color w:val="000000" w:themeColor="text1"/>
                <w:sz w:val="20"/>
                <w:szCs w:val="20"/>
                <w:lang w:eastAsia="uk-UA"/>
              </w:rPr>
              <w:t>(абзац четвертий розділу VI)</w:t>
            </w:r>
          </w:p>
          <w:p w:rsidR="00667E75" w:rsidRPr="00273795" w:rsidRDefault="00667E75" w:rsidP="00667E75">
            <w:pPr>
              <w:ind w:left="4996"/>
              <w:outlineLvl w:val="2"/>
              <w:rPr>
                <w:rFonts w:ascii="Times New Roman" w:eastAsia="Times New Roman" w:hAnsi="Times New Roman" w:cs="Times New Roman"/>
                <w:bCs/>
                <w:noProof/>
                <w:color w:val="000000" w:themeColor="text1"/>
                <w:sz w:val="20"/>
                <w:szCs w:val="20"/>
                <w:lang w:eastAsia="uk-UA"/>
              </w:rPr>
            </w:pPr>
          </w:p>
          <w:p w:rsidR="00667E75" w:rsidRPr="00273795" w:rsidRDefault="00667E75" w:rsidP="00667E75">
            <w:pPr>
              <w:ind w:left="28"/>
              <w:jc w:val="center"/>
              <w:outlineLvl w:val="2"/>
              <w:rPr>
                <w:rFonts w:ascii="Times New Roman" w:eastAsia="Times New Roman" w:hAnsi="Times New Roman" w:cs="Times New Roman"/>
                <w:b/>
                <w:bCs/>
                <w:noProof/>
                <w:color w:val="000000" w:themeColor="text1"/>
                <w:sz w:val="24"/>
                <w:szCs w:val="24"/>
                <w:lang w:eastAsia="uk-UA"/>
              </w:rPr>
            </w:pPr>
            <w:r w:rsidRPr="00273795">
              <w:rPr>
                <w:rFonts w:ascii="Times New Roman" w:eastAsia="Times New Roman" w:hAnsi="Times New Roman" w:cs="Times New Roman"/>
                <w:b/>
                <w:bCs/>
                <w:noProof/>
                <w:color w:val="000000" w:themeColor="text1"/>
                <w:sz w:val="24"/>
                <w:szCs w:val="24"/>
                <w:lang w:eastAsia="uk-UA"/>
              </w:rPr>
              <w:t>Граничні показники</w:t>
            </w:r>
          </w:p>
          <w:p w:rsidR="00667E75" w:rsidRPr="00273795" w:rsidRDefault="00667E75" w:rsidP="00667E75">
            <w:pPr>
              <w:ind w:left="28"/>
              <w:jc w:val="center"/>
              <w:outlineLvl w:val="2"/>
              <w:rPr>
                <w:rFonts w:ascii="Times New Roman" w:eastAsia="Times New Roman" w:hAnsi="Times New Roman" w:cs="Times New Roman"/>
                <w:b/>
                <w:bCs/>
                <w:noProof/>
                <w:color w:val="000000" w:themeColor="text1"/>
                <w:sz w:val="24"/>
                <w:szCs w:val="24"/>
                <w:lang w:eastAsia="uk-UA"/>
              </w:rPr>
            </w:pPr>
            <w:r w:rsidRPr="00273795">
              <w:rPr>
                <w:rFonts w:ascii="Times New Roman" w:eastAsia="Times New Roman" w:hAnsi="Times New Roman" w:cs="Times New Roman"/>
                <w:b/>
                <w:bCs/>
                <w:noProof/>
                <w:color w:val="000000" w:themeColor="text1"/>
                <w:sz w:val="24"/>
                <w:szCs w:val="24"/>
                <w:lang w:eastAsia="uk-UA"/>
              </w:rPr>
              <w:t>кредитування бюджету за Типовою програмною класифікацією видатків та кредитування місцевого бюджету</w:t>
            </w:r>
          </w:p>
          <w:p w:rsidR="00667E75" w:rsidRPr="00273795" w:rsidRDefault="00667E75" w:rsidP="00667E75">
            <w:pPr>
              <w:ind w:left="4996"/>
              <w:outlineLvl w:val="2"/>
              <w:rPr>
                <w:rFonts w:ascii="Times New Roman" w:eastAsia="Times New Roman" w:hAnsi="Times New Roman" w:cs="Times New Roman"/>
                <w:bCs/>
                <w:noProof/>
                <w:color w:val="000000" w:themeColor="text1"/>
                <w:sz w:val="20"/>
                <w:szCs w:val="20"/>
                <w:lang w:eastAsia="uk-UA"/>
              </w:rPr>
            </w:pPr>
          </w:p>
          <w:tbl>
            <w:tblPr>
              <w:tblW w:w="5000" w:type="pct"/>
              <w:tblLayout w:type="fixed"/>
              <w:tblCellMar>
                <w:top w:w="60" w:type="dxa"/>
                <w:left w:w="60" w:type="dxa"/>
                <w:bottom w:w="60" w:type="dxa"/>
                <w:right w:w="60" w:type="dxa"/>
              </w:tblCellMar>
              <w:tblLook w:val="04A0" w:firstRow="1" w:lastRow="0" w:firstColumn="1" w:lastColumn="0" w:noHBand="0" w:noVBand="1"/>
            </w:tblPr>
            <w:tblGrid>
              <w:gridCol w:w="602"/>
              <w:gridCol w:w="1276"/>
              <w:gridCol w:w="594"/>
              <w:gridCol w:w="864"/>
              <w:gridCol w:w="1007"/>
              <w:gridCol w:w="1007"/>
              <w:gridCol w:w="1007"/>
              <w:gridCol w:w="991"/>
            </w:tblGrid>
            <w:tr w:rsidR="00491FDB" w:rsidRPr="00273795" w:rsidTr="008B6981">
              <w:tc>
                <w:tcPr>
                  <w:tcW w:w="1852" w:type="dxa"/>
                  <w:gridSpan w:val="2"/>
                  <w:tcBorders>
                    <w:bottom w:val="single" w:sz="4" w:space="0" w:color="auto"/>
                  </w:tcBorders>
                  <w:hideMark/>
                </w:tcPr>
                <w:p w:rsidR="00667E75" w:rsidRPr="00273795" w:rsidRDefault="00667E75" w:rsidP="00667E75">
                  <w:pPr>
                    <w:spacing w:after="0" w:line="240" w:lineRule="auto"/>
                    <w:jc w:val="center"/>
                    <w:rPr>
                      <w:rFonts w:ascii="Times New Roman" w:eastAsia="Times New Roman" w:hAnsi="Times New Roman" w:cs="Times New Roman"/>
                      <w:i/>
                      <w:iCs/>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____________</w:t>
                  </w:r>
                  <w:r w:rsidRPr="00273795">
                    <w:rPr>
                      <w:rFonts w:ascii="Times New Roman" w:eastAsia="Times New Roman" w:hAnsi="Times New Roman" w:cs="Times New Roman"/>
                      <w:color w:val="000000" w:themeColor="text1"/>
                      <w:sz w:val="24"/>
                      <w:szCs w:val="24"/>
                      <w:lang w:eastAsia="uk-UA"/>
                    </w:rPr>
                    <w:br/>
                  </w:r>
                  <w:r w:rsidRPr="00273795">
                    <w:rPr>
                      <w:rFonts w:ascii="Times New Roman" w:eastAsia="Times New Roman" w:hAnsi="Times New Roman" w:cs="Times New Roman"/>
                      <w:i/>
                      <w:iCs/>
                      <w:color w:val="000000" w:themeColor="text1"/>
                      <w:sz w:val="24"/>
                      <w:szCs w:val="24"/>
                      <w:lang w:eastAsia="uk-UA"/>
                    </w:rPr>
                    <w:t>(код бюджету)</w:t>
                  </w:r>
                </w:p>
              </w:tc>
              <w:tc>
                <w:tcPr>
                  <w:tcW w:w="5389" w:type="dxa"/>
                  <w:gridSpan w:val="6"/>
                  <w:tcBorders>
                    <w:bottom w:val="single" w:sz="4" w:space="0" w:color="auto"/>
                  </w:tcBorders>
                  <w:hideMark/>
                </w:tcPr>
                <w:p w:rsidR="00667E75" w:rsidRPr="00273795" w:rsidRDefault="00667E75" w:rsidP="00667E75">
                  <w:pPr>
                    <w:spacing w:after="0" w:line="240" w:lineRule="auto"/>
                    <w:jc w:val="right"/>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i/>
                      <w:iCs/>
                      <w:color w:val="000000" w:themeColor="text1"/>
                      <w:sz w:val="24"/>
                      <w:szCs w:val="24"/>
                      <w:lang w:eastAsia="uk-UA"/>
                    </w:rPr>
                    <w:t>(грн)</w:t>
                  </w:r>
                </w:p>
              </w:tc>
            </w:tr>
            <w:tr w:rsidR="00491FDB" w:rsidRPr="00273795" w:rsidTr="008B6981">
              <w:tblPrEx>
                <w:tblCellMar>
                  <w:top w:w="15" w:type="dxa"/>
                  <w:left w:w="15" w:type="dxa"/>
                  <w:bottom w:w="15" w:type="dxa"/>
                  <w:right w:w="15" w:type="dxa"/>
                </w:tblCellMar>
              </w:tblPrEx>
              <w:trPr>
                <w:trHeight w:val="60"/>
              </w:trPr>
              <w:tc>
                <w:tcPr>
                  <w:tcW w:w="594" w:type="dxa"/>
                  <w:tcBorders>
                    <w:top w:val="single" w:sz="4" w:space="0" w:color="auto"/>
                    <w:left w:val="single" w:sz="4" w:space="0" w:color="auto"/>
                    <w:bottom w:val="single" w:sz="4" w:space="0" w:color="auto"/>
                    <w:right w:val="single" w:sz="4" w:space="0" w:color="auto"/>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Код</w:t>
                  </w:r>
                </w:p>
              </w:tc>
              <w:tc>
                <w:tcPr>
                  <w:tcW w:w="1843" w:type="dxa"/>
                  <w:gridSpan w:val="2"/>
                  <w:tcBorders>
                    <w:top w:val="single" w:sz="4" w:space="0" w:color="auto"/>
                    <w:left w:val="single" w:sz="4" w:space="0" w:color="auto"/>
                    <w:bottom w:val="single" w:sz="4" w:space="0" w:color="auto"/>
                    <w:right w:val="single" w:sz="4" w:space="0" w:color="auto"/>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Найменування показника</w:t>
                  </w:r>
                </w:p>
              </w:tc>
              <w:tc>
                <w:tcPr>
                  <w:tcW w:w="851" w:type="dxa"/>
                  <w:tcBorders>
                    <w:top w:val="single" w:sz="4" w:space="0" w:color="auto"/>
                    <w:left w:val="single" w:sz="4" w:space="0" w:color="auto"/>
                    <w:bottom w:val="single" w:sz="4" w:space="0" w:color="auto"/>
                    <w:right w:val="single" w:sz="4" w:space="0" w:color="auto"/>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20__ рік</w:t>
                  </w:r>
                  <w:r w:rsidRPr="00273795">
                    <w:rPr>
                      <w:rFonts w:ascii="Times New Roman" w:eastAsia="Times New Roman" w:hAnsi="Times New Roman" w:cs="Times New Roman"/>
                      <w:color w:val="000000" w:themeColor="text1"/>
                      <w:sz w:val="24"/>
                      <w:szCs w:val="24"/>
                      <w:lang w:eastAsia="uk-UA"/>
                    </w:rPr>
                    <w:br/>
                    <w:t>(звіт)</w:t>
                  </w:r>
                </w:p>
              </w:tc>
              <w:tc>
                <w:tcPr>
                  <w:tcW w:w="992" w:type="dxa"/>
                  <w:tcBorders>
                    <w:top w:val="single" w:sz="4" w:space="0" w:color="auto"/>
                    <w:left w:val="single" w:sz="4" w:space="0" w:color="auto"/>
                    <w:bottom w:val="single" w:sz="4" w:space="0" w:color="auto"/>
                    <w:right w:val="single" w:sz="4" w:space="0" w:color="auto"/>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20__ рік</w:t>
                  </w:r>
                  <w:r w:rsidRPr="00273795">
                    <w:rPr>
                      <w:rFonts w:ascii="Times New Roman" w:eastAsia="Times New Roman" w:hAnsi="Times New Roman" w:cs="Times New Roman"/>
                      <w:color w:val="000000" w:themeColor="text1"/>
                      <w:sz w:val="24"/>
                      <w:szCs w:val="24"/>
                      <w:lang w:eastAsia="uk-UA"/>
                    </w:rPr>
                    <w:br/>
                    <w:t>(затверджено)</w:t>
                  </w:r>
                </w:p>
              </w:tc>
              <w:tc>
                <w:tcPr>
                  <w:tcW w:w="992" w:type="dxa"/>
                  <w:tcBorders>
                    <w:top w:val="single" w:sz="4" w:space="0" w:color="auto"/>
                    <w:left w:val="single" w:sz="4" w:space="0" w:color="auto"/>
                    <w:bottom w:val="single" w:sz="4" w:space="0" w:color="auto"/>
                    <w:right w:val="single" w:sz="4" w:space="0" w:color="auto"/>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20__ рік</w:t>
                  </w:r>
                  <w:r w:rsidRPr="00273795">
                    <w:rPr>
                      <w:rFonts w:ascii="Times New Roman" w:eastAsia="Times New Roman" w:hAnsi="Times New Roman" w:cs="Times New Roman"/>
                      <w:color w:val="000000" w:themeColor="text1"/>
                      <w:sz w:val="24"/>
                      <w:szCs w:val="24"/>
                      <w:lang w:eastAsia="uk-UA"/>
                    </w:rPr>
                    <w:br/>
                    <w:t>(план)</w:t>
                  </w:r>
                </w:p>
              </w:tc>
              <w:tc>
                <w:tcPr>
                  <w:tcW w:w="992" w:type="dxa"/>
                  <w:tcBorders>
                    <w:top w:val="single" w:sz="4" w:space="0" w:color="auto"/>
                    <w:left w:val="single" w:sz="4" w:space="0" w:color="auto"/>
                    <w:bottom w:val="single" w:sz="4" w:space="0" w:color="auto"/>
                    <w:right w:val="single" w:sz="4" w:space="0" w:color="auto"/>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 __ рік</w:t>
                  </w:r>
                  <w:r w:rsidRPr="00273795">
                    <w:rPr>
                      <w:rFonts w:ascii="Times New Roman" w:eastAsia="Times New Roman" w:hAnsi="Times New Roman" w:cs="Times New Roman"/>
                      <w:color w:val="000000" w:themeColor="text1"/>
                      <w:sz w:val="24"/>
                      <w:szCs w:val="24"/>
                      <w:lang w:eastAsia="uk-UA"/>
                    </w:rPr>
                    <w:br/>
                    <w:t>(план)</w:t>
                  </w:r>
                </w:p>
              </w:tc>
              <w:tc>
                <w:tcPr>
                  <w:tcW w:w="977" w:type="dxa"/>
                  <w:tcBorders>
                    <w:top w:val="single" w:sz="4" w:space="0" w:color="auto"/>
                    <w:left w:val="single" w:sz="4" w:space="0" w:color="auto"/>
                    <w:bottom w:val="single" w:sz="4" w:space="0" w:color="auto"/>
                    <w:right w:val="single" w:sz="4" w:space="0" w:color="auto"/>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 __ рік</w:t>
                  </w:r>
                  <w:r w:rsidRPr="00273795">
                    <w:rPr>
                      <w:rFonts w:ascii="Times New Roman" w:eastAsia="Times New Roman" w:hAnsi="Times New Roman" w:cs="Times New Roman"/>
                      <w:color w:val="000000" w:themeColor="text1"/>
                      <w:sz w:val="24"/>
                      <w:szCs w:val="24"/>
                      <w:lang w:eastAsia="uk-UA"/>
                    </w:rPr>
                    <w:br/>
                    <w:t>(план)</w:t>
                  </w:r>
                </w:p>
              </w:tc>
            </w:tr>
            <w:tr w:rsidR="00491FDB" w:rsidRPr="00273795" w:rsidTr="008B6981">
              <w:tblPrEx>
                <w:tblCellMar>
                  <w:top w:w="15" w:type="dxa"/>
                  <w:left w:w="15" w:type="dxa"/>
                  <w:bottom w:w="15" w:type="dxa"/>
                  <w:right w:w="15" w:type="dxa"/>
                </w:tblCellMar>
              </w:tblPrEx>
              <w:trPr>
                <w:trHeight w:val="60"/>
              </w:trPr>
              <w:tc>
                <w:tcPr>
                  <w:tcW w:w="594" w:type="dxa"/>
                  <w:tcBorders>
                    <w:top w:val="single" w:sz="4" w:space="0" w:color="auto"/>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1</w:t>
                  </w:r>
                </w:p>
              </w:tc>
              <w:tc>
                <w:tcPr>
                  <w:tcW w:w="1843" w:type="dxa"/>
                  <w:gridSpan w:val="2"/>
                  <w:tcBorders>
                    <w:top w:val="single" w:sz="4" w:space="0" w:color="auto"/>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w:t>
                  </w:r>
                </w:p>
              </w:tc>
              <w:tc>
                <w:tcPr>
                  <w:tcW w:w="851" w:type="dxa"/>
                  <w:tcBorders>
                    <w:top w:val="single" w:sz="4" w:space="0" w:color="auto"/>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3</w:t>
                  </w:r>
                </w:p>
              </w:tc>
              <w:tc>
                <w:tcPr>
                  <w:tcW w:w="992" w:type="dxa"/>
                  <w:tcBorders>
                    <w:top w:val="single" w:sz="4" w:space="0" w:color="auto"/>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4</w:t>
                  </w:r>
                </w:p>
              </w:tc>
              <w:tc>
                <w:tcPr>
                  <w:tcW w:w="992" w:type="dxa"/>
                  <w:tcBorders>
                    <w:top w:val="single" w:sz="4" w:space="0" w:color="auto"/>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5</w:t>
                  </w:r>
                </w:p>
              </w:tc>
              <w:tc>
                <w:tcPr>
                  <w:tcW w:w="992" w:type="dxa"/>
                  <w:tcBorders>
                    <w:top w:val="single" w:sz="4" w:space="0" w:color="auto"/>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6</w:t>
                  </w:r>
                </w:p>
              </w:tc>
              <w:tc>
                <w:tcPr>
                  <w:tcW w:w="977" w:type="dxa"/>
                  <w:tcBorders>
                    <w:top w:val="single" w:sz="4" w:space="0" w:color="auto"/>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7</w:t>
                  </w:r>
                </w:p>
              </w:tc>
            </w:tr>
            <w:tr w:rsidR="00491FDB" w:rsidRPr="00273795" w:rsidTr="008B6981">
              <w:tblPrEx>
                <w:tblCellMar>
                  <w:top w:w="15" w:type="dxa"/>
                  <w:left w:w="15" w:type="dxa"/>
                  <w:bottom w:w="15" w:type="dxa"/>
                  <w:right w:w="15" w:type="dxa"/>
                </w:tblCellMar>
              </w:tblPrEx>
              <w:trPr>
                <w:trHeight w:val="60"/>
              </w:trPr>
              <w:tc>
                <w:tcPr>
                  <w:tcW w:w="594"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1843"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Повернення кредитів, у тому числі:</w:t>
                  </w:r>
                </w:p>
              </w:tc>
              <w:tc>
                <w:tcPr>
                  <w:tcW w:w="85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B6981">
              <w:tblPrEx>
                <w:tblCellMar>
                  <w:top w:w="15" w:type="dxa"/>
                  <w:left w:w="15" w:type="dxa"/>
                  <w:bottom w:w="15" w:type="dxa"/>
                  <w:right w:w="15" w:type="dxa"/>
                </w:tblCellMar>
              </w:tblPrEx>
              <w:trPr>
                <w:trHeight w:val="60"/>
              </w:trPr>
              <w:tc>
                <w:tcPr>
                  <w:tcW w:w="594"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b/>
                      <w:color w:val="000000" w:themeColor="text1"/>
                      <w:sz w:val="24"/>
                      <w:szCs w:val="24"/>
                      <w:lang w:eastAsia="uk-UA"/>
                    </w:rPr>
                    <w:t>Х</w:t>
                  </w:r>
                </w:p>
              </w:tc>
              <w:tc>
                <w:tcPr>
                  <w:tcW w:w="1843"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b/>
                      <w:color w:val="000000" w:themeColor="text1"/>
                      <w:sz w:val="24"/>
                      <w:szCs w:val="24"/>
                      <w:lang w:eastAsia="uk-UA"/>
                    </w:rPr>
                    <w:t>загальний фонд</w:t>
                  </w:r>
                </w:p>
              </w:tc>
              <w:tc>
                <w:tcPr>
                  <w:tcW w:w="85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B6981">
              <w:tblPrEx>
                <w:tblCellMar>
                  <w:top w:w="15" w:type="dxa"/>
                  <w:left w:w="15" w:type="dxa"/>
                  <w:bottom w:w="15" w:type="dxa"/>
                  <w:right w:w="15" w:type="dxa"/>
                </w:tblCellMar>
              </w:tblPrEx>
              <w:trPr>
                <w:trHeight w:val="60"/>
              </w:trPr>
              <w:tc>
                <w:tcPr>
                  <w:tcW w:w="594" w:type="dxa"/>
                  <w:tcBorders>
                    <w:top w:val="nil"/>
                    <w:left w:val="single" w:sz="6" w:space="0" w:color="000000"/>
                    <w:bottom w:val="single" w:sz="6" w:space="0" w:color="000000"/>
                    <w:right w:val="single" w:sz="6" w:space="0" w:color="000000"/>
                  </w:tcBorders>
                </w:tcPr>
                <w:p w:rsidR="00667E75" w:rsidRPr="00273795" w:rsidRDefault="00667E75" w:rsidP="00667E75">
                  <w:pPr>
                    <w:spacing w:after="0" w:line="240" w:lineRule="auto"/>
                    <w:rPr>
                      <w:rFonts w:ascii="Times New Roman" w:eastAsia="Times New Roman" w:hAnsi="Times New Roman" w:cs="Times New Roman"/>
                      <w:b/>
                      <w:color w:val="000000" w:themeColor="text1"/>
                      <w:sz w:val="24"/>
                      <w:szCs w:val="24"/>
                      <w:lang w:eastAsia="uk-UA"/>
                    </w:rPr>
                  </w:pPr>
                </w:p>
              </w:tc>
              <w:tc>
                <w:tcPr>
                  <w:tcW w:w="1843" w:type="dxa"/>
                  <w:gridSpan w:val="2"/>
                  <w:tcBorders>
                    <w:top w:val="nil"/>
                    <w:left w:val="nil"/>
                    <w:bottom w:val="single" w:sz="6" w:space="0" w:color="000000"/>
                    <w:right w:val="single" w:sz="6" w:space="0" w:color="000000"/>
                  </w:tcBorders>
                </w:tcPr>
                <w:p w:rsidR="00667E75" w:rsidRPr="00273795" w:rsidRDefault="00667E75" w:rsidP="00667E75">
                  <w:pPr>
                    <w:spacing w:after="0" w:line="240" w:lineRule="auto"/>
                    <w:rPr>
                      <w:rFonts w:ascii="Times New Roman" w:eastAsia="Times New Roman" w:hAnsi="Times New Roman" w:cs="Times New Roman"/>
                      <w:b/>
                      <w:color w:val="000000" w:themeColor="text1"/>
                      <w:sz w:val="24"/>
                      <w:szCs w:val="24"/>
                      <w:lang w:eastAsia="uk-UA"/>
                    </w:rPr>
                  </w:pPr>
                </w:p>
              </w:tc>
              <w:tc>
                <w:tcPr>
                  <w:tcW w:w="851" w:type="dxa"/>
                  <w:tcBorders>
                    <w:top w:val="nil"/>
                    <w:left w:val="nil"/>
                    <w:bottom w:val="single" w:sz="6" w:space="0" w:color="000000"/>
                    <w:right w:val="single" w:sz="6" w:space="0" w:color="000000"/>
                  </w:tcBorders>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nil"/>
                    <w:left w:val="nil"/>
                    <w:bottom w:val="single" w:sz="6" w:space="0" w:color="000000"/>
                    <w:right w:val="single" w:sz="6" w:space="0" w:color="000000"/>
                  </w:tcBorders>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B6981">
              <w:tblPrEx>
                <w:tblCellMar>
                  <w:top w:w="15" w:type="dxa"/>
                  <w:left w:w="15" w:type="dxa"/>
                  <w:bottom w:w="15" w:type="dxa"/>
                  <w:right w:w="15" w:type="dxa"/>
                </w:tblCellMar>
              </w:tblPrEx>
              <w:trPr>
                <w:trHeight w:val="60"/>
              </w:trPr>
              <w:tc>
                <w:tcPr>
                  <w:tcW w:w="594"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b/>
                      <w:color w:val="000000" w:themeColor="text1"/>
                      <w:sz w:val="24"/>
                      <w:szCs w:val="24"/>
                      <w:lang w:eastAsia="uk-UA"/>
                    </w:rPr>
                    <w:t>Х</w:t>
                  </w:r>
                </w:p>
              </w:tc>
              <w:tc>
                <w:tcPr>
                  <w:tcW w:w="1843"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b/>
                      <w:color w:val="000000" w:themeColor="text1"/>
                      <w:sz w:val="24"/>
                      <w:szCs w:val="24"/>
                      <w:lang w:eastAsia="uk-UA"/>
                    </w:rPr>
                    <w:t>спеціальний фонд</w:t>
                  </w:r>
                </w:p>
              </w:tc>
              <w:tc>
                <w:tcPr>
                  <w:tcW w:w="85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B6981">
              <w:tblPrEx>
                <w:tblCellMar>
                  <w:top w:w="15" w:type="dxa"/>
                  <w:left w:w="15" w:type="dxa"/>
                  <w:bottom w:w="15" w:type="dxa"/>
                  <w:right w:w="15" w:type="dxa"/>
                </w:tblCellMar>
              </w:tblPrEx>
              <w:trPr>
                <w:trHeight w:val="60"/>
              </w:trPr>
              <w:tc>
                <w:tcPr>
                  <w:tcW w:w="594" w:type="dxa"/>
                  <w:tcBorders>
                    <w:top w:val="nil"/>
                    <w:left w:val="single" w:sz="6" w:space="0" w:color="000000"/>
                    <w:bottom w:val="single" w:sz="6" w:space="0" w:color="000000"/>
                    <w:right w:val="single" w:sz="6" w:space="0" w:color="000000"/>
                  </w:tcBorders>
                </w:tcPr>
                <w:p w:rsidR="00667E75" w:rsidRPr="00273795" w:rsidRDefault="00667E75" w:rsidP="00667E75">
                  <w:pPr>
                    <w:spacing w:after="0" w:line="240" w:lineRule="auto"/>
                    <w:rPr>
                      <w:rFonts w:ascii="Times New Roman" w:eastAsia="Times New Roman" w:hAnsi="Times New Roman" w:cs="Times New Roman"/>
                      <w:b/>
                      <w:color w:val="000000" w:themeColor="text1"/>
                      <w:sz w:val="24"/>
                      <w:szCs w:val="24"/>
                      <w:lang w:eastAsia="uk-UA"/>
                    </w:rPr>
                  </w:pPr>
                </w:p>
              </w:tc>
              <w:tc>
                <w:tcPr>
                  <w:tcW w:w="1843" w:type="dxa"/>
                  <w:gridSpan w:val="2"/>
                  <w:tcBorders>
                    <w:top w:val="nil"/>
                    <w:left w:val="nil"/>
                    <w:bottom w:val="single" w:sz="6" w:space="0" w:color="000000"/>
                    <w:right w:val="single" w:sz="6" w:space="0" w:color="000000"/>
                  </w:tcBorders>
                </w:tcPr>
                <w:p w:rsidR="00667E75" w:rsidRPr="00273795" w:rsidRDefault="00667E75" w:rsidP="00667E75">
                  <w:pPr>
                    <w:spacing w:after="0" w:line="240" w:lineRule="auto"/>
                    <w:rPr>
                      <w:rFonts w:ascii="Times New Roman" w:eastAsia="Times New Roman" w:hAnsi="Times New Roman" w:cs="Times New Roman"/>
                      <w:b/>
                      <w:color w:val="000000" w:themeColor="text1"/>
                      <w:sz w:val="24"/>
                      <w:szCs w:val="24"/>
                      <w:lang w:eastAsia="uk-UA"/>
                    </w:rPr>
                  </w:pPr>
                </w:p>
              </w:tc>
              <w:tc>
                <w:tcPr>
                  <w:tcW w:w="851" w:type="dxa"/>
                  <w:tcBorders>
                    <w:top w:val="nil"/>
                    <w:left w:val="nil"/>
                    <w:bottom w:val="single" w:sz="6" w:space="0" w:color="000000"/>
                    <w:right w:val="single" w:sz="6" w:space="0" w:color="000000"/>
                  </w:tcBorders>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nil"/>
                    <w:left w:val="nil"/>
                    <w:bottom w:val="single" w:sz="6" w:space="0" w:color="000000"/>
                    <w:right w:val="single" w:sz="6" w:space="0" w:color="000000"/>
                  </w:tcBorders>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B6981">
              <w:tblPrEx>
                <w:tblCellMar>
                  <w:top w:w="15" w:type="dxa"/>
                  <w:left w:w="15" w:type="dxa"/>
                  <w:bottom w:w="15" w:type="dxa"/>
                  <w:right w:w="15" w:type="dxa"/>
                </w:tblCellMar>
              </w:tblPrEx>
              <w:trPr>
                <w:trHeight w:val="60"/>
              </w:trPr>
              <w:tc>
                <w:tcPr>
                  <w:tcW w:w="594"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p>
              </w:tc>
              <w:tc>
                <w:tcPr>
                  <w:tcW w:w="1843"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Надання кредитів, у тому числі:</w:t>
                  </w:r>
                </w:p>
              </w:tc>
              <w:tc>
                <w:tcPr>
                  <w:tcW w:w="85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B6981">
              <w:tblPrEx>
                <w:tblCellMar>
                  <w:top w:w="15" w:type="dxa"/>
                  <w:left w:w="15" w:type="dxa"/>
                  <w:bottom w:w="15" w:type="dxa"/>
                  <w:right w:w="15" w:type="dxa"/>
                </w:tblCellMar>
              </w:tblPrEx>
              <w:trPr>
                <w:trHeight w:val="60"/>
              </w:trPr>
              <w:tc>
                <w:tcPr>
                  <w:tcW w:w="594"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b/>
                      <w:color w:val="000000" w:themeColor="text1"/>
                      <w:sz w:val="24"/>
                      <w:szCs w:val="24"/>
                      <w:lang w:eastAsia="uk-UA"/>
                    </w:rPr>
                    <w:t>Х</w:t>
                  </w:r>
                </w:p>
              </w:tc>
              <w:tc>
                <w:tcPr>
                  <w:tcW w:w="1843"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b/>
                      <w:color w:val="000000" w:themeColor="text1"/>
                      <w:sz w:val="24"/>
                      <w:szCs w:val="24"/>
                      <w:lang w:eastAsia="uk-UA"/>
                    </w:rPr>
                    <w:t>загальний фонд</w:t>
                  </w:r>
                </w:p>
              </w:tc>
              <w:tc>
                <w:tcPr>
                  <w:tcW w:w="85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B6981">
              <w:tblPrEx>
                <w:tblCellMar>
                  <w:top w:w="15" w:type="dxa"/>
                  <w:left w:w="15" w:type="dxa"/>
                  <w:bottom w:w="15" w:type="dxa"/>
                  <w:right w:w="15" w:type="dxa"/>
                </w:tblCellMar>
              </w:tblPrEx>
              <w:trPr>
                <w:trHeight w:val="60"/>
              </w:trPr>
              <w:tc>
                <w:tcPr>
                  <w:tcW w:w="594" w:type="dxa"/>
                  <w:tcBorders>
                    <w:top w:val="nil"/>
                    <w:left w:val="single" w:sz="6" w:space="0" w:color="000000"/>
                    <w:bottom w:val="single" w:sz="6" w:space="0" w:color="000000"/>
                    <w:right w:val="single" w:sz="6" w:space="0" w:color="000000"/>
                  </w:tcBorders>
                </w:tcPr>
                <w:p w:rsidR="00667E75" w:rsidRPr="00273795" w:rsidRDefault="00667E75" w:rsidP="00667E75">
                  <w:pPr>
                    <w:spacing w:after="0" w:line="240" w:lineRule="auto"/>
                    <w:jc w:val="center"/>
                    <w:rPr>
                      <w:rFonts w:ascii="Times New Roman" w:eastAsia="Times New Roman" w:hAnsi="Times New Roman" w:cs="Times New Roman"/>
                      <w:b/>
                      <w:color w:val="000000" w:themeColor="text1"/>
                      <w:sz w:val="24"/>
                      <w:szCs w:val="24"/>
                      <w:lang w:eastAsia="uk-UA"/>
                    </w:rPr>
                  </w:pPr>
                </w:p>
              </w:tc>
              <w:tc>
                <w:tcPr>
                  <w:tcW w:w="1843" w:type="dxa"/>
                  <w:gridSpan w:val="2"/>
                  <w:tcBorders>
                    <w:top w:val="nil"/>
                    <w:left w:val="nil"/>
                    <w:bottom w:val="single" w:sz="6" w:space="0" w:color="000000"/>
                    <w:right w:val="single" w:sz="6" w:space="0" w:color="000000"/>
                  </w:tcBorders>
                </w:tcPr>
                <w:p w:rsidR="00667E75" w:rsidRPr="00273795" w:rsidRDefault="00667E75" w:rsidP="00667E75">
                  <w:pPr>
                    <w:spacing w:after="0" w:line="240" w:lineRule="auto"/>
                    <w:rPr>
                      <w:rFonts w:ascii="Times New Roman" w:eastAsia="Times New Roman" w:hAnsi="Times New Roman" w:cs="Times New Roman"/>
                      <w:b/>
                      <w:color w:val="000000" w:themeColor="text1"/>
                      <w:sz w:val="24"/>
                      <w:szCs w:val="24"/>
                      <w:lang w:eastAsia="uk-UA"/>
                    </w:rPr>
                  </w:pPr>
                </w:p>
              </w:tc>
              <w:tc>
                <w:tcPr>
                  <w:tcW w:w="851" w:type="dxa"/>
                  <w:tcBorders>
                    <w:top w:val="nil"/>
                    <w:left w:val="nil"/>
                    <w:bottom w:val="single" w:sz="6" w:space="0" w:color="000000"/>
                    <w:right w:val="single" w:sz="6" w:space="0" w:color="000000"/>
                  </w:tcBorders>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nil"/>
                    <w:left w:val="nil"/>
                    <w:bottom w:val="single" w:sz="6" w:space="0" w:color="000000"/>
                    <w:right w:val="single" w:sz="6" w:space="0" w:color="000000"/>
                  </w:tcBorders>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B6981">
              <w:tblPrEx>
                <w:tblCellMar>
                  <w:top w:w="15" w:type="dxa"/>
                  <w:left w:w="15" w:type="dxa"/>
                  <w:bottom w:w="15" w:type="dxa"/>
                  <w:right w:w="15" w:type="dxa"/>
                </w:tblCellMar>
              </w:tblPrEx>
              <w:trPr>
                <w:trHeight w:val="60"/>
              </w:trPr>
              <w:tc>
                <w:tcPr>
                  <w:tcW w:w="594"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b/>
                      <w:color w:val="000000" w:themeColor="text1"/>
                      <w:sz w:val="24"/>
                      <w:szCs w:val="24"/>
                      <w:lang w:eastAsia="uk-UA"/>
                    </w:rPr>
                    <w:t>Х</w:t>
                  </w:r>
                </w:p>
              </w:tc>
              <w:tc>
                <w:tcPr>
                  <w:tcW w:w="1843"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b/>
                      <w:color w:val="000000" w:themeColor="text1"/>
                      <w:sz w:val="24"/>
                      <w:szCs w:val="24"/>
                      <w:lang w:eastAsia="uk-UA"/>
                    </w:rPr>
                    <w:t>спеціальний фонд</w:t>
                  </w:r>
                </w:p>
              </w:tc>
              <w:tc>
                <w:tcPr>
                  <w:tcW w:w="85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B6981">
              <w:tblPrEx>
                <w:tblCellMar>
                  <w:top w:w="15" w:type="dxa"/>
                  <w:left w:w="15" w:type="dxa"/>
                  <w:bottom w:w="15" w:type="dxa"/>
                  <w:right w:w="15" w:type="dxa"/>
                </w:tblCellMar>
              </w:tblPrEx>
              <w:trPr>
                <w:trHeight w:val="60"/>
              </w:trPr>
              <w:tc>
                <w:tcPr>
                  <w:tcW w:w="594" w:type="dxa"/>
                  <w:tcBorders>
                    <w:top w:val="nil"/>
                    <w:left w:val="single" w:sz="6" w:space="0" w:color="000000"/>
                    <w:bottom w:val="single" w:sz="6" w:space="0" w:color="000000"/>
                    <w:right w:val="single" w:sz="6" w:space="0" w:color="000000"/>
                  </w:tcBorders>
                </w:tcPr>
                <w:p w:rsidR="00667E75" w:rsidRPr="00273795" w:rsidRDefault="00667E75" w:rsidP="00667E75">
                  <w:pPr>
                    <w:spacing w:after="0" w:line="240" w:lineRule="auto"/>
                    <w:jc w:val="center"/>
                    <w:rPr>
                      <w:rFonts w:ascii="Times New Roman" w:eastAsia="Times New Roman" w:hAnsi="Times New Roman" w:cs="Times New Roman"/>
                      <w:b/>
                      <w:color w:val="000000" w:themeColor="text1"/>
                      <w:sz w:val="24"/>
                      <w:szCs w:val="24"/>
                      <w:lang w:eastAsia="uk-UA"/>
                    </w:rPr>
                  </w:pPr>
                </w:p>
              </w:tc>
              <w:tc>
                <w:tcPr>
                  <w:tcW w:w="1843" w:type="dxa"/>
                  <w:gridSpan w:val="2"/>
                  <w:tcBorders>
                    <w:top w:val="nil"/>
                    <w:left w:val="nil"/>
                    <w:bottom w:val="single" w:sz="6" w:space="0" w:color="000000"/>
                    <w:right w:val="single" w:sz="6" w:space="0" w:color="000000"/>
                  </w:tcBorders>
                </w:tcPr>
                <w:p w:rsidR="00667E75" w:rsidRPr="00273795" w:rsidRDefault="00667E75" w:rsidP="00667E75">
                  <w:pPr>
                    <w:spacing w:after="0" w:line="240" w:lineRule="auto"/>
                    <w:rPr>
                      <w:rFonts w:ascii="Times New Roman" w:eastAsia="Times New Roman" w:hAnsi="Times New Roman" w:cs="Times New Roman"/>
                      <w:b/>
                      <w:color w:val="000000" w:themeColor="text1"/>
                      <w:sz w:val="24"/>
                      <w:szCs w:val="24"/>
                      <w:lang w:eastAsia="uk-UA"/>
                    </w:rPr>
                  </w:pPr>
                </w:p>
              </w:tc>
              <w:tc>
                <w:tcPr>
                  <w:tcW w:w="851" w:type="dxa"/>
                  <w:tcBorders>
                    <w:top w:val="nil"/>
                    <w:left w:val="nil"/>
                    <w:bottom w:val="single" w:sz="6" w:space="0" w:color="000000"/>
                    <w:right w:val="single" w:sz="6" w:space="0" w:color="000000"/>
                  </w:tcBorders>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nil"/>
                    <w:left w:val="nil"/>
                    <w:bottom w:val="single" w:sz="6" w:space="0" w:color="000000"/>
                    <w:right w:val="single" w:sz="6" w:space="0" w:color="000000"/>
                  </w:tcBorders>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B6981">
              <w:tblPrEx>
                <w:tblCellMar>
                  <w:top w:w="15" w:type="dxa"/>
                  <w:left w:w="15" w:type="dxa"/>
                  <w:bottom w:w="15" w:type="dxa"/>
                  <w:right w:w="15" w:type="dxa"/>
                </w:tblCellMar>
              </w:tblPrEx>
              <w:trPr>
                <w:trHeight w:val="60"/>
              </w:trPr>
              <w:tc>
                <w:tcPr>
                  <w:tcW w:w="594"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8800</w:t>
                  </w:r>
                </w:p>
              </w:tc>
              <w:tc>
                <w:tcPr>
                  <w:tcW w:w="1843"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Кредитування (результат), у тому числі:</w:t>
                  </w:r>
                </w:p>
              </w:tc>
              <w:tc>
                <w:tcPr>
                  <w:tcW w:w="85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B6981">
              <w:tblPrEx>
                <w:tblCellMar>
                  <w:top w:w="15" w:type="dxa"/>
                  <w:left w:w="15" w:type="dxa"/>
                  <w:bottom w:w="15" w:type="dxa"/>
                  <w:right w:w="15" w:type="dxa"/>
                </w:tblCellMar>
              </w:tblPrEx>
              <w:trPr>
                <w:trHeight w:val="60"/>
              </w:trPr>
              <w:tc>
                <w:tcPr>
                  <w:tcW w:w="594"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lastRenderedPageBreak/>
                    <w:t>Х</w:t>
                  </w:r>
                </w:p>
              </w:tc>
              <w:tc>
                <w:tcPr>
                  <w:tcW w:w="1843"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загальний фонд</w:t>
                  </w:r>
                </w:p>
              </w:tc>
              <w:tc>
                <w:tcPr>
                  <w:tcW w:w="85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B6981">
              <w:tblPrEx>
                <w:tblCellMar>
                  <w:top w:w="15" w:type="dxa"/>
                  <w:left w:w="15" w:type="dxa"/>
                  <w:bottom w:w="15" w:type="dxa"/>
                  <w:right w:w="15" w:type="dxa"/>
                </w:tblCellMar>
              </w:tblPrEx>
              <w:trPr>
                <w:trHeight w:val="60"/>
              </w:trPr>
              <w:tc>
                <w:tcPr>
                  <w:tcW w:w="594"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Х</w:t>
                  </w:r>
                </w:p>
              </w:tc>
              <w:tc>
                <w:tcPr>
                  <w:tcW w:w="1843"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спеціальний фонд</w:t>
                  </w:r>
                </w:p>
              </w:tc>
              <w:tc>
                <w:tcPr>
                  <w:tcW w:w="851"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4"/>
                      <w:szCs w:val="24"/>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77"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bl>
          <w:p w:rsidR="00667E75" w:rsidRPr="00273795" w:rsidRDefault="00667E75" w:rsidP="00667E75">
            <w:pPr>
              <w:outlineLvl w:val="2"/>
              <w:rPr>
                <w:rFonts w:ascii="Times New Roman" w:eastAsia="Times New Roman" w:hAnsi="Times New Roman" w:cs="Times New Roman"/>
                <w:bCs/>
                <w:noProof/>
                <w:color w:val="000000" w:themeColor="text1"/>
                <w:sz w:val="20"/>
                <w:szCs w:val="20"/>
                <w:lang w:eastAsia="uk-UA"/>
              </w:rPr>
            </w:pPr>
          </w:p>
        </w:tc>
      </w:tr>
      <w:tr w:rsidR="00491FDB" w:rsidRPr="00273795" w:rsidTr="001B7D48">
        <w:tc>
          <w:tcPr>
            <w:tcW w:w="7564" w:type="dxa"/>
          </w:tcPr>
          <w:tbl>
            <w:tblPr>
              <w:tblW w:w="2123" w:type="pct"/>
              <w:tblInd w:w="4140" w:type="dxa"/>
              <w:tblLayout w:type="fixed"/>
              <w:tblCellMar>
                <w:left w:w="0" w:type="dxa"/>
                <w:right w:w="0" w:type="dxa"/>
              </w:tblCellMar>
              <w:tblLook w:val="04A0" w:firstRow="1" w:lastRow="0" w:firstColumn="1" w:lastColumn="0" w:noHBand="0" w:noVBand="1"/>
            </w:tblPr>
            <w:tblGrid>
              <w:gridCol w:w="3117"/>
            </w:tblGrid>
            <w:tr w:rsidR="00491FDB" w:rsidRPr="00273795" w:rsidTr="00667E75">
              <w:tc>
                <w:tcPr>
                  <w:tcW w:w="5000" w:type="pct"/>
                  <w:tcBorders>
                    <w:top w:val="single" w:sz="2" w:space="0" w:color="auto"/>
                    <w:left w:val="single" w:sz="2" w:space="0" w:color="auto"/>
                    <w:bottom w:val="single" w:sz="2" w:space="0" w:color="auto"/>
                    <w:right w:val="single" w:sz="2" w:space="0" w:color="auto"/>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lastRenderedPageBreak/>
                    <w:t>Додаток 9</w:t>
                  </w:r>
                  <w:r w:rsidRPr="00273795">
                    <w:rPr>
                      <w:rFonts w:ascii="Times New Roman" w:eastAsia="Times New Roman" w:hAnsi="Times New Roman" w:cs="Times New Roman"/>
                      <w:color w:val="000000" w:themeColor="text1"/>
                      <w:sz w:val="20"/>
                      <w:szCs w:val="20"/>
                      <w:lang w:eastAsia="uk-UA"/>
                    </w:rPr>
                    <w:br/>
                    <w:t>до Типової форми</w:t>
                  </w:r>
                  <w:r w:rsidRPr="00273795">
                    <w:rPr>
                      <w:rFonts w:ascii="Times New Roman" w:eastAsia="Times New Roman" w:hAnsi="Times New Roman" w:cs="Times New Roman"/>
                      <w:color w:val="000000" w:themeColor="text1"/>
                      <w:sz w:val="20"/>
                      <w:szCs w:val="20"/>
                      <w:lang w:eastAsia="uk-UA"/>
                    </w:rPr>
                    <w:br/>
                    <w:t>прогнозу місцевого бюджету</w:t>
                  </w:r>
                  <w:r w:rsidRPr="00273795">
                    <w:rPr>
                      <w:rFonts w:ascii="Times New Roman" w:eastAsia="Times New Roman" w:hAnsi="Times New Roman" w:cs="Times New Roman"/>
                      <w:color w:val="000000" w:themeColor="text1"/>
                      <w:sz w:val="20"/>
                      <w:szCs w:val="20"/>
                      <w:lang w:eastAsia="uk-UA"/>
                    </w:rPr>
                    <w:br/>
                    <w:t>(абзац третій розділу VII)</w:t>
                  </w:r>
                </w:p>
              </w:tc>
            </w:tr>
          </w:tbl>
          <w:p w:rsidR="00667E75" w:rsidRPr="00273795" w:rsidRDefault="00667E75" w:rsidP="00667E75">
            <w:pPr>
              <w:ind w:left="450" w:right="450"/>
              <w:jc w:val="center"/>
              <w:rPr>
                <w:rFonts w:ascii="Times New Roman" w:eastAsia="Times New Roman" w:hAnsi="Times New Roman" w:cs="Times New Roman"/>
                <w:color w:val="000000" w:themeColor="text1"/>
                <w:sz w:val="20"/>
                <w:szCs w:val="20"/>
                <w:lang w:eastAsia="uk-UA"/>
              </w:rPr>
            </w:pPr>
            <w:bookmarkStart w:id="42" w:name="n115"/>
            <w:bookmarkEnd w:id="42"/>
            <w:r w:rsidRPr="00273795">
              <w:rPr>
                <w:rFonts w:ascii="Times New Roman" w:eastAsia="Times New Roman" w:hAnsi="Times New Roman" w:cs="Times New Roman"/>
                <w:b/>
                <w:bCs/>
                <w:color w:val="000000" w:themeColor="text1"/>
                <w:sz w:val="20"/>
                <w:szCs w:val="20"/>
                <w:lang w:eastAsia="uk-UA"/>
              </w:rPr>
              <w:t>ПОКАЗНИКИ</w:t>
            </w:r>
            <w:r w:rsidRPr="00273795">
              <w:rPr>
                <w:rFonts w:ascii="Times New Roman" w:eastAsia="Times New Roman" w:hAnsi="Times New Roman" w:cs="Times New Roman"/>
                <w:color w:val="000000" w:themeColor="text1"/>
                <w:sz w:val="20"/>
                <w:szCs w:val="20"/>
                <w:lang w:eastAsia="uk-UA"/>
              </w:rPr>
              <w:br/>
            </w:r>
            <w:r w:rsidRPr="00273795">
              <w:rPr>
                <w:rFonts w:ascii="Times New Roman" w:eastAsia="Times New Roman" w:hAnsi="Times New Roman" w:cs="Times New Roman"/>
                <w:b/>
                <w:bCs/>
                <w:color w:val="000000" w:themeColor="text1"/>
                <w:sz w:val="20"/>
                <w:szCs w:val="20"/>
                <w:lang w:eastAsia="uk-UA"/>
              </w:rPr>
              <w:t>бюджету розвитку</w:t>
            </w:r>
          </w:p>
          <w:tbl>
            <w:tblPr>
              <w:tblW w:w="5000" w:type="pct"/>
              <w:tblLayout w:type="fixed"/>
              <w:tblCellMar>
                <w:top w:w="48" w:type="dxa"/>
                <w:left w:w="48" w:type="dxa"/>
                <w:bottom w:w="48" w:type="dxa"/>
                <w:right w:w="48" w:type="dxa"/>
              </w:tblCellMar>
              <w:tblLook w:val="04A0" w:firstRow="1" w:lastRow="0" w:firstColumn="1" w:lastColumn="0" w:noHBand="0" w:noVBand="1"/>
            </w:tblPr>
            <w:tblGrid>
              <w:gridCol w:w="382"/>
              <w:gridCol w:w="1490"/>
              <w:gridCol w:w="890"/>
              <w:gridCol w:w="911"/>
              <w:gridCol w:w="911"/>
              <w:gridCol w:w="912"/>
              <w:gridCol w:w="911"/>
              <w:gridCol w:w="935"/>
            </w:tblGrid>
            <w:tr w:rsidR="00491FDB" w:rsidRPr="00273795" w:rsidTr="008F2D13">
              <w:tc>
                <w:tcPr>
                  <w:tcW w:w="2035" w:type="dxa"/>
                  <w:gridSpan w:val="2"/>
                  <w:tcBorders>
                    <w:top w:val="single" w:sz="2" w:space="0" w:color="auto"/>
                    <w:left w:val="single" w:sz="2" w:space="0" w:color="auto"/>
                    <w:bottom w:val="single" w:sz="2" w:space="0" w:color="auto"/>
                    <w:right w:val="single" w:sz="2" w:space="0" w:color="auto"/>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bookmarkStart w:id="43" w:name="n116"/>
                  <w:bookmarkEnd w:id="43"/>
                  <w:r w:rsidRPr="00273795">
                    <w:rPr>
                      <w:rFonts w:ascii="Times New Roman" w:eastAsia="Times New Roman" w:hAnsi="Times New Roman" w:cs="Times New Roman"/>
                      <w:color w:val="000000" w:themeColor="text1"/>
                      <w:sz w:val="20"/>
                      <w:szCs w:val="20"/>
                      <w:lang w:eastAsia="uk-UA"/>
                    </w:rPr>
                    <w:t>_______________</w:t>
                  </w:r>
                  <w:r w:rsidRPr="00273795">
                    <w:rPr>
                      <w:rFonts w:ascii="Times New Roman" w:eastAsia="Times New Roman" w:hAnsi="Times New Roman" w:cs="Times New Roman"/>
                      <w:color w:val="000000" w:themeColor="text1"/>
                      <w:sz w:val="20"/>
                      <w:szCs w:val="20"/>
                      <w:lang w:eastAsia="uk-UA"/>
                    </w:rPr>
                    <w:br/>
                  </w:r>
                  <w:r w:rsidRPr="00273795">
                    <w:rPr>
                      <w:rFonts w:ascii="Times New Roman" w:eastAsia="Times New Roman" w:hAnsi="Times New Roman" w:cs="Times New Roman"/>
                      <w:i/>
                      <w:iCs/>
                      <w:color w:val="000000" w:themeColor="text1"/>
                      <w:sz w:val="20"/>
                      <w:szCs w:val="20"/>
                      <w:lang w:eastAsia="uk-UA"/>
                    </w:rPr>
                    <w:t>(код бюджету)</w:t>
                  </w:r>
                </w:p>
              </w:tc>
              <w:tc>
                <w:tcPr>
                  <w:tcW w:w="5960" w:type="dxa"/>
                  <w:gridSpan w:val="6"/>
                  <w:tcBorders>
                    <w:top w:val="single" w:sz="2" w:space="0" w:color="auto"/>
                    <w:left w:val="single" w:sz="2" w:space="0" w:color="auto"/>
                    <w:bottom w:val="single" w:sz="2" w:space="0" w:color="auto"/>
                    <w:right w:val="single" w:sz="2" w:space="0" w:color="auto"/>
                  </w:tcBorders>
                  <w:hideMark/>
                </w:tcPr>
                <w:p w:rsidR="00667E75" w:rsidRPr="00273795" w:rsidRDefault="00667E75" w:rsidP="00667E75">
                  <w:pPr>
                    <w:spacing w:after="0" w:line="240" w:lineRule="auto"/>
                    <w:jc w:val="right"/>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br/>
                  </w:r>
                  <w:r w:rsidRPr="00273795">
                    <w:rPr>
                      <w:rFonts w:ascii="Times New Roman" w:eastAsia="Times New Roman" w:hAnsi="Times New Roman" w:cs="Times New Roman"/>
                      <w:i/>
                      <w:iCs/>
                      <w:color w:val="000000" w:themeColor="text1"/>
                      <w:sz w:val="20"/>
                      <w:szCs w:val="20"/>
                      <w:lang w:eastAsia="uk-UA"/>
                    </w:rPr>
                    <w:t>(грн)</w:t>
                  </w:r>
                </w:p>
              </w:tc>
            </w:tr>
            <w:tr w:rsidR="00491FDB" w:rsidRPr="00273795" w:rsidTr="008F2D13">
              <w:tblPrEx>
                <w:tblCellMar>
                  <w:top w:w="12" w:type="dxa"/>
                  <w:left w:w="12" w:type="dxa"/>
                  <w:bottom w:w="12" w:type="dxa"/>
                  <w:right w:w="12" w:type="dxa"/>
                </w:tblCellMar>
              </w:tblPrEx>
              <w:trPr>
                <w:trHeight w:val="48"/>
              </w:trPr>
              <w:tc>
                <w:tcPr>
                  <w:tcW w:w="411" w:type="dxa"/>
                  <w:tcBorders>
                    <w:top w:val="single" w:sz="6" w:space="0" w:color="000000"/>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bookmarkStart w:id="44" w:name="n117"/>
                  <w:bookmarkEnd w:id="44"/>
                  <w:r w:rsidRPr="00273795">
                    <w:rPr>
                      <w:rFonts w:ascii="Times New Roman" w:eastAsia="Times New Roman" w:hAnsi="Times New Roman" w:cs="Times New Roman"/>
                      <w:color w:val="000000" w:themeColor="text1"/>
                      <w:sz w:val="20"/>
                      <w:szCs w:val="20"/>
                      <w:lang w:eastAsia="uk-UA"/>
                    </w:rPr>
                    <w:t>№ з/п</w:t>
                  </w:r>
                </w:p>
              </w:tc>
              <w:tc>
                <w:tcPr>
                  <w:tcW w:w="2597" w:type="dxa"/>
                  <w:gridSpan w:val="2"/>
                  <w:tcBorders>
                    <w:top w:val="single" w:sz="6" w:space="0" w:color="000000"/>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Найменування показника</w:t>
                  </w:r>
                </w:p>
              </w:tc>
              <w:tc>
                <w:tcPr>
                  <w:tcW w:w="992" w:type="dxa"/>
                  <w:tcBorders>
                    <w:top w:val="single" w:sz="6" w:space="0" w:color="000000"/>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20__ рік</w:t>
                  </w:r>
                  <w:r w:rsidRPr="00273795">
                    <w:rPr>
                      <w:rFonts w:ascii="Times New Roman" w:eastAsia="Times New Roman" w:hAnsi="Times New Roman" w:cs="Times New Roman"/>
                      <w:color w:val="000000" w:themeColor="text1"/>
                      <w:sz w:val="20"/>
                      <w:szCs w:val="20"/>
                      <w:lang w:eastAsia="uk-UA"/>
                    </w:rPr>
                    <w:br/>
                    <w:t>(звіт)</w:t>
                  </w:r>
                </w:p>
              </w:tc>
              <w:tc>
                <w:tcPr>
                  <w:tcW w:w="992" w:type="dxa"/>
                  <w:tcBorders>
                    <w:top w:val="single" w:sz="6" w:space="0" w:color="000000"/>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20__ рік</w:t>
                  </w:r>
                  <w:r w:rsidRPr="00273795">
                    <w:rPr>
                      <w:rFonts w:ascii="Times New Roman" w:eastAsia="Times New Roman" w:hAnsi="Times New Roman" w:cs="Times New Roman"/>
                      <w:color w:val="000000" w:themeColor="text1"/>
                      <w:sz w:val="20"/>
                      <w:szCs w:val="20"/>
                      <w:lang w:eastAsia="uk-UA"/>
                    </w:rPr>
                    <w:br/>
                    <w:t>(затверджено)</w:t>
                  </w:r>
                </w:p>
              </w:tc>
              <w:tc>
                <w:tcPr>
                  <w:tcW w:w="993" w:type="dxa"/>
                  <w:tcBorders>
                    <w:top w:val="single" w:sz="6" w:space="0" w:color="000000"/>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20__ рік</w:t>
                  </w:r>
                  <w:r w:rsidRPr="00273795">
                    <w:rPr>
                      <w:rFonts w:ascii="Times New Roman" w:eastAsia="Times New Roman" w:hAnsi="Times New Roman" w:cs="Times New Roman"/>
                      <w:color w:val="000000" w:themeColor="text1"/>
                      <w:sz w:val="20"/>
                      <w:szCs w:val="20"/>
                      <w:lang w:eastAsia="uk-UA"/>
                    </w:rPr>
                    <w:br/>
                    <w:t>(план)</w:t>
                  </w:r>
                </w:p>
              </w:tc>
              <w:tc>
                <w:tcPr>
                  <w:tcW w:w="992" w:type="dxa"/>
                  <w:tcBorders>
                    <w:top w:val="single" w:sz="6" w:space="0" w:color="000000"/>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 __ рік</w:t>
                  </w:r>
                  <w:r w:rsidRPr="00273795">
                    <w:rPr>
                      <w:rFonts w:ascii="Times New Roman" w:eastAsia="Times New Roman" w:hAnsi="Times New Roman" w:cs="Times New Roman"/>
                      <w:color w:val="000000" w:themeColor="text1"/>
                      <w:sz w:val="20"/>
                      <w:szCs w:val="20"/>
                      <w:lang w:eastAsia="uk-UA"/>
                    </w:rPr>
                    <w:br/>
                    <w:t>(план)</w:t>
                  </w:r>
                </w:p>
              </w:tc>
              <w:tc>
                <w:tcPr>
                  <w:tcW w:w="1018" w:type="dxa"/>
                  <w:tcBorders>
                    <w:top w:val="single" w:sz="6" w:space="0" w:color="000000"/>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 __ рік</w:t>
                  </w:r>
                  <w:r w:rsidRPr="00273795">
                    <w:rPr>
                      <w:rFonts w:ascii="Times New Roman" w:eastAsia="Times New Roman" w:hAnsi="Times New Roman" w:cs="Times New Roman"/>
                      <w:color w:val="000000" w:themeColor="text1"/>
                      <w:sz w:val="20"/>
                      <w:szCs w:val="20"/>
                      <w:lang w:eastAsia="uk-UA"/>
                    </w:rPr>
                    <w:br/>
                    <w:t>(план)</w:t>
                  </w:r>
                </w:p>
              </w:tc>
            </w:tr>
            <w:tr w:rsidR="00491FDB" w:rsidRPr="00273795" w:rsidTr="008F2D13">
              <w:tblPrEx>
                <w:tblCellMar>
                  <w:top w:w="12" w:type="dxa"/>
                  <w:left w:w="12" w:type="dxa"/>
                  <w:bottom w:w="12" w:type="dxa"/>
                  <w:right w:w="12" w:type="dxa"/>
                </w:tblCellMar>
              </w:tblPrEx>
              <w:trPr>
                <w:trHeight w:val="48"/>
              </w:trPr>
              <w:tc>
                <w:tcPr>
                  <w:tcW w:w="411" w:type="dxa"/>
                  <w:tcBorders>
                    <w:top w:val="single" w:sz="6" w:space="0" w:color="000000"/>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1</w:t>
                  </w:r>
                </w:p>
              </w:tc>
              <w:tc>
                <w:tcPr>
                  <w:tcW w:w="2597" w:type="dxa"/>
                  <w:gridSpan w:val="2"/>
                  <w:tcBorders>
                    <w:top w:val="single" w:sz="6" w:space="0" w:color="000000"/>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w:t>
                  </w:r>
                </w:p>
              </w:tc>
              <w:tc>
                <w:tcPr>
                  <w:tcW w:w="992" w:type="dxa"/>
                  <w:tcBorders>
                    <w:top w:val="single" w:sz="6" w:space="0" w:color="000000"/>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3</w:t>
                  </w:r>
                </w:p>
              </w:tc>
              <w:tc>
                <w:tcPr>
                  <w:tcW w:w="992" w:type="dxa"/>
                  <w:tcBorders>
                    <w:top w:val="single" w:sz="6" w:space="0" w:color="000000"/>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4</w:t>
                  </w:r>
                </w:p>
              </w:tc>
              <w:tc>
                <w:tcPr>
                  <w:tcW w:w="993" w:type="dxa"/>
                  <w:tcBorders>
                    <w:top w:val="single" w:sz="6" w:space="0" w:color="000000"/>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5</w:t>
                  </w:r>
                </w:p>
              </w:tc>
              <w:tc>
                <w:tcPr>
                  <w:tcW w:w="992" w:type="dxa"/>
                  <w:tcBorders>
                    <w:top w:val="single" w:sz="6" w:space="0" w:color="000000"/>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6</w:t>
                  </w:r>
                </w:p>
              </w:tc>
              <w:tc>
                <w:tcPr>
                  <w:tcW w:w="1018" w:type="dxa"/>
                  <w:tcBorders>
                    <w:top w:val="single" w:sz="6" w:space="0" w:color="000000"/>
                    <w:left w:val="nil"/>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7</w:t>
                  </w:r>
                </w:p>
              </w:tc>
            </w:tr>
            <w:tr w:rsidR="00491FDB" w:rsidRPr="00273795" w:rsidTr="008F2D13">
              <w:tblPrEx>
                <w:tblCellMar>
                  <w:top w:w="12" w:type="dxa"/>
                  <w:left w:w="12" w:type="dxa"/>
                  <w:bottom w:w="12" w:type="dxa"/>
                  <w:right w:w="12" w:type="dxa"/>
                </w:tblCellMar>
              </w:tblPrEx>
              <w:trPr>
                <w:trHeight w:val="48"/>
              </w:trPr>
              <w:tc>
                <w:tcPr>
                  <w:tcW w:w="7995" w:type="dxa"/>
                  <w:gridSpan w:val="8"/>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b/>
                      <w:bCs/>
                      <w:color w:val="000000" w:themeColor="text1"/>
                      <w:sz w:val="20"/>
                      <w:szCs w:val="20"/>
                      <w:lang w:eastAsia="uk-UA"/>
                    </w:rPr>
                    <w:t>I. Надходження бюджету розвитку</w:t>
                  </w:r>
                </w:p>
              </w:tc>
            </w:tr>
            <w:tr w:rsidR="00491FDB" w:rsidRPr="00273795" w:rsidTr="008F2D13">
              <w:tblPrEx>
                <w:tblCellMar>
                  <w:top w:w="12" w:type="dxa"/>
                  <w:left w:w="12" w:type="dxa"/>
                  <w:bottom w:w="12" w:type="dxa"/>
                  <w:right w:w="12" w:type="dxa"/>
                </w:tblCellMar>
              </w:tblPrEx>
              <w:trPr>
                <w:trHeight w:val="48"/>
              </w:trPr>
              <w:tc>
                <w:tcPr>
                  <w:tcW w:w="411"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1.</w:t>
                  </w:r>
                </w:p>
              </w:tc>
              <w:tc>
                <w:tcPr>
                  <w:tcW w:w="2597"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Кошти, що передаються із загального фонду бюджету</w:t>
                  </w: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F2D13">
              <w:tblPrEx>
                <w:tblCellMar>
                  <w:top w:w="12" w:type="dxa"/>
                  <w:left w:w="12" w:type="dxa"/>
                  <w:bottom w:w="12" w:type="dxa"/>
                  <w:right w:w="12" w:type="dxa"/>
                </w:tblCellMar>
              </w:tblPrEx>
              <w:trPr>
                <w:trHeight w:val="48"/>
              </w:trPr>
              <w:tc>
                <w:tcPr>
                  <w:tcW w:w="411"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w:t>
                  </w:r>
                </w:p>
              </w:tc>
              <w:tc>
                <w:tcPr>
                  <w:tcW w:w="2597"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Кошти від повернення кредитів, надані з бюджету, та відсотки, сплачені за користування ними</w:t>
                  </w: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F2D13">
              <w:tblPrEx>
                <w:tblCellMar>
                  <w:top w:w="12" w:type="dxa"/>
                  <w:left w:w="12" w:type="dxa"/>
                  <w:bottom w:w="12" w:type="dxa"/>
                  <w:right w:w="12" w:type="dxa"/>
                </w:tblCellMar>
              </w:tblPrEx>
              <w:trPr>
                <w:trHeight w:val="48"/>
              </w:trPr>
              <w:tc>
                <w:tcPr>
                  <w:tcW w:w="411"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3.</w:t>
                  </w:r>
                </w:p>
              </w:tc>
              <w:tc>
                <w:tcPr>
                  <w:tcW w:w="2597"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Капітальні трансферти (субвенції) з інших бюджетів, у тому числі:</w:t>
                  </w: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F2D13">
              <w:tblPrEx>
                <w:tblCellMar>
                  <w:top w:w="12" w:type="dxa"/>
                  <w:left w:w="12" w:type="dxa"/>
                  <w:bottom w:w="12" w:type="dxa"/>
                  <w:right w:w="12" w:type="dxa"/>
                </w:tblCellMar>
              </w:tblPrEx>
              <w:trPr>
                <w:trHeight w:val="48"/>
              </w:trPr>
              <w:tc>
                <w:tcPr>
                  <w:tcW w:w="411"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3.1</w:t>
                  </w:r>
                </w:p>
              </w:tc>
              <w:tc>
                <w:tcPr>
                  <w:tcW w:w="2597"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трансферти з державного бюджету</w:t>
                  </w: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F2D13">
              <w:tblPrEx>
                <w:tblCellMar>
                  <w:top w:w="12" w:type="dxa"/>
                  <w:left w:w="12" w:type="dxa"/>
                  <w:bottom w:w="12" w:type="dxa"/>
                  <w:right w:w="12" w:type="dxa"/>
                </w:tblCellMar>
              </w:tblPrEx>
              <w:trPr>
                <w:trHeight w:val="48"/>
              </w:trPr>
              <w:tc>
                <w:tcPr>
                  <w:tcW w:w="411"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3.2</w:t>
                  </w:r>
                </w:p>
              </w:tc>
              <w:tc>
                <w:tcPr>
                  <w:tcW w:w="2597"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трансферти з місцевих бюджетів</w:t>
                  </w: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F2D13">
              <w:tblPrEx>
                <w:tblCellMar>
                  <w:top w:w="12" w:type="dxa"/>
                  <w:left w:w="12" w:type="dxa"/>
                  <w:bottom w:w="12" w:type="dxa"/>
                  <w:right w:w="12" w:type="dxa"/>
                </w:tblCellMar>
              </w:tblPrEx>
              <w:trPr>
                <w:trHeight w:val="48"/>
              </w:trPr>
              <w:tc>
                <w:tcPr>
                  <w:tcW w:w="411"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4.</w:t>
                  </w:r>
                </w:p>
              </w:tc>
              <w:tc>
                <w:tcPr>
                  <w:tcW w:w="2597"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Місцеві запозичення</w:t>
                  </w: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F2D13">
              <w:tblPrEx>
                <w:tblCellMar>
                  <w:top w:w="12" w:type="dxa"/>
                  <w:left w:w="12" w:type="dxa"/>
                  <w:bottom w:w="12" w:type="dxa"/>
                  <w:right w:w="12" w:type="dxa"/>
                </w:tblCellMar>
              </w:tblPrEx>
              <w:trPr>
                <w:trHeight w:val="48"/>
              </w:trPr>
              <w:tc>
                <w:tcPr>
                  <w:tcW w:w="411"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5.</w:t>
                  </w:r>
                </w:p>
              </w:tc>
              <w:tc>
                <w:tcPr>
                  <w:tcW w:w="2597"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Інші надходження бюджету розвитку</w:t>
                  </w: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F2D13">
              <w:tblPrEx>
                <w:tblCellMar>
                  <w:top w:w="12" w:type="dxa"/>
                  <w:left w:w="12" w:type="dxa"/>
                  <w:bottom w:w="12" w:type="dxa"/>
                  <w:right w:w="12" w:type="dxa"/>
                </w:tblCellMar>
              </w:tblPrEx>
              <w:trPr>
                <w:trHeight w:val="48"/>
              </w:trPr>
              <w:tc>
                <w:tcPr>
                  <w:tcW w:w="411"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2597"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УСЬОГО за розділом I:</w:t>
                  </w: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F2D13">
              <w:tblPrEx>
                <w:tblCellMar>
                  <w:top w:w="12" w:type="dxa"/>
                  <w:left w:w="12" w:type="dxa"/>
                  <w:bottom w:w="12" w:type="dxa"/>
                  <w:right w:w="12" w:type="dxa"/>
                </w:tblCellMar>
              </w:tblPrEx>
              <w:trPr>
                <w:trHeight w:val="48"/>
              </w:trPr>
              <w:tc>
                <w:tcPr>
                  <w:tcW w:w="411"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2597"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з них надходження до бюджету розвитку (без урахування обсягів місцевих запозичень та капітальних трансфертів (субвенцій))</w:t>
                  </w: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F2D13">
              <w:tblPrEx>
                <w:tblCellMar>
                  <w:top w:w="12" w:type="dxa"/>
                  <w:left w:w="12" w:type="dxa"/>
                  <w:bottom w:w="12" w:type="dxa"/>
                  <w:right w:w="12" w:type="dxa"/>
                </w:tblCellMar>
              </w:tblPrEx>
              <w:trPr>
                <w:trHeight w:val="48"/>
              </w:trPr>
              <w:tc>
                <w:tcPr>
                  <w:tcW w:w="7995" w:type="dxa"/>
                  <w:gridSpan w:val="8"/>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b/>
                      <w:bCs/>
                      <w:color w:val="000000" w:themeColor="text1"/>
                      <w:sz w:val="20"/>
                      <w:szCs w:val="20"/>
                      <w:lang w:eastAsia="uk-UA"/>
                    </w:rPr>
                    <w:t>II. Витрати бюджету розвитку</w:t>
                  </w:r>
                </w:p>
              </w:tc>
            </w:tr>
            <w:tr w:rsidR="00491FDB" w:rsidRPr="00273795" w:rsidTr="008F2D13">
              <w:tblPrEx>
                <w:tblCellMar>
                  <w:top w:w="12" w:type="dxa"/>
                  <w:left w:w="12" w:type="dxa"/>
                  <w:bottom w:w="12" w:type="dxa"/>
                  <w:right w:w="12" w:type="dxa"/>
                </w:tblCellMar>
              </w:tblPrEx>
              <w:trPr>
                <w:trHeight w:val="48"/>
              </w:trPr>
              <w:tc>
                <w:tcPr>
                  <w:tcW w:w="411"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1.</w:t>
                  </w:r>
                </w:p>
              </w:tc>
              <w:tc>
                <w:tcPr>
                  <w:tcW w:w="2597"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b/>
                      <w:color w:val="000000" w:themeColor="text1"/>
                      <w:sz w:val="20"/>
                      <w:szCs w:val="20"/>
                      <w:lang w:eastAsia="uk-UA"/>
                    </w:rPr>
                  </w:pPr>
                  <w:r w:rsidRPr="00273795">
                    <w:rPr>
                      <w:rFonts w:ascii="Times New Roman" w:eastAsia="Times New Roman" w:hAnsi="Times New Roman" w:cs="Times New Roman"/>
                      <w:b/>
                      <w:color w:val="000000" w:themeColor="text1"/>
                      <w:sz w:val="20"/>
                      <w:szCs w:val="20"/>
                      <w:lang w:eastAsia="uk-UA"/>
                    </w:rPr>
                    <w:t>Капітальні видатки бюджету розвитку, у тому числі:</w:t>
                  </w: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F2D13">
              <w:tblPrEx>
                <w:tblCellMar>
                  <w:top w:w="12" w:type="dxa"/>
                  <w:left w:w="12" w:type="dxa"/>
                  <w:bottom w:w="12" w:type="dxa"/>
                  <w:right w:w="12" w:type="dxa"/>
                </w:tblCellMar>
              </w:tblPrEx>
              <w:trPr>
                <w:trHeight w:val="48"/>
              </w:trPr>
              <w:tc>
                <w:tcPr>
                  <w:tcW w:w="411"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1.1</w:t>
                  </w:r>
                </w:p>
              </w:tc>
              <w:tc>
                <w:tcPr>
                  <w:tcW w:w="2597"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b/>
                      <w:color w:val="000000" w:themeColor="text1"/>
                      <w:sz w:val="20"/>
                      <w:szCs w:val="20"/>
                      <w:lang w:eastAsia="uk-UA"/>
                    </w:rPr>
                  </w:pPr>
                  <w:r w:rsidRPr="00273795">
                    <w:rPr>
                      <w:rFonts w:ascii="Times New Roman" w:eastAsia="Times New Roman" w:hAnsi="Times New Roman" w:cs="Times New Roman"/>
                      <w:b/>
                      <w:color w:val="000000" w:themeColor="text1"/>
                      <w:sz w:val="20"/>
                      <w:szCs w:val="20"/>
                      <w:lang w:eastAsia="uk-UA"/>
                    </w:rPr>
                    <w:t>на виконання інвестиційних проектів</w:t>
                  </w: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F2D13">
              <w:tblPrEx>
                <w:tblCellMar>
                  <w:top w:w="12" w:type="dxa"/>
                  <w:left w:w="12" w:type="dxa"/>
                  <w:bottom w:w="12" w:type="dxa"/>
                  <w:right w:w="12" w:type="dxa"/>
                </w:tblCellMar>
              </w:tblPrEx>
              <w:trPr>
                <w:trHeight w:val="48"/>
              </w:trPr>
              <w:tc>
                <w:tcPr>
                  <w:tcW w:w="411"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1.2</w:t>
                  </w:r>
                </w:p>
              </w:tc>
              <w:tc>
                <w:tcPr>
                  <w:tcW w:w="2597"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strike/>
                      <w:color w:val="000000" w:themeColor="text1"/>
                      <w:sz w:val="20"/>
                      <w:szCs w:val="20"/>
                      <w:lang w:eastAsia="uk-UA"/>
                    </w:rPr>
                  </w:pPr>
                  <w:r w:rsidRPr="00273795">
                    <w:rPr>
                      <w:rFonts w:ascii="Times New Roman" w:eastAsia="Times New Roman" w:hAnsi="Times New Roman" w:cs="Times New Roman"/>
                      <w:strike/>
                      <w:color w:val="000000" w:themeColor="text1"/>
                      <w:sz w:val="20"/>
                      <w:szCs w:val="20"/>
                      <w:lang w:eastAsia="uk-UA"/>
                    </w:rPr>
                    <w:t>капітальні трансферти (субвенції) іншим бюджетам</w:t>
                  </w: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F2D13">
              <w:tblPrEx>
                <w:tblCellMar>
                  <w:top w:w="12" w:type="dxa"/>
                  <w:left w:w="12" w:type="dxa"/>
                  <w:bottom w:w="12" w:type="dxa"/>
                  <w:right w:w="12" w:type="dxa"/>
                </w:tblCellMar>
              </w:tblPrEx>
              <w:trPr>
                <w:trHeight w:val="48"/>
              </w:trPr>
              <w:tc>
                <w:tcPr>
                  <w:tcW w:w="411"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1.3</w:t>
                  </w:r>
                </w:p>
              </w:tc>
              <w:tc>
                <w:tcPr>
                  <w:tcW w:w="2597"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strike/>
                      <w:color w:val="000000" w:themeColor="text1"/>
                      <w:sz w:val="20"/>
                      <w:szCs w:val="20"/>
                      <w:lang w:eastAsia="uk-UA"/>
                    </w:rPr>
                  </w:pPr>
                  <w:r w:rsidRPr="00273795">
                    <w:rPr>
                      <w:rFonts w:ascii="Times New Roman" w:eastAsia="Times New Roman" w:hAnsi="Times New Roman" w:cs="Times New Roman"/>
                      <w:strike/>
                      <w:color w:val="000000" w:themeColor="text1"/>
                      <w:sz w:val="20"/>
                      <w:szCs w:val="20"/>
                      <w:lang w:eastAsia="uk-UA"/>
                    </w:rPr>
                    <w:t>інші капітальні видатки</w:t>
                  </w: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F2D13">
              <w:tblPrEx>
                <w:tblCellMar>
                  <w:top w:w="12" w:type="dxa"/>
                  <w:left w:w="12" w:type="dxa"/>
                  <w:bottom w:w="12" w:type="dxa"/>
                  <w:right w:w="12" w:type="dxa"/>
                </w:tblCellMar>
              </w:tblPrEx>
              <w:trPr>
                <w:trHeight w:val="48"/>
              </w:trPr>
              <w:tc>
                <w:tcPr>
                  <w:tcW w:w="411"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w:t>
                  </w:r>
                </w:p>
              </w:tc>
              <w:tc>
                <w:tcPr>
                  <w:tcW w:w="2597"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Внески до статутного капіталу суб’єктів господарювання</w:t>
                  </w: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F2D13">
              <w:tblPrEx>
                <w:tblCellMar>
                  <w:top w:w="12" w:type="dxa"/>
                  <w:left w:w="12" w:type="dxa"/>
                  <w:bottom w:w="12" w:type="dxa"/>
                  <w:right w:w="12" w:type="dxa"/>
                </w:tblCellMar>
              </w:tblPrEx>
              <w:trPr>
                <w:trHeight w:val="48"/>
              </w:trPr>
              <w:tc>
                <w:tcPr>
                  <w:tcW w:w="411"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3.</w:t>
                  </w:r>
                </w:p>
              </w:tc>
              <w:tc>
                <w:tcPr>
                  <w:tcW w:w="2597"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Погашення місцевого боргу</w:t>
                  </w: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F2D13">
              <w:tblPrEx>
                <w:tblCellMar>
                  <w:top w:w="12" w:type="dxa"/>
                  <w:left w:w="12" w:type="dxa"/>
                  <w:bottom w:w="12" w:type="dxa"/>
                  <w:right w:w="12" w:type="dxa"/>
                </w:tblCellMar>
              </w:tblPrEx>
              <w:trPr>
                <w:trHeight w:val="48"/>
              </w:trPr>
              <w:tc>
                <w:tcPr>
                  <w:tcW w:w="411"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4.</w:t>
                  </w:r>
                </w:p>
              </w:tc>
              <w:tc>
                <w:tcPr>
                  <w:tcW w:w="2597"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 xml:space="preserve">Платежі, пов’язані з виконанням гарантійних зобов’язань </w:t>
                  </w:r>
                  <w:r w:rsidRPr="00273795">
                    <w:rPr>
                      <w:rFonts w:ascii="Times New Roman" w:eastAsia="Times New Roman" w:hAnsi="Times New Roman" w:cs="Times New Roman"/>
                      <w:b/>
                      <w:color w:val="000000" w:themeColor="text1"/>
                      <w:sz w:val="20"/>
                      <w:szCs w:val="20"/>
                      <w:lang w:eastAsia="uk-UA"/>
                    </w:rPr>
                    <w:t>Автономної Республіки Крим, обласної ради чи міської територіальної громади</w:t>
                  </w: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F2D13">
              <w:tblPrEx>
                <w:tblCellMar>
                  <w:top w:w="12" w:type="dxa"/>
                  <w:left w:w="12" w:type="dxa"/>
                  <w:bottom w:w="12" w:type="dxa"/>
                  <w:right w:w="12" w:type="dxa"/>
                </w:tblCellMar>
              </w:tblPrEx>
              <w:trPr>
                <w:trHeight w:val="48"/>
              </w:trPr>
              <w:tc>
                <w:tcPr>
                  <w:tcW w:w="411"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5.</w:t>
                  </w:r>
                </w:p>
              </w:tc>
              <w:tc>
                <w:tcPr>
                  <w:tcW w:w="2597"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Розроблення містобудівної документації</w:t>
                  </w: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F2D13">
              <w:tblPrEx>
                <w:tblCellMar>
                  <w:top w:w="12" w:type="dxa"/>
                  <w:left w:w="12" w:type="dxa"/>
                  <w:bottom w:w="12" w:type="dxa"/>
                  <w:right w:w="12" w:type="dxa"/>
                </w:tblCellMar>
              </w:tblPrEx>
              <w:trPr>
                <w:trHeight w:val="48"/>
              </w:trPr>
              <w:tc>
                <w:tcPr>
                  <w:tcW w:w="411" w:type="dxa"/>
                  <w:tcBorders>
                    <w:top w:val="nil"/>
                    <w:left w:val="single" w:sz="6" w:space="0" w:color="000000"/>
                    <w:bottom w:val="single" w:sz="6" w:space="0" w:color="000000"/>
                    <w:right w:val="single" w:sz="6" w:space="0" w:color="000000"/>
                  </w:tcBorders>
                  <w:hideMark/>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6.</w:t>
                  </w:r>
                </w:p>
              </w:tc>
              <w:tc>
                <w:tcPr>
                  <w:tcW w:w="2597" w:type="dxa"/>
                  <w:gridSpan w:val="2"/>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Інші видатки бюджету розвитку</w:t>
                  </w: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1018" w:type="dxa"/>
                  <w:tcBorders>
                    <w:top w:val="nil"/>
                    <w:left w:val="nil"/>
                    <w:bottom w:val="single" w:sz="6" w:space="0" w:color="000000"/>
                    <w:right w:val="single" w:sz="6" w:space="0" w:color="000000"/>
                  </w:tcBorders>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r w:rsidR="00491FDB" w:rsidRPr="00273795" w:rsidTr="008F2D13">
              <w:tblPrEx>
                <w:tblCellMar>
                  <w:top w:w="12" w:type="dxa"/>
                  <w:left w:w="12" w:type="dxa"/>
                  <w:bottom w:w="12" w:type="dxa"/>
                  <w:right w:w="12" w:type="dxa"/>
                </w:tblCellMar>
              </w:tblPrEx>
              <w:trPr>
                <w:trHeight w:val="48"/>
              </w:trPr>
              <w:tc>
                <w:tcPr>
                  <w:tcW w:w="411" w:type="dxa"/>
                  <w:tcBorders>
                    <w:top w:val="nil"/>
                    <w:left w:val="single" w:sz="6" w:space="0" w:color="000000"/>
                    <w:bottom w:val="single" w:sz="6" w:space="0" w:color="000000"/>
                    <w:right w:val="single" w:sz="6" w:space="0" w:color="000000"/>
                  </w:tcBorders>
                  <w:shd w:val="clear" w:color="auto" w:fill="FFFFFF"/>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2597" w:type="dxa"/>
                  <w:gridSpan w:val="2"/>
                  <w:tcBorders>
                    <w:top w:val="nil"/>
                    <w:left w:val="nil"/>
                    <w:bottom w:val="single" w:sz="6" w:space="0" w:color="000000"/>
                    <w:right w:val="single" w:sz="6" w:space="0" w:color="000000"/>
                  </w:tcBorders>
                  <w:shd w:val="clear" w:color="auto" w:fill="FFFFFF"/>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УСЬОГО за розділом II</w:t>
                  </w:r>
                </w:p>
              </w:tc>
              <w:tc>
                <w:tcPr>
                  <w:tcW w:w="992" w:type="dxa"/>
                  <w:tcBorders>
                    <w:top w:val="nil"/>
                    <w:left w:val="nil"/>
                    <w:bottom w:val="single" w:sz="6" w:space="0" w:color="000000"/>
                    <w:right w:val="single" w:sz="6" w:space="0" w:color="000000"/>
                  </w:tcBorders>
                  <w:shd w:val="clear" w:color="auto" w:fill="FFFFFF"/>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tcBorders>
                    <w:top w:val="nil"/>
                    <w:left w:val="nil"/>
                    <w:bottom w:val="single" w:sz="6" w:space="0" w:color="000000"/>
                    <w:right w:val="single" w:sz="6" w:space="0" w:color="000000"/>
                  </w:tcBorders>
                  <w:shd w:val="clear" w:color="auto" w:fill="FFFFFF"/>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3" w:type="dxa"/>
                  <w:tcBorders>
                    <w:top w:val="nil"/>
                    <w:left w:val="nil"/>
                    <w:bottom w:val="single" w:sz="6" w:space="0" w:color="000000"/>
                    <w:right w:val="single" w:sz="6" w:space="0" w:color="000000"/>
                  </w:tcBorders>
                  <w:shd w:val="clear" w:color="auto" w:fill="FFFFFF"/>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c>
                <w:tcPr>
                  <w:tcW w:w="992" w:type="dxa"/>
                  <w:vAlign w:val="center"/>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br/>
                  </w:r>
                </w:p>
              </w:tc>
              <w:tc>
                <w:tcPr>
                  <w:tcW w:w="1018" w:type="dxa"/>
                  <w:vAlign w:val="center"/>
                  <w:hideMark/>
                </w:tcPr>
                <w:p w:rsidR="00667E75" w:rsidRPr="00273795" w:rsidRDefault="00667E75" w:rsidP="00667E75">
                  <w:pPr>
                    <w:spacing w:after="0" w:line="240" w:lineRule="auto"/>
                    <w:rPr>
                      <w:rFonts w:ascii="Times New Roman" w:eastAsia="Times New Roman" w:hAnsi="Times New Roman" w:cs="Times New Roman"/>
                      <w:color w:val="000000" w:themeColor="text1"/>
                      <w:sz w:val="20"/>
                      <w:szCs w:val="20"/>
                      <w:lang w:eastAsia="uk-UA"/>
                    </w:rPr>
                  </w:pPr>
                </w:p>
              </w:tc>
            </w:tr>
          </w:tbl>
          <w:p w:rsidR="00667E75" w:rsidRPr="00273795" w:rsidRDefault="00667E75" w:rsidP="00667E75">
            <w:pPr>
              <w:pStyle w:val="rvps2"/>
              <w:shd w:val="clear" w:color="auto" w:fill="FFFFFF"/>
              <w:spacing w:before="0" w:beforeAutospacing="0" w:after="0" w:afterAutospacing="0"/>
              <w:ind w:firstLine="318"/>
              <w:jc w:val="both"/>
              <w:rPr>
                <w:color w:val="000000" w:themeColor="text1"/>
                <w:sz w:val="20"/>
                <w:szCs w:val="20"/>
              </w:rPr>
            </w:pPr>
          </w:p>
        </w:tc>
        <w:tc>
          <w:tcPr>
            <w:tcW w:w="7564" w:type="dxa"/>
          </w:tcPr>
          <w:p w:rsidR="00667E75" w:rsidRPr="00273795" w:rsidRDefault="00667E75" w:rsidP="00667E75">
            <w:pPr>
              <w:shd w:val="clear" w:color="auto" w:fill="FFFFFF"/>
              <w:ind w:left="4281" w:right="37" w:hanging="6"/>
              <w:rPr>
                <w:rFonts w:ascii="Times New Roman" w:eastAsia="Times New Roman" w:hAnsi="Times New Roman" w:cs="Times New Roman"/>
                <w:bCs/>
                <w:color w:val="000000" w:themeColor="text1"/>
                <w:sz w:val="20"/>
                <w:szCs w:val="20"/>
                <w:lang w:eastAsia="uk-UA"/>
              </w:rPr>
            </w:pPr>
            <w:r w:rsidRPr="00273795">
              <w:rPr>
                <w:rFonts w:ascii="Times New Roman" w:eastAsia="Times New Roman" w:hAnsi="Times New Roman" w:cs="Times New Roman"/>
                <w:bCs/>
                <w:color w:val="000000" w:themeColor="text1"/>
                <w:sz w:val="20"/>
                <w:szCs w:val="20"/>
                <w:lang w:eastAsia="uk-UA"/>
              </w:rPr>
              <w:lastRenderedPageBreak/>
              <w:t>Додаток 9</w:t>
            </w:r>
          </w:p>
          <w:p w:rsidR="00667E75" w:rsidRPr="00273795" w:rsidRDefault="00667E75" w:rsidP="00667E75">
            <w:pPr>
              <w:shd w:val="clear" w:color="auto" w:fill="FFFFFF"/>
              <w:ind w:left="4281" w:right="37" w:hanging="6"/>
              <w:rPr>
                <w:rFonts w:ascii="Times New Roman" w:eastAsia="Times New Roman" w:hAnsi="Times New Roman" w:cs="Times New Roman"/>
                <w:bCs/>
                <w:color w:val="000000" w:themeColor="text1"/>
                <w:sz w:val="20"/>
                <w:szCs w:val="20"/>
                <w:lang w:eastAsia="uk-UA"/>
              </w:rPr>
            </w:pPr>
            <w:r w:rsidRPr="00273795">
              <w:rPr>
                <w:rFonts w:ascii="Times New Roman" w:eastAsia="Times New Roman" w:hAnsi="Times New Roman" w:cs="Times New Roman"/>
                <w:bCs/>
                <w:color w:val="000000" w:themeColor="text1"/>
                <w:sz w:val="20"/>
                <w:szCs w:val="20"/>
                <w:lang w:eastAsia="uk-UA"/>
              </w:rPr>
              <w:t xml:space="preserve">до Типової форми прогнозу </w:t>
            </w:r>
          </w:p>
          <w:p w:rsidR="00667E75" w:rsidRPr="00273795" w:rsidRDefault="00667E75" w:rsidP="00667E75">
            <w:pPr>
              <w:shd w:val="clear" w:color="auto" w:fill="FFFFFF"/>
              <w:ind w:left="4281" w:right="37" w:hanging="6"/>
              <w:rPr>
                <w:rFonts w:ascii="Times New Roman" w:eastAsia="Times New Roman" w:hAnsi="Times New Roman" w:cs="Times New Roman"/>
                <w:bCs/>
                <w:color w:val="000000" w:themeColor="text1"/>
                <w:sz w:val="20"/>
                <w:szCs w:val="20"/>
                <w:lang w:eastAsia="uk-UA"/>
              </w:rPr>
            </w:pPr>
            <w:r w:rsidRPr="00273795">
              <w:rPr>
                <w:rFonts w:ascii="Times New Roman" w:eastAsia="Times New Roman" w:hAnsi="Times New Roman" w:cs="Times New Roman"/>
                <w:bCs/>
                <w:color w:val="000000" w:themeColor="text1"/>
                <w:sz w:val="20"/>
                <w:szCs w:val="20"/>
                <w:lang w:eastAsia="uk-UA"/>
              </w:rPr>
              <w:t>місцевого бюджету</w:t>
            </w:r>
          </w:p>
          <w:p w:rsidR="00667E75" w:rsidRPr="00273795" w:rsidRDefault="00667E75" w:rsidP="00667E75">
            <w:pPr>
              <w:shd w:val="clear" w:color="auto" w:fill="FFFFFF"/>
              <w:ind w:left="4281" w:right="37" w:hanging="6"/>
              <w:rPr>
                <w:rFonts w:ascii="Times New Roman" w:eastAsia="Times New Roman" w:hAnsi="Times New Roman" w:cs="Times New Roman"/>
                <w:bCs/>
                <w:color w:val="000000" w:themeColor="text1"/>
                <w:sz w:val="20"/>
                <w:szCs w:val="20"/>
                <w:lang w:eastAsia="uk-UA"/>
              </w:rPr>
            </w:pPr>
            <w:r w:rsidRPr="00273795">
              <w:rPr>
                <w:rFonts w:ascii="Times New Roman" w:eastAsia="Times New Roman" w:hAnsi="Times New Roman" w:cs="Times New Roman"/>
                <w:bCs/>
                <w:color w:val="000000" w:themeColor="text1"/>
                <w:sz w:val="20"/>
                <w:szCs w:val="20"/>
                <w:lang w:eastAsia="uk-UA"/>
              </w:rPr>
              <w:t>(абзац другий розділу VII)</w:t>
            </w:r>
          </w:p>
          <w:p w:rsidR="00667E75" w:rsidRPr="00273795" w:rsidRDefault="00667E75" w:rsidP="00667E75">
            <w:pPr>
              <w:jc w:val="center"/>
              <w:rPr>
                <w:rFonts w:ascii="Times New Roman" w:hAnsi="Times New Roman" w:cs="Times New Roman"/>
                <w:b/>
                <w:noProof/>
                <w:color w:val="000000" w:themeColor="text1"/>
                <w:sz w:val="28"/>
                <w:szCs w:val="28"/>
              </w:rPr>
            </w:pPr>
          </w:p>
          <w:p w:rsidR="00667E75" w:rsidRPr="00273795" w:rsidRDefault="00667E75" w:rsidP="00667E75">
            <w:pPr>
              <w:jc w:val="center"/>
              <w:rPr>
                <w:rFonts w:ascii="Times New Roman" w:hAnsi="Times New Roman" w:cs="Times New Roman"/>
                <w:b/>
                <w:noProof/>
                <w:color w:val="000000" w:themeColor="text1"/>
                <w:sz w:val="28"/>
                <w:szCs w:val="28"/>
              </w:rPr>
            </w:pPr>
            <w:r w:rsidRPr="00273795">
              <w:rPr>
                <w:rFonts w:ascii="Times New Roman" w:hAnsi="Times New Roman" w:cs="Times New Roman"/>
                <w:b/>
                <w:noProof/>
                <w:color w:val="000000" w:themeColor="text1"/>
                <w:sz w:val="28"/>
                <w:szCs w:val="28"/>
              </w:rPr>
              <w:t>Показники бюджету розвитку</w:t>
            </w:r>
          </w:p>
          <w:p w:rsidR="00667E75" w:rsidRPr="00273795" w:rsidRDefault="00667E75" w:rsidP="00667E75">
            <w:pPr>
              <w:outlineLvl w:val="2"/>
              <w:rPr>
                <w:rFonts w:ascii="Times New Roman" w:eastAsia="Times New Roman" w:hAnsi="Times New Roman" w:cs="Times New Roman"/>
                <w:noProof/>
                <w:color w:val="000000" w:themeColor="text1"/>
                <w:sz w:val="28"/>
                <w:szCs w:val="28"/>
                <w:lang w:eastAsia="uk-UA"/>
              </w:rPr>
            </w:pPr>
            <w:r w:rsidRPr="00273795">
              <w:rPr>
                <w:rFonts w:ascii="Times New Roman" w:eastAsia="Times New Roman" w:hAnsi="Times New Roman" w:cs="Times New Roman"/>
                <w:noProof/>
                <w:color w:val="000000" w:themeColor="text1"/>
                <w:sz w:val="28"/>
                <w:szCs w:val="28"/>
                <w:lang w:eastAsia="uk-UA"/>
              </w:rPr>
              <w:t>__________________</w:t>
            </w:r>
          </w:p>
          <w:p w:rsidR="00667E75" w:rsidRPr="00273795" w:rsidRDefault="00667E75" w:rsidP="00667E75">
            <w:pPr>
              <w:rPr>
                <w:rFonts w:ascii="Times New Roman" w:hAnsi="Times New Roman" w:cs="Times New Roman"/>
                <w:noProof/>
                <w:color w:val="000000" w:themeColor="text1"/>
                <w:sz w:val="28"/>
                <w:szCs w:val="28"/>
              </w:rPr>
            </w:pPr>
            <w:r w:rsidRPr="00273795">
              <w:rPr>
                <w:rFonts w:ascii="Times New Roman" w:hAnsi="Times New Roman" w:cs="Times New Roman"/>
                <w:noProof/>
                <w:color w:val="000000" w:themeColor="text1"/>
                <w:sz w:val="28"/>
                <w:szCs w:val="28"/>
              </w:rPr>
              <w:t>(код бюджету)</w:t>
            </w:r>
          </w:p>
          <w:p w:rsidR="00667E75" w:rsidRPr="00273795" w:rsidRDefault="00667E75" w:rsidP="00667E75">
            <w:pPr>
              <w:jc w:val="right"/>
              <w:rPr>
                <w:rFonts w:ascii="Times New Roman" w:hAnsi="Times New Roman" w:cs="Times New Roman"/>
                <w:noProof/>
                <w:color w:val="000000" w:themeColor="text1"/>
                <w:sz w:val="20"/>
                <w:szCs w:val="20"/>
              </w:rPr>
            </w:pPr>
            <w:r w:rsidRPr="00273795">
              <w:rPr>
                <w:rFonts w:ascii="Times New Roman" w:hAnsi="Times New Roman" w:cs="Times New Roman"/>
                <w:noProof/>
                <w:color w:val="000000" w:themeColor="text1"/>
                <w:sz w:val="20"/>
                <w:szCs w:val="20"/>
              </w:rPr>
              <w:t xml:space="preserve"> (грн)</w:t>
            </w:r>
          </w:p>
          <w:tbl>
            <w:tblPr>
              <w:tblW w:w="70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774"/>
              <w:gridCol w:w="737"/>
              <w:gridCol w:w="737"/>
              <w:gridCol w:w="735"/>
              <w:gridCol w:w="737"/>
              <w:gridCol w:w="735"/>
            </w:tblGrid>
            <w:tr w:rsidR="00491FDB" w:rsidRPr="00273795" w:rsidTr="008B6981">
              <w:trPr>
                <w:trHeight w:val="612"/>
                <w:tblHeader/>
              </w:trPr>
              <w:tc>
                <w:tcPr>
                  <w:tcW w:w="421" w:type="pct"/>
                </w:tcPr>
                <w:p w:rsidR="00667E75" w:rsidRPr="00273795" w:rsidRDefault="00667E75" w:rsidP="00667E75">
                  <w:pPr>
                    <w:spacing w:after="0" w:line="240" w:lineRule="auto"/>
                    <w:jc w:val="center"/>
                    <w:rPr>
                      <w:rFonts w:ascii="Times New Roman" w:hAnsi="Times New Roman" w:cs="Times New Roman"/>
                      <w:noProof/>
                      <w:color w:val="000000" w:themeColor="text1"/>
                      <w:sz w:val="20"/>
                      <w:szCs w:val="20"/>
                    </w:rPr>
                  </w:pPr>
                  <w:r w:rsidRPr="00273795">
                    <w:rPr>
                      <w:rFonts w:ascii="Times New Roman" w:hAnsi="Times New Roman" w:cs="Times New Roman"/>
                      <w:noProof/>
                      <w:color w:val="000000" w:themeColor="text1"/>
                      <w:sz w:val="20"/>
                      <w:szCs w:val="20"/>
                    </w:rPr>
                    <w:t>№ з/п</w:t>
                  </w:r>
                </w:p>
              </w:tc>
              <w:tc>
                <w:tcPr>
                  <w:tcW w:w="1968" w:type="pct"/>
                  <w:shd w:val="clear" w:color="auto" w:fill="auto"/>
                  <w:hideMark/>
                </w:tcPr>
                <w:p w:rsidR="00667E75" w:rsidRPr="00273795" w:rsidRDefault="00667E75" w:rsidP="00667E75">
                  <w:pPr>
                    <w:spacing w:after="0" w:line="240" w:lineRule="auto"/>
                    <w:jc w:val="center"/>
                    <w:rPr>
                      <w:rFonts w:ascii="Times New Roman" w:hAnsi="Times New Roman" w:cs="Times New Roman"/>
                      <w:bCs/>
                      <w:noProof/>
                      <w:color w:val="000000" w:themeColor="text1"/>
                      <w:sz w:val="20"/>
                      <w:szCs w:val="20"/>
                      <w:lang w:eastAsia="uk-UA"/>
                    </w:rPr>
                  </w:pPr>
                  <w:r w:rsidRPr="00273795">
                    <w:rPr>
                      <w:rFonts w:ascii="Times New Roman" w:hAnsi="Times New Roman" w:cs="Times New Roman"/>
                      <w:noProof/>
                      <w:color w:val="000000" w:themeColor="text1"/>
                      <w:sz w:val="20"/>
                      <w:szCs w:val="20"/>
                    </w:rPr>
                    <w:t>Найменування показника</w:t>
                  </w:r>
                </w:p>
              </w:tc>
              <w:tc>
                <w:tcPr>
                  <w:tcW w:w="523" w:type="pct"/>
                  <w:shd w:val="clear" w:color="auto" w:fill="auto"/>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20___рік</w:t>
                  </w:r>
                </w:p>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vertAlign w:val="superscript"/>
                      <w:lang w:eastAsia="uk-UA"/>
                    </w:rPr>
                  </w:pPr>
                  <w:r w:rsidRPr="00273795">
                    <w:rPr>
                      <w:rFonts w:ascii="Times New Roman" w:eastAsia="Times New Roman" w:hAnsi="Times New Roman" w:cs="Times New Roman"/>
                      <w:color w:val="000000" w:themeColor="text1"/>
                      <w:sz w:val="20"/>
                      <w:szCs w:val="20"/>
                      <w:lang w:eastAsia="uk-UA"/>
                    </w:rPr>
                    <w:t>(звіт)</w:t>
                  </w:r>
                </w:p>
              </w:tc>
              <w:tc>
                <w:tcPr>
                  <w:tcW w:w="523" w:type="pct"/>
                  <w:shd w:val="clear" w:color="auto" w:fill="auto"/>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20___ рік</w:t>
                  </w:r>
                </w:p>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(затверджено)</w:t>
                  </w:r>
                </w:p>
              </w:tc>
              <w:tc>
                <w:tcPr>
                  <w:tcW w:w="521" w:type="pct"/>
                  <w:shd w:val="clear" w:color="auto" w:fill="auto"/>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20___ рік</w:t>
                  </w:r>
                </w:p>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(план)</w:t>
                  </w:r>
                </w:p>
              </w:tc>
              <w:tc>
                <w:tcPr>
                  <w:tcW w:w="523" w:type="pct"/>
                  <w:shd w:val="clear" w:color="auto" w:fill="auto"/>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 ___ рік</w:t>
                  </w:r>
                </w:p>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(план)</w:t>
                  </w:r>
                </w:p>
              </w:tc>
              <w:tc>
                <w:tcPr>
                  <w:tcW w:w="521" w:type="pct"/>
                  <w:shd w:val="clear" w:color="auto" w:fill="auto"/>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20 ___ рік</w:t>
                  </w:r>
                </w:p>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(план)</w:t>
                  </w:r>
                </w:p>
              </w:tc>
            </w:tr>
            <w:tr w:rsidR="00491FDB" w:rsidRPr="00273795" w:rsidTr="008B6981">
              <w:trPr>
                <w:trHeight w:val="260"/>
                <w:tblHeader/>
              </w:trPr>
              <w:tc>
                <w:tcPr>
                  <w:tcW w:w="421" w:type="pct"/>
                </w:tcPr>
                <w:p w:rsidR="00667E75" w:rsidRPr="00273795" w:rsidRDefault="00667E75" w:rsidP="00667E75">
                  <w:pPr>
                    <w:spacing w:after="0" w:line="240" w:lineRule="auto"/>
                    <w:jc w:val="center"/>
                    <w:rPr>
                      <w:rFonts w:ascii="Times New Roman" w:hAnsi="Times New Roman" w:cs="Times New Roman"/>
                      <w:noProof/>
                      <w:color w:val="000000" w:themeColor="text1"/>
                      <w:sz w:val="20"/>
                      <w:szCs w:val="20"/>
                    </w:rPr>
                  </w:pPr>
                  <w:r w:rsidRPr="00273795">
                    <w:rPr>
                      <w:rFonts w:ascii="Times New Roman" w:hAnsi="Times New Roman" w:cs="Times New Roman"/>
                      <w:noProof/>
                      <w:color w:val="000000" w:themeColor="text1"/>
                      <w:sz w:val="20"/>
                      <w:szCs w:val="20"/>
                    </w:rPr>
                    <w:t>1</w:t>
                  </w:r>
                </w:p>
              </w:tc>
              <w:tc>
                <w:tcPr>
                  <w:tcW w:w="1968" w:type="pct"/>
                  <w:shd w:val="clear" w:color="auto" w:fill="auto"/>
                </w:tcPr>
                <w:p w:rsidR="00667E75" w:rsidRPr="00273795" w:rsidRDefault="00667E75" w:rsidP="00667E75">
                  <w:pPr>
                    <w:spacing w:after="0" w:line="240" w:lineRule="auto"/>
                    <w:jc w:val="center"/>
                    <w:rPr>
                      <w:rFonts w:ascii="Times New Roman" w:hAnsi="Times New Roman" w:cs="Times New Roman"/>
                      <w:noProof/>
                      <w:color w:val="000000" w:themeColor="text1"/>
                      <w:sz w:val="20"/>
                      <w:szCs w:val="20"/>
                    </w:rPr>
                  </w:pPr>
                  <w:r w:rsidRPr="00273795">
                    <w:rPr>
                      <w:rFonts w:ascii="Times New Roman" w:hAnsi="Times New Roman" w:cs="Times New Roman"/>
                      <w:noProof/>
                      <w:color w:val="000000" w:themeColor="text1"/>
                      <w:sz w:val="20"/>
                      <w:szCs w:val="20"/>
                    </w:rPr>
                    <w:t>2</w:t>
                  </w:r>
                </w:p>
              </w:tc>
              <w:tc>
                <w:tcPr>
                  <w:tcW w:w="523" w:type="pct"/>
                  <w:shd w:val="clear" w:color="auto" w:fill="auto"/>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3</w:t>
                  </w:r>
                </w:p>
              </w:tc>
              <w:tc>
                <w:tcPr>
                  <w:tcW w:w="523" w:type="pct"/>
                  <w:shd w:val="clear" w:color="auto" w:fill="auto"/>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4</w:t>
                  </w:r>
                </w:p>
              </w:tc>
              <w:tc>
                <w:tcPr>
                  <w:tcW w:w="521" w:type="pct"/>
                  <w:shd w:val="clear" w:color="auto" w:fill="auto"/>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5</w:t>
                  </w:r>
                </w:p>
              </w:tc>
              <w:tc>
                <w:tcPr>
                  <w:tcW w:w="523" w:type="pct"/>
                  <w:shd w:val="clear" w:color="auto" w:fill="auto"/>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6</w:t>
                  </w:r>
                </w:p>
              </w:tc>
              <w:tc>
                <w:tcPr>
                  <w:tcW w:w="521" w:type="pct"/>
                  <w:shd w:val="clear" w:color="auto" w:fill="auto"/>
                </w:tcPr>
                <w:p w:rsidR="00667E75" w:rsidRPr="00273795" w:rsidRDefault="00667E75" w:rsidP="00667E75">
                  <w:pPr>
                    <w:spacing w:after="0" w:line="240" w:lineRule="auto"/>
                    <w:jc w:val="center"/>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t>7</w:t>
                  </w:r>
                </w:p>
              </w:tc>
            </w:tr>
            <w:tr w:rsidR="00491FDB" w:rsidRPr="00273795" w:rsidTr="008B6981">
              <w:trPr>
                <w:trHeight w:val="245"/>
              </w:trPr>
              <w:tc>
                <w:tcPr>
                  <w:tcW w:w="5000" w:type="pct"/>
                  <w:gridSpan w:val="7"/>
                </w:tcPr>
                <w:p w:rsidR="00667E75" w:rsidRPr="00273795" w:rsidRDefault="00667E75" w:rsidP="00667E75">
                  <w:pPr>
                    <w:spacing w:after="0" w:line="240" w:lineRule="auto"/>
                    <w:jc w:val="center"/>
                    <w:rPr>
                      <w:rFonts w:ascii="Times New Roman" w:hAnsi="Times New Roman" w:cs="Times New Roman"/>
                      <w:b/>
                      <w:noProof/>
                      <w:color w:val="000000" w:themeColor="text1"/>
                      <w:sz w:val="20"/>
                      <w:szCs w:val="20"/>
                      <w:lang w:eastAsia="uk-UA"/>
                    </w:rPr>
                  </w:pPr>
                  <w:r w:rsidRPr="00273795">
                    <w:rPr>
                      <w:rFonts w:ascii="Times New Roman" w:hAnsi="Times New Roman" w:cs="Times New Roman"/>
                      <w:b/>
                      <w:noProof/>
                      <w:color w:val="000000" w:themeColor="text1"/>
                      <w:sz w:val="20"/>
                      <w:szCs w:val="20"/>
                      <w:lang w:eastAsia="uk-UA"/>
                    </w:rPr>
                    <w:t>І. Надходження бюджету розвитку</w:t>
                  </w:r>
                </w:p>
              </w:tc>
            </w:tr>
            <w:tr w:rsidR="00491FDB" w:rsidRPr="00273795" w:rsidTr="008B6981">
              <w:trPr>
                <w:trHeight w:val="245"/>
              </w:trPr>
              <w:tc>
                <w:tcPr>
                  <w:tcW w:w="421" w:type="pct"/>
                </w:tcPr>
                <w:p w:rsidR="00667E75" w:rsidRPr="00273795" w:rsidRDefault="00667E75" w:rsidP="00667E75">
                  <w:pPr>
                    <w:spacing w:after="0" w:line="240" w:lineRule="auto"/>
                    <w:jc w:val="center"/>
                    <w:rPr>
                      <w:rFonts w:ascii="Times New Roman" w:hAnsi="Times New Roman" w:cs="Times New Roman"/>
                      <w:bCs/>
                      <w:noProof/>
                      <w:color w:val="000000" w:themeColor="text1"/>
                      <w:sz w:val="20"/>
                      <w:szCs w:val="20"/>
                    </w:rPr>
                  </w:pPr>
                  <w:r w:rsidRPr="00273795">
                    <w:rPr>
                      <w:rFonts w:ascii="Times New Roman" w:hAnsi="Times New Roman" w:cs="Times New Roman"/>
                      <w:bCs/>
                      <w:noProof/>
                      <w:color w:val="000000" w:themeColor="text1"/>
                      <w:sz w:val="20"/>
                      <w:szCs w:val="20"/>
                    </w:rPr>
                    <w:t>1.</w:t>
                  </w:r>
                </w:p>
              </w:tc>
              <w:tc>
                <w:tcPr>
                  <w:tcW w:w="1968" w:type="pct"/>
                  <w:shd w:val="clear" w:color="auto" w:fill="auto"/>
                  <w:vAlign w:val="center"/>
                </w:tcPr>
                <w:p w:rsidR="00667E75" w:rsidRPr="00273795" w:rsidRDefault="00667E75" w:rsidP="00667E75">
                  <w:pPr>
                    <w:spacing w:after="0" w:line="240" w:lineRule="auto"/>
                    <w:rPr>
                      <w:rFonts w:ascii="Times New Roman" w:hAnsi="Times New Roman" w:cs="Times New Roman"/>
                      <w:bCs/>
                      <w:noProof/>
                      <w:color w:val="000000" w:themeColor="text1"/>
                      <w:sz w:val="20"/>
                      <w:szCs w:val="20"/>
                    </w:rPr>
                  </w:pPr>
                  <w:r w:rsidRPr="00273795">
                    <w:rPr>
                      <w:rFonts w:ascii="Times New Roman" w:hAnsi="Times New Roman" w:cs="Times New Roman"/>
                      <w:bCs/>
                      <w:noProof/>
                      <w:color w:val="000000" w:themeColor="text1"/>
                      <w:sz w:val="20"/>
                      <w:szCs w:val="20"/>
                    </w:rPr>
                    <w:t>Кошти, що передаються із загального фонду бюджету</w:t>
                  </w: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r>
            <w:tr w:rsidR="00491FDB" w:rsidRPr="00273795" w:rsidTr="008B6981">
              <w:trPr>
                <w:trHeight w:val="245"/>
              </w:trPr>
              <w:tc>
                <w:tcPr>
                  <w:tcW w:w="421" w:type="pct"/>
                </w:tcPr>
                <w:p w:rsidR="00667E75" w:rsidRPr="00273795" w:rsidRDefault="00667E75" w:rsidP="00667E75">
                  <w:pPr>
                    <w:spacing w:after="0" w:line="240" w:lineRule="auto"/>
                    <w:jc w:val="center"/>
                    <w:rPr>
                      <w:rFonts w:ascii="Times New Roman" w:hAnsi="Times New Roman" w:cs="Times New Roman"/>
                      <w:bCs/>
                      <w:noProof/>
                      <w:color w:val="000000" w:themeColor="text1"/>
                      <w:sz w:val="20"/>
                      <w:szCs w:val="20"/>
                    </w:rPr>
                  </w:pPr>
                  <w:r w:rsidRPr="00273795">
                    <w:rPr>
                      <w:rFonts w:ascii="Times New Roman" w:hAnsi="Times New Roman" w:cs="Times New Roman"/>
                      <w:bCs/>
                      <w:noProof/>
                      <w:color w:val="000000" w:themeColor="text1"/>
                      <w:sz w:val="20"/>
                      <w:szCs w:val="20"/>
                    </w:rPr>
                    <w:t>2.</w:t>
                  </w:r>
                </w:p>
              </w:tc>
              <w:tc>
                <w:tcPr>
                  <w:tcW w:w="1968" w:type="pct"/>
                  <w:shd w:val="clear" w:color="auto" w:fill="auto"/>
                  <w:vAlign w:val="center"/>
                </w:tcPr>
                <w:p w:rsidR="00667E75" w:rsidRPr="00273795" w:rsidRDefault="00667E75" w:rsidP="00667E75">
                  <w:pPr>
                    <w:spacing w:after="0" w:line="240" w:lineRule="auto"/>
                    <w:rPr>
                      <w:rFonts w:ascii="Times New Roman" w:hAnsi="Times New Roman" w:cs="Times New Roman"/>
                      <w:bCs/>
                      <w:noProof/>
                      <w:color w:val="000000" w:themeColor="text1"/>
                      <w:sz w:val="20"/>
                      <w:szCs w:val="20"/>
                    </w:rPr>
                  </w:pPr>
                  <w:r w:rsidRPr="00273795">
                    <w:rPr>
                      <w:rFonts w:ascii="Times New Roman" w:hAnsi="Times New Roman" w:cs="Times New Roman"/>
                      <w:bCs/>
                      <w:noProof/>
                      <w:color w:val="000000" w:themeColor="text1"/>
                      <w:sz w:val="20"/>
                      <w:szCs w:val="20"/>
                    </w:rPr>
                    <w:t>Кошти від повернення кредитів, надані з бюджету, та відсотки, сплачені за користування ними</w:t>
                  </w: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r>
            <w:tr w:rsidR="00491FDB" w:rsidRPr="00273795" w:rsidTr="008B6981">
              <w:trPr>
                <w:trHeight w:val="245"/>
              </w:trPr>
              <w:tc>
                <w:tcPr>
                  <w:tcW w:w="421" w:type="pct"/>
                </w:tcPr>
                <w:p w:rsidR="00667E75" w:rsidRPr="00273795" w:rsidRDefault="00667E75" w:rsidP="00667E75">
                  <w:pPr>
                    <w:spacing w:after="0" w:line="240" w:lineRule="auto"/>
                    <w:jc w:val="center"/>
                    <w:rPr>
                      <w:rFonts w:ascii="Times New Roman" w:hAnsi="Times New Roman" w:cs="Times New Roman"/>
                      <w:bCs/>
                      <w:noProof/>
                      <w:color w:val="000000" w:themeColor="text1"/>
                      <w:sz w:val="20"/>
                      <w:szCs w:val="20"/>
                    </w:rPr>
                  </w:pPr>
                  <w:r w:rsidRPr="00273795">
                    <w:rPr>
                      <w:rFonts w:ascii="Times New Roman" w:hAnsi="Times New Roman" w:cs="Times New Roman"/>
                      <w:bCs/>
                      <w:noProof/>
                      <w:color w:val="000000" w:themeColor="text1"/>
                      <w:sz w:val="20"/>
                      <w:szCs w:val="20"/>
                    </w:rPr>
                    <w:t>3.</w:t>
                  </w:r>
                </w:p>
              </w:tc>
              <w:tc>
                <w:tcPr>
                  <w:tcW w:w="1968" w:type="pct"/>
                  <w:shd w:val="clear" w:color="auto" w:fill="auto"/>
                  <w:vAlign w:val="center"/>
                </w:tcPr>
                <w:p w:rsidR="00667E75" w:rsidRPr="00273795" w:rsidRDefault="00667E75" w:rsidP="00667E75">
                  <w:pPr>
                    <w:spacing w:after="0" w:line="240" w:lineRule="auto"/>
                    <w:rPr>
                      <w:rFonts w:ascii="Times New Roman" w:hAnsi="Times New Roman" w:cs="Times New Roman"/>
                      <w:bCs/>
                      <w:noProof/>
                      <w:color w:val="000000" w:themeColor="text1"/>
                      <w:sz w:val="20"/>
                      <w:szCs w:val="20"/>
                    </w:rPr>
                  </w:pPr>
                  <w:r w:rsidRPr="00273795">
                    <w:rPr>
                      <w:rFonts w:ascii="Times New Roman" w:hAnsi="Times New Roman" w:cs="Times New Roman"/>
                      <w:bCs/>
                      <w:noProof/>
                      <w:color w:val="000000" w:themeColor="text1"/>
                      <w:sz w:val="20"/>
                      <w:szCs w:val="20"/>
                    </w:rPr>
                    <w:t>Капітальні трансферти (субвенції) з інших бюджетів, у тому числі:</w:t>
                  </w: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r>
            <w:tr w:rsidR="00491FDB" w:rsidRPr="00273795" w:rsidTr="008B6981">
              <w:trPr>
                <w:trHeight w:val="245"/>
              </w:trPr>
              <w:tc>
                <w:tcPr>
                  <w:tcW w:w="421" w:type="pct"/>
                </w:tcPr>
                <w:p w:rsidR="00667E75" w:rsidRPr="00273795" w:rsidRDefault="00667E75" w:rsidP="00667E75">
                  <w:pPr>
                    <w:spacing w:after="0" w:line="240" w:lineRule="auto"/>
                    <w:jc w:val="center"/>
                    <w:rPr>
                      <w:rFonts w:ascii="Times New Roman" w:hAnsi="Times New Roman" w:cs="Times New Roman"/>
                      <w:bCs/>
                      <w:noProof/>
                      <w:color w:val="000000" w:themeColor="text1"/>
                      <w:sz w:val="20"/>
                      <w:szCs w:val="20"/>
                    </w:rPr>
                  </w:pPr>
                  <w:r w:rsidRPr="00273795">
                    <w:rPr>
                      <w:rFonts w:ascii="Times New Roman" w:hAnsi="Times New Roman" w:cs="Times New Roman"/>
                      <w:bCs/>
                      <w:noProof/>
                      <w:color w:val="000000" w:themeColor="text1"/>
                      <w:sz w:val="20"/>
                      <w:szCs w:val="20"/>
                    </w:rPr>
                    <w:t>3.1</w:t>
                  </w:r>
                </w:p>
              </w:tc>
              <w:tc>
                <w:tcPr>
                  <w:tcW w:w="1968" w:type="pct"/>
                  <w:shd w:val="clear" w:color="auto" w:fill="auto"/>
                  <w:vAlign w:val="center"/>
                </w:tcPr>
                <w:p w:rsidR="00667E75" w:rsidRPr="00273795" w:rsidRDefault="00667E75" w:rsidP="00667E75">
                  <w:pPr>
                    <w:spacing w:after="0" w:line="240" w:lineRule="auto"/>
                    <w:rPr>
                      <w:rFonts w:ascii="Times New Roman" w:hAnsi="Times New Roman" w:cs="Times New Roman"/>
                      <w:bCs/>
                      <w:noProof/>
                      <w:color w:val="000000" w:themeColor="text1"/>
                      <w:sz w:val="20"/>
                      <w:szCs w:val="20"/>
                    </w:rPr>
                  </w:pPr>
                  <w:r w:rsidRPr="00273795">
                    <w:rPr>
                      <w:rFonts w:ascii="Times New Roman" w:hAnsi="Times New Roman" w:cs="Times New Roman"/>
                      <w:bCs/>
                      <w:noProof/>
                      <w:color w:val="000000" w:themeColor="text1"/>
                      <w:sz w:val="20"/>
                      <w:szCs w:val="20"/>
                    </w:rPr>
                    <w:t>трансферти з державного бюджету</w:t>
                  </w: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r>
            <w:tr w:rsidR="00491FDB" w:rsidRPr="00273795" w:rsidTr="008B6981">
              <w:trPr>
                <w:trHeight w:val="245"/>
              </w:trPr>
              <w:tc>
                <w:tcPr>
                  <w:tcW w:w="421" w:type="pct"/>
                </w:tcPr>
                <w:p w:rsidR="00667E75" w:rsidRPr="00273795" w:rsidRDefault="00667E75" w:rsidP="00667E75">
                  <w:pPr>
                    <w:spacing w:after="0" w:line="240" w:lineRule="auto"/>
                    <w:jc w:val="center"/>
                    <w:rPr>
                      <w:rFonts w:ascii="Times New Roman" w:hAnsi="Times New Roman" w:cs="Times New Roman"/>
                      <w:bCs/>
                      <w:noProof/>
                      <w:color w:val="000000" w:themeColor="text1"/>
                      <w:sz w:val="20"/>
                      <w:szCs w:val="20"/>
                    </w:rPr>
                  </w:pPr>
                  <w:r w:rsidRPr="00273795">
                    <w:rPr>
                      <w:rFonts w:ascii="Times New Roman" w:hAnsi="Times New Roman" w:cs="Times New Roman"/>
                      <w:bCs/>
                      <w:noProof/>
                      <w:color w:val="000000" w:themeColor="text1"/>
                      <w:sz w:val="20"/>
                      <w:szCs w:val="20"/>
                    </w:rPr>
                    <w:t>3.2</w:t>
                  </w:r>
                </w:p>
              </w:tc>
              <w:tc>
                <w:tcPr>
                  <w:tcW w:w="1968" w:type="pct"/>
                  <w:shd w:val="clear" w:color="auto" w:fill="auto"/>
                  <w:vAlign w:val="center"/>
                </w:tcPr>
                <w:p w:rsidR="00667E75" w:rsidRPr="00273795" w:rsidRDefault="00667E75" w:rsidP="00667E75">
                  <w:pPr>
                    <w:spacing w:after="0" w:line="240" w:lineRule="auto"/>
                    <w:rPr>
                      <w:rFonts w:ascii="Times New Roman" w:hAnsi="Times New Roman" w:cs="Times New Roman"/>
                      <w:bCs/>
                      <w:noProof/>
                      <w:color w:val="000000" w:themeColor="text1"/>
                      <w:sz w:val="20"/>
                      <w:szCs w:val="20"/>
                    </w:rPr>
                  </w:pPr>
                  <w:r w:rsidRPr="00273795">
                    <w:rPr>
                      <w:rFonts w:ascii="Times New Roman" w:hAnsi="Times New Roman" w:cs="Times New Roman"/>
                      <w:bCs/>
                      <w:noProof/>
                      <w:color w:val="000000" w:themeColor="text1"/>
                      <w:sz w:val="20"/>
                      <w:szCs w:val="20"/>
                    </w:rPr>
                    <w:t>трансферти з місцевих бюджетів</w:t>
                  </w: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r>
            <w:tr w:rsidR="00491FDB" w:rsidRPr="00273795" w:rsidTr="008B6981">
              <w:trPr>
                <w:trHeight w:val="245"/>
              </w:trPr>
              <w:tc>
                <w:tcPr>
                  <w:tcW w:w="421" w:type="pct"/>
                </w:tcPr>
                <w:p w:rsidR="00667E75" w:rsidRPr="00273795" w:rsidRDefault="00667E75" w:rsidP="00667E75">
                  <w:pPr>
                    <w:spacing w:after="0" w:line="240" w:lineRule="auto"/>
                    <w:jc w:val="center"/>
                    <w:rPr>
                      <w:rFonts w:ascii="Times New Roman" w:hAnsi="Times New Roman" w:cs="Times New Roman"/>
                      <w:bCs/>
                      <w:noProof/>
                      <w:color w:val="000000" w:themeColor="text1"/>
                      <w:sz w:val="20"/>
                      <w:szCs w:val="20"/>
                    </w:rPr>
                  </w:pPr>
                  <w:r w:rsidRPr="00273795">
                    <w:rPr>
                      <w:rFonts w:ascii="Times New Roman" w:hAnsi="Times New Roman" w:cs="Times New Roman"/>
                      <w:bCs/>
                      <w:noProof/>
                      <w:color w:val="000000" w:themeColor="text1"/>
                      <w:sz w:val="20"/>
                      <w:szCs w:val="20"/>
                    </w:rPr>
                    <w:t xml:space="preserve">4. </w:t>
                  </w:r>
                </w:p>
              </w:tc>
              <w:tc>
                <w:tcPr>
                  <w:tcW w:w="1968" w:type="pct"/>
                  <w:shd w:val="clear" w:color="auto" w:fill="auto"/>
                  <w:vAlign w:val="center"/>
                </w:tcPr>
                <w:p w:rsidR="00667E75" w:rsidRPr="00273795" w:rsidRDefault="00667E75" w:rsidP="00667E75">
                  <w:pPr>
                    <w:spacing w:after="0" w:line="240" w:lineRule="auto"/>
                    <w:rPr>
                      <w:rFonts w:ascii="Times New Roman" w:hAnsi="Times New Roman" w:cs="Times New Roman"/>
                      <w:bCs/>
                      <w:noProof/>
                      <w:color w:val="000000" w:themeColor="text1"/>
                      <w:sz w:val="20"/>
                      <w:szCs w:val="20"/>
                    </w:rPr>
                  </w:pPr>
                  <w:r w:rsidRPr="00273795">
                    <w:rPr>
                      <w:rFonts w:ascii="Times New Roman" w:hAnsi="Times New Roman" w:cs="Times New Roman"/>
                      <w:bCs/>
                      <w:noProof/>
                      <w:color w:val="000000" w:themeColor="text1"/>
                      <w:sz w:val="20"/>
                      <w:szCs w:val="20"/>
                    </w:rPr>
                    <w:t>Місцеві запозичення</w:t>
                  </w: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r>
            <w:tr w:rsidR="00491FDB" w:rsidRPr="00273795" w:rsidTr="008B6981">
              <w:trPr>
                <w:trHeight w:val="245"/>
              </w:trPr>
              <w:tc>
                <w:tcPr>
                  <w:tcW w:w="421" w:type="pct"/>
                </w:tcPr>
                <w:p w:rsidR="00667E75" w:rsidRPr="00273795" w:rsidRDefault="00667E75" w:rsidP="00667E75">
                  <w:pPr>
                    <w:spacing w:after="0" w:line="240" w:lineRule="auto"/>
                    <w:jc w:val="center"/>
                    <w:rPr>
                      <w:rFonts w:ascii="Times New Roman" w:hAnsi="Times New Roman" w:cs="Times New Roman"/>
                      <w:bCs/>
                      <w:noProof/>
                      <w:color w:val="000000" w:themeColor="text1"/>
                      <w:sz w:val="20"/>
                      <w:szCs w:val="20"/>
                    </w:rPr>
                  </w:pPr>
                  <w:r w:rsidRPr="00273795">
                    <w:rPr>
                      <w:rFonts w:ascii="Times New Roman" w:hAnsi="Times New Roman" w:cs="Times New Roman"/>
                      <w:bCs/>
                      <w:noProof/>
                      <w:color w:val="000000" w:themeColor="text1"/>
                      <w:sz w:val="20"/>
                      <w:szCs w:val="20"/>
                    </w:rPr>
                    <w:t>5.</w:t>
                  </w:r>
                </w:p>
              </w:tc>
              <w:tc>
                <w:tcPr>
                  <w:tcW w:w="1968" w:type="pct"/>
                  <w:shd w:val="clear" w:color="auto" w:fill="auto"/>
                  <w:vAlign w:val="center"/>
                </w:tcPr>
                <w:p w:rsidR="00667E75" w:rsidRPr="00273795" w:rsidRDefault="00667E75" w:rsidP="00667E75">
                  <w:pPr>
                    <w:spacing w:after="0" w:line="240" w:lineRule="auto"/>
                    <w:rPr>
                      <w:rFonts w:ascii="Times New Roman" w:hAnsi="Times New Roman" w:cs="Times New Roman"/>
                      <w:bCs/>
                      <w:noProof/>
                      <w:color w:val="000000" w:themeColor="text1"/>
                      <w:sz w:val="20"/>
                      <w:szCs w:val="20"/>
                    </w:rPr>
                  </w:pPr>
                  <w:r w:rsidRPr="00273795">
                    <w:rPr>
                      <w:rFonts w:ascii="Times New Roman" w:hAnsi="Times New Roman" w:cs="Times New Roman"/>
                      <w:bCs/>
                      <w:noProof/>
                      <w:color w:val="000000" w:themeColor="text1"/>
                      <w:sz w:val="20"/>
                      <w:szCs w:val="20"/>
                    </w:rPr>
                    <w:t>Інші надходження бюджету розвитку</w:t>
                  </w: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r>
            <w:tr w:rsidR="00491FDB" w:rsidRPr="00273795" w:rsidTr="008B6981">
              <w:trPr>
                <w:trHeight w:val="245"/>
              </w:trPr>
              <w:tc>
                <w:tcPr>
                  <w:tcW w:w="421" w:type="pct"/>
                </w:tcPr>
                <w:p w:rsidR="00667E75" w:rsidRPr="00273795" w:rsidRDefault="00667E75" w:rsidP="00667E75">
                  <w:pPr>
                    <w:spacing w:after="0" w:line="240" w:lineRule="auto"/>
                    <w:jc w:val="center"/>
                    <w:rPr>
                      <w:rFonts w:ascii="Times New Roman" w:hAnsi="Times New Roman" w:cs="Times New Roman"/>
                      <w:bCs/>
                      <w:noProof/>
                      <w:color w:val="000000" w:themeColor="text1"/>
                      <w:sz w:val="20"/>
                      <w:szCs w:val="20"/>
                    </w:rPr>
                  </w:pPr>
                </w:p>
              </w:tc>
              <w:tc>
                <w:tcPr>
                  <w:tcW w:w="1968" w:type="pct"/>
                  <w:shd w:val="clear" w:color="auto" w:fill="auto"/>
                  <w:vAlign w:val="center"/>
                </w:tcPr>
                <w:p w:rsidR="00667E75" w:rsidRPr="00273795" w:rsidRDefault="00667E75" w:rsidP="00667E75">
                  <w:pPr>
                    <w:spacing w:after="0" w:line="240" w:lineRule="auto"/>
                    <w:rPr>
                      <w:rFonts w:ascii="Times New Roman" w:hAnsi="Times New Roman" w:cs="Times New Roman"/>
                      <w:bCs/>
                      <w:noProof/>
                      <w:color w:val="000000" w:themeColor="text1"/>
                      <w:sz w:val="20"/>
                      <w:szCs w:val="20"/>
                    </w:rPr>
                  </w:pPr>
                  <w:r w:rsidRPr="00273795">
                    <w:rPr>
                      <w:rFonts w:ascii="Times New Roman" w:hAnsi="Times New Roman" w:cs="Times New Roman"/>
                      <w:noProof/>
                      <w:color w:val="000000" w:themeColor="text1"/>
                      <w:sz w:val="20"/>
                      <w:szCs w:val="20"/>
                    </w:rPr>
                    <w:t>УСЬОГО за розділом І:</w:t>
                  </w: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r>
            <w:tr w:rsidR="00491FDB" w:rsidRPr="00273795" w:rsidTr="008B6981">
              <w:trPr>
                <w:trHeight w:val="245"/>
              </w:trPr>
              <w:tc>
                <w:tcPr>
                  <w:tcW w:w="421" w:type="pct"/>
                </w:tcPr>
                <w:p w:rsidR="00667E75" w:rsidRPr="00273795" w:rsidRDefault="00667E75" w:rsidP="00667E75">
                  <w:pPr>
                    <w:spacing w:after="0" w:line="240" w:lineRule="auto"/>
                    <w:jc w:val="center"/>
                    <w:rPr>
                      <w:rFonts w:ascii="Times New Roman" w:hAnsi="Times New Roman" w:cs="Times New Roman"/>
                      <w:bCs/>
                      <w:noProof/>
                      <w:color w:val="000000" w:themeColor="text1"/>
                      <w:sz w:val="20"/>
                      <w:szCs w:val="20"/>
                    </w:rPr>
                  </w:pPr>
                </w:p>
              </w:tc>
              <w:tc>
                <w:tcPr>
                  <w:tcW w:w="1968"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r w:rsidRPr="00273795">
                    <w:rPr>
                      <w:rFonts w:ascii="Times New Roman" w:hAnsi="Times New Roman" w:cs="Times New Roman"/>
                      <w:noProof/>
                      <w:color w:val="000000" w:themeColor="text1"/>
                      <w:sz w:val="20"/>
                      <w:szCs w:val="20"/>
                    </w:rPr>
                    <w:t>з них надходження до бюджету розвитку (без урахування обсягів місцевих запозичень та капітальних трансфертів (субвенцій))</w:t>
                  </w: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lang w:eastAsia="uk-UA"/>
                    </w:rPr>
                  </w:pPr>
                </w:p>
              </w:tc>
            </w:tr>
            <w:tr w:rsidR="00491FDB" w:rsidRPr="00273795" w:rsidTr="008B6981">
              <w:trPr>
                <w:trHeight w:val="245"/>
              </w:trPr>
              <w:tc>
                <w:tcPr>
                  <w:tcW w:w="5000" w:type="pct"/>
                  <w:gridSpan w:val="7"/>
                </w:tcPr>
                <w:p w:rsidR="00667E75" w:rsidRPr="00273795" w:rsidRDefault="00667E75" w:rsidP="00667E75">
                  <w:pPr>
                    <w:spacing w:after="0" w:line="240" w:lineRule="auto"/>
                    <w:jc w:val="center"/>
                    <w:rPr>
                      <w:rFonts w:ascii="Times New Roman" w:hAnsi="Times New Roman" w:cs="Times New Roman"/>
                      <w:b/>
                      <w:noProof/>
                      <w:color w:val="000000" w:themeColor="text1"/>
                      <w:sz w:val="20"/>
                      <w:szCs w:val="20"/>
                      <w:lang w:eastAsia="uk-UA"/>
                    </w:rPr>
                  </w:pPr>
                  <w:r w:rsidRPr="00273795">
                    <w:rPr>
                      <w:rFonts w:ascii="Times New Roman" w:hAnsi="Times New Roman" w:cs="Times New Roman"/>
                      <w:b/>
                      <w:noProof/>
                      <w:color w:val="000000" w:themeColor="text1"/>
                      <w:sz w:val="20"/>
                      <w:szCs w:val="20"/>
                      <w:lang w:eastAsia="uk-UA"/>
                    </w:rPr>
                    <w:t>ІІ. Витрати бюджету розвитку</w:t>
                  </w:r>
                </w:p>
              </w:tc>
            </w:tr>
            <w:tr w:rsidR="00491FDB" w:rsidRPr="00273795" w:rsidTr="008B6981">
              <w:trPr>
                <w:trHeight w:val="441"/>
              </w:trPr>
              <w:tc>
                <w:tcPr>
                  <w:tcW w:w="421" w:type="pct"/>
                </w:tcPr>
                <w:p w:rsidR="00667E75" w:rsidRPr="00273795" w:rsidRDefault="00667E75" w:rsidP="00667E75">
                  <w:pPr>
                    <w:spacing w:after="0" w:line="240" w:lineRule="auto"/>
                    <w:jc w:val="center"/>
                    <w:rPr>
                      <w:rFonts w:ascii="Times New Roman" w:hAnsi="Times New Roman" w:cs="Times New Roman"/>
                      <w:bCs/>
                      <w:noProof/>
                      <w:color w:val="000000" w:themeColor="text1"/>
                      <w:sz w:val="20"/>
                      <w:szCs w:val="20"/>
                    </w:rPr>
                  </w:pPr>
                  <w:r w:rsidRPr="00273795">
                    <w:rPr>
                      <w:rFonts w:ascii="Times New Roman" w:hAnsi="Times New Roman" w:cs="Times New Roman"/>
                      <w:bCs/>
                      <w:noProof/>
                      <w:color w:val="000000" w:themeColor="text1"/>
                      <w:sz w:val="20"/>
                      <w:szCs w:val="20"/>
                    </w:rPr>
                    <w:t>1.</w:t>
                  </w:r>
                </w:p>
              </w:tc>
              <w:tc>
                <w:tcPr>
                  <w:tcW w:w="1968" w:type="pct"/>
                  <w:shd w:val="clear" w:color="auto" w:fill="auto"/>
                  <w:vAlign w:val="center"/>
                </w:tcPr>
                <w:p w:rsidR="00667E75" w:rsidRPr="00273795" w:rsidRDefault="00667E75" w:rsidP="00667E75">
                  <w:pPr>
                    <w:spacing w:after="0" w:line="240" w:lineRule="auto"/>
                    <w:rPr>
                      <w:rFonts w:ascii="Times New Roman" w:hAnsi="Times New Roman" w:cs="Times New Roman"/>
                      <w:b/>
                      <w:bCs/>
                      <w:noProof/>
                      <w:color w:val="000000" w:themeColor="text1"/>
                      <w:sz w:val="20"/>
                      <w:szCs w:val="20"/>
                    </w:rPr>
                  </w:pPr>
                  <w:r w:rsidRPr="00273795">
                    <w:rPr>
                      <w:rFonts w:ascii="Times New Roman" w:hAnsi="Times New Roman" w:cs="Times New Roman"/>
                      <w:b/>
                      <w:bCs/>
                      <w:noProof/>
                      <w:color w:val="000000" w:themeColor="text1"/>
                      <w:sz w:val="20"/>
                      <w:szCs w:val="20"/>
                    </w:rPr>
                    <w:t xml:space="preserve">Публічні інвестиції, у тому числі: </w:t>
                  </w: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r>
            <w:tr w:rsidR="00491FDB" w:rsidRPr="00273795" w:rsidTr="008B6981">
              <w:trPr>
                <w:trHeight w:val="441"/>
              </w:trPr>
              <w:tc>
                <w:tcPr>
                  <w:tcW w:w="421" w:type="pct"/>
                </w:tcPr>
                <w:p w:rsidR="00667E75" w:rsidRPr="00273795" w:rsidRDefault="00667E75" w:rsidP="00667E75">
                  <w:pPr>
                    <w:spacing w:after="0" w:line="240" w:lineRule="auto"/>
                    <w:jc w:val="center"/>
                    <w:rPr>
                      <w:rFonts w:ascii="Times New Roman" w:hAnsi="Times New Roman" w:cs="Times New Roman"/>
                      <w:bCs/>
                      <w:noProof/>
                      <w:color w:val="000000" w:themeColor="text1"/>
                      <w:sz w:val="20"/>
                      <w:szCs w:val="20"/>
                    </w:rPr>
                  </w:pPr>
                  <w:r w:rsidRPr="00273795">
                    <w:rPr>
                      <w:rFonts w:ascii="Times New Roman" w:hAnsi="Times New Roman" w:cs="Times New Roman"/>
                      <w:bCs/>
                      <w:noProof/>
                      <w:color w:val="000000" w:themeColor="text1"/>
                      <w:sz w:val="20"/>
                      <w:szCs w:val="20"/>
                    </w:rPr>
                    <w:t>1.1</w:t>
                  </w:r>
                </w:p>
              </w:tc>
              <w:tc>
                <w:tcPr>
                  <w:tcW w:w="1968" w:type="pct"/>
                  <w:shd w:val="clear" w:color="auto" w:fill="auto"/>
                  <w:vAlign w:val="center"/>
                </w:tcPr>
                <w:p w:rsidR="00667E75" w:rsidRPr="00273795" w:rsidRDefault="00667E75" w:rsidP="00667E75">
                  <w:pPr>
                    <w:spacing w:after="0" w:line="240" w:lineRule="auto"/>
                    <w:jc w:val="both"/>
                    <w:rPr>
                      <w:rFonts w:ascii="Times New Roman" w:hAnsi="Times New Roman" w:cs="Times New Roman"/>
                      <w:b/>
                      <w:bCs/>
                      <w:noProof/>
                      <w:color w:val="000000" w:themeColor="text1"/>
                      <w:sz w:val="20"/>
                      <w:szCs w:val="20"/>
                    </w:rPr>
                  </w:pPr>
                  <w:r w:rsidRPr="00273795">
                    <w:rPr>
                      <w:rFonts w:ascii="Times New Roman" w:hAnsi="Times New Roman" w:cs="Times New Roman"/>
                      <w:b/>
                      <w:bCs/>
                      <w:noProof/>
                      <w:color w:val="000000" w:themeColor="text1"/>
                      <w:sz w:val="20"/>
                      <w:szCs w:val="20"/>
                    </w:rPr>
                    <w:t>капітальні трансферти іншим бюджетам</w:t>
                  </w: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r>
            <w:tr w:rsidR="00491FDB" w:rsidRPr="00273795" w:rsidTr="008B6981">
              <w:trPr>
                <w:trHeight w:val="441"/>
              </w:trPr>
              <w:tc>
                <w:tcPr>
                  <w:tcW w:w="421" w:type="pct"/>
                </w:tcPr>
                <w:p w:rsidR="00667E75" w:rsidRPr="00273795" w:rsidRDefault="00667E75" w:rsidP="00667E75">
                  <w:pPr>
                    <w:spacing w:after="0" w:line="240" w:lineRule="auto"/>
                    <w:jc w:val="center"/>
                    <w:rPr>
                      <w:rFonts w:ascii="Times New Roman" w:hAnsi="Times New Roman" w:cs="Times New Roman"/>
                      <w:bCs/>
                      <w:noProof/>
                      <w:color w:val="000000" w:themeColor="text1"/>
                      <w:sz w:val="20"/>
                      <w:szCs w:val="20"/>
                    </w:rPr>
                  </w:pPr>
                  <w:r w:rsidRPr="00273795">
                    <w:rPr>
                      <w:rFonts w:ascii="Times New Roman" w:hAnsi="Times New Roman" w:cs="Times New Roman"/>
                      <w:bCs/>
                      <w:noProof/>
                      <w:color w:val="000000" w:themeColor="text1"/>
                      <w:sz w:val="20"/>
                      <w:szCs w:val="20"/>
                    </w:rPr>
                    <w:t>2.</w:t>
                  </w:r>
                </w:p>
              </w:tc>
              <w:tc>
                <w:tcPr>
                  <w:tcW w:w="1968" w:type="pct"/>
                  <w:shd w:val="clear" w:color="auto" w:fill="auto"/>
                  <w:vAlign w:val="center"/>
                </w:tcPr>
                <w:p w:rsidR="00667E75" w:rsidRPr="00273795" w:rsidRDefault="00667E75" w:rsidP="00667E75">
                  <w:pPr>
                    <w:spacing w:after="0" w:line="240" w:lineRule="auto"/>
                    <w:rPr>
                      <w:rFonts w:ascii="Times New Roman" w:hAnsi="Times New Roman" w:cs="Times New Roman"/>
                      <w:bCs/>
                      <w:noProof/>
                      <w:color w:val="000000" w:themeColor="text1"/>
                      <w:sz w:val="20"/>
                      <w:szCs w:val="20"/>
                    </w:rPr>
                  </w:pPr>
                  <w:r w:rsidRPr="00273795">
                    <w:rPr>
                      <w:rFonts w:ascii="Times New Roman" w:hAnsi="Times New Roman" w:cs="Times New Roman"/>
                      <w:bCs/>
                      <w:noProof/>
                      <w:color w:val="000000" w:themeColor="text1"/>
                      <w:sz w:val="20"/>
                      <w:szCs w:val="20"/>
                    </w:rPr>
                    <w:t xml:space="preserve">Внески до статутного капіталу суб’єктів господарювання  </w:t>
                  </w: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r>
            <w:tr w:rsidR="00491FDB" w:rsidRPr="00273795" w:rsidTr="008B6981">
              <w:trPr>
                <w:trHeight w:val="441"/>
              </w:trPr>
              <w:tc>
                <w:tcPr>
                  <w:tcW w:w="421" w:type="pct"/>
                </w:tcPr>
                <w:p w:rsidR="00667E75" w:rsidRPr="00273795" w:rsidRDefault="00667E75" w:rsidP="00667E75">
                  <w:pPr>
                    <w:spacing w:after="0" w:line="240" w:lineRule="auto"/>
                    <w:jc w:val="center"/>
                    <w:rPr>
                      <w:rFonts w:ascii="Times New Roman" w:hAnsi="Times New Roman" w:cs="Times New Roman"/>
                      <w:bCs/>
                      <w:noProof/>
                      <w:color w:val="000000" w:themeColor="text1"/>
                      <w:sz w:val="20"/>
                      <w:szCs w:val="20"/>
                    </w:rPr>
                  </w:pPr>
                  <w:r w:rsidRPr="00273795">
                    <w:rPr>
                      <w:rFonts w:ascii="Times New Roman" w:hAnsi="Times New Roman" w:cs="Times New Roman"/>
                      <w:bCs/>
                      <w:noProof/>
                      <w:color w:val="000000" w:themeColor="text1"/>
                      <w:sz w:val="20"/>
                      <w:szCs w:val="20"/>
                    </w:rPr>
                    <w:t>3.</w:t>
                  </w:r>
                </w:p>
              </w:tc>
              <w:tc>
                <w:tcPr>
                  <w:tcW w:w="1968" w:type="pct"/>
                  <w:shd w:val="clear" w:color="auto" w:fill="auto"/>
                  <w:vAlign w:val="center"/>
                </w:tcPr>
                <w:p w:rsidR="00667E75" w:rsidRPr="00273795" w:rsidRDefault="00667E75" w:rsidP="00667E75">
                  <w:pPr>
                    <w:spacing w:after="0" w:line="240" w:lineRule="auto"/>
                    <w:rPr>
                      <w:rFonts w:ascii="Times New Roman" w:hAnsi="Times New Roman" w:cs="Times New Roman"/>
                      <w:bCs/>
                      <w:noProof/>
                      <w:color w:val="000000" w:themeColor="text1"/>
                      <w:sz w:val="20"/>
                      <w:szCs w:val="20"/>
                    </w:rPr>
                  </w:pPr>
                  <w:r w:rsidRPr="00273795">
                    <w:rPr>
                      <w:rFonts w:ascii="Times New Roman" w:hAnsi="Times New Roman" w:cs="Times New Roman"/>
                      <w:bCs/>
                      <w:noProof/>
                      <w:color w:val="000000" w:themeColor="text1"/>
                      <w:sz w:val="20"/>
                      <w:szCs w:val="20"/>
                    </w:rPr>
                    <w:t>Погашення місцевого боргу</w:t>
                  </w: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r>
            <w:tr w:rsidR="00491FDB" w:rsidRPr="00273795" w:rsidTr="008B6981">
              <w:trPr>
                <w:trHeight w:val="441"/>
              </w:trPr>
              <w:tc>
                <w:tcPr>
                  <w:tcW w:w="421" w:type="pct"/>
                </w:tcPr>
                <w:p w:rsidR="00667E75" w:rsidRPr="00273795" w:rsidRDefault="00667E75" w:rsidP="00667E75">
                  <w:pPr>
                    <w:spacing w:after="0" w:line="240" w:lineRule="auto"/>
                    <w:jc w:val="center"/>
                    <w:rPr>
                      <w:rFonts w:ascii="Times New Roman" w:hAnsi="Times New Roman" w:cs="Times New Roman"/>
                      <w:bCs/>
                      <w:noProof/>
                      <w:color w:val="000000" w:themeColor="text1"/>
                      <w:sz w:val="20"/>
                      <w:szCs w:val="20"/>
                    </w:rPr>
                  </w:pPr>
                  <w:r w:rsidRPr="00273795">
                    <w:rPr>
                      <w:rFonts w:ascii="Times New Roman" w:hAnsi="Times New Roman" w:cs="Times New Roman"/>
                      <w:bCs/>
                      <w:noProof/>
                      <w:color w:val="000000" w:themeColor="text1"/>
                      <w:sz w:val="20"/>
                      <w:szCs w:val="20"/>
                    </w:rPr>
                    <w:t>4.</w:t>
                  </w:r>
                </w:p>
              </w:tc>
              <w:tc>
                <w:tcPr>
                  <w:tcW w:w="1968" w:type="pct"/>
                  <w:shd w:val="clear" w:color="auto" w:fill="auto"/>
                  <w:vAlign w:val="center"/>
                </w:tcPr>
                <w:p w:rsidR="00667E75" w:rsidRPr="00273795" w:rsidRDefault="00667E75" w:rsidP="00667E75">
                  <w:pPr>
                    <w:spacing w:after="0" w:line="240" w:lineRule="auto"/>
                    <w:rPr>
                      <w:rFonts w:ascii="Times New Roman" w:hAnsi="Times New Roman" w:cs="Times New Roman"/>
                      <w:bCs/>
                      <w:noProof/>
                      <w:color w:val="000000" w:themeColor="text1"/>
                      <w:sz w:val="20"/>
                      <w:szCs w:val="20"/>
                    </w:rPr>
                  </w:pPr>
                  <w:r w:rsidRPr="00273795">
                    <w:rPr>
                      <w:rFonts w:ascii="Times New Roman" w:hAnsi="Times New Roman" w:cs="Times New Roman"/>
                      <w:bCs/>
                      <w:noProof/>
                      <w:color w:val="000000" w:themeColor="text1"/>
                      <w:sz w:val="20"/>
                      <w:szCs w:val="20"/>
                    </w:rPr>
                    <w:t xml:space="preserve">Платежі, пов’язані з виконанням гарантійних зобов’язань Автономної Республіки Крим, обласної ради, </w:t>
                  </w:r>
                  <w:r w:rsidRPr="00273795">
                    <w:rPr>
                      <w:rFonts w:ascii="Times New Roman" w:hAnsi="Times New Roman" w:cs="Times New Roman"/>
                      <w:b/>
                      <w:bCs/>
                      <w:noProof/>
                      <w:color w:val="000000" w:themeColor="text1"/>
                      <w:sz w:val="20"/>
                      <w:szCs w:val="20"/>
                    </w:rPr>
                    <w:t>міської, селищної чи сільської територіальної громади</w:t>
                  </w: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r>
            <w:tr w:rsidR="00491FDB" w:rsidRPr="00273795" w:rsidTr="008B6981">
              <w:trPr>
                <w:trHeight w:val="441"/>
              </w:trPr>
              <w:tc>
                <w:tcPr>
                  <w:tcW w:w="421" w:type="pct"/>
                </w:tcPr>
                <w:p w:rsidR="00667E75" w:rsidRPr="00273795" w:rsidRDefault="00667E75" w:rsidP="00667E75">
                  <w:pPr>
                    <w:spacing w:after="0" w:line="240" w:lineRule="auto"/>
                    <w:jc w:val="center"/>
                    <w:rPr>
                      <w:rFonts w:ascii="Times New Roman" w:hAnsi="Times New Roman" w:cs="Times New Roman"/>
                      <w:bCs/>
                      <w:noProof/>
                      <w:color w:val="000000" w:themeColor="text1"/>
                      <w:sz w:val="20"/>
                      <w:szCs w:val="20"/>
                    </w:rPr>
                  </w:pPr>
                  <w:r w:rsidRPr="00273795">
                    <w:rPr>
                      <w:rFonts w:ascii="Times New Roman" w:hAnsi="Times New Roman" w:cs="Times New Roman"/>
                      <w:bCs/>
                      <w:noProof/>
                      <w:color w:val="000000" w:themeColor="text1"/>
                      <w:sz w:val="20"/>
                      <w:szCs w:val="20"/>
                    </w:rPr>
                    <w:t>5.</w:t>
                  </w:r>
                </w:p>
              </w:tc>
              <w:tc>
                <w:tcPr>
                  <w:tcW w:w="1968" w:type="pct"/>
                  <w:shd w:val="clear" w:color="auto" w:fill="auto"/>
                  <w:vAlign w:val="center"/>
                </w:tcPr>
                <w:p w:rsidR="00667E75" w:rsidRPr="00273795" w:rsidRDefault="00667E75" w:rsidP="00667E75">
                  <w:pPr>
                    <w:spacing w:after="0" w:line="240" w:lineRule="auto"/>
                    <w:rPr>
                      <w:rFonts w:ascii="Times New Roman" w:hAnsi="Times New Roman" w:cs="Times New Roman"/>
                      <w:bCs/>
                      <w:noProof/>
                      <w:color w:val="000000" w:themeColor="text1"/>
                      <w:sz w:val="20"/>
                      <w:szCs w:val="20"/>
                    </w:rPr>
                  </w:pPr>
                  <w:r w:rsidRPr="00273795">
                    <w:rPr>
                      <w:rFonts w:ascii="Times New Roman" w:hAnsi="Times New Roman" w:cs="Times New Roman"/>
                      <w:bCs/>
                      <w:noProof/>
                      <w:color w:val="000000" w:themeColor="text1"/>
                      <w:sz w:val="20"/>
                      <w:szCs w:val="20"/>
                    </w:rPr>
                    <w:t>Розроблення містобудівної документації</w:t>
                  </w: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r>
            <w:tr w:rsidR="00491FDB" w:rsidRPr="00273795" w:rsidTr="008B6981">
              <w:trPr>
                <w:trHeight w:val="441"/>
              </w:trPr>
              <w:tc>
                <w:tcPr>
                  <w:tcW w:w="421" w:type="pct"/>
                </w:tcPr>
                <w:p w:rsidR="00667E75" w:rsidRPr="00273795" w:rsidRDefault="00667E75" w:rsidP="00667E75">
                  <w:pPr>
                    <w:spacing w:after="0" w:line="240" w:lineRule="auto"/>
                    <w:jc w:val="center"/>
                    <w:rPr>
                      <w:rFonts w:ascii="Times New Roman" w:hAnsi="Times New Roman" w:cs="Times New Roman"/>
                      <w:bCs/>
                      <w:noProof/>
                      <w:color w:val="000000" w:themeColor="text1"/>
                      <w:sz w:val="20"/>
                      <w:szCs w:val="20"/>
                    </w:rPr>
                  </w:pPr>
                  <w:r w:rsidRPr="00273795">
                    <w:rPr>
                      <w:rFonts w:ascii="Times New Roman" w:hAnsi="Times New Roman" w:cs="Times New Roman"/>
                      <w:bCs/>
                      <w:noProof/>
                      <w:color w:val="000000" w:themeColor="text1"/>
                      <w:sz w:val="20"/>
                      <w:szCs w:val="20"/>
                    </w:rPr>
                    <w:t>6.</w:t>
                  </w:r>
                </w:p>
              </w:tc>
              <w:tc>
                <w:tcPr>
                  <w:tcW w:w="1968" w:type="pct"/>
                  <w:shd w:val="clear" w:color="auto" w:fill="auto"/>
                  <w:vAlign w:val="center"/>
                </w:tcPr>
                <w:p w:rsidR="00667E75" w:rsidRPr="00273795" w:rsidRDefault="00667E75" w:rsidP="00667E75">
                  <w:pPr>
                    <w:spacing w:after="0" w:line="240" w:lineRule="auto"/>
                    <w:rPr>
                      <w:rFonts w:ascii="Times New Roman" w:hAnsi="Times New Roman" w:cs="Times New Roman"/>
                      <w:bCs/>
                      <w:noProof/>
                      <w:color w:val="000000" w:themeColor="text1"/>
                      <w:sz w:val="20"/>
                      <w:szCs w:val="20"/>
                    </w:rPr>
                  </w:pPr>
                  <w:r w:rsidRPr="00273795">
                    <w:rPr>
                      <w:rFonts w:ascii="Times New Roman" w:hAnsi="Times New Roman" w:cs="Times New Roman"/>
                      <w:bCs/>
                      <w:noProof/>
                      <w:color w:val="000000" w:themeColor="text1"/>
                      <w:sz w:val="20"/>
                      <w:szCs w:val="20"/>
                    </w:rPr>
                    <w:t>Інші витрати бюджету розвитку</w:t>
                  </w: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r>
            <w:tr w:rsidR="00491FDB" w:rsidRPr="00273795" w:rsidTr="008B6981">
              <w:trPr>
                <w:trHeight w:val="441"/>
              </w:trPr>
              <w:tc>
                <w:tcPr>
                  <w:tcW w:w="421" w:type="pct"/>
                </w:tcPr>
                <w:p w:rsidR="00667E75" w:rsidRPr="00273795" w:rsidRDefault="00667E75" w:rsidP="00667E75">
                  <w:pPr>
                    <w:spacing w:after="0" w:line="240" w:lineRule="auto"/>
                    <w:jc w:val="center"/>
                    <w:rPr>
                      <w:rFonts w:ascii="Times New Roman" w:hAnsi="Times New Roman" w:cs="Times New Roman"/>
                      <w:bCs/>
                      <w:noProof/>
                      <w:color w:val="000000" w:themeColor="text1"/>
                      <w:sz w:val="20"/>
                      <w:szCs w:val="20"/>
                    </w:rPr>
                  </w:pPr>
                </w:p>
              </w:tc>
              <w:tc>
                <w:tcPr>
                  <w:tcW w:w="1968" w:type="pct"/>
                  <w:shd w:val="clear" w:color="auto" w:fill="auto"/>
                  <w:vAlign w:val="center"/>
                </w:tcPr>
                <w:p w:rsidR="00667E75" w:rsidRPr="00273795" w:rsidRDefault="00667E75" w:rsidP="00667E75">
                  <w:pPr>
                    <w:spacing w:after="0" w:line="240" w:lineRule="auto"/>
                    <w:rPr>
                      <w:rFonts w:ascii="Times New Roman" w:hAnsi="Times New Roman" w:cs="Times New Roman"/>
                      <w:bCs/>
                      <w:noProof/>
                      <w:color w:val="000000" w:themeColor="text1"/>
                      <w:sz w:val="20"/>
                      <w:szCs w:val="20"/>
                    </w:rPr>
                  </w:pPr>
                  <w:r w:rsidRPr="00273795">
                    <w:rPr>
                      <w:rFonts w:ascii="Times New Roman" w:hAnsi="Times New Roman" w:cs="Times New Roman"/>
                      <w:noProof/>
                      <w:color w:val="000000" w:themeColor="text1"/>
                      <w:sz w:val="20"/>
                      <w:szCs w:val="20"/>
                    </w:rPr>
                    <w:t>УСЬОГО за розділом ІІ</w:t>
                  </w: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3"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c>
                <w:tcPr>
                  <w:tcW w:w="521" w:type="pct"/>
                  <w:shd w:val="clear" w:color="auto" w:fill="auto"/>
                  <w:vAlign w:val="center"/>
                </w:tcPr>
                <w:p w:rsidR="00667E75" w:rsidRPr="00273795" w:rsidRDefault="00667E75" w:rsidP="00667E75">
                  <w:pPr>
                    <w:spacing w:after="0" w:line="240" w:lineRule="auto"/>
                    <w:rPr>
                      <w:rFonts w:ascii="Times New Roman" w:hAnsi="Times New Roman" w:cs="Times New Roman"/>
                      <w:noProof/>
                      <w:color w:val="000000" w:themeColor="text1"/>
                      <w:sz w:val="20"/>
                      <w:szCs w:val="20"/>
                    </w:rPr>
                  </w:pPr>
                </w:p>
              </w:tc>
            </w:tr>
          </w:tbl>
          <w:p w:rsidR="00667E75" w:rsidRPr="00273795" w:rsidRDefault="00667E75" w:rsidP="00667E75">
            <w:pPr>
              <w:rPr>
                <w:color w:val="000000" w:themeColor="text1"/>
              </w:rPr>
            </w:pPr>
          </w:p>
          <w:p w:rsidR="00667E75" w:rsidRPr="00273795" w:rsidRDefault="00667E75" w:rsidP="00667E75">
            <w:pPr>
              <w:rPr>
                <w:rFonts w:ascii="Times New Roman" w:hAnsi="Times New Roman" w:cs="Times New Roman"/>
                <w:color w:val="000000" w:themeColor="text1"/>
                <w:sz w:val="20"/>
                <w:szCs w:val="20"/>
              </w:rPr>
            </w:pPr>
          </w:p>
        </w:tc>
      </w:tr>
      <w:tr w:rsidR="00491FDB" w:rsidRPr="00273795" w:rsidTr="001B7D48">
        <w:tc>
          <w:tcPr>
            <w:tcW w:w="7564" w:type="dxa"/>
          </w:tcPr>
          <w:p w:rsidR="00667E75" w:rsidRPr="00273795" w:rsidRDefault="00667E75" w:rsidP="00667E75">
            <w:pPr>
              <w:pStyle w:val="rvps2"/>
              <w:spacing w:before="0" w:beforeAutospacing="0" w:after="0" w:afterAutospacing="0"/>
              <w:ind w:left="5137" w:firstLine="34"/>
              <w:rPr>
                <w:color w:val="000000" w:themeColor="text1"/>
                <w:shd w:val="clear" w:color="auto" w:fill="FFFFFF"/>
              </w:rPr>
            </w:pPr>
            <w:r w:rsidRPr="00273795">
              <w:rPr>
                <w:color w:val="000000" w:themeColor="text1"/>
                <w:shd w:val="clear" w:color="auto" w:fill="FFFFFF"/>
              </w:rPr>
              <w:lastRenderedPageBreak/>
              <w:t>Додаток 10</w:t>
            </w:r>
            <w:r w:rsidRPr="00273795">
              <w:rPr>
                <w:color w:val="000000" w:themeColor="text1"/>
                <w:shd w:val="clear" w:color="auto" w:fill="FFFFFF"/>
              </w:rPr>
              <w:br/>
              <w:t xml:space="preserve">до Типової форми прогнозу місцевого </w:t>
            </w:r>
            <w:r w:rsidRPr="00273795">
              <w:rPr>
                <w:color w:val="000000" w:themeColor="text1"/>
                <w:shd w:val="clear" w:color="auto" w:fill="FFFFFF"/>
              </w:rPr>
              <w:lastRenderedPageBreak/>
              <w:t>бюджету</w:t>
            </w:r>
            <w:r w:rsidRPr="00273795">
              <w:rPr>
                <w:color w:val="000000" w:themeColor="text1"/>
                <w:shd w:val="clear" w:color="auto" w:fill="FFFFFF"/>
              </w:rPr>
              <w:br/>
              <w:t>(абзац третій розділу VII)</w:t>
            </w:r>
          </w:p>
          <w:p w:rsidR="00667E75" w:rsidRPr="00273795" w:rsidRDefault="00667E75" w:rsidP="00667E75">
            <w:pPr>
              <w:pStyle w:val="rvps2"/>
              <w:spacing w:before="0" w:beforeAutospacing="0" w:after="0" w:afterAutospacing="0"/>
              <w:ind w:firstLine="318"/>
              <w:jc w:val="both"/>
              <w:rPr>
                <w:b/>
                <w:bCs/>
                <w:color w:val="000000" w:themeColor="text1"/>
                <w:shd w:val="clear" w:color="auto" w:fill="FFFFFF"/>
              </w:rPr>
            </w:pPr>
          </w:p>
          <w:p w:rsidR="00667E75" w:rsidRPr="00273795" w:rsidRDefault="00667E75" w:rsidP="00667E75">
            <w:pPr>
              <w:pStyle w:val="rvps2"/>
              <w:spacing w:before="0" w:beforeAutospacing="0" w:after="0" w:afterAutospacing="0"/>
              <w:ind w:firstLine="318"/>
              <w:jc w:val="center"/>
              <w:rPr>
                <w:b/>
                <w:bCs/>
                <w:color w:val="000000" w:themeColor="text1"/>
                <w:shd w:val="clear" w:color="auto" w:fill="FFFFFF"/>
              </w:rPr>
            </w:pPr>
            <w:r w:rsidRPr="00273795">
              <w:rPr>
                <w:b/>
                <w:bCs/>
                <w:color w:val="000000" w:themeColor="text1"/>
                <w:shd w:val="clear" w:color="auto" w:fill="FFFFFF"/>
              </w:rPr>
              <w:t>ОБСЯГИ</w:t>
            </w:r>
            <w:r w:rsidRPr="00273795">
              <w:rPr>
                <w:b/>
                <w:bCs/>
                <w:color w:val="000000" w:themeColor="text1"/>
                <w:shd w:val="clear" w:color="auto" w:fill="FFFFFF"/>
              </w:rPr>
              <w:br/>
              <w:t>капітальних вкладень місцевого бюджету</w:t>
            </w:r>
            <w:r w:rsidRPr="00273795">
              <w:rPr>
                <w:b/>
                <w:bCs/>
                <w:color w:val="000000" w:themeColor="text1"/>
                <w:shd w:val="clear" w:color="auto" w:fill="FFFFFF"/>
              </w:rPr>
              <w:br/>
              <w:t>у розрізі інвестиційних проектів</w:t>
            </w:r>
          </w:p>
          <w:p w:rsidR="00667E75" w:rsidRPr="00273795" w:rsidRDefault="00667E75" w:rsidP="00667E75">
            <w:pPr>
              <w:pStyle w:val="rvps2"/>
              <w:spacing w:before="0" w:beforeAutospacing="0" w:after="0" w:afterAutospacing="0"/>
              <w:ind w:firstLine="318"/>
              <w:jc w:val="both"/>
              <w:rPr>
                <w:b/>
                <w:bCs/>
                <w:color w:val="000000" w:themeColor="text1"/>
                <w:shd w:val="clear" w:color="auto" w:fill="FFFFFF"/>
              </w:rPr>
            </w:pPr>
          </w:p>
          <w:tbl>
            <w:tblPr>
              <w:tblW w:w="0" w:type="auto"/>
              <w:tblLayout w:type="fixed"/>
              <w:tblLook w:val="01E0" w:firstRow="1" w:lastRow="1" w:firstColumn="1" w:lastColumn="1" w:noHBand="0" w:noVBand="0"/>
            </w:tblPr>
            <w:tblGrid>
              <w:gridCol w:w="2448"/>
              <w:gridCol w:w="11880"/>
            </w:tblGrid>
            <w:tr w:rsidR="00491FDB" w:rsidRPr="00273795" w:rsidTr="00032AB0">
              <w:tc>
                <w:tcPr>
                  <w:tcW w:w="2448" w:type="dxa"/>
                </w:tcPr>
                <w:p w:rsidR="00667E75" w:rsidRPr="00273795" w:rsidRDefault="00667E75" w:rsidP="00667E75">
                  <w:pPr>
                    <w:pStyle w:val="rvps2"/>
                    <w:shd w:val="clear" w:color="auto" w:fill="FFFFFF"/>
                    <w:spacing w:before="0" w:beforeAutospacing="0" w:after="0" w:afterAutospacing="0"/>
                    <w:ind w:firstLine="318"/>
                    <w:jc w:val="both"/>
                    <w:rPr>
                      <w:b/>
                      <w:bCs/>
                      <w:color w:val="000000" w:themeColor="text1"/>
                      <w:shd w:val="clear" w:color="auto" w:fill="FFFFFF"/>
                    </w:rPr>
                  </w:pPr>
                  <w:r w:rsidRPr="00273795">
                    <w:rPr>
                      <w:color w:val="000000" w:themeColor="text1"/>
                      <w:shd w:val="clear" w:color="auto" w:fill="FFFFFF"/>
                    </w:rPr>
                    <w:t>____________</w:t>
                  </w:r>
                  <w:r w:rsidRPr="00273795">
                    <w:rPr>
                      <w:color w:val="000000" w:themeColor="text1"/>
                      <w:shd w:val="clear" w:color="auto" w:fill="FFFFFF"/>
                    </w:rPr>
                    <w:br/>
                  </w:r>
                  <w:r w:rsidRPr="00273795">
                    <w:rPr>
                      <w:i/>
                      <w:iCs/>
                      <w:color w:val="000000" w:themeColor="text1"/>
                      <w:shd w:val="clear" w:color="auto" w:fill="FFFFFF"/>
                      <w:lang w:val="ru-RU"/>
                    </w:rPr>
                    <w:t>(код бюджету)</w:t>
                  </w:r>
                </w:p>
              </w:tc>
              <w:tc>
                <w:tcPr>
                  <w:tcW w:w="11880" w:type="dxa"/>
                </w:tcPr>
                <w:p w:rsidR="00667E75" w:rsidRPr="00273795" w:rsidRDefault="00667E75" w:rsidP="00667E75">
                  <w:pPr>
                    <w:pStyle w:val="rvps2"/>
                    <w:shd w:val="clear" w:color="auto" w:fill="FFFFFF"/>
                    <w:spacing w:before="0" w:beforeAutospacing="0" w:after="0" w:afterAutospacing="0"/>
                    <w:ind w:firstLine="318"/>
                    <w:jc w:val="both"/>
                    <w:rPr>
                      <w:b/>
                      <w:bCs/>
                      <w:color w:val="000000" w:themeColor="text1"/>
                      <w:shd w:val="clear" w:color="auto" w:fill="FFFFFF"/>
                    </w:rPr>
                  </w:pPr>
                  <w:r w:rsidRPr="00273795">
                    <w:rPr>
                      <w:i/>
                      <w:iCs/>
                      <w:color w:val="000000" w:themeColor="text1"/>
                      <w:shd w:val="clear" w:color="auto" w:fill="FFFFFF"/>
                    </w:rPr>
                    <w:t>(грн)</w:t>
                  </w:r>
                </w:p>
              </w:tc>
            </w:tr>
          </w:tbl>
          <w:p w:rsidR="00667E75" w:rsidRPr="00273795" w:rsidRDefault="00667E75" w:rsidP="00667E75">
            <w:pPr>
              <w:pStyle w:val="rvps2"/>
              <w:spacing w:before="0" w:beforeAutospacing="0" w:after="0" w:afterAutospacing="0"/>
              <w:ind w:firstLine="318"/>
              <w:jc w:val="both"/>
              <w:rPr>
                <w:b/>
                <w:bCs/>
                <w:color w:val="000000" w:themeColor="text1"/>
                <w:shd w:val="clear" w:color="auto" w:fill="FFFFFF"/>
              </w:rPr>
            </w:pPr>
          </w:p>
          <w:tbl>
            <w:tblPr>
              <w:tblW w:w="8094" w:type="dxa"/>
              <w:tblInd w:w="57" w:type="dxa"/>
              <w:tblLayout w:type="fixed"/>
              <w:tblCellMar>
                <w:left w:w="0" w:type="dxa"/>
                <w:right w:w="0" w:type="dxa"/>
              </w:tblCellMar>
              <w:tblLook w:val="00A0" w:firstRow="1" w:lastRow="0" w:firstColumn="1" w:lastColumn="0" w:noHBand="0" w:noVBand="0"/>
            </w:tblPr>
            <w:tblGrid>
              <w:gridCol w:w="622"/>
              <w:gridCol w:w="622"/>
              <w:gridCol w:w="1275"/>
              <w:gridCol w:w="710"/>
              <w:gridCol w:w="740"/>
              <w:gridCol w:w="534"/>
              <w:gridCol w:w="567"/>
              <w:gridCol w:w="631"/>
              <w:gridCol w:w="503"/>
              <w:gridCol w:w="567"/>
              <w:gridCol w:w="567"/>
              <w:gridCol w:w="756"/>
            </w:tblGrid>
            <w:tr w:rsidR="00491FDB" w:rsidRPr="00273795" w:rsidTr="00032AB0">
              <w:trPr>
                <w:cantSplit/>
                <w:trHeight w:val="4909"/>
              </w:trPr>
              <w:tc>
                <w:tcPr>
                  <w:tcW w:w="622" w:type="dxa"/>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textDirection w:val="btLr"/>
                  <w:vAlign w:val="center"/>
                </w:tcPr>
                <w:p w:rsidR="00667E75" w:rsidRPr="00273795" w:rsidRDefault="00667E75" w:rsidP="00667E75">
                  <w:pPr>
                    <w:pStyle w:val="rvps2"/>
                    <w:shd w:val="clear" w:color="auto" w:fill="FFFFFF"/>
                    <w:spacing w:before="0" w:beforeAutospacing="0" w:after="0" w:afterAutospacing="0"/>
                    <w:ind w:firstLine="318"/>
                    <w:jc w:val="both"/>
                    <w:rPr>
                      <w:color w:val="000000" w:themeColor="text1"/>
                      <w:shd w:val="clear" w:color="auto" w:fill="FFFFFF"/>
                    </w:rPr>
                  </w:pPr>
                  <w:r w:rsidRPr="00273795">
                    <w:rPr>
                      <w:color w:val="000000" w:themeColor="text1"/>
                      <w:shd w:val="clear" w:color="auto" w:fill="FFFFFF"/>
                    </w:rPr>
                    <w:t>Код Програмної класифікації видатків та кредитування місцевого бюджету</w:t>
                  </w:r>
                </w:p>
              </w:tc>
              <w:tc>
                <w:tcPr>
                  <w:tcW w:w="622" w:type="dxa"/>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rsidR="00667E75" w:rsidRPr="00273795" w:rsidRDefault="00667E75" w:rsidP="00667E75">
                  <w:pPr>
                    <w:pStyle w:val="rvps2"/>
                    <w:shd w:val="clear" w:color="auto" w:fill="FFFFFF"/>
                    <w:spacing w:before="0" w:beforeAutospacing="0" w:after="0" w:afterAutospacing="0"/>
                    <w:ind w:firstLine="318"/>
                    <w:jc w:val="both"/>
                    <w:rPr>
                      <w:color w:val="000000" w:themeColor="text1"/>
                      <w:shd w:val="clear" w:color="auto" w:fill="FFFFFF"/>
                    </w:rPr>
                  </w:pPr>
                  <w:r w:rsidRPr="00273795">
                    <w:rPr>
                      <w:color w:val="000000" w:themeColor="text1"/>
                      <w:shd w:val="clear" w:color="auto" w:fill="FFFFFF"/>
                    </w:rPr>
                    <w:t>Код Типової програмної класифікації видатків та кредитування місцевого бюджету</w:t>
                  </w:r>
                </w:p>
              </w:tc>
              <w:tc>
                <w:tcPr>
                  <w:tcW w:w="1275" w:type="dxa"/>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rsidR="00667E75" w:rsidRPr="00273795" w:rsidRDefault="00667E75" w:rsidP="00667E75">
                  <w:pPr>
                    <w:pStyle w:val="rvps2"/>
                    <w:shd w:val="clear" w:color="auto" w:fill="FFFFFF"/>
                    <w:spacing w:before="0" w:beforeAutospacing="0" w:after="0" w:afterAutospacing="0"/>
                    <w:ind w:firstLine="318"/>
                    <w:jc w:val="both"/>
                    <w:rPr>
                      <w:color w:val="000000" w:themeColor="text1"/>
                      <w:shd w:val="clear" w:color="auto" w:fill="FFFFFF"/>
                    </w:rPr>
                  </w:pPr>
                  <w:r w:rsidRPr="00273795">
                    <w:rPr>
                      <w:color w:val="000000" w:themeColor="text1"/>
                      <w:shd w:val="clear" w:color="auto" w:fill="FFFFFF"/>
                    </w:rPr>
                    <w:t>Найменування головного розпорядника коштів місцевого бюджету /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710" w:type="dxa"/>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rsidR="00667E75" w:rsidRPr="00273795" w:rsidRDefault="00667E75" w:rsidP="00667E75">
                  <w:pPr>
                    <w:pStyle w:val="rvps2"/>
                    <w:shd w:val="clear" w:color="auto" w:fill="FFFFFF"/>
                    <w:spacing w:before="0" w:beforeAutospacing="0" w:after="0" w:afterAutospacing="0"/>
                    <w:ind w:firstLine="318"/>
                    <w:jc w:val="both"/>
                    <w:rPr>
                      <w:color w:val="000000" w:themeColor="text1"/>
                      <w:shd w:val="clear" w:color="auto" w:fill="FFFFFF"/>
                    </w:rPr>
                  </w:pPr>
                  <w:r w:rsidRPr="00273795">
                    <w:rPr>
                      <w:color w:val="000000" w:themeColor="text1"/>
                      <w:shd w:val="clear" w:color="auto" w:fill="FFFFFF"/>
                    </w:rPr>
                    <w:t>Найменування інвестиційного проекту</w:t>
                  </w:r>
                </w:p>
              </w:tc>
              <w:tc>
                <w:tcPr>
                  <w:tcW w:w="740" w:type="dxa"/>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rsidR="00667E75" w:rsidRPr="00273795" w:rsidRDefault="00667E75" w:rsidP="00667E75">
                  <w:pPr>
                    <w:pStyle w:val="rvps2"/>
                    <w:shd w:val="clear" w:color="auto" w:fill="FFFFFF"/>
                    <w:spacing w:before="0" w:beforeAutospacing="0" w:after="0" w:afterAutospacing="0"/>
                    <w:ind w:firstLine="318"/>
                    <w:jc w:val="both"/>
                    <w:rPr>
                      <w:color w:val="000000" w:themeColor="text1"/>
                      <w:shd w:val="clear" w:color="auto" w:fill="FFFFFF"/>
                    </w:rPr>
                  </w:pPr>
                  <w:r w:rsidRPr="00273795">
                    <w:rPr>
                      <w:color w:val="000000" w:themeColor="text1"/>
                      <w:shd w:val="clear" w:color="auto" w:fill="FFFFFF"/>
                    </w:rPr>
                    <w:t>Загальний період реалізації проекту</w:t>
                  </w:r>
                  <w:r w:rsidRPr="00273795">
                    <w:rPr>
                      <w:color w:val="000000" w:themeColor="text1"/>
                      <w:shd w:val="clear" w:color="auto" w:fill="FFFFFF"/>
                    </w:rPr>
                    <w:br/>
                    <w:t>(рік початку і завершення)</w:t>
                  </w:r>
                </w:p>
              </w:tc>
              <w:tc>
                <w:tcPr>
                  <w:tcW w:w="534" w:type="dxa"/>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rsidR="00667E75" w:rsidRPr="00273795" w:rsidRDefault="00667E75" w:rsidP="00667E75">
                  <w:pPr>
                    <w:pStyle w:val="rvps2"/>
                    <w:shd w:val="clear" w:color="auto" w:fill="FFFFFF"/>
                    <w:spacing w:before="0" w:beforeAutospacing="0" w:after="0" w:afterAutospacing="0"/>
                    <w:ind w:firstLine="318"/>
                    <w:jc w:val="both"/>
                    <w:rPr>
                      <w:color w:val="000000" w:themeColor="text1"/>
                      <w:shd w:val="clear" w:color="auto" w:fill="FFFFFF"/>
                    </w:rPr>
                  </w:pPr>
                  <w:r w:rsidRPr="00273795">
                    <w:rPr>
                      <w:color w:val="000000" w:themeColor="text1"/>
                      <w:shd w:val="clear" w:color="auto" w:fill="FFFFFF"/>
                    </w:rPr>
                    <w:t>Загальна вартість проекту</w:t>
                  </w:r>
                </w:p>
              </w:tc>
              <w:tc>
                <w:tcPr>
                  <w:tcW w:w="567" w:type="dxa"/>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rsidR="00667E75" w:rsidRPr="00273795" w:rsidRDefault="00667E75" w:rsidP="00667E75">
                  <w:pPr>
                    <w:pStyle w:val="rvps2"/>
                    <w:shd w:val="clear" w:color="auto" w:fill="FFFFFF"/>
                    <w:spacing w:before="0" w:beforeAutospacing="0" w:after="0" w:afterAutospacing="0"/>
                    <w:ind w:firstLine="318"/>
                    <w:jc w:val="both"/>
                    <w:rPr>
                      <w:color w:val="000000" w:themeColor="text1"/>
                      <w:shd w:val="clear" w:color="auto" w:fill="FFFFFF"/>
                    </w:rPr>
                  </w:pPr>
                  <w:r w:rsidRPr="00273795">
                    <w:rPr>
                      <w:color w:val="000000" w:themeColor="text1"/>
                      <w:shd w:val="clear" w:color="auto" w:fill="FFFFFF"/>
                    </w:rPr>
                    <w:t>20___ рік (звіт)</w:t>
                  </w:r>
                </w:p>
              </w:tc>
              <w:tc>
                <w:tcPr>
                  <w:tcW w:w="631" w:type="dxa"/>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rsidR="00667E75" w:rsidRPr="00273795" w:rsidRDefault="00667E75" w:rsidP="00667E75">
                  <w:pPr>
                    <w:pStyle w:val="rvps2"/>
                    <w:shd w:val="clear" w:color="auto" w:fill="FFFFFF"/>
                    <w:spacing w:before="0" w:beforeAutospacing="0" w:after="0" w:afterAutospacing="0"/>
                    <w:ind w:firstLine="318"/>
                    <w:jc w:val="both"/>
                    <w:rPr>
                      <w:color w:val="000000" w:themeColor="text1"/>
                      <w:shd w:val="clear" w:color="auto" w:fill="FFFFFF"/>
                    </w:rPr>
                  </w:pPr>
                  <w:r w:rsidRPr="00273795">
                    <w:rPr>
                      <w:color w:val="000000" w:themeColor="text1"/>
                      <w:shd w:val="clear" w:color="auto" w:fill="FFFFFF"/>
                    </w:rPr>
                    <w:t>20___ рік (затверджено)</w:t>
                  </w:r>
                </w:p>
              </w:tc>
              <w:tc>
                <w:tcPr>
                  <w:tcW w:w="503" w:type="dxa"/>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rsidR="00667E75" w:rsidRPr="00273795" w:rsidRDefault="00667E75" w:rsidP="00667E75">
                  <w:pPr>
                    <w:pStyle w:val="rvps2"/>
                    <w:shd w:val="clear" w:color="auto" w:fill="FFFFFF"/>
                    <w:spacing w:before="0" w:beforeAutospacing="0" w:after="0" w:afterAutospacing="0"/>
                    <w:ind w:firstLine="318"/>
                    <w:jc w:val="both"/>
                    <w:rPr>
                      <w:color w:val="000000" w:themeColor="text1"/>
                      <w:shd w:val="clear" w:color="auto" w:fill="FFFFFF"/>
                    </w:rPr>
                  </w:pPr>
                  <w:r w:rsidRPr="00273795">
                    <w:rPr>
                      <w:color w:val="000000" w:themeColor="text1"/>
                      <w:shd w:val="clear" w:color="auto" w:fill="FFFFFF"/>
                    </w:rPr>
                    <w:t>20___ рік (план)</w:t>
                  </w:r>
                </w:p>
              </w:tc>
              <w:tc>
                <w:tcPr>
                  <w:tcW w:w="567" w:type="dxa"/>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rsidR="00667E75" w:rsidRPr="00273795" w:rsidRDefault="00667E75" w:rsidP="00667E75">
                  <w:pPr>
                    <w:pStyle w:val="rvps2"/>
                    <w:shd w:val="clear" w:color="auto" w:fill="FFFFFF"/>
                    <w:spacing w:before="0" w:beforeAutospacing="0" w:after="0" w:afterAutospacing="0"/>
                    <w:ind w:firstLine="318"/>
                    <w:jc w:val="both"/>
                    <w:rPr>
                      <w:color w:val="000000" w:themeColor="text1"/>
                      <w:shd w:val="clear" w:color="auto" w:fill="FFFFFF"/>
                    </w:rPr>
                  </w:pPr>
                  <w:r w:rsidRPr="00273795">
                    <w:rPr>
                      <w:color w:val="000000" w:themeColor="text1"/>
                      <w:shd w:val="clear" w:color="auto" w:fill="FFFFFF"/>
                    </w:rPr>
                    <w:t>20 ___ рік (план)</w:t>
                  </w:r>
                </w:p>
              </w:tc>
              <w:tc>
                <w:tcPr>
                  <w:tcW w:w="567" w:type="dxa"/>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rsidR="00667E75" w:rsidRPr="00273795" w:rsidRDefault="00667E75" w:rsidP="00667E75">
                  <w:pPr>
                    <w:pStyle w:val="rvps2"/>
                    <w:shd w:val="clear" w:color="auto" w:fill="FFFFFF"/>
                    <w:spacing w:before="0" w:beforeAutospacing="0" w:after="0" w:afterAutospacing="0"/>
                    <w:ind w:firstLine="318"/>
                    <w:jc w:val="both"/>
                    <w:rPr>
                      <w:color w:val="000000" w:themeColor="text1"/>
                      <w:shd w:val="clear" w:color="auto" w:fill="FFFFFF"/>
                    </w:rPr>
                  </w:pPr>
                  <w:r w:rsidRPr="00273795">
                    <w:rPr>
                      <w:color w:val="000000" w:themeColor="text1"/>
                      <w:shd w:val="clear" w:color="auto" w:fill="FFFFFF"/>
                    </w:rPr>
                    <w:t>20 ___ рік (план)</w:t>
                  </w:r>
                </w:p>
              </w:tc>
              <w:tc>
                <w:tcPr>
                  <w:tcW w:w="756" w:type="dxa"/>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rsidR="00667E75" w:rsidRPr="00273795" w:rsidRDefault="00667E75" w:rsidP="00667E75">
                  <w:pPr>
                    <w:pStyle w:val="rvps2"/>
                    <w:shd w:val="clear" w:color="auto" w:fill="FFFFFF"/>
                    <w:spacing w:before="0" w:beforeAutospacing="0" w:after="0" w:afterAutospacing="0"/>
                    <w:ind w:firstLine="318"/>
                    <w:jc w:val="both"/>
                    <w:rPr>
                      <w:color w:val="000000" w:themeColor="text1"/>
                      <w:shd w:val="clear" w:color="auto" w:fill="FFFFFF"/>
                    </w:rPr>
                  </w:pPr>
                  <w:r w:rsidRPr="00273795">
                    <w:rPr>
                      <w:color w:val="000000" w:themeColor="text1"/>
                      <w:shd w:val="clear" w:color="auto" w:fill="FFFFFF"/>
                    </w:rPr>
                    <w:t>Очікуваний рівень готовності проекту</w:t>
                  </w:r>
                  <w:r w:rsidRPr="00273795">
                    <w:rPr>
                      <w:color w:val="000000" w:themeColor="text1"/>
                      <w:shd w:val="clear" w:color="auto" w:fill="FFFFFF"/>
                    </w:rPr>
                    <w:br/>
                    <w:t>на кінець 20__року (план), %</w:t>
                  </w:r>
                </w:p>
              </w:tc>
            </w:tr>
            <w:tr w:rsidR="00491FDB" w:rsidRPr="00273795" w:rsidTr="00032AB0">
              <w:trPr>
                <w:trHeight w:val="54"/>
              </w:trPr>
              <w:tc>
                <w:tcPr>
                  <w:tcW w:w="622" w:type="dxa"/>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67E75" w:rsidRPr="00273795" w:rsidRDefault="00667E75" w:rsidP="00667E75">
                  <w:pPr>
                    <w:pStyle w:val="rvps2"/>
                    <w:shd w:val="clear" w:color="auto" w:fill="FFFFFF"/>
                    <w:spacing w:before="0" w:beforeAutospacing="0" w:after="0" w:afterAutospacing="0"/>
                    <w:jc w:val="both"/>
                    <w:rPr>
                      <w:color w:val="000000" w:themeColor="text1"/>
                      <w:shd w:val="clear" w:color="auto" w:fill="FFFFFF"/>
                    </w:rPr>
                  </w:pPr>
                  <w:r w:rsidRPr="00273795">
                    <w:rPr>
                      <w:color w:val="000000" w:themeColor="text1"/>
                      <w:shd w:val="clear" w:color="auto" w:fill="FFFFFF"/>
                    </w:rPr>
                    <w:t>1</w:t>
                  </w:r>
                </w:p>
              </w:tc>
              <w:tc>
                <w:tcPr>
                  <w:tcW w:w="622"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67E75" w:rsidRPr="00273795" w:rsidRDefault="00667E75" w:rsidP="00667E75">
                  <w:pPr>
                    <w:pStyle w:val="rvps2"/>
                    <w:shd w:val="clear" w:color="auto" w:fill="FFFFFF"/>
                    <w:spacing w:before="0" w:beforeAutospacing="0" w:after="0" w:afterAutospacing="0"/>
                    <w:jc w:val="both"/>
                    <w:rPr>
                      <w:color w:val="000000" w:themeColor="text1"/>
                      <w:shd w:val="clear" w:color="auto" w:fill="FFFFFF"/>
                    </w:rPr>
                  </w:pPr>
                  <w:r w:rsidRPr="00273795">
                    <w:rPr>
                      <w:color w:val="000000" w:themeColor="text1"/>
                      <w:shd w:val="clear" w:color="auto" w:fill="FFFFFF"/>
                    </w:rPr>
                    <w:t>2</w:t>
                  </w:r>
                </w:p>
              </w:tc>
              <w:tc>
                <w:tcPr>
                  <w:tcW w:w="1275"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67E75" w:rsidRPr="00273795" w:rsidRDefault="00667E75" w:rsidP="00667E75">
                  <w:pPr>
                    <w:pStyle w:val="rvps2"/>
                    <w:shd w:val="clear" w:color="auto" w:fill="FFFFFF"/>
                    <w:spacing w:before="0" w:beforeAutospacing="0" w:after="0" w:afterAutospacing="0"/>
                    <w:jc w:val="both"/>
                    <w:rPr>
                      <w:color w:val="000000" w:themeColor="text1"/>
                      <w:shd w:val="clear" w:color="auto" w:fill="FFFFFF"/>
                    </w:rPr>
                  </w:pPr>
                  <w:r w:rsidRPr="00273795">
                    <w:rPr>
                      <w:color w:val="000000" w:themeColor="text1"/>
                      <w:shd w:val="clear" w:color="auto" w:fill="FFFFFF"/>
                    </w:rPr>
                    <w:t>3</w:t>
                  </w:r>
                </w:p>
              </w:tc>
              <w:tc>
                <w:tcPr>
                  <w:tcW w:w="71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67E75" w:rsidRPr="00273795" w:rsidRDefault="00667E75" w:rsidP="00667E75">
                  <w:pPr>
                    <w:pStyle w:val="rvps2"/>
                    <w:shd w:val="clear" w:color="auto" w:fill="FFFFFF"/>
                    <w:spacing w:before="0" w:beforeAutospacing="0" w:after="0" w:afterAutospacing="0"/>
                    <w:jc w:val="both"/>
                    <w:rPr>
                      <w:color w:val="000000" w:themeColor="text1"/>
                      <w:shd w:val="clear" w:color="auto" w:fill="FFFFFF"/>
                    </w:rPr>
                  </w:pPr>
                  <w:r w:rsidRPr="00273795">
                    <w:rPr>
                      <w:color w:val="000000" w:themeColor="text1"/>
                      <w:shd w:val="clear" w:color="auto" w:fill="FFFFFF"/>
                    </w:rPr>
                    <w:t>4</w:t>
                  </w:r>
                </w:p>
              </w:tc>
              <w:tc>
                <w:tcPr>
                  <w:tcW w:w="74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67E75" w:rsidRPr="00273795" w:rsidRDefault="00667E75" w:rsidP="00667E75">
                  <w:pPr>
                    <w:pStyle w:val="rvps2"/>
                    <w:shd w:val="clear" w:color="auto" w:fill="FFFFFF"/>
                    <w:spacing w:before="0" w:beforeAutospacing="0" w:after="0" w:afterAutospacing="0"/>
                    <w:jc w:val="both"/>
                    <w:rPr>
                      <w:color w:val="000000" w:themeColor="text1"/>
                      <w:shd w:val="clear" w:color="auto" w:fill="FFFFFF"/>
                    </w:rPr>
                  </w:pPr>
                  <w:r w:rsidRPr="00273795">
                    <w:rPr>
                      <w:color w:val="000000" w:themeColor="text1"/>
                      <w:shd w:val="clear" w:color="auto" w:fill="FFFFFF"/>
                    </w:rPr>
                    <w:t>5</w:t>
                  </w:r>
                </w:p>
              </w:tc>
              <w:tc>
                <w:tcPr>
                  <w:tcW w:w="534"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67E75" w:rsidRPr="00273795" w:rsidRDefault="00667E75" w:rsidP="00667E75">
                  <w:pPr>
                    <w:pStyle w:val="rvps2"/>
                    <w:shd w:val="clear" w:color="auto" w:fill="FFFFFF"/>
                    <w:spacing w:before="0" w:beforeAutospacing="0" w:after="0" w:afterAutospacing="0"/>
                    <w:jc w:val="both"/>
                    <w:rPr>
                      <w:color w:val="000000" w:themeColor="text1"/>
                      <w:shd w:val="clear" w:color="auto" w:fill="FFFFFF"/>
                    </w:rPr>
                  </w:pPr>
                  <w:r w:rsidRPr="00273795">
                    <w:rPr>
                      <w:color w:val="000000" w:themeColor="text1"/>
                      <w:shd w:val="clear" w:color="auto" w:fill="FFFFFF"/>
                    </w:rPr>
                    <w:t>6</w:t>
                  </w:r>
                </w:p>
              </w:tc>
              <w:tc>
                <w:tcPr>
                  <w:tcW w:w="567"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67E75" w:rsidRPr="00273795" w:rsidRDefault="00667E75" w:rsidP="00667E75">
                  <w:pPr>
                    <w:pStyle w:val="rvps2"/>
                    <w:shd w:val="clear" w:color="auto" w:fill="FFFFFF"/>
                    <w:spacing w:before="0" w:beforeAutospacing="0" w:after="0" w:afterAutospacing="0"/>
                    <w:jc w:val="both"/>
                    <w:rPr>
                      <w:color w:val="000000" w:themeColor="text1"/>
                      <w:shd w:val="clear" w:color="auto" w:fill="FFFFFF"/>
                    </w:rPr>
                  </w:pPr>
                  <w:r w:rsidRPr="00273795">
                    <w:rPr>
                      <w:color w:val="000000" w:themeColor="text1"/>
                      <w:shd w:val="clear" w:color="auto" w:fill="FFFFFF"/>
                    </w:rPr>
                    <w:t>7</w:t>
                  </w:r>
                </w:p>
              </w:tc>
              <w:tc>
                <w:tcPr>
                  <w:tcW w:w="631"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67E75" w:rsidRPr="00273795" w:rsidRDefault="00667E75" w:rsidP="00667E75">
                  <w:pPr>
                    <w:pStyle w:val="rvps2"/>
                    <w:shd w:val="clear" w:color="auto" w:fill="FFFFFF"/>
                    <w:spacing w:before="0" w:beforeAutospacing="0" w:after="0" w:afterAutospacing="0"/>
                    <w:jc w:val="both"/>
                    <w:rPr>
                      <w:color w:val="000000" w:themeColor="text1"/>
                      <w:shd w:val="clear" w:color="auto" w:fill="FFFFFF"/>
                    </w:rPr>
                  </w:pPr>
                  <w:r w:rsidRPr="00273795">
                    <w:rPr>
                      <w:color w:val="000000" w:themeColor="text1"/>
                      <w:shd w:val="clear" w:color="auto" w:fill="FFFFFF"/>
                    </w:rPr>
                    <w:t>8</w:t>
                  </w:r>
                </w:p>
              </w:tc>
              <w:tc>
                <w:tcPr>
                  <w:tcW w:w="503"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67E75" w:rsidRPr="00273795" w:rsidRDefault="00667E75" w:rsidP="00667E75">
                  <w:pPr>
                    <w:pStyle w:val="rvps2"/>
                    <w:shd w:val="clear" w:color="auto" w:fill="FFFFFF"/>
                    <w:spacing w:before="0" w:beforeAutospacing="0" w:after="0" w:afterAutospacing="0"/>
                    <w:jc w:val="both"/>
                    <w:rPr>
                      <w:color w:val="000000" w:themeColor="text1"/>
                      <w:shd w:val="clear" w:color="auto" w:fill="FFFFFF"/>
                    </w:rPr>
                  </w:pPr>
                  <w:r w:rsidRPr="00273795">
                    <w:rPr>
                      <w:color w:val="000000" w:themeColor="text1"/>
                      <w:shd w:val="clear" w:color="auto" w:fill="FFFFFF"/>
                    </w:rPr>
                    <w:t>9</w:t>
                  </w:r>
                </w:p>
              </w:tc>
              <w:tc>
                <w:tcPr>
                  <w:tcW w:w="567"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67E75" w:rsidRPr="00273795" w:rsidRDefault="00667E75" w:rsidP="00667E75">
                  <w:pPr>
                    <w:pStyle w:val="rvps2"/>
                    <w:shd w:val="clear" w:color="auto" w:fill="FFFFFF"/>
                    <w:spacing w:before="0" w:beforeAutospacing="0" w:after="0" w:afterAutospacing="0"/>
                    <w:jc w:val="both"/>
                    <w:rPr>
                      <w:color w:val="000000" w:themeColor="text1"/>
                      <w:shd w:val="clear" w:color="auto" w:fill="FFFFFF"/>
                    </w:rPr>
                  </w:pPr>
                  <w:r w:rsidRPr="00273795">
                    <w:rPr>
                      <w:color w:val="000000" w:themeColor="text1"/>
                      <w:shd w:val="clear" w:color="auto" w:fill="FFFFFF"/>
                    </w:rPr>
                    <w:t>10</w:t>
                  </w:r>
                </w:p>
              </w:tc>
              <w:tc>
                <w:tcPr>
                  <w:tcW w:w="567"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67E75" w:rsidRPr="00273795" w:rsidRDefault="00667E75" w:rsidP="00667E75">
                  <w:pPr>
                    <w:pStyle w:val="rvps2"/>
                    <w:shd w:val="clear" w:color="auto" w:fill="FFFFFF"/>
                    <w:spacing w:before="0" w:beforeAutospacing="0" w:after="0" w:afterAutospacing="0"/>
                    <w:jc w:val="both"/>
                    <w:rPr>
                      <w:color w:val="000000" w:themeColor="text1"/>
                      <w:shd w:val="clear" w:color="auto" w:fill="FFFFFF"/>
                    </w:rPr>
                  </w:pPr>
                  <w:r w:rsidRPr="00273795">
                    <w:rPr>
                      <w:color w:val="000000" w:themeColor="text1"/>
                      <w:shd w:val="clear" w:color="auto" w:fill="FFFFFF"/>
                      <w:lang w:val="en-US"/>
                    </w:rPr>
                    <w:t>1</w:t>
                  </w:r>
                  <w:r w:rsidRPr="00273795">
                    <w:rPr>
                      <w:color w:val="000000" w:themeColor="text1"/>
                      <w:shd w:val="clear" w:color="auto" w:fill="FFFFFF"/>
                    </w:rPr>
                    <w:t>1</w:t>
                  </w:r>
                </w:p>
              </w:tc>
              <w:tc>
                <w:tcPr>
                  <w:tcW w:w="756"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67E75" w:rsidRPr="00273795" w:rsidRDefault="00667E75" w:rsidP="00667E75">
                  <w:pPr>
                    <w:pStyle w:val="rvps2"/>
                    <w:shd w:val="clear" w:color="auto" w:fill="FFFFFF"/>
                    <w:spacing w:before="0" w:beforeAutospacing="0" w:after="0" w:afterAutospacing="0"/>
                    <w:jc w:val="both"/>
                    <w:rPr>
                      <w:color w:val="000000" w:themeColor="text1"/>
                      <w:shd w:val="clear" w:color="auto" w:fill="FFFFFF"/>
                    </w:rPr>
                  </w:pPr>
                  <w:r w:rsidRPr="00273795">
                    <w:rPr>
                      <w:color w:val="000000" w:themeColor="text1"/>
                      <w:shd w:val="clear" w:color="auto" w:fill="FFFFFF"/>
                      <w:lang w:val="en-US"/>
                    </w:rPr>
                    <w:t>1</w:t>
                  </w:r>
                  <w:r w:rsidRPr="00273795">
                    <w:rPr>
                      <w:color w:val="000000" w:themeColor="text1"/>
                      <w:shd w:val="clear" w:color="auto" w:fill="FFFFFF"/>
                    </w:rPr>
                    <w:t>2</w:t>
                  </w:r>
                </w:p>
              </w:tc>
            </w:tr>
            <w:tr w:rsidR="00491FDB" w:rsidRPr="00273795" w:rsidTr="00032AB0">
              <w:trPr>
                <w:trHeight w:val="54"/>
              </w:trPr>
              <w:tc>
                <w:tcPr>
                  <w:tcW w:w="622" w:type="dxa"/>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667E75" w:rsidRPr="00273795" w:rsidRDefault="00667E75" w:rsidP="00667E75">
                  <w:pPr>
                    <w:pStyle w:val="rvps2"/>
                    <w:shd w:val="clear" w:color="auto" w:fill="FFFFFF"/>
                    <w:spacing w:before="0" w:beforeAutospacing="0" w:after="0" w:afterAutospacing="0"/>
                    <w:ind w:firstLine="318"/>
                    <w:jc w:val="both"/>
                    <w:rPr>
                      <w:color w:val="000000" w:themeColor="text1"/>
                      <w:shd w:val="clear" w:color="auto" w:fill="FFFFFF"/>
                    </w:rPr>
                  </w:pPr>
                  <w:r w:rsidRPr="00273795">
                    <w:rPr>
                      <w:color w:val="000000" w:themeColor="text1"/>
                      <w:shd w:val="clear" w:color="auto" w:fill="FFFFFF"/>
                    </w:rPr>
                    <w:t xml:space="preserve"> </w:t>
                  </w:r>
                </w:p>
              </w:tc>
              <w:tc>
                <w:tcPr>
                  <w:tcW w:w="622" w:type="dxa"/>
                  <w:tcBorders>
                    <w:top w:val="nil"/>
                    <w:left w:val="nil"/>
                    <w:bottom w:val="single" w:sz="8" w:space="0" w:color="000000"/>
                    <w:right w:val="single" w:sz="8" w:space="0" w:color="000000"/>
                  </w:tcBorders>
                  <w:tcMar>
                    <w:top w:w="68" w:type="dxa"/>
                    <w:left w:w="68" w:type="dxa"/>
                    <w:bottom w:w="68" w:type="dxa"/>
                    <w:right w:w="68" w:type="dxa"/>
                  </w:tcMar>
                </w:tcPr>
                <w:p w:rsidR="00667E75" w:rsidRPr="00273795" w:rsidRDefault="00667E75" w:rsidP="00667E75">
                  <w:pPr>
                    <w:pStyle w:val="rvps2"/>
                    <w:shd w:val="clear" w:color="auto" w:fill="FFFFFF"/>
                    <w:spacing w:before="0" w:beforeAutospacing="0" w:after="0" w:afterAutospacing="0"/>
                    <w:ind w:firstLine="318"/>
                    <w:jc w:val="both"/>
                    <w:rPr>
                      <w:color w:val="000000" w:themeColor="text1"/>
                      <w:shd w:val="clear" w:color="auto" w:fill="FFFFFF"/>
                    </w:rPr>
                  </w:pPr>
                  <w:r w:rsidRPr="00273795">
                    <w:rPr>
                      <w:color w:val="000000" w:themeColor="text1"/>
                      <w:shd w:val="clear" w:color="auto" w:fill="FFFFFF"/>
                    </w:rPr>
                    <w:t xml:space="preserve"> </w:t>
                  </w:r>
                </w:p>
              </w:tc>
              <w:tc>
                <w:tcPr>
                  <w:tcW w:w="1275" w:type="dxa"/>
                  <w:tcBorders>
                    <w:top w:val="nil"/>
                    <w:left w:val="nil"/>
                    <w:bottom w:val="single" w:sz="8" w:space="0" w:color="000000"/>
                    <w:right w:val="single" w:sz="8" w:space="0" w:color="000000"/>
                  </w:tcBorders>
                  <w:tcMar>
                    <w:top w:w="68" w:type="dxa"/>
                    <w:left w:w="68" w:type="dxa"/>
                    <w:bottom w:w="68" w:type="dxa"/>
                    <w:right w:w="68" w:type="dxa"/>
                  </w:tcMar>
                </w:tcPr>
                <w:p w:rsidR="00667E75" w:rsidRPr="00273795" w:rsidRDefault="00667E75" w:rsidP="00667E75">
                  <w:pPr>
                    <w:pStyle w:val="rvps2"/>
                    <w:shd w:val="clear" w:color="auto" w:fill="FFFFFF"/>
                    <w:spacing w:before="0" w:beforeAutospacing="0" w:after="0" w:afterAutospacing="0"/>
                    <w:ind w:firstLine="318"/>
                    <w:jc w:val="both"/>
                    <w:rPr>
                      <w:color w:val="000000" w:themeColor="text1"/>
                      <w:shd w:val="clear" w:color="auto" w:fill="FFFFFF"/>
                    </w:rPr>
                  </w:pPr>
                  <w:r w:rsidRPr="00273795">
                    <w:rPr>
                      <w:color w:val="000000" w:themeColor="text1"/>
                      <w:shd w:val="clear" w:color="auto" w:fill="FFFFFF"/>
                    </w:rPr>
                    <w:t xml:space="preserve"> </w:t>
                  </w:r>
                </w:p>
              </w:tc>
              <w:tc>
                <w:tcPr>
                  <w:tcW w:w="710" w:type="dxa"/>
                  <w:tcBorders>
                    <w:top w:val="nil"/>
                    <w:left w:val="nil"/>
                    <w:bottom w:val="single" w:sz="8" w:space="0" w:color="000000"/>
                    <w:right w:val="single" w:sz="8" w:space="0" w:color="000000"/>
                  </w:tcBorders>
                  <w:tcMar>
                    <w:top w:w="68" w:type="dxa"/>
                    <w:left w:w="68" w:type="dxa"/>
                    <w:bottom w:w="68" w:type="dxa"/>
                    <w:right w:w="68" w:type="dxa"/>
                  </w:tcMar>
                </w:tcPr>
                <w:p w:rsidR="00667E75" w:rsidRPr="00273795" w:rsidRDefault="00667E75" w:rsidP="00667E75">
                  <w:pPr>
                    <w:pStyle w:val="rvps2"/>
                    <w:shd w:val="clear" w:color="auto" w:fill="FFFFFF"/>
                    <w:spacing w:before="0" w:beforeAutospacing="0" w:after="0" w:afterAutospacing="0"/>
                    <w:ind w:firstLine="318"/>
                    <w:jc w:val="both"/>
                    <w:rPr>
                      <w:color w:val="000000" w:themeColor="text1"/>
                      <w:shd w:val="clear" w:color="auto" w:fill="FFFFFF"/>
                    </w:rPr>
                  </w:pPr>
                  <w:r w:rsidRPr="00273795">
                    <w:rPr>
                      <w:color w:val="000000" w:themeColor="text1"/>
                      <w:shd w:val="clear" w:color="auto" w:fill="FFFFFF"/>
                    </w:rPr>
                    <w:t xml:space="preserve"> </w:t>
                  </w:r>
                </w:p>
              </w:tc>
              <w:tc>
                <w:tcPr>
                  <w:tcW w:w="740" w:type="dxa"/>
                  <w:tcBorders>
                    <w:top w:val="nil"/>
                    <w:left w:val="nil"/>
                    <w:bottom w:val="single" w:sz="8" w:space="0" w:color="000000"/>
                    <w:right w:val="single" w:sz="8" w:space="0" w:color="000000"/>
                  </w:tcBorders>
                  <w:tcMar>
                    <w:top w:w="68" w:type="dxa"/>
                    <w:left w:w="68" w:type="dxa"/>
                    <w:bottom w:w="68" w:type="dxa"/>
                    <w:right w:w="68" w:type="dxa"/>
                  </w:tcMar>
                </w:tcPr>
                <w:p w:rsidR="00667E75" w:rsidRPr="00273795" w:rsidRDefault="00667E75" w:rsidP="00667E75">
                  <w:pPr>
                    <w:pStyle w:val="rvps2"/>
                    <w:shd w:val="clear" w:color="auto" w:fill="FFFFFF"/>
                    <w:spacing w:before="0" w:beforeAutospacing="0" w:after="0" w:afterAutospacing="0"/>
                    <w:ind w:firstLine="318"/>
                    <w:jc w:val="both"/>
                    <w:rPr>
                      <w:color w:val="000000" w:themeColor="text1"/>
                      <w:shd w:val="clear" w:color="auto" w:fill="FFFFFF"/>
                    </w:rPr>
                  </w:pPr>
                  <w:r w:rsidRPr="00273795">
                    <w:rPr>
                      <w:color w:val="000000" w:themeColor="text1"/>
                      <w:shd w:val="clear" w:color="auto" w:fill="FFFFFF"/>
                    </w:rPr>
                    <w:t xml:space="preserve"> </w:t>
                  </w:r>
                </w:p>
              </w:tc>
              <w:tc>
                <w:tcPr>
                  <w:tcW w:w="534" w:type="dxa"/>
                  <w:tcBorders>
                    <w:top w:val="nil"/>
                    <w:left w:val="nil"/>
                    <w:bottom w:val="single" w:sz="8" w:space="0" w:color="000000"/>
                    <w:right w:val="single" w:sz="8" w:space="0" w:color="000000"/>
                  </w:tcBorders>
                  <w:tcMar>
                    <w:top w:w="68" w:type="dxa"/>
                    <w:left w:w="68" w:type="dxa"/>
                    <w:bottom w:w="68" w:type="dxa"/>
                    <w:right w:w="68" w:type="dxa"/>
                  </w:tcMar>
                </w:tcPr>
                <w:p w:rsidR="00667E75" w:rsidRPr="00273795" w:rsidRDefault="00667E75" w:rsidP="00667E75">
                  <w:pPr>
                    <w:pStyle w:val="rvps2"/>
                    <w:shd w:val="clear" w:color="auto" w:fill="FFFFFF"/>
                    <w:spacing w:before="0" w:beforeAutospacing="0" w:after="0" w:afterAutospacing="0"/>
                    <w:ind w:firstLine="318"/>
                    <w:jc w:val="both"/>
                    <w:rPr>
                      <w:color w:val="000000" w:themeColor="text1"/>
                      <w:shd w:val="clear" w:color="auto" w:fill="FFFFFF"/>
                    </w:rPr>
                  </w:pPr>
                  <w:r w:rsidRPr="00273795">
                    <w:rPr>
                      <w:color w:val="000000" w:themeColor="text1"/>
                      <w:shd w:val="clear" w:color="auto" w:fill="FFFFFF"/>
                    </w:rPr>
                    <w:t xml:space="preserve"> </w:t>
                  </w:r>
                </w:p>
              </w:tc>
              <w:tc>
                <w:tcPr>
                  <w:tcW w:w="567" w:type="dxa"/>
                  <w:tcBorders>
                    <w:top w:val="nil"/>
                    <w:left w:val="nil"/>
                    <w:bottom w:val="single" w:sz="8" w:space="0" w:color="000000"/>
                    <w:right w:val="single" w:sz="8" w:space="0" w:color="000000"/>
                  </w:tcBorders>
                  <w:tcMar>
                    <w:top w:w="68" w:type="dxa"/>
                    <w:left w:w="68" w:type="dxa"/>
                    <w:bottom w:w="68" w:type="dxa"/>
                    <w:right w:w="68" w:type="dxa"/>
                  </w:tcMar>
                </w:tcPr>
                <w:p w:rsidR="00667E75" w:rsidRPr="00273795" w:rsidRDefault="00667E75" w:rsidP="00667E75">
                  <w:pPr>
                    <w:pStyle w:val="rvps2"/>
                    <w:shd w:val="clear" w:color="auto" w:fill="FFFFFF"/>
                    <w:spacing w:before="0" w:beforeAutospacing="0" w:after="0" w:afterAutospacing="0"/>
                    <w:ind w:firstLine="318"/>
                    <w:jc w:val="both"/>
                    <w:rPr>
                      <w:color w:val="000000" w:themeColor="text1"/>
                      <w:shd w:val="clear" w:color="auto" w:fill="FFFFFF"/>
                    </w:rPr>
                  </w:pPr>
                  <w:r w:rsidRPr="00273795">
                    <w:rPr>
                      <w:color w:val="000000" w:themeColor="text1"/>
                      <w:shd w:val="clear" w:color="auto" w:fill="FFFFFF"/>
                    </w:rPr>
                    <w:t xml:space="preserve"> </w:t>
                  </w:r>
                </w:p>
              </w:tc>
              <w:tc>
                <w:tcPr>
                  <w:tcW w:w="631" w:type="dxa"/>
                  <w:tcBorders>
                    <w:top w:val="nil"/>
                    <w:left w:val="nil"/>
                    <w:bottom w:val="single" w:sz="8" w:space="0" w:color="000000"/>
                    <w:right w:val="single" w:sz="8" w:space="0" w:color="000000"/>
                  </w:tcBorders>
                  <w:tcMar>
                    <w:top w:w="68" w:type="dxa"/>
                    <w:left w:w="68" w:type="dxa"/>
                    <w:bottom w:w="68" w:type="dxa"/>
                    <w:right w:w="68" w:type="dxa"/>
                  </w:tcMar>
                </w:tcPr>
                <w:p w:rsidR="00667E75" w:rsidRPr="00273795" w:rsidRDefault="00667E75" w:rsidP="00667E75">
                  <w:pPr>
                    <w:pStyle w:val="rvps2"/>
                    <w:shd w:val="clear" w:color="auto" w:fill="FFFFFF"/>
                    <w:spacing w:before="0" w:beforeAutospacing="0" w:after="0" w:afterAutospacing="0"/>
                    <w:ind w:firstLine="318"/>
                    <w:jc w:val="both"/>
                    <w:rPr>
                      <w:color w:val="000000" w:themeColor="text1"/>
                      <w:shd w:val="clear" w:color="auto" w:fill="FFFFFF"/>
                    </w:rPr>
                  </w:pPr>
                  <w:r w:rsidRPr="00273795">
                    <w:rPr>
                      <w:color w:val="000000" w:themeColor="text1"/>
                      <w:shd w:val="clear" w:color="auto" w:fill="FFFFFF"/>
                    </w:rPr>
                    <w:t xml:space="preserve"> </w:t>
                  </w:r>
                </w:p>
              </w:tc>
              <w:tc>
                <w:tcPr>
                  <w:tcW w:w="503" w:type="dxa"/>
                  <w:tcBorders>
                    <w:top w:val="nil"/>
                    <w:left w:val="nil"/>
                    <w:bottom w:val="single" w:sz="8" w:space="0" w:color="000000"/>
                    <w:right w:val="single" w:sz="8" w:space="0" w:color="000000"/>
                  </w:tcBorders>
                  <w:tcMar>
                    <w:top w:w="68" w:type="dxa"/>
                    <w:left w:w="68" w:type="dxa"/>
                    <w:bottom w:w="68" w:type="dxa"/>
                    <w:right w:w="68" w:type="dxa"/>
                  </w:tcMar>
                </w:tcPr>
                <w:p w:rsidR="00667E75" w:rsidRPr="00273795" w:rsidRDefault="00667E75" w:rsidP="00667E75">
                  <w:pPr>
                    <w:pStyle w:val="rvps2"/>
                    <w:shd w:val="clear" w:color="auto" w:fill="FFFFFF"/>
                    <w:spacing w:before="0" w:beforeAutospacing="0" w:after="0" w:afterAutospacing="0"/>
                    <w:ind w:firstLine="318"/>
                    <w:jc w:val="both"/>
                    <w:rPr>
                      <w:color w:val="000000" w:themeColor="text1"/>
                      <w:shd w:val="clear" w:color="auto" w:fill="FFFFFF"/>
                    </w:rPr>
                  </w:pPr>
                  <w:r w:rsidRPr="00273795">
                    <w:rPr>
                      <w:color w:val="000000" w:themeColor="text1"/>
                      <w:shd w:val="clear" w:color="auto" w:fill="FFFFFF"/>
                    </w:rPr>
                    <w:t xml:space="preserve"> </w:t>
                  </w:r>
                </w:p>
              </w:tc>
              <w:tc>
                <w:tcPr>
                  <w:tcW w:w="567" w:type="dxa"/>
                  <w:tcBorders>
                    <w:top w:val="nil"/>
                    <w:left w:val="nil"/>
                    <w:bottom w:val="single" w:sz="8" w:space="0" w:color="000000"/>
                    <w:right w:val="single" w:sz="8" w:space="0" w:color="000000"/>
                  </w:tcBorders>
                  <w:tcMar>
                    <w:top w:w="68" w:type="dxa"/>
                    <w:left w:w="68" w:type="dxa"/>
                    <w:bottom w:w="68" w:type="dxa"/>
                    <w:right w:w="68" w:type="dxa"/>
                  </w:tcMar>
                </w:tcPr>
                <w:p w:rsidR="00667E75" w:rsidRPr="00273795" w:rsidRDefault="00667E75" w:rsidP="00667E75">
                  <w:pPr>
                    <w:pStyle w:val="rvps2"/>
                    <w:shd w:val="clear" w:color="auto" w:fill="FFFFFF"/>
                    <w:spacing w:before="0" w:beforeAutospacing="0" w:after="0" w:afterAutospacing="0"/>
                    <w:ind w:firstLine="318"/>
                    <w:jc w:val="both"/>
                    <w:rPr>
                      <w:color w:val="000000" w:themeColor="text1"/>
                      <w:shd w:val="clear" w:color="auto" w:fill="FFFFFF"/>
                    </w:rPr>
                  </w:pPr>
                  <w:r w:rsidRPr="00273795">
                    <w:rPr>
                      <w:color w:val="000000" w:themeColor="text1"/>
                      <w:shd w:val="clear" w:color="auto" w:fill="FFFFFF"/>
                    </w:rPr>
                    <w:t xml:space="preserve"> </w:t>
                  </w:r>
                </w:p>
              </w:tc>
              <w:tc>
                <w:tcPr>
                  <w:tcW w:w="567" w:type="dxa"/>
                  <w:tcBorders>
                    <w:top w:val="nil"/>
                    <w:left w:val="nil"/>
                    <w:bottom w:val="single" w:sz="8" w:space="0" w:color="000000"/>
                    <w:right w:val="single" w:sz="8" w:space="0" w:color="000000"/>
                  </w:tcBorders>
                  <w:tcMar>
                    <w:top w:w="68" w:type="dxa"/>
                    <w:left w:w="68" w:type="dxa"/>
                    <w:bottom w:w="68" w:type="dxa"/>
                    <w:right w:w="68" w:type="dxa"/>
                  </w:tcMar>
                </w:tcPr>
                <w:p w:rsidR="00667E75" w:rsidRPr="00273795" w:rsidRDefault="00667E75" w:rsidP="00667E75">
                  <w:pPr>
                    <w:pStyle w:val="rvps2"/>
                    <w:shd w:val="clear" w:color="auto" w:fill="FFFFFF"/>
                    <w:spacing w:before="0" w:beforeAutospacing="0" w:after="0" w:afterAutospacing="0"/>
                    <w:ind w:firstLine="318"/>
                    <w:jc w:val="both"/>
                    <w:rPr>
                      <w:color w:val="000000" w:themeColor="text1"/>
                      <w:shd w:val="clear" w:color="auto" w:fill="FFFFFF"/>
                    </w:rPr>
                  </w:pPr>
                  <w:r w:rsidRPr="00273795">
                    <w:rPr>
                      <w:color w:val="000000" w:themeColor="text1"/>
                      <w:shd w:val="clear" w:color="auto" w:fill="FFFFFF"/>
                    </w:rPr>
                    <w:t xml:space="preserve"> </w:t>
                  </w:r>
                </w:p>
              </w:tc>
              <w:tc>
                <w:tcPr>
                  <w:tcW w:w="756" w:type="dxa"/>
                  <w:tcBorders>
                    <w:top w:val="nil"/>
                    <w:left w:val="nil"/>
                    <w:bottom w:val="single" w:sz="8" w:space="0" w:color="000000"/>
                    <w:right w:val="single" w:sz="8" w:space="0" w:color="000000"/>
                  </w:tcBorders>
                  <w:tcMar>
                    <w:top w:w="68" w:type="dxa"/>
                    <w:left w:w="68" w:type="dxa"/>
                    <w:bottom w:w="68" w:type="dxa"/>
                    <w:right w:w="68" w:type="dxa"/>
                  </w:tcMar>
                </w:tcPr>
                <w:p w:rsidR="00667E75" w:rsidRPr="00273795" w:rsidRDefault="00667E75" w:rsidP="00667E75">
                  <w:pPr>
                    <w:pStyle w:val="rvps2"/>
                    <w:shd w:val="clear" w:color="auto" w:fill="FFFFFF"/>
                    <w:spacing w:before="0" w:beforeAutospacing="0" w:after="0" w:afterAutospacing="0"/>
                    <w:ind w:firstLine="318"/>
                    <w:jc w:val="both"/>
                    <w:rPr>
                      <w:color w:val="000000" w:themeColor="text1"/>
                      <w:shd w:val="clear" w:color="auto" w:fill="FFFFFF"/>
                    </w:rPr>
                  </w:pPr>
                  <w:r w:rsidRPr="00273795">
                    <w:rPr>
                      <w:color w:val="000000" w:themeColor="text1"/>
                      <w:shd w:val="clear" w:color="auto" w:fill="FFFFFF"/>
                    </w:rPr>
                    <w:t xml:space="preserve"> </w:t>
                  </w:r>
                </w:p>
              </w:tc>
            </w:tr>
            <w:tr w:rsidR="00491FDB" w:rsidRPr="00273795" w:rsidTr="00032AB0">
              <w:trPr>
                <w:trHeight w:val="54"/>
              </w:trPr>
              <w:tc>
                <w:tcPr>
                  <w:tcW w:w="622" w:type="dxa"/>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667E75" w:rsidRPr="00273795" w:rsidRDefault="00667E75" w:rsidP="00667E75">
                  <w:pPr>
                    <w:pStyle w:val="rvps2"/>
                    <w:shd w:val="clear" w:color="auto" w:fill="FFFFFF"/>
                    <w:spacing w:before="0" w:beforeAutospacing="0" w:after="0" w:afterAutospacing="0"/>
                    <w:jc w:val="both"/>
                    <w:rPr>
                      <w:color w:val="000000" w:themeColor="text1"/>
                      <w:shd w:val="clear" w:color="auto" w:fill="FFFFFF"/>
                    </w:rPr>
                  </w:pPr>
                  <w:r w:rsidRPr="00273795">
                    <w:rPr>
                      <w:color w:val="000000" w:themeColor="text1"/>
                      <w:shd w:val="clear" w:color="auto" w:fill="FFFFFF"/>
                    </w:rPr>
                    <w:lastRenderedPageBreak/>
                    <w:t>Х</w:t>
                  </w:r>
                </w:p>
              </w:tc>
              <w:tc>
                <w:tcPr>
                  <w:tcW w:w="622" w:type="dxa"/>
                  <w:tcBorders>
                    <w:top w:val="nil"/>
                    <w:left w:val="nil"/>
                    <w:bottom w:val="single" w:sz="8" w:space="0" w:color="000000"/>
                    <w:right w:val="single" w:sz="8" w:space="0" w:color="000000"/>
                  </w:tcBorders>
                  <w:tcMar>
                    <w:top w:w="68" w:type="dxa"/>
                    <w:left w:w="68" w:type="dxa"/>
                    <w:bottom w:w="68" w:type="dxa"/>
                    <w:right w:w="68" w:type="dxa"/>
                  </w:tcMar>
                </w:tcPr>
                <w:p w:rsidR="00667E75" w:rsidRPr="00273795" w:rsidRDefault="00667E75" w:rsidP="00667E75">
                  <w:pPr>
                    <w:pStyle w:val="rvps2"/>
                    <w:shd w:val="clear" w:color="auto" w:fill="FFFFFF"/>
                    <w:spacing w:before="0" w:beforeAutospacing="0" w:after="0" w:afterAutospacing="0"/>
                    <w:jc w:val="both"/>
                    <w:rPr>
                      <w:color w:val="000000" w:themeColor="text1"/>
                      <w:shd w:val="clear" w:color="auto" w:fill="FFFFFF"/>
                    </w:rPr>
                  </w:pPr>
                  <w:r w:rsidRPr="00273795">
                    <w:rPr>
                      <w:color w:val="000000" w:themeColor="text1"/>
                      <w:shd w:val="clear" w:color="auto" w:fill="FFFFFF"/>
                    </w:rPr>
                    <w:t>Х</w:t>
                  </w:r>
                </w:p>
              </w:tc>
              <w:tc>
                <w:tcPr>
                  <w:tcW w:w="1275" w:type="dxa"/>
                  <w:tcBorders>
                    <w:top w:val="nil"/>
                    <w:left w:val="nil"/>
                    <w:bottom w:val="single" w:sz="8" w:space="0" w:color="000000"/>
                    <w:right w:val="single" w:sz="8" w:space="0" w:color="000000"/>
                  </w:tcBorders>
                  <w:tcMar>
                    <w:top w:w="68" w:type="dxa"/>
                    <w:left w:w="68" w:type="dxa"/>
                    <w:bottom w:w="68" w:type="dxa"/>
                    <w:right w:w="68" w:type="dxa"/>
                  </w:tcMar>
                </w:tcPr>
                <w:p w:rsidR="00667E75" w:rsidRPr="00273795" w:rsidRDefault="00667E75" w:rsidP="00667E75">
                  <w:pPr>
                    <w:pStyle w:val="rvps2"/>
                    <w:shd w:val="clear" w:color="auto" w:fill="FFFFFF"/>
                    <w:spacing w:before="0" w:beforeAutospacing="0" w:after="0" w:afterAutospacing="0"/>
                    <w:jc w:val="both"/>
                    <w:rPr>
                      <w:color w:val="000000" w:themeColor="text1"/>
                      <w:shd w:val="clear" w:color="auto" w:fill="FFFFFF"/>
                    </w:rPr>
                  </w:pPr>
                  <w:r w:rsidRPr="00273795">
                    <w:rPr>
                      <w:color w:val="000000" w:themeColor="text1"/>
                      <w:shd w:val="clear" w:color="auto" w:fill="FFFFFF"/>
                    </w:rPr>
                    <w:t>УСЬОГО</w:t>
                  </w:r>
                </w:p>
              </w:tc>
              <w:tc>
                <w:tcPr>
                  <w:tcW w:w="710" w:type="dxa"/>
                  <w:tcBorders>
                    <w:top w:val="nil"/>
                    <w:left w:val="nil"/>
                    <w:bottom w:val="single" w:sz="8" w:space="0" w:color="000000"/>
                    <w:right w:val="single" w:sz="8" w:space="0" w:color="000000"/>
                  </w:tcBorders>
                  <w:tcMar>
                    <w:top w:w="68" w:type="dxa"/>
                    <w:left w:w="68" w:type="dxa"/>
                    <w:bottom w:w="68" w:type="dxa"/>
                    <w:right w:w="68" w:type="dxa"/>
                  </w:tcMar>
                </w:tcPr>
                <w:p w:rsidR="00667E75" w:rsidRPr="00273795" w:rsidRDefault="00667E75" w:rsidP="00667E75">
                  <w:pPr>
                    <w:pStyle w:val="rvps2"/>
                    <w:shd w:val="clear" w:color="auto" w:fill="FFFFFF"/>
                    <w:spacing w:before="0" w:beforeAutospacing="0" w:after="0" w:afterAutospacing="0"/>
                    <w:jc w:val="both"/>
                    <w:rPr>
                      <w:color w:val="000000" w:themeColor="text1"/>
                      <w:shd w:val="clear" w:color="auto" w:fill="FFFFFF"/>
                    </w:rPr>
                  </w:pPr>
                  <w:r w:rsidRPr="00273795">
                    <w:rPr>
                      <w:color w:val="000000" w:themeColor="text1"/>
                      <w:shd w:val="clear" w:color="auto" w:fill="FFFFFF"/>
                    </w:rPr>
                    <w:t>Х</w:t>
                  </w:r>
                </w:p>
              </w:tc>
              <w:tc>
                <w:tcPr>
                  <w:tcW w:w="740" w:type="dxa"/>
                  <w:tcBorders>
                    <w:top w:val="nil"/>
                    <w:left w:val="nil"/>
                    <w:bottom w:val="single" w:sz="8" w:space="0" w:color="000000"/>
                    <w:right w:val="single" w:sz="8" w:space="0" w:color="000000"/>
                  </w:tcBorders>
                  <w:tcMar>
                    <w:top w:w="68" w:type="dxa"/>
                    <w:left w:w="68" w:type="dxa"/>
                    <w:bottom w:w="68" w:type="dxa"/>
                    <w:right w:w="68" w:type="dxa"/>
                  </w:tcMar>
                </w:tcPr>
                <w:p w:rsidR="00667E75" w:rsidRPr="00273795" w:rsidRDefault="00667E75" w:rsidP="00667E75">
                  <w:pPr>
                    <w:pStyle w:val="rvps2"/>
                    <w:shd w:val="clear" w:color="auto" w:fill="FFFFFF"/>
                    <w:spacing w:before="0" w:beforeAutospacing="0" w:after="0" w:afterAutospacing="0"/>
                    <w:jc w:val="both"/>
                    <w:rPr>
                      <w:color w:val="000000" w:themeColor="text1"/>
                      <w:shd w:val="clear" w:color="auto" w:fill="FFFFFF"/>
                    </w:rPr>
                  </w:pPr>
                  <w:r w:rsidRPr="00273795">
                    <w:rPr>
                      <w:color w:val="000000" w:themeColor="text1"/>
                      <w:shd w:val="clear" w:color="auto" w:fill="FFFFFF"/>
                    </w:rPr>
                    <w:t>Х</w:t>
                  </w:r>
                </w:p>
              </w:tc>
              <w:tc>
                <w:tcPr>
                  <w:tcW w:w="534" w:type="dxa"/>
                  <w:tcBorders>
                    <w:top w:val="nil"/>
                    <w:left w:val="nil"/>
                    <w:bottom w:val="single" w:sz="8" w:space="0" w:color="000000"/>
                    <w:right w:val="single" w:sz="8" w:space="0" w:color="000000"/>
                  </w:tcBorders>
                  <w:tcMar>
                    <w:top w:w="68" w:type="dxa"/>
                    <w:left w:w="68" w:type="dxa"/>
                    <w:bottom w:w="68" w:type="dxa"/>
                    <w:right w:w="68" w:type="dxa"/>
                  </w:tcMar>
                </w:tcPr>
                <w:p w:rsidR="00667E75" w:rsidRPr="00273795" w:rsidRDefault="00667E75" w:rsidP="00667E75">
                  <w:pPr>
                    <w:pStyle w:val="rvps2"/>
                    <w:shd w:val="clear" w:color="auto" w:fill="FFFFFF"/>
                    <w:spacing w:before="0" w:beforeAutospacing="0" w:after="0" w:afterAutospacing="0"/>
                    <w:jc w:val="both"/>
                    <w:rPr>
                      <w:color w:val="000000" w:themeColor="text1"/>
                      <w:shd w:val="clear" w:color="auto" w:fill="FFFFFF"/>
                    </w:rPr>
                  </w:pPr>
                  <w:r w:rsidRPr="00273795">
                    <w:rPr>
                      <w:color w:val="000000" w:themeColor="text1"/>
                      <w:shd w:val="clear" w:color="auto" w:fill="FFFFFF"/>
                    </w:rPr>
                    <w:t xml:space="preserve"> </w:t>
                  </w:r>
                </w:p>
              </w:tc>
              <w:tc>
                <w:tcPr>
                  <w:tcW w:w="567" w:type="dxa"/>
                  <w:tcBorders>
                    <w:top w:val="nil"/>
                    <w:left w:val="nil"/>
                    <w:bottom w:val="single" w:sz="8" w:space="0" w:color="000000"/>
                    <w:right w:val="single" w:sz="8" w:space="0" w:color="000000"/>
                  </w:tcBorders>
                  <w:tcMar>
                    <w:top w:w="68" w:type="dxa"/>
                    <w:left w:w="68" w:type="dxa"/>
                    <w:bottom w:w="68" w:type="dxa"/>
                    <w:right w:w="68" w:type="dxa"/>
                  </w:tcMar>
                </w:tcPr>
                <w:p w:rsidR="00667E75" w:rsidRPr="00273795" w:rsidRDefault="00667E75" w:rsidP="00667E75">
                  <w:pPr>
                    <w:pStyle w:val="rvps2"/>
                    <w:shd w:val="clear" w:color="auto" w:fill="FFFFFF"/>
                    <w:spacing w:before="0" w:beforeAutospacing="0" w:after="0" w:afterAutospacing="0"/>
                    <w:jc w:val="both"/>
                    <w:rPr>
                      <w:color w:val="000000" w:themeColor="text1"/>
                      <w:shd w:val="clear" w:color="auto" w:fill="FFFFFF"/>
                    </w:rPr>
                  </w:pPr>
                  <w:r w:rsidRPr="00273795">
                    <w:rPr>
                      <w:color w:val="000000" w:themeColor="text1"/>
                      <w:shd w:val="clear" w:color="auto" w:fill="FFFFFF"/>
                    </w:rPr>
                    <w:t xml:space="preserve"> </w:t>
                  </w:r>
                </w:p>
              </w:tc>
              <w:tc>
                <w:tcPr>
                  <w:tcW w:w="631" w:type="dxa"/>
                  <w:tcBorders>
                    <w:top w:val="nil"/>
                    <w:left w:val="nil"/>
                    <w:bottom w:val="single" w:sz="8" w:space="0" w:color="000000"/>
                    <w:right w:val="single" w:sz="8" w:space="0" w:color="000000"/>
                  </w:tcBorders>
                  <w:tcMar>
                    <w:top w:w="68" w:type="dxa"/>
                    <w:left w:w="68" w:type="dxa"/>
                    <w:bottom w:w="68" w:type="dxa"/>
                    <w:right w:w="68" w:type="dxa"/>
                  </w:tcMar>
                </w:tcPr>
                <w:p w:rsidR="00667E75" w:rsidRPr="00273795" w:rsidRDefault="00667E75" w:rsidP="00667E75">
                  <w:pPr>
                    <w:pStyle w:val="rvps2"/>
                    <w:shd w:val="clear" w:color="auto" w:fill="FFFFFF"/>
                    <w:spacing w:before="0" w:beforeAutospacing="0" w:after="0" w:afterAutospacing="0"/>
                    <w:jc w:val="both"/>
                    <w:rPr>
                      <w:color w:val="000000" w:themeColor="text1"/>
                      <w:shd w:val="clear" w:color="auto" w:fill="FFFFFF"/>
                    </w:rPr>
                  </w:pPr>
                  <w:r w:rsidRPr="00273795">
                    <w:rPr>
                      <w:color w:val="000000" w:themeColor="text1"/>
                      <w:shd w:val="clear" w:color="auto" w:fill="FFFFFF"/>
                    </w:rPr>
                    <w:t xml:space="preserve"> </w:t>
                  </w:r>
                </w:p>
              </w:tc>
              <w:tc>
                <w:tcPr>
                  <w:tcW w:w="503" w:type="dxa"/>
                  <w:tcBorders>
                    <w:top w:val="nil"/>
                    <w:left w:val="nil"/>
                    <w:bottom w:val="single" w:sz="8" w:space="0" w:color="000000"/>
                    <w:right w:val="single" w:sz="8" w:space="0" w:color="000000"/>
                  </w:tcBorders>
                  <w:tcMar>
                    <w:top w:w="68" w:type="dxa"/>
                    <w:left w:w="68" w:type="dxa"/>
                    <w:bottom w:w="68" w:type="dxa"/>
                    <w:right w:w="68" w:type="dxa"/>
                  </w:tcMar>
                </w:tcPr>
                <w:p w:rsidR="00667E75" w:rsidRPr="00273795" w:rsidRDefault="00667E75" w:rsidP="00667E75">
                  <w:pPr>
                    <w:pStyle w:val="rvps2"/>
                    <w:shd w:val="clear" w:color="auto" w:fill="FFFFFF"/>
                    <w:spacing w:before="0" w:beforeAutospacing="0" w:after="0" w:afterAutospacing="0"/>
                    <w:jc w:val="both"/>
                    <w:rPr>
                      <w:color w:val="000000" w:themeColor="text1"/>
                      <w:shd w:val="clear" w:color="auto" w:fill="FFFFFF"/>
                    </w:rPr>
                  </w:pPr>
                  <w:r w:rsidRPr="00273795">
                    <w:rPr>
                      <w:color w:val="000000" w:themeColor="text1"/>
                      <w:shd w:val="clear" w:color="auto" w:fill="FFFFFF"/>
                    </w:rPr>
                    <w:t xml:space="preserve"> </w:t>
                  </w:r>
                </w:p>
              </w:tc>
              <w:tc>
                <w:tcPr>
                  <w:tcW w:w="567" w:type="dxa"/>
                  <w:tcBorders>
                    <w:top w:val="nil"/>
                    <w:left w:val="nil"/>
                    <w:bottom w:val="single" w:sz="8" w:space="0" w:color="000000"/>
                    <w:right w:val="single" w:sz="8" w:space="0" w:color="000000"/>
                  </w:tcBorders>
                  <w:tcMar>
                    <w:top w:w="68" w:type="dxa"/>
                    <w:left w:w="68" w:type="dxa"/>
                    <w:bottom w:w="68" w:type="dxa"/>
                    <w:right w:w="68" w:type="dxa"/>
                  </w:tcMar>
                </w:tcPr>
                <w:p w:rsidR="00667E75" w:rsidRPr="00273795" w:rsidRDefault="00667E75" w:rsidP="00667E75">
                  <w:pPr>
                    <w:pStyle w:val="rvps2"/>
                    <w:shd w:val="clear" w:color="auto" w:fill="FFFFFF"/>
                    <w:spacing w:before="0" w:beforeAutospacing="0" w:after="0" w:afterAutospacing="0"/>
                    <w:jc w:val="both"/>
                    <w:rPr>
                      <w:color w:val="000000" w:themeColor="text1"/>
                      <w:shd w:val="clear" w:color="auto" w:fill="FFFFFF"/>
                    </w:rPr>
                  </w:pPr>
                  <w:r w:rsidRPr="00273795">
                    <w:rPr>
                      <w:color w:val="000000" w:themeColor="text1"/>
                      <w:shd w:val="clear" w:color="auto" w:fill="FFFFFF"/>
                    </w:rPr>
                    <w:t xml:space="preserve"> </w:t>
                  </w:r>
                </w:p>
              </w:tc>
              <w:tc>
                <w:tcPr>
                  <w:tcW w:w="567" w:type="dxa"/>
                  <w:tcBorders>
                    <w:top w:val="nil"/>
                    <w:left w:val="nil"/>
                    <w:bottom w:val="single" w:sz="8" w:space="0" w:color="000000"/>
                    <w:right w:val="single" w:sz="8" w:space="0" w:color="000000"/>
                  </w:tcBorders>
                  <w:tcMar>
                    <w:top w:w="68" w:type="dxa"/>
                    <w:left w:w="68" w:type="dxa"/>
                    <w:bottom w:w="68" w:type="dxa"/>
                    <w:right w:w="68" w:type="dxa"/>
                  </w:tcMar>
                </w:tcPr>
                <w:p w:rsidR="00667E75" w:rsidRPr="00273795" w:rsidRDefault="00667E75" w:rsidP="00667E75">
                  <w:pPr>
                    <w:pStyle w:val="rvps2"/>
                    <w:shd w:val="clear" w:color="auto" w:fill="FFFFFF"/>
                    <w:spacing w:before="0" w:beforeAutospacing="0" w:after="0" w:afterAutospacing="0"/>
                    <w:jc w:val="both"/>
                    <w:rPr>
                      <w:color w:val="000000" w:themeColor="text1"/>
                      <w:shd w:val="clear" w:color="auto" w:fill="FFFFFF"/>
                    </w:rPr>
                  </w:pPr>
                  <w:r w:rsidRPr="00273795">
                    <w:rPr>
                      <w:color w:val="000000" w:themeColor="text1"/>
                      <w:shd w:val="clear" w:color="auto" w:fill="FFFFFF"/>
                    </w:rPr>
                    <w:t xml:space="preserve"> </w:t>
                  </w:r>
                </w:p>
              </w:tc>
              <w:tc>
                <w:tcPr>
                  <w:tcW w:w="756" w:type="dxa"/>
                  <w:tcBorders>
                    <w:top w:val="nil"/>
                    <w:left w:val="nil"/>
                    <w:bottom w:val="single" w:sz="8" w:space="0" w:color="000000"/>
                    <w:right w:val="single" w:sz="8" w:space="0" w:color="000000"/>
                  </w:tcBorders>
                  <w:tcMar>
                    <w:top w:w="68" w:type="dxa"/>
                    <w:left w:w="68" w:type="dxa"/>
                    <w:bottom w:w="68" w:type="dxa"/>
                    <w:right w:w="68" w:type="dxa"/>
                  </w:tcMar>
                </w:tcPr>
                <w:p w:rsidR="00667E75" w:rsidRPr="00273795" w:rsidRDefault="00667E75" w:rsidP="00667E75">
                  <w:pPr>
                    <w:pStyle w:val="rvps2"/>
                    <w:shd w:val="clear" w:color="auto" w:fill="FFFFFF"/>
                    <w:spacing w:before="0" w:beforeAutospacing="0" w:after="0" w:afterAutospacing="0"/>
                    <w:jc w:val="both"/>
                    <w:rPr>
                      <w:color w:val="000000" w:themeColor="text1"/>
                      <w:shd w:val="clear" w:color="auto" w:fill="FFFFFF"/>
                    </w:rPr>
                  </w:pPr>
                  <w:r w:rsidRPr="00273795">
                    <w:rPr>
                      <w:color w:val="000000" w:themeColor="text1"/>
                      <w:shd w:val="clear" w:color="auto" w:fill="FFFFFF"/>
                    </w:rPr>
                    <w:t>Х</w:t>
                  </w:r>
                </w:p>
              </w:tc>
            </w:tr>
          </w:tbl>
          <w:p w:rsidR="00667E75" w:rsidRPr="00273795" w:rsidRDefault="00667E75" w:rsidP="00667E75">
            <w:pPr>
              <w:pStyle w:val="rvps2"/>
              <w:shd w:val="clear" w:color="auto" w:fill="FFFFFF"/>
              <w:spacing w:before="0" w:beforeAutospacing="0" w:after="0" w:afterAutospacing="0"/>
              <w:ind w:firstLine="318"/>
              <w:jc w:val="both"/>
              <w:rPr>
                <w:color w:val="000000" w:themeColor="text1"/>
              </w:rPr>
            </w:pPr>
          </w:p>
        </w:tc>
        <w:tc>
          <w:tcPr>
            <w:tcW w:w="7564" w:type="dxa"/>
          </w:tcPr>
          <w:p w:rsidR="00667E75" w:rsidRPr="00273795" w:rsidRDefault="00667E75" w:rsidP="00667E75">
            <w:pPr>
              <w:shd w:val="clear" w:color="auto" w:fill="FFFFFF"/>
              <w:spacing w:line="182" w:lineRule="atLeast"/>
              <w:ind w:left="3289"/>
              <w:rPr>
                <w:rFonts w:ascii="Times New Roman" w:eastAsia="Times New Roman" w:hAnsi="Times New Roman" w:cs="Times New Roman"/>
                <w:color w:val="000000" w:themeColor="text1"/>
                <w:sz w:val="20"/>
                <w:szCs w:val="20"/>
                <w:lang w:eastAsia="uk-UA"/>
              </w:rPr>
            </w:pPr>
            <w:r w:rsidRPr="00273795">
              <w:rPr>
                <w:rFonts w:ascii="Times New Roman" w:eastAsia="Times New Roman" w:hAnsi="Times New Roman" w:cs="Times New Roman"/>
                <w:color w:val="000000" w:themeColor="text1"/>
                <w:sz w:val="20"/>
                <w:szCs w:val="20"/>
                <w:lang w:eastAsia="uk-UA"/>
              </w:rPr>
              <w:lastRenderedPageBreak/>
              <w:t>Додаток 10</w:t>
            </w:r>
            <w:r w:rsidRPr="00273795">
              <w:rPr>
                <w:rFonts w:ascii="Times New Roman" w:eastAsia="Times New Roman" w:hAnsi="Times New Roman" w:cs="Times New Roman"/>
                <w:color w:val="000000" w:themeColor="text1"/>
                <w:sz w:val="20"/>
                <w:szCs w:val="20"/>
                <w:lang w:eastAsia="uk-UA"/>
              </w:rPr>
              <w:br/>
              <w:t>до Типової форми прогнозу місцевого бюджету</w:t>
            </w:r>
            <w:r w:rsidRPr="00273795">
              <w:rPr>
                <w:rFonts w:ascii="Times New Roman" w:eastAsia="Times New Roman" w:hAnsi="Times New Roman" w:cs="Times New Roman"/>
                <w:color w:val="000000" w:themeColor="text1"/>
                <w:sz w:val="20"/>
                <w:szCs w:val="20"/>
                <w:lang w:eastAsia="uk-UA"/>
              </w:rPr>
              <w:br/>
              <w:t>(абзац третій розділу VII)</w:t>
            </w:r>
          </w:p>
          <w:p w:rsidR="00667E75" w:rsidRPr="00273795" w:rsidRDefault="00667E75" w:rsidP="00667E75">
            <w:pPr>
              <w:shd w:val="clear" w:color="auto" w:fill="FFFFFF"/>
              <w:spacing w:line="203" w:lineRule="atLeast"/>
              <w:rPr>
                <w:rFonts w:ascii="Times New Roman" w:eastAsia="Times New Roman" w:hAnsi="Times New Roman" w:cs="Times New Roman"/>
                <w:b/>
                <w:bCs/>
                <w:color w:val="000000" w:themeColor="text1"/>
                <w:sz w:val="24"/>
                <w:szCs w:val="24"/>
                <w:lang w:eastAsia="uk-UA"/>
              </w:rPr>
            </w:pPr>
          </w:p>
          <w:p w:rsidR="00D15F12" w:rsidRPr="00273795" w:rsidRDefault="00D15F12" w:rsidP="00D15F12">
            <w:pPr>
              <w:shd w:val="clear" w:color="auto" w:fill="FFFFFF"/>
              <w:jc w:val="center"/>
              <w:rPr>
                <w:rFonts w:ascii="Times New Roman" w:eastAsia="Times New Roman" w:hAnsi="Times New Roman" w:cs="Times New Roman"/>
                <w:b/>
                <w:bCs/>
                <w:sz w:val="24"/>
                <w:szCs w:val="24"/>
                <w:lang w:eastAsia="uk-UA"/>
              </w:rPr>
            </w:pPr>
            <w:r w:rsidRPr="00273795">
              <w:rPr>
                <w:rFonts w:ascii="Times New Roman" w:eastAsia="Times New Roman" w:hAnsi="Times New Roman" w:cs="Times New Roman"/>
                <w:b/>
                <w:bCs/>
                <w:sz w:val="24"/>
                <w:szCs w:val="24"/>
                <w:lang w:eastAsia="uk-UA"/>
              </w:rPr>
              <w:t>ОБСЯГ</w:t>
            </w:r>
            <w:r w:rsidRPr="00273795">
              <w:rPr>
                <w:rFonts w:ascii="Times New Roman" w:eastAsia="Times New Roman" w:hAnsi="Times New Roman" w:cs="Times New Roman"/>
                <w:b/>
                <w:bCs/>
                <w:sz w:val="24"/>
                <w:szCs w:val="24"/>
                <w:lang w:eastAsia="uk-UA"/>
              </w:rPr>
              <w:br/>
              <w:t>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регіону (територіальної громади) на 20__–20__ роки</w:t>
            </w:r>
          </w:p>
          <w:p w:rsidR="00D15F12" w:rsidRPr="00273795" w:rsidRDefault="00D15F12" w:rsidP="00D15F12">
            <w:pPr>
              <w:shd w:val="clear" w:color="auto" w:fill="FFFFFF"/>
              <w:jc w:val="center"/>
              <w:rPr>
                <w:rFonts w:ascii="Times New Roman" w:eastAsia="Times New Roman" w:hAnsi="Times New Roman" w:cs="Times New Roman"/>
                <w:b/>
                <w:bCs/>
                <w:sz w:val="24"/>
                <w:szCs w:val="24"/>
                <w:lang w:eastAsia="uk-UA"/>
              </w:rPr>
            </w:pPr>
          </w:p>
          <w:tbl>
            <w:tblPr>
              <w:tblW w:w="15026" w:type="dxa"/>
              <w:tblLayout w:type="fixed"/>
              <w:tblLook w:val="01E0" w:firstRow="1" w:lastRow="1" w:firstColumn="1" w:lastColumn="1" w:noHBand="0" w:noVBand="0"/>
            </w:tblPr>
            <w:tblGrid>
              <w:gridCol w:w="2736"/>
              <w:gridCol w:w="12290"/>
            </w:tblGrid>
            <w:tr w:rsidR="00D15F12" w:rsidRPr="00273795" w:rsidTr="00795AA0">
              <w:tc>
                <w:tcPr>
                  <w:tcW w:w="2736" w:type="dxa"/>
                </w:tcPr>
                <w:p w:rsidR="00D15F12" w:rsidRPr="00273795" w:rsidRDefault="00D15F12" w:rsidP="00D15F12">
                  <w:pPr>
                    <w:spacing w:after="0" w:line="240" w:lineRule="auto"/>
                    <w:jc w:val="center"/>
                    <w:rPr>
                      <w:rFonts w:ascii="Times New Roman" w:eastAsia="Times New Roman" w:hAnsi="Times New Roman" w:cs="Times New Roman"/>
                      <w:b/>
                      <w:bCs/>
                      <w:sz w:val="24"/>
                      <w:szCs w:val="24"/>
                      <w:lang w:eastAsia="uk-UA"/>
                    </w:rPr>
                  </w:pPr>
                  <w:r w:rsidRPr="00273795">
                    <w:rPr>
                      <w:rFonts w:ascii="Times New Roman" w:eastAsia="Times New Roman" w:hAnsi="Times New Roman" w:cs="Times New Roman"/>
                      <w:sz w:val="24"/>
                      <w:szCs w:val="24"/>
                      <w:lang w:eastAsia="uk-UA"/>
                    </w:rPr>
                    <w:t>__________________</w:t>
                  </w:r>
                  <w:r w:rsidRPr="00273795">
                    <w:rPr>
                      <w:rFonts w:ascii="Times New Roman" w:eastAsia="Times New Roman" w:hAnsi="Times New Roman" w:cs="Times New Roman"/>
                      <w:sz w:val="24"/>
                      <w:szCs w:val="24"/>
                      <w:lang w:eastAsia="uk-UA"/>
                    </w:rPr>
                    <w:br/>
                  </w:r>
                  <w:r w:rsidRPr="00273795">
                    <w:rPr>
                      <w:rFonts w:ascii="Times New Roman" w:eastAsia="Times New Roman" w:hAnsi="Times New Roman" w:cs="Times New Roman"/>
                      <w:i/>
                      <w:iCs/>
                      <w:sz w:val="24"/>
                      <w:szCs w:val="24"/>
                      <w:lang w:val="ru-RU" w:eastAsia="uk-UA"/>
                    </w:rPr>
                    <w:t>(код бюджету)</w:t>
                  </w:r>
                </w:p>
              </w:tc>
              <w:tc>
                <w:tcPr>
                  <w:tcW w:w="12290" w:type="dxa"/>
                </w:tcPr>
                <w:p w:rsidR="00D15F12" w:rsidRPr="00273795" w:rsidRDefault="00D15F12" w:rsidP="00D15F12">
                  <w:pPr>
                    <w:spacing w:after="0" w:line="240" w:lineRule="auto"/>
                    <w:jc w:val="right"/>
                    <w:rPr>
                      <w:rFonts w:ascii="Times New Roman" w:eastAsia="Times New Roman" w:hAnsi="Times New Roman" w:cs="Times New Roman"/>
                      <w:b/>
                      <w:bCs/>
                      <w:sz w:val="24"/>
                      <w:szCs w:val="24"/>
                      <w:lang w:eastAsia="uk-UA"/>
                    </w:rPr>
                  </w:pPr>
                  <w:r w:rsidRPr="00273795">
                    <w:rPr>
                      <w:rFonts w:ascii="Times New Roman" w:eastAsia="Times New Roman" w:hAnsi="Times New Roman" w:cs="Times New Roman"/>
                      <w:i/>
                      <w:iCs/>
                      <w:sz w:val="24"/>
                      <w:szCs w:val="24"/>
                      <w:lang w:eastAsia="uk-UA"/>
                    </w:rPr>
                    <w:t>(грн)</w:t>
                  </w:r>
                </w:p>
              </w:tc>
            </w:tr>
          </w:tbl>
          <w:p w:rsidR="00D15F12" w:rsidRPr="00273795" w:rsidRDefault="00D15F12" w:rsidP="00D15F12">
            <w:pPr>
              <w:shd w:val="clear" w:color="auto" w:fill="FFFFFF"/>
              <w:spacing w:line="203" w:lineRule="atLeast"/>
              <w:rPr>
                <w:rFonts w:ascii="Times New Roman" w:eastAsia="Times New Roman" w:hAnsi="Times New Roman" w:cs="Times New Roman"/>
                <w:b/>
                <w:bCs/>
                <w:sz w:val="24"/>
                <w:szCs w:val="24"/>
                <w:lang w:eastAsia="uk-UA"/>
              </w:rPr>
            </w:pPr>
          </w:p>
          <w:tbl>
            <w:tblPr>
              <w:tblW w:w="717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99"/>
              <w:gridCol w:w="910"/>
              <w:gridCol w:w="766"/>
              <w:gridCol w:w="816"/>
              <w:gridCol w:w="884"/>
              <w:gridCol w:w="612"/>
              <w:gridCol w:w="816"/>
              <w:gridCol w:w="748"/>
              <w:gridCol w:w="612"/>
              <w:gridCol w:w="613"/>
            </w:tblGrid>
            <w:tr w:rsidR="00D15F12" w:rsidRPr="00273795" w:rsidTr="00D15F12">
              <w:trPr>
                <w:cantSplit/>
                <w:trHeight w:val="127"/>
              </w:trPr>
              <w:tc>
                <w:tcPr>
                  <w:tcW w:w="399" w:type="dxa"/>
                  <w:vMerge w:val="restart"/>
                  <w:tcMar>
                    <w:top w:w="57" w:type="dxa"/>
                    <w:left w:w="57" w:type="dxa"/>
                    <w:bottom w:w="71" w:type="dxa"/>
                    <w:right w:w="57" w:type="dxa"/>
                  </w:tcMar>
                  <w:vAlign w:val="center"/>
                </w:tcPr>
                <w:p w:rsidR="00D15F12" w:rsidRPr="00273795" w:rsidRDefault="00D15F12" w:rsidP="00D15F12">
                  <w:pPr>
                    <w:spacing w:after="0" w:line="161" w:lineRule="atLeast"/>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napToGrid w:val="0"/>
                      <w:sz w:val="20"/>
                      <w:szCs w:val="20"/>
                      <w:lang w:eastAsia="ru-RU"/>
                    </w:rPr>
                    <w:t>№ п/п</w:t>
                  </w:r>
                </w:p>
              </w:tc>
              <w:tc>
                <w:tcPr>
                  <w:tcW w:w="910" w:type="dxa"/>
                  <w:vMerge w:val="restart"/>
                  <w:tcMar>
                    <w:top w:w="57" w:type="dxa"/>
                    <w:left w:w="57" w:type="dxa"/>
                    <w:bottom w:w="71" w:type="dxa"/>
                    <w:right w:w="57" w:type="dxa"/>
                  </w:tcMar>
                  <w:vAlign w:val="center"/>
                </w:tcPr>
                <w:p w:rsidR="00D15F12" w:rsidRPr="00273795" w:rsidRDefault="00D15F12" w:rsidP="00D15F12">
                  <w:pPr>
                    <w:spacing w:after="0" w:line="161" w:lineRule="atLeast"/>
                    <w:jc w:val="center"/>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Найменування головного розпорядника коштів місцевого бюджету</w:t>
                  </w:r>
                </w:p>
              </w:tc>
              <w:tc>
                <w:tcPr>
                  <w:tcW w:w="766" w:type="dxa"/>
                  <w:vMerge w:val="restart"/>
                  <w:vAlign w:val="center"/>
                </w:tcPr>
                <w:p w:rsidR="00D15F12" w:rsidRPr="00273795" w:rsidRDefault="00D15F12" w:rsidP="00D15F12">
                  <w:pPr>
                    <w:spacing w:after="0" w:line="161" w:lineRule="atLeast"/>
                    <w:jc w:val="center"/>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Галузь (сектор), в т.ч. основні (пріоритетні) напрями публічних інвестицій</w:t>
                  </w:r>
                </w:p>
              </w:tc>
              <w:tc>
                <w:tcPr>
                  <w:tcW w:w="816" w:type="dxa"/>
                  <w:vMerge w:val="restart"/>
                  <w:tcMar>
                    <w:top w:w="57" w:type="dxa"/>
                    <w:left w:w="57" w:type="dxa"/>
                    <w:bottom w:w="71" w:type="dxa"/>
                    <w:right w:w="57" w:type="dxa"/>
                  </w:tcMar>
                  <w:vAlign w:val="center"/>
                </w:tcPr>
                <w:p w:rsidR="00D15F12" w:rsidRPr="00273795" w:rsidRDefault="00D15F12" w:rsidP="00D15F12">
                  <w:pPr>
                    <w:spacing w:after="0" w:line="161" w:lineRule="atLeast"/>
                    <w:jc w:val="center"/>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Найменування документа стратегічного планування (програмного документа)</w:t>
                  </w:r>
                </w:p>
              </w:tc>
              <w:tc>
                <w:tcPr>
                  <w:tcW w:w="884" w:type="dxa"/>
                  <w:vMerge w:val="restart"/>
                  <w:tcMar>
                    <w:top w:w="57" w:type="dxa"/>
                    <w:left w:w="57" w:type="dxa"/>
                    <w:bottom w:w="71" w:type="dxa"/>
                    <w:right w:w="57" w:type="dxa"/>
                  </w:tcMar>
                  <w:vAlign w:val="center"/>
                </w:tcPr>
                <w:p w:rsidR="00D15F12" w:rsidRPr="00273795" w:rsidRDefault="00D15F12" w:rsidP="00D15F12">
                  <w:pPr>
                    <w:spacing w:after="0" w:line="161" w:lineRule="atLeast"/>
                    <w:jc w:val="center"/>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Загальний обсяг публічних інвестицій в розрізі галузей (секторів)</w:t>
                  </w:r>
                </w:p>
              </w:tc>
              <w:tc>
                <w:tcPr>
                  <w:tcW w:w="3401" w:type="dxa"/>
                  <w:gridSpan w:val="5"/>
                  <w:tcMar>
                    <w:top w:w="57" w:type="dxa"/>
                    <w:left w:w="57" w:type="dxa"/>
                    <w:bottom w:w="71" w:type="dxa"/>
                    <w:right w:w="57" w:type="dxa"/>
                  </w:tcMar>
                  <w:vAlign w:val="center"/>
                </w:tcPr>
                <w:p w:rsidR="00D15F12" w:rsidRPr="00273795" w:rsidRDefault="00D15F12" w:rsidP="00D15F12">
                  <w:pPr>
                    <w:spacing w:after="0" w:line="240" w:lineRule="auto"/>
                    <w:jc w:val="center"/>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в тому числі за роками :</w:t>
                  </w:r>
                </w:p>
                <w:p w:rsidR="00D15F12" w:rsidRPr="00273795" w:rsidRDefault="00D15F12" w:rsidP="00D15F12">
                  <w:pPr>
                    <w:spacing w:after="0" w:line="161" w:lineRule="atLeast"/>
                    <w:jc w:val="center"/>
                    <w:rPr>
                      <w:rFonts w:ascii="Times New Roman" w:eastAsia="Times New Roman" w:hAnsi="Times New Roman" w:cs="Times New Roman"/>
                      <w:b/>
                      <w:sz w:val="20"/>
                      <w:szCs w:val="20"/>
                      <w:lang w:eastAsia="uk-UA"/>
                    </w:rPr>
                  </w:pPr>
                </w:p>
              </w:tc>
            </w:tr>
            <w:tr w:rsidR="00D15F12" w:rsidRPr="00273795" w:rsidTr="00D15F12">
              <w:trPr>
                <w:cantSplit/>
                <w:trHeight w:val="2831"/>
              </w:trPr>
              <w:tc>
                <w:tcPr>
                  <w:tcW w:w="399" w:type="dxa"/>
                  <w:vMerge/>
                  <w:tcMar>
                    <w:top w:w="57" w:type="dxa"/>
                    <w:left w:w="57" w:type="dxa"/>
                    <w:bottom w:w="71" w:type="dxa"/>
                    <w:right w:w="57" w:type="dxa"/>
                  </w:tcMar>
                  <w:vAlign w:val="center"/>
                </w:tcPr>
                <w:p w:rsidR="00D15F12" w:rsidRPr="00273795" w:rsidDel="0008373E" w:rsidRDefault="00D15F12" w:rsidP="00D15F12">
                  <w:pPr>
                    <w:spacing w:after="0" w:line="161" w:lineRule="atLeast"/>
                    <w:rPr>
                      <w:rFonts w:ascii="Times New Roman" w:eastAsia="Times New Roman" w:hAnsi="Times New Roman" w:cs="Times New Roman"/>
                      <w:b/>
                      <w:sz w:val="20"/>
                      <w:szCs w:val="20"/>
                      <w:lang w:eastAsia="uk-UA"/>
                    </w:rPr>
                  </w:pPr>
                </w:p>
              </w:tc>
              <w:tc>
                <w:tcPr>
                  <w:tcW w:w="910" w:type="dxa"/>
                  <w:vMerge/>
                  <w:tcMar>
                    <w:top w:w="57" w:type="dxa"/>
                    <w:left w:w="57" w:type="dxa"/>
                    <w:bottom w:w="71" w:type="dxa"/>
                    <w:right w:w="57" w:type="dxa"/>
                  </w:tcMar>
                  <w:vAlign w:val="center"/>
                </w:tcPr>
                <w:p w:rsidR="00D15F12" w:rsidRPr="00273795" w:rsidRDefault="00D15F12" w:rsidP="00D15F12">
                  <w:pPr>
                    <w:spacing w:after="0" w:line="161" w:lineRule="atLeast"/>
                    <w:rPr>
                      <w:rFonts w:ascii="Times New Roman" w:eastAsia="Times New Roman" w:hAnsi="Times New Roman" w:cs="Times New Roman"/>
                      <w:b/>
                      <w:sz w:val="20"/>
                      <w:szCs w:val="20"/>
                      <w:lang w:eastAsia="uk-UA"/>
                    </w:rPr>
                  </w:pPr>
                </w:p>
              </w:tc>
              <w:tc>
                <w:tcPr>
                  <w:tcW w:w="766" w:type="dxa"/>
                  <w:vMerge/>
                </w:tcPr>
                <w:p w:rsidR="00D15F12" w:rsidRPr="00273795" w:rsidRDefault="00D15F12" w:rsidP="00D15F12">
                  <w:pPr>
                    <w:spacing w:after="0" w:line="161" w:lineRule="atLeast"/>
                    <w:rPr>
                      <w:rFonts w:ascii="Times New Roman" w:eastAsia="Times New Roman" w:hAnsi="Times New Roman" w:cs="Times New Roman"/>
                      <w:b/>
                      <w:sz w:val="20"/>
                      <w:szCs w:val="20"/>
                      <w:lang w:eastAsia="uk-UA"/>
                    </w:rPr>
                  </w:pPr>
                </w:p>
              </w:tc>
              <w:tc>
                <w:tcPr>
                  <w:tcW w:w="816" w:type="dxa"/>
                  <w:vMerge/>
                  <w:tcMar>
                    <w:top w:w="57" w:type="dxa"/>
                    <w:left w:w="57" w:type="dxa"/>
                    <w:bottom w:w="71" w:type="dxa"/>
                    <w:right w:w="57" w:type="dxa"/>
                  </w:tcMar>
                  <w:vAlign w:val="center"/>
                </w:tcPr>
                <w:p w:rsidR="00D15F12" w:rsidRPr="00273795" w:rsidRDefault="00D15F12" w:rsidP="00D15F12">
                  <w:pPr>
                    <w:spacing w:after="0" w:line="161" w:lineRule="atLeast"/>
                    <w:rPr>
                      <w:rFonts w:ascii="Times New Roman" w:eastAsia="Times New Roman" w:hAnsi="Times New Roman" w:cs="Times New Roman"/>
                      <w:b/>
                      <w:snapToGrid w:val="0"/>
                      <w:sz w:val="20"/>
                      <w:szCs w:val="20"/>
                      <w:lang w:eastAsia="ru-RU"/>
                      <w:rPrChange w:id="45" w:author="Богуславець Марина Олександрівна" w:date="2025-04-16T17:57:00Z">
                        <w:rPr>
                          <w:rFonts w:ascii="Times New Roman" w:hAnsi="Times New Roman"/>
                          <w:snapToGrid w:val="0"/>
                          <w:color w:val="FF0000"/>
                          <w:sz w:val="20"/>
                          <w:szCs w:val="20"/>
                          <w:lang w:eastAsia="ru-RU"/>
                        </w:rPr>
                      </w:rPrChange>
                    </w:rPr>
                  </w:pPr>
                </w:p>
              </w:tc>
              <w:tc>
                <w:tcPr>
                  <w:tcW w:w="884" w:type="dxa"/>
                  <w:vMerge/>
                  <w:tcMar>
                    <w:top w:w="57" w:type="dxa"/>
                    <w:left w:w="57" w:type="dxa"/>
                    <w:bottom w:w="71" w:type="dxa"/>
                    <w:right w:w="57" w:type="dxa"/>
                  </w:tcMar>
                  <w:vAlign w:val="center"/>
                </w:tcPr>
                <w:p w:rsidR="00D15F12" w:rsidRPr="00273795" w:rsidRDefault="00D15F12" w:rsidP="00D15F12">
                  <w:pPr>
                    <w:spacing w:after="0" w:line="161" w:lineRule="atLeast"/>
                    <w:jc w:val="center"/>
                    <w:rPr>
                      <w:rFonts w:ascii="Times New Roman" w:eastAsia="Times New Roman" w:hAnsi="Times New Roman" w:cs="Times New Roman"/>
                      <w:b/>
                      <w:sz w:val="20"/>
                      <w:szCs w:val="20"/>
                      <w:lang w:eastAsia="uk-UA"/>
                    </w:rPr>
                  </w:pPr>
                </w:p>
              </w:tc>
              <w:tc>
                <w:tcPr>
                  <w:tcW w:w="612" w:type="dxa"/>
                  <w:tcMar>
                    <w:top w:w="57" w:type="dxa"/>
                    <w:left w:w="57" w:type="dxa"/>
                    <w:bottom w:w="71" w:type="dxa"/>
                    <w:right w:w="57" w:type="dxa"/>
                  </w:tcMar>
                  <w:vAlign w:val="center"/>
                </w:tcPr>
                <w:p w:rsidR="00D15F12" w:rsidRPr="00273795" w:rsidRDefault="00D15F12" w:rsidP="00D15F12">
                  <w:pPr>
                    <w:spacing w:after="0" w:line="161" w:lineRule="atLeast"/>
                    <w:jc w:val="center"/>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20___ рік</w:t>
                  </w:r>
                </w:p>
                <w:p w:rsidR="00D15F12" w:rsidRPr="00273795" w:rsidRDefault="00D15F12" w:rsidP="00D15F12">
                  <w:pPr>
                    <w:spacing w:after="0" w:line="161" w:lineRule="atLeast"/>
                    <w:jc w:val="center"/>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(звіт)</w:t>
                  </w:r>
                </w:p>
              </w:tc>
              <w:tc>
                <w:tcPr>
                  <w:tcW w:w="816" w:type="dxa"/>
                  <w:tcMar>
                    <w:top w:w="57" w:type="dxa"/>
                    <w:left w:w="57" w:type="dxa"/>
                    <w:bottom w:w="71" w:type="dxa"/>
                    <w:right w:w="57" w:type="dxa"/>
                  </w:tcMar>
                  <w:vAlign w:val="center"/>
                </w:tcPr>
                <w:p w:rsidR="00D15F12" w:rsidRPr="00273795" w:rsidRDefault="00D15F12" w:rsidP="00D15F12">
                  <w:pPr>
                    <w:spacing w:after="0" w:line="161" w:lineRule="atLeast"/>
                    <w:jc w:val="center"/>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20___ рік</w:t>
                  </w:r>
                </w:p>
                <w:p w:rsidR="00D15F12" w:rsidRPr="00273795" w:rsidRDefault="00D15F12" w:rsidP="00D15F12">
                  <w:pPr>
                    <w:spacing w:after="0" w:line="161" w:lineRule="atLeast"/>
                    <w:jc w:val="center"/>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(затверджено)</w:t>
                  </w:r>
                </w:p>
              </w:tc>
              <w:tc>
                <w:tcPr>
                  <w:tcW w:w="748" w:type="dxa"/>
                  <w:tcMar>
                    <w:top w:w="57" w:type="dxa"/>
                    <w:left w:w="57" w:type="dxa"/>
                    <w:bottom w:w="71" w:type="dxa"/>
                    <w:right w:w="57" w:type="dxa"/>
                  </w:tcMar>
                  <w:vAlign w:val="center"/>
                </w:tcPr>
                <w:p w:rsidR="00D15F12" w:rsidRPr="00273795" w:rsidRDefault="00D15F12" w:rsidP="00D15F12">
                  <w:pPr>
                    <w:spacing w:after="0" w:line="161" w:lineRule="atLeast"/>
                    <w:jc w:val="center"/>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20___ рік</w:t>
                  </w:r>
                </w:p>
                <w:p w:rsidR="00D15F12" w:rsidRPr="00273795" w:rsidRDefault="00D15F12" w:rsidP="00D15F12">
                  <w:pPr>
                    <w:spacing w:after="0" w:line="161" w:lineRule="atLeast"/>
                    <w:jc w:val="center"/>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(план)</w:t>
                  </w:r>
                </w:p>
              </w:tc>
              <w:tc>
                <w:tcPr>
                  <w:tcW w:w="612" w:type="dxa"/>
                  <w:tcMar>
                    <w:top w:w="57" w:type="dxa"/>
                    <w:left w:w="57" w:type="dxa"/>
                    <w:bottom w:w="71" w:type="dxa"/>
                    <w:right w:w="57" w:type="dxa"/>
                  </w:tcMar>
                  <w:vAlign w:val="center"/>
                </w:tcPr>
                <w:p w:rsidR="00D15F12" w:rsidRPr="00273795" w:rsidRDefault="00D15F12" w:rsidP="00D15F12">
                  <w:pPr>
                    <w:spacing w:after="0" w:line="161" w:lineRule="atLeast"/>
                    <w:jc w:val="center"/>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20 ___ рік</w:t>
                  </w:r>
                </w:p>
                <w:p w:rsidR="00D15F12" w:rsidRPr="00273795" w:rsidRDefault="00D15F12" w:rsidP="00D15F12">
                  <w:pPr>
                    <w:spacing w:after="0" w:line="161" w:lineRule="atLeast"/>
                    <w:jc w:val="center"/>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(план)</w:t>
                  </w:r>
                </w:p>
              </w:tc>
              <w:tc>
                <w:tcPr>
                  <w:tcW w:w="612" w:type="dxa"/>
                  <w:tcMar>
                    <w:top w:w="57" w:type="dxa"/>
                    <w:left w:w="57" w:type="dxa"/>
                    <w:bottom w:w="71" w:type="dxa"/>
                    <w:right w:w="57" w:type="dxa"/>
                  </w:tcMar>
                  <w:vAlign w:val="center"/>
                </w:tcPr>
                <w:p w:rsidR="00D15F12" w:rsidRPr="00273795" w:rsidRDefault="00D15F12" w:rsidP="00D15F12">
                  <w:pPr>
                    <w:spacing w:after="0" w:line="161" w:lineRule="atLeast"/>
                    <w:jc w:val="center"/>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20 ___ рік</w:t>
                  </w:r>
                </w:p>
                <w:p w:rsidR="00D15F12" w:rsidRPr="00273795" w:rsidRDefault="00D15F12" w:rsidP="00D15F12">
                  <w:pPr>
                    <w:spacing w:after="0" w:line="161" w:lineRule="atLeast"/>
                    <w:jc w:val="center"/>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(план)</w:t>
                  </w:r>
                </w:p>
              </w:tc>
            </w:tr>
            <w:tr w:rsidR="00D15F12" w:rsidRPr="00273795" w:rsidTr="00D15F12">
              <w:trPr>
                <w:trHeight w:val="57"/>
              </w:trPr>
              <w:tc>
                <w:tcPr>
                  <w:tcW w:w="399" w:type="dxa"/>
                  <w:tcMar>
                    <w:top w:w="57" w:type="dxa"/>
                    <w:left w:w="57" w:type="dxa"/>
                    <w:bottom w:w="71" w:type="dxa"/>
                    <w:right w:w="57" w:type="dxa"/>
                  </w:tcMar>
                  <w:vAlign w:val="center"/>
                </w:tcPr>
                <w:p w:rsidR="00D15F12" w:rsidRPr="00273795" w:rsidRDefault="00D15F12" w:rsidP="00D15F12">
                  <w:pPr>
                    <w:spacing w:after="0" w:line="161" w:lineRule="atLeast"/>
                    <w:jc w:val="center"/>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1</w:t>
                  </w:r>
                </w:p>
              </w:tc>
              <w:tc>
                <w:tcPr>
                  <w:tcW w:w="910" w:type="dxa"/>
                  <w:tcMar>
                    <w:top w:w="57" w:type="dxa"/>
                    <w:left w:w="57" w:type="dxa"/>
                    <w:bottom w:w="71" w:type="dxa"/>
                    <w:right w:w="57" w:type="dxa"/>
                  </w:tcMar>
                  <w:vAlign w:val="center"/>
                </w:tcPr>
                <w:p w:rsidR="00D15F12" w:rsidRPr="00273795" w:rsidRDefault="00D15F12" w:rsidP="00D15F12">
                  <w:pPr>
                    <w:spacing w:after="0" w:line="161" w:lineRule="atLeast"/>
                    <w:jc w:val="center"/>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2</w:t>
                  </w:r>
                </w:p>
              </w:tc>
              <w:tc>
                <w:tcPr>
                  <w:tcW w:w="766" w:type="dxa"/>
                  <w:vAlign w:val="center"/>
                </w:tcPr>
                <w:p w:rsidR="00D15F12" w:rsidRPr="00273795" w:rsidRDefault="00D15F12" w:rsidP="00D15F12">
                  <w:pPr>
                    <w:spacing w:after="0" w:line="161" w:lineRule="atLeast"/>
                    <w:jc w:val="center"/>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3</w:t>
                  </w:r>
                </w:p>
              </w:tc>
              <w:tc>
                <w:tcPr>
                  <w:tcW w:w="816" w:type="dxa"/>
                  <w:tcMar>
                    <w:top w:w="57" w:type="dxa"/>
                    <w:left w:w="57" w:type="dxa"/>
                    <w:bottom w:w="71" w:type="dxa"/>
                    <w:right w:w="57" w:type="dxa"/>
                  </w:tcMar>
                  <w:vAlign w:val="center"/>
                </w:tcPr>
                <w:p w:rsidR="00D15F12" w:rsidRPr="00273795" w:rsidRDefault="00D15F12" w:rsidP="00D15F12">
                  <w:pPr>
                    <w:spacing w:after="0" w:line="161" w:lineRule="atLeast"/>
                    <w:jc w:val="center"/>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4</w:t>
                  </w:r>
                </w:p>
              </w:tc>
              <w:tc>
                <w:tcPr>
                  <w:tcW w:w="884" w:type="dxa"/>
                  <w:tcMar>
                    <w:top w:w="57" w:type="dxa"/>
                    <w:left w:w="57" w:type="dxa"/>
                    <w:bottom w:w="71" w:type="dxa"/>
                    <w:right w:w="57" w:type="dxa"/>
                  </w:tcMar>
                  <w:vAlign w:val="center"/>
                </w:tcPr>
                <w:p w:rsidR="00D15F12" w:rsidRPr="00273795" w:rsidRDefault="00D15F12" w:rsidP="00D15F12">
                  <w:pPr>
                    <w:spacing w:after="0" w:line="161" w:lineRule="atLeast"/>
                    <w:jc w:val="center"/>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5</w:t>
                  </w:r>
                </w:p>
              </w:tc>
              <w:tc>
                <w:tcPr>
                  <w:tcW w:w="612" w:type="dxa"/>
                  <w:tcMar>
                    <w:top w:w="57" w:type="dxa"/>
                    <w:left w:w="57" w:type="dxa"/>
                    <w:bottom w:w="71" w:type="dxa"/>
                    <w:right w:w="57" w:type="dxa"/>
                  </w:tcMar>
                  <w:vAlign w:val="center"/>
                </w:tcPr>
                <w:p w:rsidR="00D15F12" w:rsidRPr="00273795" w:rsidRDefault="00D15F12" w:rsidP="00D15F12">
                  <w:pPr>
                    <w:spacing w:after="0" w:line="161" w:lineRule="atLeast"/>
                    <w:jc w:val="center"/>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6</w:t>
                  </w:r>
                </w:p>
              </w:tc>
              <w:tc>
                <w:tcPr>
                  <w:tcW w:w="816" w:type="dxa"/>
                  <w:tcMar>
                    <w:top w:w="57" w:type="dxa"/>
                    <w:left w:w="57" w:type="dxa"/>
                    <w:bottom w:w="71" w:type="dxa"/>
                    <w:right w:w="57" w:type="dxa"/>
                  </w:tcMar>
                  <w:vAlign w:val="center"/>
                </w:tcPr>
                <w:p w:rsidR="00D15F12" w:rsidRPr="00273795" w:rsidRDefault="00D15F12" w:rsidP="00D15F12">
                  <w:pPr>
                    <w:spacing w:after="0" w:line="161" w:lineRule="atLeast"/>
                    <w:jc w:val="center"/>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7</w:t>
                  </w:r>
                </w:p>
              </w:tc>
              <w:tc>
                <w:tcPr>
                  <w:tcW w:w="748" w:type="dxa"/>
                  <w:tcMar>
                    <w:top w:w="57" w:type="dxa"/>
                    <w:left w:w="57" w:type="dxa"/>
                    <w:bottom w:w="71" w:type="dxa"/>
                    <w:right w:w="57" w:type="dxa"/>
                  </w:tcMar>
                  <w:vAlign w:val="center"/>
                </w:tcPr>
                <w:p w:rsidR="00D15F12" w:rsidRPr="00273795" w:rsidRDefault="00D15F12" w:rsidP="00D15F12">
                  <w:pPr>
                    <w:spacing w:after="0" w:line="161" w:lineRule="atLeast"/>
                    <w:jc w:val="center"/>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8</w:t>
                  </w:r>
                </w:p>
              </w:tc>
              <w:tc>
                <w:tcPr>
                  <w:tcW w:w="612" w:type="dxa"/>
                  <w:tcMar>
                    <w:top w:w="57" w:type="dxa"/>
                    <w:left w:w="57" w:type="dxa"/>
                    <w:bottom w:w="71" w:type="dxa"/>
                    <w:right w:w="57" w:type="dxa"/>
                  </w:tcMar>
                  <w:vAlign w:val="center"/>
                </w:tcPr>
                <w:p w:rsidR="00D15F12" w:rsidRPr="00273795" w:rsidRDefault="00D15F12" w:rsidP="00D15F12">
                  <w:pPr>
                    <w:spacing w:after="0" w:line="161" w:lineRule="atLeast"/>
                    <w:jc w:val="center"/>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9</w:t>
                  </w:r>
                </w:p>
              </w:tc>
              <w:tc>
                <w:tcPr>
                  <w:tcW w:w="612" w:type="dxa"/>
                  <w:tcMar>
                    <w:top w:w="57" w:type="dxa"/>
                    <w:left w:w="57" w:type="dxa"/>
                    <w:bottom w:w="71" w:type="dxa"/>
                    <w:right w:w="57" w:type="dxa"/>
                  </w:tcMar>
                  <w:vAlign w:val="center"/>
                </w:tcPr>
                <w:p w:rsidR="00D15F12" w:rsidRPr="00273795" w:rsidRDefault="00D15F12" w:rsidP="00D15F12">
                  <w:pPr>
                    <w:spacing w:after="0" w:line="161" w:lineRule="atLeast"/>
                    <w:jc w:val="center"/>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10</w:t>
                  </w:r>
                </w:p>
              </w:tc>
            </w:tr>
            <w:tr w:rsidR="00D15F12" w:rsidRPr="00273795" w:rsidTr="00D15F12">
              <w:trPr>
                <w:trHeight w:val="57"/>
              </w:trPr>
              <w:tc>
                <w:tcPr>
                  <w:tcW w:w="399" w:type="dxa"/>
                  <w:tcMar>
                    <w:top w:w="68" w:type="dxa"/>
                    <w:left w:w="68" w:type="dxa"/>
                    <w:bottom w:w="68" w:type="dxa"/>
                    <w:right w:w="68" w:type="dxa"/>
                  </w:tcMar>
                </w:tcPr>
                <w:p w:rsidR="00D15F12" w:rsidRPr="00273795" w:rsidRDefault="00D15F12" w:rsidP="00D15F12">
                  <w:pPr>
                    <w:spacing w:after="0" w:line="240" w:lineRule="auto"/>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 xml:space="preserve"> </w:t>
                  </w:r>
                </w:p>
              </w:tc>
              <w:tc>
                <w:tcPr>
                  <w:tcW w:w="910" w:type="dxa"/>
                  <w:tcMar>
                    <w:top w:w="68" w:type="dxa"/>
                    <w:left w:w="68" w:type="dxa"/>
                    <w:bottom w:w="68" w:type="dxa"/>
                    <w:right w:w="68" w:type="dxa"/>
                  </w:tcMar>
                </w:tcPr>
                <w:p w:rsidR="00D15F12" w:rsidRPr="00273795" w:rsidRDefault="00D15F12" w:rsidP="00D15F12">
                  <w:pPr>
                    <w:spacing w:after="0" w:line="240" w:lineRule="auto"/>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 xml:space="preserve"> </w:t>
                  </w:r>
                </w:p>
              </w:tc>
              <w:tc>
                <w:tcPr>
                  <w:tcW w:w="766" w:type="dxa"/>
                </w:tcPr>
                <w:p w:rsidR="00D15F12" w:rsidRPr="00273795" w:rsidRDefault="00D15F12" w:rsidP="00D15F12">
                  <w:pPr>
                    <w:spacing w:after="0" w:line="240" w:lineRule="auto"/>
                    <w:rPr>
                      <w:rFonts w:ascii="Times New Roman" w:eastAsia="Times New Roman" w:hAnsi="Times New Roman" w:cs="Times New Roman"/>
                      <w:b/>
                      <w:sz w:val="20"/>
                      <w:szCs w:val="20"/>
                      <w:lang w:eastAsia="uk-UA"/>
                    </w:rPr>
                  </w:pPr>
                </w:p>
              </w:tc>
              <w:tc>
                <w:tcPr>
                  <w:tcW w:w="816" w:type="dxa"/>
                  <w:tcMar>
                    <w:top w:w="68" w:type="dxa"/>
                    <w:left w:w="68" w:type="dxa"/>
                    <w:bottom w:w="68" w:type="dxa"/>
                    <w:right w:w="68" w:type="dxa"/>
                  </w:tcMar>
                </w:tcPr>
                <w:p w:rsidR="00D15F12" w:rsidRPr="00273795" w:rsidRDefault="00D15F12" w:rsidP="00D15F12">
                  <w:pPr>
                    <w:spacing w:after="0" w:line="240" w:lineRule="auto"/>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 xml:space="preserve"> </w:t>
                  </w:r>
                </w:p>
              </w:tc>
              <w:tc>
                <w:tcPr>
                  <w:tcW w:w="884" w:type="dxa"/>
                  <w:tcMar>
                    <w:top w:w="68" w:type="dxa"/>
                    <w:left w:w="68" w:type="dxa"/>
                    <w:bottom w:w="68" w:type="dxa"/>
                    <w:right w:w="68" w:type="dxa"/>
                  </w:tcMar>
                </w:tcPr>
                <w:p w:rsidR="00D15F12" w:rsidRPr="00273795" w:rsidRDefault="00D15F12" w:rsidP="00D15F12">
                  <w:pPr>
                    <w:spacing w:after="0" w:line="240" w:lineRule="auto"/>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 xml:space="preserve"> </w:t>
                  </w:r>
                </w:p>
              </w:tc>
              <w:tc>
                <w:tcPr>
                  <w:tcW w:w="612" w:type="dxa"/>
                  <w:tcMar>
                    <w:top w:w="68" w:type="dxa"/>
                    <w:left w:w="68" w:type="dxa"/>
                    <w:bottom w:w="68" w:type="dxa"/>
                    <w:right w:w="68" w:type="dxa"/>
                  </w:tcMar>
                </w:tcPr>
                <w:p w:rsidR="00D15F12" w:rsidRPr="00273795" w:rsidRDefault="00D15F12" w:rsidP="00D15F12">
                  <w:pPr>
                    <w:spacing w:after="0" w:line="240" w:lineRule="auto"/>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 xml:space="preserve"> </w:t>
                  </w:r>
                </w:p>
              </w:tc>
              <w:tc>
                <w:tcPr>
                  <w:tcW w:w="816" w:type="dxa"/>
                  <w:tcMar>
                    <w:top w:w="68" w:type="dxa"/>
                    <w:left w:w="68" w:type="dxa"/>
                    <w:bottom w:w="68" w:type="dxa"/>
                    <w:right w:w="68" w:type="dxa"/>
                  </w:tcMar>
                </w:tcPr>
                <w:p w:rsidR="00D15F12" w:rsidRPr="00273795" w:rsidRDefault="00D15F12" w:rsidP="00D15F12">
                  <w:pPr>
                    <w:spacing w:after="0" w:line="240" w:lineRule="auto"/>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 xml:space="preserve"> </w:t>
                  </w:r>
                </w:p>
              </w:tc>
              <w:tc>
                <w:tcPr>
                  <w:tcW w:w="748" w:type="dxa"/>
                  <w:tcMar>
                    <w:top w:w="68" w:type="dxa"/>
                    <w:left w:w="68" w:type="dxa"/>
                    <w:bottom w:w="68" w:type="dxa"/>
                    <w:right w:w="68" w:type="dxa"/>
                  </w:tcMar>
                </w:tcPr>
                <w:p w:rsidR="00D15F12" w:rsidRPr="00273795" w:rsidRDefault="00D15F12" w:rsidP="00D15F12">
                  <w:pPr>
                    <w:spacing w:after="0" w:line="240" w:lineRule="auto"/>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 xml:space="preserve"> </w:t>
                  </w:r>
                </w:p>
              </w:tc>
              <w:tc>
                <w:tcPr>
                  <w:tcW w:w="612" w:type="dxa"/>
                  <w:tcMar>
                    <w:top w:w="68" w:type="dxa"/>
                    <w:left w:w="68" w:type="dxa"/>
                    <w:bottom w:w="68" w:type="dxa"/>
                    <w:right w:w="68" w:type="dxa"/>
                  </w:tcMar>
                </w:tcPr>
                <w:p w:rsidR="00D15F12" w:rsidRPr="00273795" w:rsidRDefault="00D15F12" w:rsidP="00D15F12">
                  <w:pPr>
                    <w:spacing w:after="0" w:line="240" w:lineRule="auto"/>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 xml:space="preserve"> </w:t>
                  </w:r>
                </w:p>
              </w:tc>
              <w:tc>
                <w:tcPr>
                  <w:tcW w:w="612" w:type="dxa"/>
                  <w:tcMar>
                    <w:top w:w="68" w:type="dxa"/>
                    <w:left w:w="68" w:type="dxa"/>
                    <w:bottom w:w="68" w:type="dxa"/>
                    <w:right w:w="68" w:type="dxa"/>
                  </w:tcMar>
                </w:tcPr>
                <w:p w:rsidR="00D15F12" w:rsidRPr="00273795" w:rsidRDefault="00D15F12" w:rsidP="00D15F12">
                  <w:pPr>
                    <w:spacing w:after="0" w:line="240" w:lineRule="auto"/>
                    <w:rPr>
                      <w:rFonts w:ascii="Times New Roman" w:eastAsia="Times New Roman" w:hAnsi="Times New Roman" w:cs="Times New Roman"/>
                      <w:b/>
                      <w:sz w:val="20"/>
                      <w:szCs w:val="20"/>
                      <w:lang w:eastAsia="uk-UA"/>
                    </w:rPr>
                  </w:pPr>
                  <w:r w:rsidRPr="00273795">
                    <w:rPr>
                      <w:rFonts w:ascii="Times New Roman" w:eastAsia="Times New Roman" w:hAnsi="Times New Roman" w:cs="Times New Roman"/>
                      <w:b/>
                      <w:sz w:val="20"/>
                      <w:szCs w:val="20"/>
                      <w:lang w:eastAsia="uk-UA"/>
                    </w:rPr>
                    <w:t xml:space="preserve"> </w:t>
                  </w:r>
                </w:p>
              </w:tc>
            </w:tr>
            <w:tr w:rsidR="00D15F12" w:rsidRPr="00273795" w:rsidTr="00D15F12">
              <w:trPr>
                <w:trHeight w:val="57"/>
              </w:trPr>
              <w:tc>
                <w:tcPr>
                  <w:tcW w:w="399" w:type="dxa"/>
                  <w:tcMar>
                    <w:top w:w="68" w:type="dxa"/>
                    <w:left w:w="68" w:type="dxa"/>
                    <w:bottom w:w="68" w:type="dxa"/>
                    <w:right w:w="68" w:type="dxa"/>
                  </w:tcMar>
                </w:tcPr>
                <w:p w:rsidR="00D15F12" w:rsidRPr="00273795" w:rsidRDefault="00D15F12" w:rsidP="00D15F12">
                  <w:pPr>
                    <w:spacing w:after="0" w:line="179" w:lineRule="atLeast"/>
                    <w:jc w:val="center"/>
                    <w:rPr>
                      <w:rFonts w:ascii="Times New Roman" w:eastAsia="Times New Roman" w:hAnsi="Times New Roman" w:cs="Times New Roman"/>
                      <w:b/>
                      <w:color w:val="000000"/>
                      <w:spacing w:val="-2"/>
                      <w:sz w:val="20"/>
                      <w:szCs w:val="20"/>
                      <w:lang w:eastAsia="uk-UA"/>
                    </w:rPr>
                  </w:pPr>
                  <w:r w:rsidRPr="00273795">
                    <w:rPr>
                      <w:rFonts w:ascii="Times New Roman" w:eastAsia="Times New Roman" w:hAnsi="Times New Roman" w:cs="Times New Roman"/>
                      <w:b/>
                      <w:color w:val="000000"/>
                      <w:spacing w:val="-2"/>
                      <w:sz w:val="20"/>
                      <w:szCs w:val="20"/>
                      <w:lang w:eastAsia="uk-UA"/>
                    </w:rPr>
                    <w:t>Х</w:t>
                  </w:r>
                </w:p>
              </w:tc>
              <w:tc>
                <w:tcPr>
                  <w:tcW w:w="910" w:type="dxa"/>
                  <w:tcMar>
                    <w:top w:w="68" w:type="dxa"/>
                    <w:left w:w="68" w:type="dxa"/>
                    <w:bottom w:w="68" w:type="dxa"/>
                    <w:right w:w="68" w:type="dxa"/>
                  </w:tcMar>
                </w:tcPr>
                <w:p w:rsidR="00D15F12" w:rsidRPr="00273795" w:rsidRDefault="00D15F12" w:rsidP="00D15F12">
                  <w:pPr>
                    <w:spacing w:after="0" w:line="179" w:lineRule="atLeast"/>
                    <w:jc w:val="center"/>
                    <w:rPr>
                      <w:rFonts w:ascii="Times New Roman" w:eastAsia="Times New Roman" w:hAnsi="Times New Roman" w:cs="Times New Roman"/>
                      <w:b/>
                      <w:color w:val="000000"/>
                      <w:spacing w:val="-2"/>
                      <w:sz w:val="20"/>
                      <w:szCs w:val="20"/>
                      <w:lang w:eastAsia="uk-UA"/>
                    </w:rPr>
                  </w:pPr>
                  <w:r w:rsidRPr="00273795">
                    <w:rPr>
                      <w:rFonts w:ascii="Times New Roman" w:eastAsia="Times New Roman" w:hAnsi="Times New Roman" w:cs="Times New Roman"/>
                      <w:b/>
                      <w:color w:val="000000"/>
                      <w:spacing w:val="-2"/>
                      <w:sz w:val="20"/>
                      <w:szCs w:val="20"/>
                      <w:lang w:eastAsia="uk-UA"/>
                    </w:rPr>
                    <w:t>УСЬОГО</w:t>
                  </w:r>
                </w:p>
              </w:tc>
              <w:tc>
                <w:tcPr>
                  <w:tcW w:w="766" w:type="dxa"/>
                </w:tcPr>
                <w:p w:rsidR="00D15F12" w:rsidRPr="00273795" w:rsidRDefault="00D15F12" w:rsidP="00D15F12">
                  <w:pPr>
                    <w:spacing w:after="0" w:line="179" w:lineRule="atLeast"/>
                    <w:jc w:val="center"/>
                    <w:rPr>
                      <w:rFonts w:ascii="Times New Roman" w:eastAsia="Times New Roman" w:hAnsi="Times New Roman" w:cs="Times New Roman"/>
                      <w:b/>
                      <w:color w:val="000000"/>
                      <w:spacing w:val="-2"/>
                      <w:sz w:val="20"/>
                      <w:szCs w:val="20"/>
                      <w:lang w:eastAsia="uk-UA"/>
                    </w:rPr>
                  </w:pPr>
                  <w:r w:rsidRPr="00273795">
                    <w:rPr>
                      <w:rFonts w:ascii="Times New Roman" w:eastAsia="Times New Roman" w:hAnsi="Times New Roman" w:cs="Times New Roman"/>
                      <w:b/>
                      <w:color w:val="000000"/>
                      <w:spacing w:val="-2"/>
                      <w:sz w:val="20"/>
                      <w:szCs w:val="20"/>
                      <w:lang w:eastAsia="uk-UA"/>
                    </w:rPr>
                    <w:t>Х</w:t>
                  </w:r>
                </w:p>
              </w:tc>
              <w:tc>
                <w:tcPr>
                  <w:tcW w:w="816" w:type="dxa"/>
                  <w:tcMar>
                    <w:top w:w="68" w:type="dxa"/>
                    <w:left w:w="68" w:type="dxa"/>
                    <w:bottom w:w="68" w:type="dxa"/>
                    <w:right w:w="68" w:type="dxa"/>
                  </w:tcMar>
                </w:tcPr>
                <w:p w:rsidR="00D15F12" w:rsidRPr="00273795" w:rsidRDefault="00D15F12" w:rsidP="00D15F12">
                  <w:pPr>
                    <w:spacing w:after="0" w:line="179" w:lineRule="atLeast"/>
                    <w:jc w:val="center"/>
                    <w:rPr>
                      <w:rFonts w:ascii="Times New Roman" w:eastAsia="Times New Roman" w:hAnsi="Times New Roman" w:cs="Times New Roman"/>
                      <w:b/>
                      <w:color w:val="000000"/>
                      <w:spacing w:val="-2"/>
                      <w:sz w:val="20"/>
                      <w:szCs w:val="20"/>
                      <w:lang w:eastAsia="uk-UA"/>
                    </w:rPr>
                  </w:pPr>
                  <w:r w:rsidRPr="00273795">
                    <w:rPr>
                      <w:rFonts w:ascii="Times New Roman" w:eastAsia="Times New Roman" w:hAnsi="Times New Roman" w:cs="Times New Roman"/>
                      <w:b/>
                      <w:color w:val="000000"/>
                      <w:spacing w:val="-2"/>
                      <w:sz w:val="20"/>
                      <w:szCs w:val="20"/>
                      <w:lang w:eastAsia="uk-UA"/>
                    </w:rPr>
                    <w:t>Х</w:t>
                  </w:r>
                </w:p>
              </w:tc>
              <w:tc>
                <w:tcPr>
                  <w:tcW w:w="884" w:type="dxa"/>
                  <w:tcMar>
                    <w:top w:w="68" w:type="dxa"/>
                    <w:left w:w="68" w:type="dxa"/>
                    <w:bottom w:w="68" w:type="dxa"/>
                    <w:right w:w="68" w:type="dxa"/>
                  </w:tcMar>
                </w:tcPr>
                <w:p w:rsidR="00D15F12" w:rsidRPr="00273795" w:rsidRDefault="00D15F12" w:rsidP="00D15F12">
                  <w:pPr>
                    <w:spacing w:after="0" w:line="240" w:lineRule="auto"/>
                    <w:rPr>
                      <w:rFonts w:ascii="Times New Roman" w:eastAsia="Times New Roman" w:hAnsi="Times New Roman" w:cs="Times New Roman"/>
                      <w:b/>
                      <w:color w:val="000000"/>
                      <w:sz w:val="20"/>
                      <w:szCs w:val="20"/>
                      <w:lang w:eastAsia="uk-UA"/>
                    </w:rPr>
                  </w:pPr>
                  <w:r w:rsidRPr="00273795">
                    <w:rPr>
                      <w:rFonts w:ascii="Times New Roman" w:eastAsia="Times New Roman" w:hAnsi="Times New Roman" w:cs="Times New Roman"/>
                      <w:b/>
                      <w:sz w:val="20"/>
                      <w:szCs w:val="20"/>
                      <w:lang w:eastAsia="uk-UA"/>
                    </w:rPr>
                    <w:t xml:space="preserve"> </w:t>
                  </w:r>
                </w:p>
              </w:tc>
              <w:tc>
                <w:tcPr>
                  <w:tcW w:w="612" w:type="dxa"/>
                  <w:tcMar>
                    <w:top w:w="68" w:type="dxa"/>
                    <w:left w:w="68" w:type="dxa"/>
                    <w:bottom w:w="68" w:type="dxa"/>
                    <w:right w:w="68" w:type="dxa"/>
                  </w:tcMar>
                </w:tcPr>
                <w:p w:rsidR="00D15F12" w:rsidRPr="00273795" w:rsidRDefault="00D15F12" w:rsidP="00D15F12">
                  <w:pPr>
                    <w:spacing w:after="0" w:line="240" w:lineRule="auto"/>
                    <w:rPr>
                      <w:rFonts w:ascii="Times New Roman" w:eastAsia="Times New Roman" w:hAnsi="Times New Roman" w:cs="Times New Roman"/>
                      <w:b/>
                      <w:color w:val="000000"/>
                      <w:sz w:val="20"/>
                      <w:szCs w:val="20"/>
                      <w:lang w:eastAsia="uk-UA"/>
                    </w:rPr>
                  </w:pPr>
                  <w:r w:rsidRPr="00273795">
                    <w:rPr>
                      <w:rFonts w:ascii="Times New Roman" w:eastAsia="Times New Roman" w:hAnsi="Times New Roman" w:cs="Times New Roman"/>
                      <w:b/>
                      <w:sz w:val="20"/>
                      <w:szCs w:val="20"/>
                      <w:lang w:eastAsia="uk-UA"/>
                    </w:rPr>
                    <w:t xml:space="preserve"> </w:t>
                  </w:r>
                </w:p>
              </w:tc>
              <w:tc>
                <w:tcPr>
                  <w:tcW w:w="816" w:type="dxa"/>
                  <w:tcMar>
                    <w:top w:w="68" w:type="dxa"/>
                    <w:left w:w="68" w:type="dxa"/>
                    <w:bottom w:w="68" w:type="dxa"/>
                    <w:right w:w="68" w:type="dxa"/>
                  </w:tcMar>
                </w:tcPr>
                <w:p w:rsidR="00D15F12" w:rsidRPr="00273795" w:rsidRDefault="00D15F12" w:rsidP="00D15F12">
                  <w:pPr>
                    <w:spacing w:after="0" w:line="240" w:lineRule="auto"/>
                    <w:rPr>
                      <w:rFonts w:ascii="Times New Roman" w:eastAsia="Times New Roman" w:hAnsi="Times New Roman" w:cs="Times New Roman"/>
                      <w:b/>
                      <w:color w:val="000000"/>
                      <w:sz w:val="20"/>
                      <w:szCs w:val="20"/>
                      <w:lang w:eastAsia="uk-UA"/>
                    </w:rPr>
                  </w:pPr>
                  <w:r w:rsidRPr="00273795">
                    <w:rPr>
                      <w:rFonts w:ascii="Times New Roman" w:eastAsia="Times New Roman" w:hAnsi="Times New Roman" w:cs="Times New Roman"/>
                      <w:b/>
                      <w:sz w:val="20"/>
                      <w:szCs w:val="20"/>
                      <w:lang w:eastAsia="uk-UA"/>
                    </w:rPr>
                    <w:t xml:space="preserve"> </w:t>
                  </w:r>
                </w:p>
              </w:tc>
              <w:tc>
                <w:tcPr>
                  <w:tcW w:w="748" w:type="dxa"/>
                  <w:tcMar>
                    <w:top w:w="68" w:type="dxa"/>
                    <w:left w:w="68" w:type="dxa"/>
                    <w:bottom w:w="68" w:type="dxa"/>
                    <w:right w:w="68" w:type="dxa"/>
                  </w:tcMar>
                </w:tcPr>
                <w:p w:rsidR="00D15F12" w:rsidRPr="00273795" w:rsidRDefault="00D15F12" w:rsidP="00D15F12">
                  <w:pPr>
                    <w:spacing w:after="0" w:line="240" w:lineRule="auto"/>
                    <w:rPr>
                      <w:rFonts w:ascii="Times New Roman" w:eastAsia="Times New Roman" w:hAnsi="Times New Roman" w:cs="Times New Roman"/>
                      <w:b/>
                      <w:color w:val="000000"/>
                      <w:sz w:val="20"/>
                      <w:szCs w:val="20"/>
                      <w:lang w:eastAsia="uk-UA"/>
                    </w:rPr>
                  </w:pPr>
                  <w:r w:rsidRPr="00273795">
                    <w:rPr>
                      <w:rFonts w:ascii="Times New Roman" w:eastAsia="Times New Roman" w:hAnsi="Times New Roman" w:cs="Times New Roman"/>
                      <w:b/>
                      <w:sz w:val="20"/>
                      <w:szCs w:val="20"/>
                      <w:lang w:eastAsia="uk-UA"/>
                    </w:rPr>
                    <w:t xml:space="preserve"> </w:t>
                  </w:r>
                </w:p>
              </w:tc>
              <w:tc>
                <w:tcPr>
                  <w:tcW w:w="612" w:type="dxa"/>
                  <w:tcMar>
                    <w:top w:w="68" w:type="dxa"/>
                    <w:left w:w="68" w:type="dxa"/>
                    <w:bottom w:w="68" w:type="dxa"/>
                    <w:right w:w="68" w:type="dxa"/>
                  </w:tcMar>
                </w:tcPr>
                <w:p w:rsidR="00D15F12" w:rsidRPr="00273795" w:rsidRDefault="00D15F12" w:rsidP="00D15F12">
                  <w:pPr>
                    <w:spacing w:after="0" w:line="240" w:lineRule="auto"/>
                    <w:rPr>
                      <w:rFonts w:ascii="Times New Roman" w:eastAsia="Times New Roman" w:hAnsi="Times New Roman" w:cs="Times New Roman"/>
                      <w:b/>
                      <w:color w:val="000000"/>
                      <w:sz w:val="20"/>
                      <w:szCs w:val="20"/>
                      <w:lang w:eastAsia="uk-UA"/>
                    </w:rPr>
                  </w:pPr>
                  <w:r w:rsidRPr="00273795">
                    <w:rPr>
                      <w:rFonts w:ascii="Times New Roman" w:eastAsia="Times New Roman" w:hAnsi="Times New Roman" w:cs="Times New Roman"/>
                      <w:b/>
                      <w:sz w:val="20"/>
                      <w:szCs w:val="20"/>
                      <w:lang w:eastAsia="uk-UA"/>
                    </w:rPr>
                    <w:t xml:space="preserve"> </w:t>
                  </w:r>
                </w:p>
              </w:tc>
              <w:tc>
                <w:tcPr>
                  <w:tcW w:w="612" w:type="dxa"/>
                  <w:tcMar>
                    <w:top w:w="68" w:type="dxa"/>
                    <w:left w:w="68" w:type="dxa"/>
                    <w:bottom w:w="68" w:type="dxa"/>
                    <w:right w:w="68" w:type="dxa"/>
                  </w:tcMar>
                </w:tcPr>
                <w:p w:rsidR="00D15F12" w:rsidRPr="00273795" w:rsidRDefault="00D15F12" w:rsidP="00D15F12">
                  <w:pPr>
                    <w:spacing w:after="0" w:line="240" w:lineRule="auto"/>
                    <w:rPr>
                      <w:rFonts w:ascii="Times New Roman" w:eastAsia="Times New Roman" w:hAnsi="Times New Roman" w:cs="Times New Roman"/>
                      <w:b/>
                      <w:color w:val="000000"/>
                      <w:sz w:val="20"/>
                      <w:szCs w:val="20"/>
                      <w:lang w:eastAsia="uk-UA"/>
                    </w:rPr>
                  </w:pPr>
                  <w:r w:rsidRPr="00273795">
                    <w:rPr>
                      <w:rFonts w:ascii="Times New Roman" w:eastAsia="Times New Roman" w:hAnsi="Times New Roman" w:cs="Times New Roman"/>
                      <w:b/>
                      <w:sz w:val="20"/>
                      <w:szCs w:val="20"/>
                      <w:lang w:eastAsia="uk-UA"/>
                    </w:rPr>
                    <w:t xml:space="preserve"> </w:t>
                  </w:r>
                </w:p>
              </w:tc>
            </w:tr>
          </w:tbl>
          <w:p w:rsidR="00D15F12" w:rsidRPr="00273795" w:rsidRDefault="00D15F12" w:rsidP="00D15F12">
            <w:pPr>
              <w:shd w:val="clear" w:color="auto" w:fill="FFFFFF"/>
              <w:spacing w:after="200" w:line="264" w:lineRule="atLeast"/>
              <w:jc w:val="both"/>
              <w:rPr>
                <w:rFonts w:ascii="Times New Roman" w:eastAsia="Times New Roman" w:hAnsi="Times New Roman" w:cs="Times New Roman"/>
                <w:sz w:val="24"/>
                <w:szCs w:val="24"/>
                <w:lang w:eastAsia="uk-UA"/>
              </w:rPr>
            </w:pPr>
          </w:p>
          <w:p w:rsidR="00667E75" w:rsidRPr="00273795" w:rsidRDefault="00667E75" w:rsidP="00667E75">
            <w:pPr>
              <w:shd w:val="clear" w:color="auto" w:fill="FFFFFF"/>
              <w:spacing w:after="200" w:line="264" w:lineRule="atLeast"/>
              <w:jc w:val="both"/>
              <w:rPr>
                <w:rFonts w:ascii="Times New Roman" w:hAnsi="Times New Roman"/>
                <w:color w:val="000000" w:themeColor="text1"/>
                <w:sz w:val="20"/>
                <w:szCs w:val="20"/>
                <w:lang w:eastAsia="uk-UA"/>
              </w:rPr>
            </w:pPr>
          </w:p>
          <w:p w:rsidR="00667E75" w:rsidRPr="00273795" w:rsidRDefault="00667E75" w:rsidP="00667E75">
            <w:pPr>
              <w:rPr>
                <w:rFonts w:ascii="Times New Roman" w:hAnsi="Times New Roman" w:cs="Times New Roman"/>
                <w:color w:val="000000" w:themeColor="text1"/>
                <w:sz w:val="20"/>
                <w:szCs w:val="20"/>
              </w:rPr>
            </w:pPr>
          </w:p>
        </w:tc>
      </w:tr>
      <w:tr w:rsidR="00491FDB" w:rsidRPr="00273795" w:rsidTr="00032AB0">
        <w:tc>
          <w:tcPr>
            <w:tcW w:w="15128" w:type="dxa"/>
            <w:gridSpan w:val="2"/>
          </w:tcPr>
          <w:p w:rsidR="00667E75" w:rsidRPr="00273795" w:rsidRDefault="00667E75" w:rsidP="00667E75">
            <w:pPr>
              <w:jc w:val="center"/>
              <w:rPr>
                <w:rFonts w:ascii="Times New Roman" w:hAnsi="Times New Roman" w:cs="Times New Roman"/>
                <w:b/>
                <w:color w:val="000000" w:themeColor="text1"/>
                <w:sz w:val="24"/>
                <w:szCs w:val="24"/>
              </w:rPr>
            </w:pPr>
            <w:r w:rsidRPr="00273795">
              <w:rPr>
                <w:rFonts w:ascii="Times New Roman" w:hAnsi="Times New Roman" w:cs="Times New Roman"/>
                <w:b/>
                <w:color w:val="000000" w:themeColor="text1"/>
                <w:sz w:val="24"/>
                <w:szCs w:val="24"/>
              </w:rPr>
              <w:lastRenderedPageBreak/>
              <w:t>ІНСТРУКЦІЯ</w:t>
            </w:r>
          </w:p>
          <w:p w:rsidR="00667E75" w:rsidRPr="00273795" w:rsidRDefault="00667E75" w:rsidP="00667E75">
            <w:pPr>
              <w:jc w:val="center"/>
              <w:rPr>
                <w:rFonts w:ascii="Times New Roman" w:hAnsi="Times New Roman" w:cs="Times New Roman"/>
                <w:b/>
                <w:color w:val="000000" w:themeColor="text1"/>
                <w:sz w:val="24"/>
                <w:szCs w:val="24"/>
              </w:rPr>
            </w:pPr>
            <w:r w:rsidRPr="00273795">
              <w:rPr>
                <w:rFonts w:ascii="Times New Roman" w:hAnsi="Times New Roman" w:cs="Times New Roman"/>
                <w:b/>
                <w:color w:val="000000" w:themeColor="text1"/>
                <w:sz w:val="24"/>
                <w:szCs w:val="24"/>
              </w:rPr>
              <w:t>щодо складання прогнозу місцевого бюджету</w:t>
            </w:r>
          </w:p>
        </w:tc>
      </w:tr>
      <w:tr w:rsidR="002A2455" w:rsidRPr="00273795" w:rsidTr="001B7D48">
        <w:tc>
          <w:tcPr>
            <w:tcW w:w="7564" w:type="dxa"/>
          </w:tcPr>
          <w:p w:rsidR="002A2455" w:rsidRPr="00273795" w:rsidRDefault="002A2455" w:rsidP="002A2455">
            <w:pPr>
              <w:ind w:firstLine="318"/>
              <w:jc w:val="both"/>
              <w:rPr>
                <w:rFonts w:ascii="Times New Roman" w:hAnsi="Times New Roman" w:cs="Times New Roman"/>
                <w:color w:val="000000" w:themeColor="text1"/>
                <w:sz w:val="24"/>
                <w:szCs w:val="24"/>
              </w:rPr>
            </w:pPr>
            <w:r w:rsidRPr="00273795">
              <w:rPr>
                <w:rFonts w:ascii="Times New Roman" w:hAnsi="Times New Roman" w:cs="Times New Roman"/>
                <w:b/>
                <w:bCs/>
                <w:color w:val="000000" w:themeColor="text1"/>
                <w:sz w:val="24"/>
                <w:szCs w:val="24"/>
                <w:shd w:val="clear" w:color="auto" w:fill="FFFFFF"/>
              </w:rPr>
              <w:t>I. Загальні положення</w:t>
            </w:r>
          </w:p>
        </w:tc>
        <w:tc>
          <w:tcPr>
            <w:tcW w:w="7564" w:type="dxa"/>
          </w:tcPr>
          <w:p w:rsidR="002A2455" w:rsidRPr="00273795" w:rsidRDefault="002A2455" w:rsidP="002A2455">
            <w:pPr>
              <w:ind w:firstLine="318"/>
              <w:jc w:val="both"/>
              <w:rPr>
                <w:rFonts w:ascii="Times New Roman" w:hAnsi="Times New Roman" w:cs="Times New Roman"/>
                <w:color w:val="000000" w:themeColor="text1"/>
                <w:sz w:val="24"/>
                <w:szCs w:val="24"/>
              </w:rPr>
            </w:pPr>
            <w:r w:rsidRPr="00273795">
              <w:rPr>
                <w:rFonts w:ascii="Times New Roman" w:hAnsi="Times New Roman" w:cs="Times New Roman"/>
                <w:b/>
                <w:bCs/>
                <w:color w:val="000000" w:themeColor="text1"/>
                <w:sz w:val="24"/>
                <w:szCs w:val="24"/>
                <w:shd w:val="clear" w:color="auto" w:fill="FFFFFF"/>
              </w:rPr>
              <w:t>I. Загальні положення</w:t>
            </w:r>
          </w:p>
        </w:tc>
      </w:tr>
      <w:tr w:rsidR="002A2455" w:rsidRPr="00273795" w:rsidTr="001B7D48">
        <w:tc>
          <w:tcPr>
            <w:tcW w:w="7564" w:type="dxa"/>
          </w:tcPr>
          <w:p w:rsidR="002A2455" w:rsidRPr="00273795" w:rsidRDefault="002A2455" w:rsidP="002A2455">
            <w:pPr>
              <w:pStyle w:val="rvps2"/>
              <w:shd w:val="clear" w:color="auto" w:fill="FFFFFF"/>
              <w:spacing w:before="0" w:beforeAutospacing="0" w:after="0" w:afterAutospacing="0"/>
              <w:ind w:firstLine="450"/>
              <w:jc w:val="both"/>
              <w:rPr>
                <w:color w:val="000000" w:themeColor="text1"/>
              </w:rPr>
            </w:pPr>
            <w:r w:rsidRPr="00273795">
              <w:rPr>
                <w:color w:val="000000" w:themeColor="text1"/>
              </w:rPr>
              <w:t xml:space="preserve">4. Прогноз місцевого бюджету складається з урахуванням </w:t>
            </w:r>
            <w:r w:rsidRPr="00273795">
              <w:rPr>
                <w:b/>
                <w:color w:val="000000" w:themeColor="text1"/>
              </w:rPr>
              <w:t>положень та показників, визначених на відповідні бюджетні періоди Бюджетною декларацією та прогнозом місцевого бюджету, схваленим у попередньому бюджетному періоді, а також відповідно до особливостей складання розрахунків до прогнозів місцевих бюджетів, доведених Мінфіном.</w:t>
            </w:r>
            <w:bookmarkStart w:id="46" w:name="n136"/>
            <w:bookmarkEnd w:id="46"/>
          </w:p>
        </w:tc>
        <w:tc>
          <w:tcPr>
            <w:tcW w:w="7564" w:type="dxa"/>
          </w:tcPr>
          <w:p w:rsidR="002A2455" w:rsidRPr="00273795" w:rsidRDefault="002A2455" w:rsidP="002A2455">
            <w:pPr>
              <w:ind w:firstLine="314"/>
              <w:jc w:val="both"/>
              <w:rPr>
                <w:rFonts w:ascii="Times New Roman" w:hAnsi="Times New Roman" w:cs="Times New Roman"/>
                <w:color w:val="000000" w:themeColor="text1"/>
                <w:sz w:val="24"/>
                <w:szCs w:val="24"/>
              </w:rPr>
            </w:pPr>
            <w:r w:rsidRPr="00273795">
              <w:rPr>
                <w:rFonts w:ascii="Times New Roman" w:eastAsia="Times New Roman" w:hAnsi="Times New Roman" w:cs="Times New Roman"/>
                <w:color w:val="000000" w:themeColor="text1"/>
                <w:sz w:val="24"/>
                <w:szCs w:val="24"/>
                <w:lang w:eastAsia="uk-UA"/>
              </w:rPr>
              <w:t xml:space="preserve">4. Прогноз місцевого бюджету складається </w:t>
            </w:r>
            <w:r w:rsidRPr="00273795">
              <w:rPr>
                <w:rFonts w:ascii="Times New Roman" w:eastAsia="Times New Roman" w:hAnsi="Times New Roman" w:cs="Times New Roman"/>
                <w:b/>
                <w:color w:val="000000" w:themeColor="text1"/>
                <w:sz w:val="24"/>
                <w:szCs w:val="24"/>
                <w:lang w:eastAsia="uk-UA"/>
              </w:rPr>
              <w:t>з урахуванням основних прогнозних макропоказників економічного і соціального розвитку України та основних прогнозних показників економічного і соціального розвитку відповідної адміністративно-територіальної одиниці на середньостроковий період, Бюджетної декларації, особливостей складання розрахунків до прогнозів місцевих бюджетів, доведених Міністерством фінансів України, Стратегії розвитку адміністративно-територіальної одиниці тощо.</w:t>
            </w:r>
          </w:p>
        </w:tc>
      </w:tr>
      <w:tr w:rsidR="002A2455" w:rsidRPr="00273795" w:rsidTr="001B7D48">
        <w:tc>
          <w:tcPr>
            <w:tcW w:w="7564" w:type="dxa"/>
          </w:tcPr>
          <w:p w:rsidR="002A2455" w:rsidRPr="00273795" w:rsidRDefault="002A2455" w:rsidP="002A2455">
            <w:pPr>
              <w:pStyle w:val="rvps2"/>
              <w:shd w:val="clear" w:color="auto" w:fill="FFFFFF"/>
              <w:spacing w:before="0" w:beforeAutospacing="0" w:after="0" w:afterAutospacing="0"/>
              <w:ind w:firstLine="450"/>
              <w:jc w:val="both"/>
              <w:rPr>
                <w:color w:val="000000" w:themeColor="text1"/>
              </w:rPr>
            </w:pPr>
            <w:r w:rsidRPr="00273795">
              <w:rPr>
                <w:color w:val="000000" w:themeColor="text1"/>
              </w:rPr>
              <w:t>6. У прогнозі місцевого бюджету зазначаються дані:</w:t>
            </w:r>
          </w:p>
          <w:p w:rsidR="002A2455" w:rsidRPr="00273795" w:rsidRDefault="002A2455" w:rsidP="002A2455">
            <w:pPr>
              <w:pStyle w:val="rvps2"/>
              <w:shd w:val="clear" w:color="auto" w:fill="FFFFFF"/>
              <w:spacing w:before="0" w:beforeAutospacing="0" w:after="0" w:afterAutospacing="0"/>
              <w:ind w:firstLine="450"/>
              <w:jc w:val="both"/>
              <w:rPr>
                <w:color w:val="000000" w:themeColor="text1"/>
              </w:rPr>
            </w:pPr>
            <w:bookmarkStart w:id="47" w:name="n138"/>
            <w:bookmarkEnd w:id="47"/>
            <w:r w:rsidRPr="00273795">
              <w:rPr>
                <w:color w:val="000000" w:themeColor="text1"/>
              </w:rPr>
              <w:t>за попередній бюджетний період (звіт) - дані річного звіту за попередній бюджетний період, наданого органами Казначейства (далі - показники відповідно до річного звіту за попередній бюджетний період);</w:t>
            </w:r>
          </w:p>
          <w:p w:rsidR="002A2455" w:rsidRPr="00273795" w:rsidRDefault="002A2455" w:rsidP="002A2455">
            <w:pPr>
              <w:pStyle w:val="rvps2"/>
              <w:shd w:val="clear" w:color="auto" w:fill="FFFFFF"/>
              <w:spacing w:before="0" w:beforeAutospacing="0" w:after="0" w:afterAutospacing="0"/>
              <w:ind w:firstLine="450"/>
              <w:jc w:val="both"/>
              <w:rPr>
                <w:color w:val="000000" w:themeColor="text1"/>
              </w:rPr>
            </w:pPr>
            <w:bookmarkStart w:id="48" w:name="n139"/>
            <w:bookmarkEnd w:id="48"/>
            <w:r w:rsidRPr="00273795">
              <w:rPr>
                <w:color w:val="000000" w:themeColor="text1"/>
              </w:rPr>
              <w:t>на поточний бюджетний період (затверджено) - показники, затверджені розписом місцевого бюджету на поточний бюджетний період (з урахуванням усіх внесених змін станом на 01 липня року, що передує плановому) (далі - показники, затверджені розписом на поточний бюджетний період);</w:t>
            </w:r>
          </w:p>
          <w:p w:rsidR="002A2455" w:rsidRPr="00273795" w:rsidRDefault="002A2455" w:rsidP="002A2455">
            <w:pPr>
              <w:pStyle w:val="rvps2"/>
              <w:shd w:val="clear" w:color="auto" w:fill="FFFFFF"/>
              <w:spacing w:before="0" w:beforeAutospacing="0" w:after="0" w:afterAutospacing="0"/>
              <w:ind w:firstLine="450"/>
              <w:jc w:val="both"/>
              <w:rPr>
                <w:color w:val="000000" w:themeColor="text1"/>
              </w:rPr>
            </w:pPr>
            <w:bookmarkStart w:id="49" w:name="n140"/>
            <w:bookmarkEnd w:id="49"/>
            <w:r w:rsidRPr="00273795">
              <w:rPr>
                <w:color w:val="000000" w:themeColor="text1"/>
              </w:rPr>
              <w:t xml:space="preserve">на середньостроковий період (план) - показники за видами </w:t>
            </w:r>
            <w:r w:rsidRPr="00273795">
              <w:rPr>
                <w:b/>
                <w:color w:val="000000" w:themeColor="text1"/>
              </w:rPr>
              <w:t>доходів та розподіл орієнтовних граничних показників видатків і кредитування місцевого бюджету на плановий бюджетний період, які є основою для складання проекту рішення про місцевий бюджет, та наступні за плановим два бюджетні періоди (далі - розподіл орієнтовного граничного показника на середньостроковий бюджетний період).</w:t>
            </w:r>
            <w:bookmarkStart w:id="50" w:name="n141"/>
            <w:bookmarkEnd w:id="50"/>
          </w:p>
        </w:tc>
        <w:tc>
          <w:tcPr>
            <w:tcW w:w="7564" w:type="dxa"/>
          </w:tcPr>
          <w:p w:rsidR="002A2455" w:rsidRPr="00273795" w:rsidRDefault="002A2455" w:rsidP="002A2455">
            <w:pPr>
              <w:pStyle w:val="rvps2"/>
              <w:shd w:val="clear" w:color="auto" w:fill="FFFFFF"/>
              <w:spacing w:before="0" w:beforeAutospacing="0" w:after="0" w:afterAutospacing="0"/>
              <w:ind w:firstLine="450"/>
              <w:jc w:val="both"/>
              <w:rPr>
                <w:color w:val="000000" w:themeColor="text1"/>
              </w:rPr>
            </w:pPr>
            <w:r w:rsidRPr="00273795">
              <w:rPr>
                <w:color w:val="000000" w:themeColor="text1"/>
              </w:rPr>
              <w:t>6. У прогнозі місцевого бюджету зазначаються:</w:t>
            </w:r>
          </w:p>
          <w:p w:rsidR="002A2455" w:rsidRPr="00273795" w:rsidRDefault="002A2455" w:rsidP="002A2455">
            <w:pPr>
              <w:pStyle w:val="rvps2"/>
              <w:shd w:val="clear" w:color="auto" w:fill="FFFFFF"/>
              <w:spacing w:before="0" w:beforeAutospacing="0" w:after="0" w:afterAutospacing="0"/>
              <w:ind w:firstLine="450"/>
              <w:jc w:val="both"/>
              <w:rPr>
                <w:color w:val="000000" w:themeColor="text1"/>
              </w:rPr>
            </w:pPr>
            <w:r w:rsidRPr="00273795">
              <w:rPr>
                <w:color w:val="000000" w:themeColor="text1"/>
              </w:rPr>
              <w:t>за попередній бюджетний період (звіт) - дані річного звіту місцевого бюджету за попередній бюджетний період, наданого органами Казначейства (далі - показники відповідно до річного звіту за попередній бюджетний період);</w:t>
            </w:r>
          </w:p>
          <w:p w:rsidR="002A2455" w:rsidRPr="00273795" w:rsidRDefault="002A2455" w:rsidP="002A2455">
            <w:pPr>
              <w:pStyle w:val="rvps2"/>
              <w:shd w:val="clear" w:color="auto" w:fill="FFFFFF"/>
              <w:spacing w:before="0" w:beforeAutospacing="0" w:after="0" w:afterAutospacing="0"/>
              <w:ind w:firstLine="450"/>
              <w:jc w:val="both"/>
              <w:rPr>
                <w:color w:val="000000" w:themeColor="text1"/>
              </w:rPr>
            </w:pPr>
            <w:r w:rsidRPr="00273795">
              <w:rPr>
                <w:color w:val="000000" w:themeColor="text1"/>
              </w:rPr>
              <w:t>на поточний бюджетний період (затверджено) - показники, затверджені розписом місцевого бюджету на поточний бюджетний період (з урахуванням усіх внесених змін станом на 01 липня року, що передує плановому) (далі - показники, затверджені розписом на поточний бюджетний період);</w:t>
            </w:r>
          </w:p>
          <w:p w:rsidR="002A2455" w:rsidRPr="00273795" w:rsidRDefault="002A2455" w:rsidP="002A2455">
            <w:pPr>
              <w:pStyle w:val="rvps2"/>
              <w:shd w:val="clear" w:color="auto" w:fill="FFFFFF"/>
              <w:spacing w:before="0" w:beforeAutospacing="0" w:after="0" w:afterAutospacing="0"/>
              <w:ind w:firstLine="450"/>
              <w:jc w:val="both"/>
              <w:rPr>
                <w:color w:val="000000" w:themeColor="text1"/>
              </w:rPr>
            </w:pPr>
            <w:r w:rsidRPr="00273795">
              <w:rPr>
                <w:color w:val="000000" w:themeColor="text1"/>
              </w:rPr>
              <w:t xml:space="preserve">на середньостроковий період (план) - показники за видами </w:t>
            </w:r>
            <w:r w:rsidRPr="00273795">
              <w:rPr>
                <w:b/>
                <w:color w:val="000000" w:themeColor="text1"/>
              </w:rPr>
              <w:t xml:space="preserve">надходжень, видатків та надання кредитів з місцевого бюджету на плановий та наступні за плановим два бюджетні періоди, визначених на основі загальних орієнтовних граничних показників і є основою для складання проєкту місцевого бюджету на наступний бюджетний період (далі - розподіл орієнтовних граничних показників на середньостроковий період). </w:t>
            </w:r>
          </w:p>
        </w:tc>
      </w:tr>
      <w:tr w:rsidR="002A2455" w:rsidRPr="00273795" w:rsidTr="001B7D48">
        <w:tc>
          <w:tcPr>
            <w:tcW w:w="7564" w:type="dxa"/>
          </w:tcPr>
          <w:p w:rsidR="002A2455" w:rsidRPr="00273795" w:rsidRDefault="002A2455" w:rsidP="002A2455">
            <w:pPr>
              <w:pStyle w:val="rvps2"/>
              <w:shd w:val="clear" w:color="auto" w:fill="FFFFFF"/>
              <w:spacing w:before="0" w:beforeAutospacing="0" w:after="0" w:afterAutospacing="0"/>
              <w:ind w:firstLine="450"/>
              <w:jc w:val="both"/>
              <w:rPr>
                <w:color w:val="000000" w:themeColor="text1"/>
              </w:rPr>
            </w:pPr>
            <w:r w:rsidRPr="00273795">
              <w:rPr>
                <w:color w:val="000000" w:themeColor="text1"/>
              </w:rPr>
              <w:t xml:space="preserve">7. Усі вартісні показники прогнозу місцевого бюджету в національній валюті наводяться у гривнях, з округленням до цілого </w:t>
            </w:r>
            <w:r w:rsidRPr="00273795">
              <w:rPr>
                <w:color w:val="000000" w:themeColor="text1"/>
              </w:rPr>
              <w:lastRenderedPageBreak/>
              <w:t xml:space="preserve">числа, в іноземній валюті - у відповідних грошових одиницях та у гривневому еквіваленті </w:t>
            </w:r>
            <w:r w:rsidRPr="00273795">
              <w:rPr>
                <w:b/>
                <w:color w:val="000000" w:themeColor="text1"/>
              </w:rPr>
              <w:t>відповідної грошової одиниці</w:t>
            </w:r>
            <w:r w:rsidRPr="00273795">
              <w:rPr>
                <w:color w:val="000000" w:themeColor="text1"/>
              </w:rPr>
              <w:t xml:space="preserve"> згідно з курсом Національного банку України.</w:t>
            </w:r>
            <w:bookmarkStart w:id="51" w:name="n142"/>
            <w:bookmarkEnd w:id="51"/>
          </w:p>
        </w:tc>
        <w:tc>
          <w:tcPr>
            <w:tcW w:w="7564" w:type="dxa"/>
          </w:tcPr>
          <w:p w:rsidR="002A2455" w:rsidRPr="00273795" w:rsidRDefault="002A2455" w:rsidP="002A2455">
            <w:pPr>
              <w:ind w:firstLine="401"/>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lastRenderedPageBreak/>
              <w:t xml:space="preserve">7. Усі вартісні показники прогнозу місцевого бюджету в національній валюті наводяться у гривнях, з округленням до цілого </w:t>
            </w:r>
            <w:r w:rsidRPr="00273795">
              <w:rPr>
                <w:rFonts w:ascii="Times New Roman" w:eastAsia="Times New Roman" w:hAnsi="Times New Roman" w:cs="Times New Roman"/>
                <w:color w:val="000000" w:themeColor="text1"/>
                <w:sz w:val="24"/>
                <w:szCs w:val="24"/>
                <w:lang w:eastAsia="uk-UA"/>
              </w:rPr>
              <w:lastRenderedPageBreak/>
              <w:t xml:space="preserve">числа, в іноземній валюті - у відповідних грошових одиницях та у гривневому еквіваленті </w:t>
            </w:r>
            <w:r w:rsidRPr="00273795">
              <w:rPr>
                <w:rFonts w:ascii="Times New Roman" w:eastAsia="Times New Roman" w:hAnsi="Times New Roman" w:cs="Times New Roman"/>
                <w:b/>
                <w:color w:val="000000" w:themeColor="text1"/>
                <w:sz w:val="24"/>
                <w:szCs w:val="24"/>
                <w:lang w:eastAsia="uk-UA"/>
              </w:rPr>
              <w:t>іноземної валюти</w:t>
            </w:r>
            <w:r w:rsidRPr="00273795">
              <w:rPr>
                <w:rFonts w:ascii="Times New Roman" w:eastAsia="Times New Roman" w:hAnsi="Times New Roman" w:cs="Times New Roman"/>
                <w:color w:val="000000" w:themeColor="text1"/>
                <w:sz w:val="24"/>
                <w:szCs w:val="24"/>
                <w:lang w:eastAsia="uk-UA"/>
              </w:rPr>
              <w:t xml:space="preserve"> згідно з курсом Національного банку України.</w:t>
            </w:r>
          </w:p>
        </w:tc>
      </w:tr>
      <w:tr w:rsidR="002A2455" w:rsidRPr="00273795" w:rsidTr="001B7D48">
        <w:tc>
          <w:tcPr>
            <w:tcW w:w="7564" w:type="dxa"/>
          </w:tcPr>
          <w:p w:rsidR="002A2455" w:rsidRPr="00273795" w:rsidRDefault="002A2455" w:rsidP="002A2455">
            <w:pPr>
              <w:pStyle w:val="rvps2"/>
              <w:shd w:val="clear" w:color="auto" w:fill="FFFFFF"/>
              <w:spacing w:before="0" w:beforeAutospacing="0" w:after="0" w:afterAutospacing="0"/>
              <w:ind w:firstLine="450"/>
              <w:jc w:val="both"/>
              <w:rPr>
                <w:color w:val="000000" w:themeColor="text1"/>
              </w:rPr>
            </w:pPr>
            <w:r w:rsidRPr="00273795">
              <w:rPr>
                <w:color w:val="000000" w:themeColor="text1"/>
              </w:rPr>
              <w:lastRenderedPageBreak/>
              <w:t>8. У прогнозі місцевого бюджету код та найменування:</w:t>
            </w:r>
          </w:p>
          <w:p w:rsidR="002A2455" w:rsidRPr="00273795" w:rsidRDefault="002A2455" w:rsidP="002A2455">
            <w:pPr>
              <w:pStyle w:val="rvps2"/>
              <w:shd w:val="clear" w:color="auto" w:fill="FFFFFF"/>
              <w:spacing w:before="0" w:beforeAutospacing="0" w:after="0" w:afterAutospacing="0"/>
              <w:ind w:firstLine="450"/>
              <w:jc w:val="both"/>
              <w:rPr>
                <w:color w:val="000000" w:themeColor="text1"/>
              </w:rPr>
            </w:pPr>
            <w:bookmarkStart w:id="52" w:name="n143"/>
            <w:bookmarkEnd w:id="52"/>
            <w:r w:rsidRPr="00273795">
              <w:rPr>
                <w:color w:val="000000" w:themeColor="text1"/>
              </w:rPr>
              <w:t xml:space="preserve">місцевого бюджету зазначаються відповідно до Довідника місцевих бюджетів, затвердженого наказом Міністерства фінансів України від 28 грудня 2009 року № 1539 </w:t>
            </w:r>
            <w:r w:rsidRPr="00273795">
              <w:rPr>
                <w:b/>
                <w:color w:val="000000" w:themeColor="text1"/>
              </w:rPr>
              <w:t>(у редакції наказу Міністерства фінансів України від 09 червня 2022 року № 163)</w:t>
            </w:r>
            <w:r w:rsidRPr="00273795">
              <w:rPr>
                <w:color w:val="000000" w:themeColor="text1"/>
              </w:rPr>
              <w:t xml:space="preserve"> (далі - код бюджету);</w:t>
            </w:r>
          </w:p>
          <w:p w:rsidR="002A2455" w:rsidRPr="00273795" w:rsidRDefault="002A2455" w:rsidP="002A2455">
            <w:pPr>
              <w:pStyle w:val="rvps2"/>
              <w:shd w:val="clear" w:color="auto" w:fill="FFFFFF"/>
              <w:spacing w:before="0" w:beforeAutospacing="0" w:after="0" w:afterAutospacing="0"/>
              <w:ind w:firstLine="450"/>
              <w:jc w:val="both"/>
              <w:rPr>
                <w:color w:val="000000" w:themeColor="text1"/>
              </w:rPr>
            </w:pPr>
            <w:bookmarkStart w:id="53" w:name="n308"/>
            <w:bookmarkStart w:id="54" w:name="n144"/>
            <w:bookmarkEnd w:id="53"/>
            <w:bookmarkEnd w:id="54"/>
            <w:r w:rsidRPr="00273795">
              <w:rPr>
                <w:b/>
                <w:color w:val="000000" w:themeColor="text1"/>
              </w:rPr>
              <w:t xml:space="preserve">доходів </w:t>
            </w:r>
            <w:r w:rsidRPr="00273795">
              <w:rPr>
                <w:color w:val="000000" w:themeColor="text1"/>
              </w:rPr>
              <w:t>місцевого бюджету, фінансування місцевого бюджету та місцевого боргу зазначаються відповідно до </w:t>
            </w:r>
            <w:hyperlink r:id="rId22" w:anchor="n25" w:tgtFrame="_blank" w:history="1">
              <w:r w:rsidRPr="00273795">
                <w:rPr>
                  <w:rStyle w:val="a4"/>
                  <w:color w:val="000000" w:themeColor="text1"/>
                  <w:u w:val="none"/>
                </w:rPr>
                <w:t>Класифікації доходів бюджету</w:t>
              </w:r>
            </w:hyperlink>
            <w:r w:rsidRPr="00273795">
              <w:rPr>
                <w:color w:val="000000" w:themeColor="text1"/>
              </w:rPr>
              <w:t>, Класифікації фінансування бюджету за типом кредитора, </w:t>
            </w:r>
            <w:hyperlink r:id="rId23" w:anchor="n54" w:tgtFrame="_blank" w:history="1">
              <w:r w:rsidRPr="00273795">
                <w:rPr>
                  <w:rStyle w:val="a4"/>
                  <w:color w:val="000000" w:themeColor="text1"/>
                  <w:u w:val="none"/>
                </w:rPr>
                <w:t>Класифікації фінансування бюджету за типом боргового зобов’язання</w:t>
              </w:r>
            </w:hyperlink>
            <w:r w:rsidRPr="00273795">
              <w:rPr>
                <w:color w:val="000000" w:themeColor="text1"/>
              </w:rPr>
              <w:t>, </w:t>
            </w:r>
            <w:hyperlink r:id="rId24" w:anchor="n59" w:tgtFrame="_blank" w:history="1">
              <w:r w:rsidRPr="00273795">
                <w:rPr>
                  <w:rStyle w:val="a4"/>
                  <w:color w:val="000000" w:themeColor="text1"/>
                  <w:u w:val="none"/>
                </w:rPr>
                <w:t>Класифікації боргу за типом кредитора</w:t>
              </w:r>
            </w:hyperlink>
            <w:r w:rsidRPr="00273795">
              <w:rPr>
                <w:color w:val="000000" w:themeColor="text1"/>
              </w:rPr>
              <w:t>, затверджених наказом Міністерства фінансів України від 14 січня 2011 року № 11;</w:t>
            </w:r>
          </w:p>
          <w:p w:rsidR="002A2455" w:rsidRPr="00273795" w:rsidRDefault="002A2455" w:rsidP="002A2455">
            <w:pPr>
              <w:pStyle w:val="rvps2"/>
              <w:shd w:val="clear" w:color="auto" w:fill="FFFFFF"/>
              <w:spacing w:before="0" w:beforeAutospacing="0" w:after="0" w:afterAutospacing="0"/>
              <w:ind w:firstLine="450"/>
              <w:jc w:val="both"/>
              <w:rPr>
                <w:color w:val="000000" w:themeColor="text1"/>
              </w:rPr>
            </w:pPr>
            <w:bookmarkStart w:id="55" w:name="n310"/>
            <w:bookmarkStart w:id="56" w:name="n145"/>
            <w:bookmarkEnd w:id="55"/>
            <w:bookmarkEnd w:id="56"/>
          </w:p>
          <w:p w:rsidR="002A2455" w:rsidRPr="00273795" w:rsidRDefault="002A2455" w:rsidP="002A2455">
            <w:pPr>
              <w:pStyle w:val="rvps2"/>
              <w:shd w:val="clear" w:color="auto" w:fill="FFFFFF"/>
              <w:spacing w:before="0" w:beforeAutospacing="0" w:after="0" w:afterAutospacing="0"/>
              <w:ind w:firstLine="450"/>
              <w:jc w:val="both"/>
              <w:rPr>
                <w:color w:val="000000" w:themeColor="text1"/>
              </w:rPr>
            </w:pPr>
          </w:p>
          <w:p w:rsidR="002A2455" w:rsidRPr="00273795" w:rsidRDefault="002A2455" w:rsidP="002A2455">
            <w:pPr>
              <w:pStyle w:val="rvps2"/>
              <w:shd w:val="clear" w:color="auto" w:fill="FFFFFF"/>
              <w:spacing w:before="0" w:beforeAutospacing="0" w:after="0" w:afterAutospacing="0"/>
              <w:ind w:firstLine="450"/>
              <w:jc w:val="both"/>
              <w:rPr>
                <w:color w:val="000000" w:themeColor="text1"/>
              </w:rPr>
            </w:pPr>
          </w:p>
          <w:p w:rsidR="002A2455" w:rsidRPr="00273795" w:rsidRDefault="002A2455" w:rsidP="002A2455">
            <w:pPr>
              <w:pStyle w:val="rvps2"/>
              <w:shd w:val="clear" w:color="auto" w:fill="FFFFFF"/>
              <w:spacing w:before="0" w:beforeAutospacing="0" w:after="0" w:afterAutospacing="0"/>
              <w:ind w:firstLine="450"/>
              <w:jc w:val="both"/>
              <w:rPr>
                <w:color w:val="000000" w:themeColor="text1"/>
              </w:rPr>
            </w:pPr>
          </w:p>
          <w:p w:rsidR="002A2455" w:rsidRPr="00273795" w:rsidRDefault="002A2455" w:rsidP="002A2455">
            <w:pPr>
              <w:pStyle w:val="rvps2"/>
              <w:shd w:val="clear" w:color="auto" w:fill="FFFFFF"/>
              <w:spacing w:before="0" w:beforeAutospacing="0" w:after="0" w:afterAutospacing="0"/>
              <w:ind w:firstLine="450"/>
              <w:jc w:val="both"/>
              <w:rPr>
                <w:color w:val="000000" w:themeColor="text1"/>
              </w:rPr>
            </w:pPr>
            <w:r w:rsidRPr="00273795">
              <w:rPr>
                <w:color w:val="000000" w:themeColor="text1"/>
              </w:rPr>
              <w:t xml:space="preserve">видатків та надання кредитів з місцевого бюджету зазначаються відповідно </w:t>
            </w:r>
            <w:r w:rsidRPr="00273795">
              <w:rPr>
                <w:strike/>
                <w:color w:val="000000" w:themeColor="text1"/>
              </w:rPr>
              <w:t>до </w:t>
            </w:r>
            <w:hyperlink r:id="rId25" w:anchor="n61" w:tgtFrame="_blank" w:history="1">
              <w:r w:rsidRPr="00273795">
                <w:rPr>
                  <w:rStyle w:val="a4"/>
                  <w:strike/>
                  <w:color w:val="000000" w:themeColor="text1"/>
                  <w:u w:val="none"/>
                </w:rPr>
                <w:t>Структури кодування Програмної класифікації видатків та кредитування місцевого бюджету</w:t>
              </w:r>
            </w:hyperlink>
            <w:r w:rsidRPr="00273795">
              <w:rPr>
                <w:strike/>
                <w:color w:val="000000" w:themeColor="text1"/>
              </w:rPr>
              <w:t>, затвердженої наказом Міністерства фінансів України від 20 вересня 2017 року № 793 (в редакції наказу Міністерства фінансів від 16 грудня 2019 року № 539),</w:t>
            </w:r>
            <w:r w:rsidRPr="00273795">
              <w:rPr>
                <w:color w:val="000000" w:themeColor="text1"/>
              </w:rPr>
              <w:t xml:space="preserve"> та </w:t>
            </w:r>
            <w:hyperlink r:id="rId26" w:anchor="n73" w:tgtFrame="_blank" w:history="1">
              <w:r w:rsidRPr="00273795">
                <w:rPr>
                  <w:rStyle w:val="a4"/>
                  <w:color w:val="000000" w:themeColor="text1"/>
                  <w:u w:val="none"/>
                </w:rPr>
                <w:t>Типової програмної класифікації видатків та кредитування місцевого бюджету</w:t>
              </w:r>
            </w:hyperlink>
            <w:r w:rsidRPr="00273795">
              <w:rPr>
                <w:color w:val="000000" w:themeColor="text1"/>
              </w:rPr>
              <w:t>, затвердженої наказом Міністерства фінансів України від 20 вересня 2017 року № 793 (в редакції наказу Міністерства фінансів України від 17 грудня 2020 року № 781);</w:t>
            </w:r>
          </w:p>
          <w:p w:rsidR="002A2455" w:rsidRPr="00273795" w:rsidRDefault="002A2455" w:rsidP="002A2455">
            <w:pPr>
              <w:pStyle w:val="rvps2"/>
              <w:shd w:val="clear" w:color="auto" w:fill="FFFFFF"/>
              <w:spacing w:before="0" w:beforeAutospacing="0" w:after="0" w:afterAutospacing="0"/>
              <w:ind w:firstLine="450"/>
              <w:jc w:val="both"/>
              <w:rPr>
                <w:color w:val="000000" w:themeColor="text1"/>
              </w:rPr>
            </w:pPr>
            <w:bookmarkStart w:id="57" w:name="n312"/>
            <w:bookmarkStart w:id="58" w:name="n146"/>
            <w:bookmarkEnd w:id="57"/>
            <w:bookmarkEnd w:id="58"/>
            <w:r w:rsidRPr="00273795">
              <w:rPr>
                <w:color w:val="000000" w:themeColor="text1"/>
              </w:rPr>
              <w:t>головних розпорядників коштів згідно з </w:t>
            </w:r>
            <w:hyperlink r:id="rId27" w:anchor="n68" w:tgtFrame="_blank" w:history="1">
              <w:r w:rsidRPr="00273795">
                <w:rPr>
                  <w:rStyle w:val="a4"/>
                  <w:color w:val="000000" w:themeColor="text1"/>
                  <w:u w:val="none"/>
                </w:rPr>
                <w:t>Типовою відомчою класифікацією видатків та кредитування місцевого бюджету</w:t>
              </w:r>
            </w:hyperlink>
            <w:r w:rsidRPr="00273795">
              <w:rPr>
                <w:color w:val="000000" w:themeColor="text1"/>
              </w:rPr>
              <w:t>, затвердженою наказом Міністерства фінансів України від 20 вересня 2017 року № 793, та установчими документами.</w:t>
            </w:r>
          </w:p>
        </w:tc>
        <w:tc>
          <w:tcPr>
            <w:tcW w:w="7564" w:type="dxa"/>
          </w:tcPr>
          <w:p w:rsidR="002A2455" w:rsidRPr="00273795" w:rsidRDefault="002A2455" w:rsidP="002A2455">
            <w:pPr>
              <w:pStyle w:val="rvps2"/>
              <w:shd w:val="clear" w:color="auto" w:fill="FFFFFF"/>
              <w:spacing w:before="0" w:beforeAutospacing="0" w:after="0" w:afterAutospacing="0"/>
              <w:ind w:firstLine="448"/>
              <w:jc w:val="both"/>
              <w:rPr>
                <w:color w:val="000000" w:themeColor="text1"/>
              </w:rPr>
            </w:pPr>
            <w:r w:rsidRPr="00273795">
              <w:rPr>
                <w:color w:val="000000" w:themeColor="text1"/>
              </w:rPr>
              <w:t>8. У прогнозі місцевого бюджету код та найменування:</w:t>
            </w:r>
          </w:p>
          <w:p w:rsidR="002A2455" w:rsidRPr="00273795" w:rsidRDefault="002A2455" w:rsidP="002A2455">
            <w:pPr>
              <w:pStyle w:val="rvps2"/>
              <w:shd w:val="clear" w:color="auto" w:fill="FFFFFF"/>
              <w:spacing w:before="0" w:beforeAutospacing="0" w:after="0" w:afterAutospacing="0"/>
              <w:ind w:firstLine="448"/>
              <w:jc w:val="both"/>
              <w:rPr>
                <w:color w:val="000000" w:themeColor="text1"/>
              </w:rPr>
            </w:pPr>
            <w:r w:rsidRPr="00273795">
              <w:rPr>
                <w:color w:val="000000" w:themeColor="text1"/>
              </w:rPr>
              <w:t>місцевого бюджету — відповідно до Довідника місцевих бюджетів, затвердженого наказом Міністерства фінансів України від 28 грудня 2009 року № 1539</w:t>
            </w:r>
            <w:r w:rsidRPr="00273795">
              <w:rPr>
                <w:b/>
                <w:color w:val="000000" w:themeColor="text1"/>
              </w:rPr>
              <w:t xml:space="preserve"> (у редакції наказу Міністерства фінансів України від 28 лютого 2024 року № 98)</w:t>
            </w:r>
            <w:r w:rsidRPr="00273795">
              <w:rPr>
                <w:color w:val="000000" w:themeColor="text1"/>
              </w:rPr>
              <w:t xml:space="preserve"> (далі — код бюджету);</w:t>
            </w:r>
          </w:p>
          <w:p w:rsidR="002A2455" w:rsidRPr="00273795" w:rsidRDefault="002A2455" w:rsidP="002A2455">
            <w:pPr>
              <w:pStyle w:val="rvps2"/>
              <w:shd w:val="clear" w:color="auto" w:fill="FFFFFF"/>
              <w:spacing w:before="0" w:beforeAutospacing="0" w:after="0" w:afterAutospacing="0"/>
              <w:ind w:firstLine="448"/>
              <w:jc w:val="both"/>
              <w:rPr>
                <w:b/>
                <w:color w:val="000000" w:themeColor="text1"/>
              </w:rPr>
            </w:pPr>
            <w:r w:rsidRPr="00273795">
              <w:rPr>
                <w:b/>
                <w:color w:val="000000" w:themeColor="text1"/>
              </w:rPr>
              <w:t xml:space="preserve">видів надходжень </w:t>
            </w:r>
            <w:r w:rsidRPr="00273795">
              <w:rPr>
                <w:color w:val="000000" w:themeColor="text1"/>
              </w:rPr>
              <w:t>місцевого бюджету</w:t>
            </w:r>
            <w:r w:rsidRPr="00273795">
              <w:rPr>
                <w:b/>
                <w:color w:val="000000" w:themeColor="text1"/>
              </w:rPr>
              <w:t xml:space="preserve"> — </w:t>
            </w:r>
            <w:r w:rsidRPr="00273795">
              <w:rPr>
                <w:color w:val="000000" w:themeColor="text1"/>
              </w:rPr>
              <w:t>відповідно до Класифікації доходів бюджету, Класифікації фінансування бюджету за типом кредитора, Класифікації фінансування бюджету за типом боргового зобов’язання, затверджених наказом Міністерства фінансів України від 14 січня 2011 року № 11,</w:t>
            </w:r>
            <w:r w:rsidRPr="00273795">
              <w:rPr>
                <w:b/>
                <w:color w:val="000000" w:themeColor="text1"/>
              </w:rPr>
              <w:t xml:space="preserve"> та відповідно до Типової програмної класифікації видатків та кредитування місцевого бюджету, затвердженої наказом Міністерства фінансів України від 20 вересня 2017 року № 793 (у редакції наказу Міністерства фінансів України від 17 грудня 2020 року № 781) (у частині повернення кредитів до бюджету);</w:t>
            </w:r>
          </w:p>
          <w:p w:rsidR="002A2455" w:rsidRPr="00273795" w:rsidRDefault="002A2455" w:rsidP="002A2455">
            <w:pPr>
              <w:pStyle w:val="rvps2"/>
              <w:shd w:val="clear" w:color="auto" w:fill="FFFFFF"/>
              <w:spacing w:before="0" w:beforeAutospacing="0" w:after="0" w:afterAutospacing="0"/>
              <w:ind w:firstLine="448"/>
              <w:jc w:val="both"/>
              <w:rPr>
                <w:b/>
                <w:color w:val="000000" w:themeColor="text1"/>
              </w:rPr>
            </w:pPr>
            <w:r w:rsidRPr="00273795">
              <w:rPr>
                <w:color w:val="000000" w:themeColor="text1"/>
              </w:rPr>
              <w:t>видатків та надання кредитів з місцевого бюджету</w:t>
            </w:r>
            <w:r w:rsidRPr="00273795">
              <w:rPr>
                <w:b/>
                <w:color w:val="000000" w:themeColor="text1"/>
              </w:rPr>
              <w:t xml:space="preserve"> — </w:t>
            </w:r>
            <w:r w:rsidRPr="00273795">
              <w:rPr>
                <w:color w:val="000000" w:themeColor="text1"/>
              </w:rPr>
              <w:t>відповідно до Типової програмної класифікації видатків та кредитування місцевого бюджету, затвердженої наказом Міністерства фінансів України від 20 вересня 2017 року № 793 (у редакції наказу Міністерства фінансів України від 17 грудня 2020 року № 781),</w:t>
            </w:r>
            <w:r w:rsidRPr="00273795">
              <w:rPr>
                <w:b/>
                <w:color w:val="000000" w:themeColor="text1"/>
              </w:rPr>
              <w:t xml:space="preserve"> Функціональної класифікації видатків та кредитування бюджету, Економічної класифікації видатків бюджету та Класифікації кредитування бюджету, затверджених наказом Міністерства фінансів України від 14 січня 2011 року № 11;</w:t>
            </w:r>
          </w:p>
          <w:p w:rsidR="002A2455" w:rsidRPr="00273795" w:rsidRDefault="002A2455" w:rsidP="002A2455">
            <w:pPr>
              <w:pStyle w:val="rvps2"/>
              <w:shd w:val="clear" w:color="auto" w:fill="FFFFFF"/>
              <w:spacing w:before="0" w:beforeAutospacing="0" w:after="0" w:afterAutospacing="0"/>
              <w:ind w:firstLine="448"/>
              <w:jc w:val="both"/>
              <w:rPr>
                <w:color w:val="000000" w:themeColor="text1"/>
              </w:rPr>
            </w:pPr>
            <w:r w:rsidRPr="00273795">
              <w:rPr>
                <w:color w:val="000000" w:themeColor="text1"/>
              </w:rPr>
              <w:t>головних розпорядників коштів згідно з Типовою відомчою класифікацією видатків та кредитування місцевого бюджету, затвердженою наказом Міністерства фінансів України від 20 вересня 2017 року № 793, та установчими документами.</w:t>
            </w:r>
          </w:p>
        </w:tc>
      </w:tr>
      <w:tr w:rsidR="002A2455" w:rsidRPr="00273795" w:rsidTr="001B7D48">
        <w:tc>
          <w:tcPr>
            <w:tcW w:w="7564" w:type="dxa"/>
          </w:tcPr>
          <w:p w:rsidR="002A2455" w:rsidRPr="00273795" w:rsidRDefault="002A2455" w:rsidP="002A2455">
            <w:pPr>
              <w:ind w:firstLine="318"/>
              <w:jc w:val="both"/>
              <w:rPr>
                <w:rFonts w:ascii="Times New Roman" w:hAnsi="Times New Roman" w:cs="Times New Roman"/>
                <w:color w:val="000000" w:themeColor="text1"/>
                <w:sz w:val="24"/>
                <w:szCs w:val="24"/>
              </w:rPr>
            </w:pPr>
            <w:r w:rsidRPr="00273795">
              <w:rPr>
                <w:rFonts w:ascii="Times New Roman" w:hAnsi="Times New Roman" w:cs="Times New Roman"/>
                <w:b/>
                <w:bCs/>
                <w:color w:val="000000" w:themeColor="text1"/>
                <w:sz w:val="24"/>
                <w:szCs w:val="24"/>
                <w:shd w:val="clear" w:color="auto" w:fill="FFFFFF"/>
              </w:rPr>
              <w:lastRenderedPageBreak/>
              <w:t>IV. Порядок підготовки текстової частини прогнозу місцевого бюджету та додатків до нього</w:t>
            </w:r>
          </w:p>
        </w:tc>
        <w:tc>
          <w:tcPr>
            <w:tcW w:w="7564" w:type="dxa"/>
          </w:tcPr>
          <w:p w:rsidR="002A2455" w:rsidRPr="00273795" w:rsidRDefault="002A2455" w:rsidP="002A2455">
            <w:pPr>
              <w:ind w:firstLine="401"/>
              <w:rPr>
                <w:rFonts w:ascii="Times New Roman" w:hAnsi="Times New Roman" w:cs="Times New Roman"/>
                <w:color w:val="000000" w:themeColor="text1"/>
                <w:sz w:val="24"/>
                <w:szCs w:val="24"/>
              </w:rPr>
            </w:pPr>
            <w:r w:rsidRPr="00273795">
              <w:rPr>
                <w:rFonts w:ascii="Times New Roman" w:hAnsi="Times New Roman" w:cs="Times New Roman"/>
                <w:b/>
                <w:bCs/>
                <w:color w:val="000000" w:themeColor="text1"/>
                <w:sz w:val="24"/>
                <w:szCs w:val="24"/>
                <w:shd w:val="clear" w:color="auto" w:fill="FFFFFF"/>
              </w:rPr>
              <w:t>IV. Порядок підготовки текстової частини прогнозу місцевого бюджету та додатків до нього</w:t>
            </w:r>
          </w:p>
        </w:tc>
      </w:tr>
      <w:tr w:rsidR="002A2455" w:rsidRPr="00273795" w:rsidTr="001B7D48">
        <w:tc>
          <w:tcPr>
            <w:tcW w:w="7564" w:type="dxa"/>
          </w:tcPr>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2. У розділі II «Основні прогнозні показники економічного та соціального розвитку» зазначається інформація щодо стану економічного та соціального розвитку </w:t>
            </w:r>
            <w:r w:rsidRPr="00273795">
              <w:rPr>
                <w:rFonts w:ascii="Times New Roman" w:eastAsia="Times New Roman" w:hAnsi="Times New Roman" w:cs="Times New Roman"/>
                <w:b/>
                <w:color w:val="000000" w:themeColor="text1"/>
                <w:sz w:val="24"/>
                <w:szCs w:val="24"/>
                <w:lang w:eastAsia="uk-UA"/>
              </w:rPr>
              <w:t>відповідної території</w:t>
            </w:r>
            <w:r w:rsidRPr="00273795">
              <w:rPr>
                <w:rFonts w:ascii="Times New Roman" w:eastAsia="Times New Roman" w:hAnsi="Times New Roman" w:cs="Times New Roman"/>
                <w:color w:val="000000" w:themeColor="text1"/>
                <w:sz w:val="24"/>
                <w:szCs w:val="24"/>
                <w:lang w:eastAsia="uk-UA"/>
              </w:rPr>
              <w:t xml:space="preserve"> та показників, які враховані під час розроблення прогнозу місцевого бюджету.</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59" w:name="n168"/>
            <w:bookmarkEnd w:id="59"/>
            <w:r w:rsidRPr="00273795">
              <w:rPr>
                <w:rFonts w:ascii="Times New Roman" w:eastAsia="Times New Roman" w:hAnsi="Times New Roman" w:cs="Times New Roman"/>
                <w:color w:val="000000" w:themeColor="text1"/>
                <w:sz w:val="24"/>
                <w:szCs w:val="24"/>
                <w:lang w:eastAsia="uk-UA"/>
              </w:rPr>
              <w:t xml:space="preserve">Інформація відображається з урахуванням основних прогнозних макропоказників економічного і соціального розвитку України та основних прогнозних показників економічного і соціального розвитку </w:t>
            </w:r>
            <w:r w:rsidRPr="00273795">
              <w:rPr>
                <w:rFonts w:ascii="Times New Roman" w:eastAsia="Times New Roman" w:hAnsi="Times New Roman" w:cs="Times New Roman"/>
                <w:b/>
                <w:color w:val="000000" w:themeColor="text1"/>
                <w:sz w:val="24"/>
                <w:szCs w:val="24"/>
                <w:lang w:eastAsia="uk-UA"/>
              </w:rPr>
              <w:t>відповідної території</w:t>
            </w:r>
            <w:r w:rsidRPr="00273795">
              <w:rPr>
                <w:rFonts w:ascii="Times New Roman" w:eastAsia="Times New Roman" w:hAnsi="Times New Roman" w:cs="Times New Roman"/>
                <w:color w:val="000000" w:themeColor="text1"/>
                <w:sz w:val="24"/>
                <w:szCs w:val="24"/>
                <w:lang w:eastAsia="uk-UA"/>
              </w:rPr>
              <w:t>, відповідно до яких підготовлено прогноз місцевого бюджету, та показників, визначених на відповідні бюджетні періоди Бюджетною декларацією, які враховано під час визначення показників прогнозу місцевого бюджету.</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60" w:name="n169"/>
            <w:bookmarkEnd w:id="60"/>
            <w:r w:rsidRPr="00273795">
              <w:rPr>
                <w:rFonts w:ascii="Times New Roman" w:eastAsia="Times New Roman" w:hAnsi="Times New Roman" w:cs="Times New Roman"/>
                <w:color w:val="000000" w:themeColor="text1"/>
                <w:sz w:val="24"/>
                <w:szCs w:val="24"/>
                <w:lang w:eastAsia="uk-UA"/>
              </w:rPr>
              <w:t>Фінорган зазначає перелік показників, які відображаються у цьому розділі, що має розкривати інформацію про сукупність усіх показників, які використано під час підготовки показників прогнозу місцевого бюджету.</w:t>
            </w:r>
          </w:p>
        </w:tc>
        <w:tc>
          <w:tcPr>
            <w:tcW w:w="7564" w:type="dxa"/>
          </w:tcPr>
          <w:p w:rsidR="002A2455" w:rsidRPr="00273795" w:rsidRDefault="002A2455" w:rsidP="002A2455">
            <w:pPr>
              <w:shd w:val="clear" w:color="auto" w:fill="FFFFFF"/>
              <w:ind w:firstLine="456"/>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2. У розділі II «Основні прогнозні показники економічного та соціального розвитку» зазначається інформація щодо стану економічного та соціального розвитку відповідної </w:t>
            </w:r>
            <w:r w:rsidRPr="00273795">
              <w:rPr>
                <w:rFonts w:ascii="Times New Roman" w:eastAsia="Times New Roman" w:hAnsi="Times New Roman" w:cs="Times New Roman"/>
                <w:b/>
                <w:color w:val="000000" w:themeColor="text1"/>
                <w:sz w:val="24"/>
                <w:szCs w:val="24"/>
                <w:lang w:eastAsia="uk-UA"/>
              </w:rPr>
              <w:t xml:space="preserve">адміністративно-територіальної одиниці </w:t>
            </w:r>
            <w:r w:rsidRPr="00273795">
              <w:rPr>
                <w:rFonts w:ascii="Times New Roman" w:eastAsia="Times New Roman" w:hAnsi="Times New Roman" w:cs="Times New Roman"/>
                <w:color w:val="000000" w:themeColor="text1"/>
                <w:sz w:val="24"/>
                <w:szCs w:val="24"/>
                <w:lang w:eastAsia="uk-UA"/>
              </w:rPr>
              <w:t>та показників, які враховані під час розроблення прогнозу місцевого бюджету.</w:t>
            </w:r>
          </w:p>
          <w:p w:rsidR="002A2455" w:rsidRPr="00273795" w:rsidRDefault="002A2455" w:rsidP="002A2455">
            <w:pPr>
              <w:shd w:val="clear" w:color="auto" w:fill="FFFFFF"/>
              <w:ind w:firstLine="456"/>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Інформація відображається з урахуванням основних прогнозних макропоказників економічного і соціального розвитку України та основних прогнозних показників економічного і соціального розвитку відповідної </w:t>
            </w:r>
            <w:r w:rsidRPr="00273795">
              <w:rPr>
                <w:rFonts w:ascii="Times New Roman" w:eastAsia="Times New Roman" w:hAnsi="Times New Roman" w:cs="Times New Roman"/>
                <w:b/>
                <w:color w:val="000000" w:themeColor="text1"/>
                <w:sz w:val="24"/>
                <w:szCs w:val="24"/>
                <w:lang w:eastAsia="uk-UA"/>
              </w:rPr>
              <w:t>адміністративно-територіальної одиниці</w:t>
            </w:r>
            <w:r w:rsidRPr="00273795">
              <w:rPr>
                <w:rFonts w:ascii="Times New Roman" w:eastAsia="Times New Roman" w:hAnsi="Times New Roman" w:cs="Times New Roman"/>
                <w:color w:val="000000" w:themeColor="text1"/>
                <w:sz w:val="24"/>
                <w:szCs w:val="24"/>
                <w:lang w:eastAsia="uk-UA"/>
              </w:rPr>
              <w:t>, відповідно до яких підготовлено прогноз місцевого бюджету, та показників, визначених на відповідні бюджетні періоди Бюджетною декларацією, які враховано під час визначення показників прогнозу місцевого бюджету.</w:t>
            </w:r>
          </w:p>
          <w:p w:rsidR="002A2455" w:rsidRPr="00273795" w:rsidRDefault="002A2455" w:rsidP="002A2455">
            <w:pPr>
              <w:shd w:val="clear" w:color="auto" w:fill="FFFFFF"/>
              <w:ind w:firstLine="456"/>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Фінорган зазначає перелік показників, які відображаються у цьому розділі, що має розкривати інформацію про сукупність усіх показників, які використано під час підготовки показників прогнозу місцевого бюджету.</w:t>
            </w:r>
          </w:p>
        </w:tc>
      </w:tr>
      <w:tr w:rsidR="002A2455" w:rsidRPr="00273795" w:rsidTr="001B7D48">
        <w:tc>
          <w:tcPr>
            <w:tcW w:w="7564" w:type="dxa"/>
          </w:tcPr>
          <w:p w:rsidR="002A2455" w:rsidRPr="00273795" w:rsidRDefault="002A2455" w:rsidP="002A2455">
            <w:pPr>
              <w:ind w:firstLine="318"/>
              <w:jc w:val="both"/>
              <w:rPr>
                <w:rFonts w:ascii="Times New Roman" w:hAnsi="Times New Roman" w:cs="Times New Roman"/>
                <w:color w:val="000000" w:themeColor="text1"/>
                <w:sz w:val="24"/>
                <w:szCs w:val="24"/>
              </w:rPr>
            </w:pPr>
            <w:r w:rsidRPr="00273795">
              <w:rPr>
                <w:rFonts w:ascii="Times New Roman" w:hAnsi="Times New Roman" w:cs="Times New Roman"/>
                <w:color w:val="000000" w:themeColor="text1"/>
                <w:sz w:val="24"/>
                <w:szCs w:val="24"/>
                <w:shd w:val="clear" w:color="auto" w:fill="FFFFFF"/>
              </w:rPr>
              <w:t xml:space="preserve">5. У розділі V «Показники фінансування бюджету, показники місцевого боргу, </w:t>
            </w:r>
            <w:r w:rsidRPr="00273795">
              <w:rPr>
                <w:rFonts w:ascii="Times New Roman" w:hAnsi="Times New Roman" w:cs="Times New Roman"/>
                <w:b/>
                <w:color w:val="000000" w:themeColor="text1"/>
                <w:sz w:val="24"/>
                <w:szCs w:val="24"/>
                <w:shd w:val="clear" w:color="auto" w:fill="FFFFFF"/>
              </w:rPr>
              <w:t>гарантованого Автономною Республікою Крим, обласною радою чи міською територіальною громадою боргу і надання місцевих гарантій»</w:t>
            </w:r>
            <w:r w:rsidRPr="00273795">
              <w:rPr>
                <w:rFonts w:ascii="Times New Roman" w:hAnsi="Times New Roman" w:cs="Times New Roman"/>
                <w:color w:val="000000" w:themeColor="text1"/>
                <w:sz w:val="24"/>
                <w:szCs w:val="24"/>
                <w:shd w:val="clear" w:color="auto" w:fill="FFFFFF"/>
              </w:rPr>
              <w:t xml:space="preserve"> описується інформація щодо цілей та завдань </w:t>
            </w:r>
            <w:r w:rsidRPr="00273795">
              <w:rPr>
                <w:rFonts w:ascii="Times New Roman" w:hAnsi="Times New Roman" w:cs="Times New Roman"/>
                <w:b/>
                <w:color w:val="000000" w:themeColor="text1"/>
                <w:sz w:val="24"/>
                <w:szCs w:val="24"/>
                <w:shd w:val="clear" w:color="auto" w:fill="FFFFFF"/>
              </w:rPr>
              <w:t>управлінням місцевим боргом</w:t>
            </w:r>
            <w:r w:rsidRPr="00273795">
              <w:rPr>
                <w:rFonts w:ascii="Times New Roman" w:hAnsi="Times New Roman" w:cs="Times New Roman"/>
                <w:color w:val="000000" w:themeColor="text1"/>
                <w:sz w:val="24"/>
                <w:szCs w:val="24"/>
                <w:shd w:val="clear" w:color="auto" w:fill="FFFFFF"/>
              </w:rPr>
              <w:t>, надходжень та витрат бюджету у середньостроковому періоді, пов’язаних зі зміною обсягу боргу, обсягів депозитів і цінних паперів, які використовуються для покриття дефіциту бюджету або визначення профіциту бюджету, що наведена у </w:t>
            </w:r>
            <w:hyperlink r:id="rId28" w:anchor="n90" w:history="1">
              <w:r w:rsidRPr="00273795">
                <w:rPr>
                  <w:rFonts w:ascii="Times New Roman" w:hAnsi="Times New Roman" w:cs="Times New Roman"/>
                  <w:color w:val="000000" w:themeColor="text1"/>
                  <w:sz w:val="24"/>
                  <w:szCs w:val="24"/>
                  <w:shd w:val="clear" w:color="auto" w:fill="FFFFFF"/>
                </w:rPr>
                <w:t>додатках 3-5</w:t>
              </w:r>
            </w:hyperlink>
            <w:r w:rsidRPr="00273795">
              <w:rPr>
                <w:rFonts w:ascii="Times New Roman" w:hAnsi="Times New Roman" w:cs="Times New Roman"/>
                <w:color w:val="000000" w:themeColor="text1"/>
                <w:sz w:val="24"/>
                <w:szCs w:val="24"/>
                <w:shd w:val="clear" w:color="auto" w:fill="FFFFFF"/>
              </w:rPr>
              <w:t> до Типової форми прогнозу місцевого бюджету, тощо.</w:t>
            </w:r>
          </w:p>
        </w:tc>
        <w:tc>
          <w:tcPr>
            <w:tcW w:w="7564" w:type="dxa"/>
          </w:tcPr>
          <w:p w:rsidR="002A2455" w:rsidRPr="00273795" w:rsidRDefault="002A2455" w:rsidP="002A2455">
            <w:pPr>
              <w:ind w:firstLine="460"/>
              <w:jc w:val="both"/>
              <w:rPr>
                <w:rFonts w:ascii="Times New Roman" w:hAnsi="Times New Roman" w:cs="Times New Roman"/>
                <w:color w:val="000000" w:themeColor="text1"/>
                <w:sz w:val="24"/>
                <w:szCs w:val="24"/>
              </w:rPr>
            </w:pPr>
            <w:r w:rsidRPr="00273795">
              <w:rPr>
                <w:rFonts w:ascii="Times New Roman" w:hAnsi="Times New Roman" w:cs="Times New Roman"/>
                <w:color w:val="000000" w:themeColor="text1"/>
                <w:sz w:val="24"/>
                <w:szCs w:val="24"/>
              </w:rPr>
              <w:t xml:space="preserve">5. У розділі V «Показники фінансування бюджету, показники місцевого боргу, </w:t>
            </w:r>
            <w:r w:rsidRPr="00273795">
              <w:rPr>
                <w:rFonts w:ascii="Times New Roman" w:hAnsi="Times New Roman" w:cs="Times New Roman"/>
                <w:b/>
                <w:color w:val="000000" w:themeColor="text1"/>
                <w:sz w:val="24"/>
                <w:szCs w:val="24"/>
              </w:rPr>
              <w:t>показники</w:t>
            </w:r>
            <w:r w:rsidRPr="00273795">
              <w:rPr>
                <w:rFonts w:ascii="Times New Roman" w:hAnsi="Times New Roman" w:cs="Times New Roman"/>
                <w:color w:val="000000" w:themeColor="text1"/>
                <w:sz w:val="24"/>
                <w:szCs w:val="24"/>
              </w:rPr>
              <w:t xml:space="preserve"> </w:t>
            </w:r>
            <w:r w:rsidRPr="00273795">
              <w:rPr>
                <w:rFonts w:ascii="Times New Roman" w:hAnsi="Times New Roman" w:cs="Times New Roman"/>
                <w:b/>
                <w:color w:val="000000" w:themeColor="text1"/>
                <w:sz w:val="24"/>
                <w:szCs w:val="24"/>
              </w:rPr>
              <w:t>надання місцевих гарантій та гарантованого Автономною Республікою Крим, обласною радою, міською, селищною чи сільською територіальною громадою боргу</w:t>
            </w:r>
            <w:r w:rsidRPr="00273795">
              <w:rPr>
                <w:rFonts w:ascii="Times New Roman" w:hAnsi="Times New Roman" w:cs="Times New Roman"/>
                <w:color w:val="000000" w:themeColor="text1"/>
                <w:sz w:val="24"/>
                <w:szCs w:val="24"/>
              </w:rPr>
              <w:t xml:space="preserve">» описується інформація щодо цілей та завдань </w:t>
            </w:r>
            <w:r w:rsidRPr="00273795">
              <w:rPr>
                <w:rFonts w:ascii="Times New Roman" w:hAnsi="Times New Roman" w:cs="Times New Roman"/>
                <w:b/>
                <w:color w:val="000000" w:themeColor="text1"/>
                <w:sz w:val="24"/>
                <w:szCs w:val="24"/>
              </w:rPr>
              <w:t>боргової політики</w:t>
            </w:r>
            <w:r w:rsidRPr="00273795">
              <w:rPr>
                <w:rFonts w:ascii="Times New Roman" w:hAnsi="Times New Roman" w:cs="Times New Roman"/>
                <w:color w:val="000000" w:themeColor="text1"/>
                <w:sz w:val="24"/>
                <w:szCs w:val="24"/>
              </w:rPr>
              <w:t xml:space="preserve"> та управління місцевим боргом, надходжень та витрат бюджету у середньостроковому періоді, пов’язаних зі зміною обсягу боргу, оцінка боргової стійкості бюджету, обсягів та рівня щорічного боргового навантаження на бюджет, обсягів депозитів і цінних паперів, які використовуються для покриття дефіциту бюджету або визначення профіциту бюджету, що наведена у додатках 3 – 5 до Типової форми прогнозу місцевого бюджету, тощо.</w:t>
            </w:r>
          </w:p>
        </w:tc>
      </w:tr>
      <w:tr w:rsidR="002A2455" w:rsidRPr="00273795" w:rsidTr="00793A1E">
        <w:trPr>
          <w:trHeight w:val="4805"/>
        </w:trPr>
        <w:tc>
          <w:tcPr>
            <w:tcW w:w="7564" w:type="dxa"/>
          </w:tcPr>
          <w:p w:rsidR="002A2455" w:rsidRPr="00273795" w:rsidRDefault="002A2455" w:rsidP="002A2455">
            <w:pPr>
              <w:ind w:firstLine="318"/>
              <w:jc w:val="both"/>
              <w:rPr>
                <w:rFonts w:ascii="Times New Roman" w:hAnsi="Times New Roman" w:cs="Times New Roman"/>
                <w:color w:val="000000" w:themeColor="text1"/>
                <w:sz w:val="24"/>
                <w:szCs w:val="24"/>
              </w:rPr>
            </w:pPr>
            <w:r w:rsidRPr="00273795">
              <w:rPr>
                <w:rFonts w:ascii="Times New Roman" w:hAnsi="Times New Roman" w:cs="Times New Roman"/>
                <w:color w:val="000000" w:themeColor="text1"/>
                <w:sz w:val="24"/>
                <w:szCs w:val="24"/>
                <w:shd w:val="clear" w:color="auto" w:fill="FFFFFF"/>
              </w:rPr>
              <w:lastRenderedPageBreak/>
              <w:t xml:space="preserve">6. У розділі VI «Показники видатків бюджету та надання кредитів з бюджету» зазначається інформація щодо цілей </w:t>
            </w:r>
            <w:r w:rsidRPr="00273795">
              <w:rPr>
                <w:rFonts w:ascii="Times New Roman" w:hAnsi="Times New Roman" w:cs="Times New Roman"/>
                <w:b/>
                <w:color w:val="000000" w:themeColor="text1"/>
                <w:sz w:val="24"/>
                <w:szCs w:val="24"/>
                <w:shd w:val="clear" w:color="auto" w:fill="FFFFFF"/>
              </w:rPr>
              <w:t>державної політики</w:t>
            </w:r>
            <w:r w:rsidRPr="00273795">
              <w:rPr>
                <w:rFonts w:ascii="Times New Roman" w:hAnsi="Times New Roman" w:cs="Times New Roman"/>
                <w:color w:val="000000" w:themeColor="text1"/>
                <w:sz w:val="24"/>
                <w:szCs w:val="24"/>
                <w:shd w:val="clear" w:color="auto" w:fill="FFFFFF"/>
              </w:rPr>
              <w:t xml:space="preserve"> у відповідній сфері, реалізацію яких здійснюватимуть головні розпорядники коштів місцевого бюджету в середньостроковому періоді та показників їх досягнення, впливу на показники видатків та кредитування місцевого бюджету змін до нормативно-правових актів, змін у мережі бюджетних установ/закладів та у структурі та чисельності їх працівників, зміни кількості споживачів публічних послуг, суб’єктів кредитування та суб’єктів господарювання комунального сектору економіки, описується інформація щодо розрахунків показників видаткової частини місцевого бюджету на середньостроковий період та підходів щодо їх планування, що наведена в </w:t>
            </w:r>
            <w:hyperlink r:id="rId29" w:anchor="n102" w:history="1">
              <w:r w:rsidRPr="00273795">
                <w:rPr>
                  <w:rFonts w:ascii="Times New Roman" w:hAnsi="Times New Roman" w:cs="Times New Roman"/>
                  <w:color w:val="000000" w:themeColor="text1"/>
                  <w:sz w:val="24"/>
                  <w:szCs w:val="24"/>
                  <w:shd w:val="clear" w:color="auto" w:fill="FFFFFF"/>
                </w:rPr>
                <w:t>додатках 6-8</w:t>
              </w:r>
            </w:hyperlink>
            <w:r w:rsidRPr="00273795">
              <w:rPr>
                <w:rFonts w:ascii="Times New Roman" w:hAnsi="Times New Roman" w:cs="Times New Roman"/>
                <w:color w:val="000000" w:themeColor="text1"/>
                <w:sz w:val="24"/>
                <w:szCs w:val="24"/>
                <w:shd w:val="clear" w:color="auto" w:fill="FFFFFF"/>
              </w:rPr>
              <w:t> до Типової форми прогнозу місцевого бюджету тощо.</w:t>
            </w:r>
          </w:p>
        </w:tc>
        <w:tc>
          <w:tcPr>
            <w:tcW w:w="7564" w:type="dxa"/>
          </w:tcPr>
          <w:p w:rsidR="002A2455" w:rsidRPr="00273795" w:rsidRDefault="002A2455" w:rsidP="002A2455">
            <w:pPr>
              <w:ind w:firstLine="318"/>
              <w:jc w:val="both"/>
              <w:rPr>
                <w:rFonts w:ascii="Times New Roman" w:hAnsi="Times New Roman" w:cs="Times New Roman"/>
                <w:color w:val="000000" w:themeColor="text1"/>
                <w:sz w:val="24"/>
                <w:szCs w:val="24"/>
              </w:rPr>
            </w:pPr>
            <w:r w:rsidRPr="00273795">
              <w:rPr>
                <w:rFonts w:ascii="Times New Roman" w:hAnsi="Times New Roman" w:cs="Times New Roman"/>
                <w:color w:val="000000" w:themeColor="text1"/>
                <w:sz w:val="24"/>
                <w:szCs w:val="24"/>
                <w:shd w:val="clear" w:color="auto" w:fill="FFFFFF"/>
              </w:rPr>
              <w:t xml:space="preserve">6. У розділі VI «Показники видатків бюджету та надання кредитів з бюджету» зазначається інформація щодо цілей </w:t>
            </w:r>
            <w:r w:rsidRPr="00273795">
              <w:rPr>
                <w:rFonts w:ascii="Times New Roman" w:hAnsi="Times New Roman" w:cs="Times New Roman"/>
                <w:b/>
                <w:color w:val="000000" w:themeColor="text1"/>
                <w:sz w:val="24"/>
                <w:szCs w:val="24"/>
              </w:rPr>
              <w:t>державної, регіональної та місцевої політик</w:t>
            </w:r>
            <w:r w:rsidRPr="00273795">
              <w:rPr>
                <w:rFonts w:ascii="Times New Roman" w:hAnsi="Times New Roman" w:cs="Times New Roman"/>
                <w:color w:val="000000" w:themeColor="text1"/>
                <w:sz w:val="24"/>
                <w:szCs w:val="24"/>
                <w:shd w:val="clear" w:color="auto" w:fill="FFFFFF"/>
              </w:rPr>
              <w:t xml:space="preserve"> у відповідній сфері, реалізацію яких здійснюватимуть головні розпорядники коштів місцевого бюджету в середньостроковому періоді та показників їх досягнення,</w:t>
            </w:r>
            <w:r w:rsidRPr="00273795">
              <w:rPr>
                <w:rFonts w:ascii="Times New Roman" w:hAnsi="Times New Roman" w:cs="Times New Roman"/>
                <w:b/>
                <w:color w:val="000000" w:themeColor="text1"/>
                <w:sz w:val="24"/>
                <w:szCs w:val="24"/>
                <w:shd w:val="clear" w:color="auto" w:fill="FFFFFF"/>
              </w:rPr>
              <w:t xml:space="preserve"> </w:t>
            </w:r>
            <w:r w:rsidRPr="00273795">
              <w:rPr>
                <w:rFonts w:ascii="Times New Roman" w:eastAsia="Times New Roman" w:hAnsi="Times New Roman" w:cs="Times New Roman"/>
                <w:b/>
                <w:color w:val="000000" w:themeColor="text1"/>
                <w:sz w:val="24"/>
                <w:szCs w:val="24"/>
                <w:lang w:eastAsia="uk-UA"/>
              </w:rPr>
              <w:t>врахування ґендерних та кліматичних аспектів з метою зменшення ґендерних розривів, послаблення негативних та посилення позитивних тенденцій у відповідній сфері/галузі з огляду на забезпечення ґендерних потреб і задоволення ґендерних інтересів</w:t>
            </w:r>
            <w:r w:rsidRPr="00273795">
              <w:rPr>
                <w:rFonts w:ascii="Times New Roman" w:eastAsia="Times New Roman" w:hAnsi="Times New Roman" w:cs="Times New Roman"/>
                <w:color w:val="000000" w:themeColor="text1"/>
                <w:sz w:val="24"/>
                <w:szCs w:val="24"/>
                <w:lang w:eastAsia="uk-UA"/>
              </w:rPr>
              <w:t xml:space="preserve">, </w:t>
            </w:r>
            <w:r w:rsidRPr="00273795">
              <w:rPr>
                <w:rFonts w:ascii="Times New Roman" w:hAnsi="Times New Roman" w:cs="Times New Roman"/>
                <w:color w:val="000000" w:themeColor="text1"/>
                <w:sz w:val="24"/>
                <w:szCs w:val="24"/>
                <w:shd w:val="clear" w:color="auto" w:fill="FFFFFF"/>
              </w:rPr>
              <w:t>впливу на показники видатків та кредитування місцевого бюджету змін до нормативно-правових актів, змін у мережі бюджетних установ/закладів та у структурі та чисельності їх працівників, зміни кількості споживачів публічних послуг, суб’єктів кредитування та суб’єктів господарювання комунального сектору економіки, описується інформація щодо розрахунків показників видаткової частини місцевого бюджету на середньостроковий період та підходів щодо їх планування, що наведена в </w:t>
            </w:r>
            <w:hyperlink r:id="rId30" w:anchor="n102" w:history="1">
              <w:r w:rsidRPr="00273795">
                <w:rPr>
                  <w:rFonts w:ascii="Times New Roman" w:hAnsi="Times New Roman" w:cs="Times New Roman"/>
                  <w:color w:val="000000" w:themeColor="text1"/>
                  <w:sz w:val="24"/>
                  <w:szCs w:val="24"/>
                  <w:shd w:val="clear" w:color="auto" w:fill="FFFFFF"/>
                </w:rPr>
                <w:t>додатках 6-8</w:t>
              </w:r>
            </w:hyperlink>
            <w:r w:rsidRPr="00273795">
              <w:rPr>
                <w:rFonts w:ascii="Times New Roman" w:hAnsi="Times New Roman" w:cs="Times New Roman"/>
                <w:color w:val="000000" w:themeColor="text1"/>
                <w:sz w:val="24"/>
                <w:szCs w:val="24"/>
                <w:shd w:val="clear" w:color="auto" w:fill="FFFFFF"/>
              </w:rPr>
              <w:t> до Типової форми прогнозу місцевого бюджету тощо.</w:t>
            </w:r>
          </w:p>
        </w:tc>
      </w:tr>
      <w:tr w:rsidR="002A2455" w:rsidRPr="00273795" w:rsidTr="001B7D48">
        <w:tc>
          <w:tcPr>
            <w:tcW w:w="7564" w:type="dxa"/>
          </w:tcPr>
          <w:p w:rsidR="002A2455" w:rsidRPr="00273795" w:rsidRDefault="002A2455" w:rsidP="002A2455">
            <w:pPr>
              <w:ind w:firstLine="318"/>
              <w:jc w:val="both"/>
              <w:rPr>
                <w:rFonts w:ascii="Times New Roman" w:hAnsi="Times New Roman" w:cs="Times New Roman"/>
                <w:color w:val="000000" w:themeColor="text1"/>
                <w:sz w:val="24"/>
                <w:szCs w:val="24"/>
              </w:rPr>
            </w:pPr>
            <w:r w:rsidRPr="00273795">
              <w:rPr>
                <w:rFonts w:ascii="Times New Roman" w:hAnsi="Times New Roman" w:cs="Times New Roman"/>
                <w:color w:val="000000" w:themeColor="text1"/>
                <w:sz w:val="24"/>
                <w:szCs w:val="24"/>
                <w:shd w:val="clear" w:color="auto" w:fill="FFFFFF"/>
              </w:rPr>
              <w:t xml:space="preserve">7. У розділі VII «Бюджет розвитку» описується інформація щодо розрахунків капітальних видатків місцевого бюджету у середньостроковому періоді </w:t>
            </w:r>
            <w:r w:rsidRPr="00273795">
              <w:rPr>
                <w:rFonts w:ascii="Times New Roman" w:hAnsi="Times New Roman" w:cs="Times New Roman"/>
                <w:b/>
                <w:color w:val="000000" w:themeColor="text1"/>
                <w:sz w:val="24"/>
                <w:szCs w:val="24"/>
                <w:shd w:val="clear" w:color="auto" w:fill="FFFFFF"/>
              </w:rPr>
              <w:t>та підходів до їх планування</w:t>
            </w:r>
            <w:r w:rsidRPr="00273795">
              <w:rPr>
                <w:rFonts w:ascii="Times New Roman" w:hAnsi="Times New Roman" w:cs="Times New Roman"/>
                <w:color w:val="000000" w:themeColor="text1"/>
                <w:sz w:val="24"/>
                <w:szCs w:val="24"/>
                <w:shd w:val="clear" w:color="auto" w:fill="FFFFFF"/>
              </w:rPr>
              <w:t>, що наведена в </w:t>
            </w:r>
            <w:hyperlink r:id="rId31" w:anchor="n115" w:history="1">
              <w:r w:rsidRPr="00273795">
                <w:rPr>
                  <w:rFonts w:ascii="Times New Roman" w:hAnsi="Times New Roman" w:cs="Times New Roman"/>
                  <w:color w:val="000000" w:themeColor="text1"/>
                  <w:sz w:val="24"/>
                  <w:szCs w:val="24"/>
                  <w:shd w:val="clear" w:color="auto" w:fill="FFFFFF"/>
                </w:rPr>
                <w:t>додатках 9</w:t>
              </w:r>
            </w:hyperlink>
            <w:r w:rsidRPr="00273795">
              <w:rPr>
                <w:rFonts w:ascii="Times New Roman" w:hAnsi="Times New Roman" w:cs="Times New Roman"/>
                <w:color w:val="000000" w:themeColor="text1"/>
                <w:sz w:val="24"/>
                <w:szCs w:val="24"/>
                <w:shd w:val="clear" w:color="auto" w:fill="FFFFFF"/>
              </w:rPr>
              <w:t>, </w:t>
            </w:r>
            <w:hyperlink r:id="rId32" w:anchor="n119" w:history="1">
              <w:r w:rsidRPr="00273795">
                <w:rPr>
                  <w:rFonts w:ascii="Times New Roman" w:hAnsi="Times New Roman" w:cs="Times New Roman"/>
                  <w:color w:val="000000" w:themeColor="text1"/>
                  <w:sz w:val="24"/>
                  <w:szCs w:val="24"/>
                  <w:shd w:val="clear" w:color="auto" w:fill="FFFFFF"/>
                </w:rPr>
                <w:t>10</w:t>
              </w:r>
            </w:hyperlink>
            <w:r w:rsidRPr="00273795">
              <w:rPr>
                <w:rFonts w:ascii="Times New Roman" w:hAnsi="Times New Roman" w:cs="Times New Roman"/>
                <w:color w:val="000000" w:themeColor="text1"/>
                <w:sz w:val="24"/>
                <w:szCs w:val="24"/>
                <w:shd w:val="clear" w:color="auto" w:fill="FFFFFF"/>
              </w:rPr>
              <w:t> до Типової форми прогнозу місцевого бюджету, очікуваних результатів від здійснення капітальних вкладень.</w:t>
            </w:r>
          </w:p>
        </w:tc>
        <w:tc>
          <w:tcPr>
            <w:tcW w:w="7564" w:type="dxa"/>
          </w:tcPr>
          <w:p w:rsidR="002A2455" w:rsidRPr="00273795" w:rsidRDefault="002A2455" w:rsidP="002A2455">
            <w:pPr>
              <w:ind w:firstLine="460"/>
              <w:jc w:val="both"/>
              <w:rPr>
                <w:rFonts w:ascii="Times New Roman" w:hAnsi="Times New Roman" w:cs="Times New Roman"/>
                <w:color w:val="000000" w:themeColor="text1"/>
                <w:sz w:val="24"/>
                <w:szCs w:val="24"/>
              </w:rPr>
            </w:pPr>
            <w:r w:rsidRPr="00273795">
              <w:rPr>
                <w:rFonts w:ascii="Times New Roman" w:hAnsi="Times New Roman" w:cs="Times New Roman"/>
                <w:color w:val="000000" w:themeColor="text1"/>
                <w:sz w:val="24"/>
                <w:szCs w:val="24"/>
                <w:shd w:val="clear" w:color="auto" w:fill="FFFFFF"/>
              </w:rPr>
              <w:t xml:space="preserve">7. У розділі VII «Бюджет розвитку» описується інформація щодо розрахунків </w:t>
            </w:r>
            <w:r w:rsidRPr="00273795">
              <w:rPr>
                <w:rFonts w:ascii="Times New Roman" w:eastAsia="Times New Roman" w:hAnsi="Times New Roman" w:cs="Times New Roman"/>
                <w:color w:val="000000" w:themeColor="text1"/>
                <w:sz w:val="24"/>
                <w:szCs w:val="24"/>
                <w:lang w:eastAsia="uk-UA"/>
              </w:rPr>
              <w:t xml:space="preserve">показників </w:t>
            </w:r>
            <w:r w:rsidRPr="00273795">
              <w:rPr>
                <w:rFonts w:ascii="Times New Roman" w:hAnsi="Times New Roman" w:cs="Times New Roman"/>
                <w:color w:val="000000" w:themeColor="text1"/>
                <w:sz w:val="24"/>
                <w:szCs w:val="24"/>
                <w:shd w:val="clear" w:color="auto" w:fill="FFFFFF"/>
              </w:rPr>
              <w:t xml:space="preserve">бюджету розвитку у середньостроковому періоді та підходів до їх планування, </w:t>
            </w:r>
            <w:r w:rsidRPr="00273795">
              <w:rPr>
                <w:rFonts w:ascii="Times New Roman" w:hAnsi="Times New Roman" w:cs="Times New Roman"/>
                <w:b/>
                <w:color w:val="000000" w:themeColor="text1"/>
                <w:sz w:val="24"/>
                <w:szCs w:val="24"/>
                <w:shd w:val="clear" w:color="auto" w:fill="FFFFFF"/>
              </w:rPr>
              <w:t xml:space="preserve">а також </w:t>
            </w:r>
            <w:r w:rsidRPr="00273795">
              <w:rPr>
                <w:rFonts w:ascii="Times New Roman" w:eastAsia="Times New Roman" w:hAnsi="Times New Roman" w:cs="Times New Roman"/>
                <w:b/>
                <w:bCs/>
                <w:color w:val="000000" w:themeColor="text1"/>
                <w:sz w:val="24"/>
                <w:szCs w:val="24"/>
                <w:lang w:eastAsia="uk-UA"/>
              </w:rPr>
              <w:t>обсягу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регіону (територіальної громади)</w:t>
            </w:r>
            <w:r w:rsidRPr="00273795">
              <w:rPr>
                <w:rFonts w:ascii="Times New Roman" w:eastAsia="Times New Roman" w:hAnsi="Times New Roman" w:cs="Times New Roman"/>
                <w:b/>
                <w:color w:val="000000" w:themeColor="text1"/>
                <w:sz w:val="24"/>
                <w:szCs w:val="24"/>
                <w:lang w:eastAsia="uk-UA"/>
              </w:rPr>
              <w:t xml:space="preserve">, </w:t>
            </w:r>
            <w:r w:rsidRPr="00273795">
              <w:rPr>
                <w:rFonts w:ascii="Times New Roman" w:hAnsi="Times New Roman" w:cs="Times New Roman"/>
                <w:b/>
                <w:color w:val="000000" w:themeColor="text1"/>
                <w:sz w:val="24"/>
                <w:szCs w:val="24"/>
                <w:shd w:val="clear" w:color="auto" w:fill="FFFFFF"/>
              </w:rPr>
              <w:t>що наведені</w:t>
            </w:r>
            <w:r w:rsidRPr="00273795">
              <w:rPr>
                <w:rFonts w:ascii="Times New Roman" w:hAnsi="Times New Roman" w:cs="Times New Roman"/>
                <w:color w:val="000000" w:themeColor="text1"/>
                <w:sz w:val="24"/>
                <w:szCs w:val="24"/>
                <w:shd w:val="clear" w:color="auto" w:fill="FFFFFF"/>
              </w:rPr>
              <w:t xml:space="preserve"> в </w:t>
            </w:r>
            <w:hyperlink r:id="rId33" w:anchor="n115" w:history="1">
              <w:r w:rsidRPr="00273795">
                <w:rPr>
                  <w:rFonts w:ascii="Times New Roman" w:hAnsi="Times New Roman" w:cs="Times New Roman"/>
                  <w:color w:val="000000" w:themeColor="text1"/>
                  <w:sz w:val="24"/>
                  <w:szCs w:val="24"/>
                  <w:shd w:val="clear" w:color="auto" w:fill="FFFFFF"/>
                </w:rPr>
                <w:t>додатках 9</w:t>
              </w:r>
            </w:hyperlink>
            <w:r w:rsidRPr="00273795">
              <w:rPr>
                <w:rFonts w:ascii="Times New Roman" w:hAnsi="Times New Roman" w:cs="Times New Roman"/>
                <w:color w:val="000000" w:themeColor="text1"/>
                <w:sz w:val="24"/>
                <w:szCs w:val="24"/>
                <w:shd w:val="clear" w:color="auto" w:fill="FFFFFF"/>
              </w:rPr>
              <w:t>, </w:t>
            </w:r>
            <w:hyperlink r:id="rId34" w:anchor="n119" w:history="1">
              <w:r w:rsidRPr="00273795">
                <w:rPr>
                  <w:rFonts w:ascii="Times New Roman" w:hAnsi="Times New Roman" w:cs="Times New Roman"/>
                  <w:color w:val="000000" w:themeColor="text1"/>
                  <w:sz w:val="24"/>
                  <w:szCs w:val="24"/>
                  <w:shd w:val="clear" w:color="auto" w:fill="FFFFFF"/>
                </w:rPr>
                <w:t>10</w:t>
              </w:r>
            </w:hyperlink>
            <w:r w:rsidRPr="00273795">
              <w:rPr>
                <w:rFonts w:ascii="Times New Roman" w:hAnsi="Times New Roman" w:cs="Times New Roman"/>
                <w:color w:val="000000" w:themeColor="text1"/>
                <w:sz w:val="24"/>
                <w:szCs w:val="24"/>
                <w:shd w:val="clear" w:color="auto" w:fill="FFFFFF"/>
              </w:rPr>
              <w:t xml:space="preserve"> до Типової форми прогнозу місцевого бюджету, очікуваних результатів від реалізації </w:t>
            </w:r>
            <w:r w:rsidRPr="00273795">
              <w:rPr>
                <w:rFonts w:ascii="Times New Roman" w:eastAsia="Times New Roman" w:hAnsi="Times New Roman" w:cs="Times New Roman"/>
                <w:b/>
                <w:color w:val="000000" w:themeColor="text1"/>
                <w:sz w:val="24"/>
                <w:szCs w:val="24"/>
                <w:lang w:eastAsia="uk-UA"/>
              </w:rPr>
              <w:t>публічних інвестиційних проектів/програм публічних інвестицій за рахунок публічних інвестицій</w:t>
            </w:r>
            <w:r w:rsidRPr="00273795">
              <w:rPr>
                <w:rFonts w:ascii="Times New Roman" w:hAnsi="Times New Roman" w:cs="Times New Roman"/>
                <w:b/>
                <w:color w:val="000000" w:themeColor="text1"/>
                <w:sz w:val="24"/>
                <w:szCs w:val="24"/>
                <w:shd w:val="clear" w:color="auto" w:fill="FFFFFF"/>
              </w:rPr>
              <w:t>.</w:t>
            </w:r>
          </w:p>
        </w:tc>
      </w:tr>
      <w:tr w:rsidR="002A2455" w:rsidRPr="00273795" w:rsidTr="001B7D48">
        <w:tc>
          <w:tcPr>
            <w:tcW w:w="7564" w:type="dxa"/>
          </w:tcPr>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8. У розділі VIII «Взаємовідносини бюджету з іншими бюджетами» зазначається інформація щодо міжбюджетних відносин та показників міжбюджетних трансфертів на середньостроковий період, необхідних для складання прогнозів інших місцевих бюджетів, зокрема щодо:</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61" w:name="n179"/>
            <w:bookmarkEnd w:id="61"/>
            <w:r w:rsidRPr="00273795">
              <w:rPr>
                <w:rFonts w:ascii="Times New Roman" w:eastAsia="Times New Roman" w:hAnsi="Times New Roman" w:cs="Times New Roman"/>
                <w:color w:val="000000" w:themeColor="text1"/>
                <w:sz w:val="24"/>
                <w:szCs w:val="24"/>
                <w:lang w:eastAsia="uk-UA"/>
              </w:rPr>
              <w:lastRenderedPageBreak/>
              <w:t xml:space="preserve">мети (кінцевий результат, якого планується досягти у процесі </w:t>
            </w:r>
            <w:r w:rsidRPr="00273795">
              <w:rPr>
                <w:rFonts w:ascii="Times New Roman" w:eastAsia="Times New Roman" w:hAnsi="Times New Roman" w:cs="Times New Roman"/>
                <w:b/>
                <w:color w:val="000000" w:themeColor="text1"/>
                <w:sz w:val="24"/>
                <w:szCs w:val="24"/>
                <w:lang w:eastAsia="uk-UA"/>
              </w:rPr>
              <w:t>співпраці</w:t>
            </w:r>
            <w:r w:rsidRPr="00273795">
              <w:rPr>
                <w:rFonts w:ascii="Times New Roman" w:eastAsia="Times New Roman" w:hAnsi="Times New Roman" w:cs="Times New Roman"/>
                <w:color w:val="000000" w:themeColor="text1"/>
                <w:sz w:val="24"/>
                <w:szCs w:val="24"/>
                <w:lang w:eastAsia="uk-UA"/>
              </w:rPr>
              <w:t xml:space="preserve"> з іншими органами місцевого самоврядування) та напрямів міжбюджетних відносин у розрізі галузей/сфер та форм їх реалізації </w:t>
            </w:r>
            <w:r w:rsidRPr="00273795">
              <w:rPr>
                <w:rFonts w:ascii="Times New Roman" w:eastAsia="Times New Roman" w:hAnsi="Times New Roman" w:cs="Times New Roman"/>
                <w:b/>
                <w:strike/>
                <w:color w:val="000000" w:themeColor="text1"/>
                <w:sz w:val="24"/>
                <w:szCs w:val="24"/>
                <w:lang w:eastAsia="uk-UA"/>
              </w:rPr>
              <w:t>(спільне фінансування, утворення комунальних підприємств тощо)</w:t>
            </w:r>
            <w:r w:rsidRPr="00273795">
              <w:rPr>
                <w:rFonts w:ascii="Times New Roman" w:eastAsia="Times New Roman" w:hAnsi="Times New Roman" w:cs="Times New Roman"/>
                <w:b/>
                <w:color w:val="000000" w:themeColor="text1"/>
                <w:sz w:val="24"/>
                <w:szCs w:val="24"/>
                <w:lang w:eastAsia="uk-UA"/>
              </w:rPr>
              <w:t>;</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62" w:name="n180"/>
            <w:bookmarkEnd w:id="62"/>
            <w:r w:rsidRPr="00273795">
              <w:rPr>
                <w:rFonts w:ascii="Times New Roman" w:eastAsia="Times New Roman" w:hAnsi="Times New Roman" w:cs="Times New Roman"/>
                <w:color w:val="000000" w:themeColor="text1"/>
                <w:sz w:val="24"/>
                <w:szCs w:val="24"/>
                <w:lang w:eastAsia="uk-UA"/>
              </w:rPr>
              <w:t>підстав та цілей отримання міжбюджетних трансфертів з інших бюджетів, що наведена у </w:t>
            </w:r>
            <w:hyperlink r:id="rId35" w:anchor="n121" w:history="1">
              <w:r w:rsidRPr="00273795">
                <w:rPr>
                  <w:rFonts w:ascii="Times New Roman" w:eastAsia="Times New Roman" w:hAnsi="Times New Roman" w:cs="Times New Roman"/>
                  <w:color w:val="000000" w:themeColor="text1"/>
                  <w:sz w:val="24"/>
                  <w:szCs w:val="24"/>
                  <w:lang w:eastAsia="uk-UA"/>
                </w:rPr>
                <w:t>додатку 11</w:t>
              </w:r>
            </w:hyperlink>
            <w:r w:rsidRPr="00273795">
              <w:rPr>
                <w:rFonts w:ascii="Times New Roman" w:eastAsia="Times New Roman" w:hAnsi="Times New Roman" w:cs="Times New Roman"/>
                <w:color w:val="000000" w:themeColor="text1"/>
                <w:sz w:val="24"/>
                <w:szCs w:val="24"/>
                <w:lang w:eastAsia="uk-UA"/>
              </w:rPr>
              <w:t> до Типової форми прогнозу місцевого бюджету;</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63" w:name="n181"/>
            <w:bookmarkEnd w:id="63"/>
            <w:r w:rsidRPr="00273795">
              <w:rPr>
                <w:rFonts w:ascii="Times New Roman" w:eastAsia="Times New Roman" w:hAnsi="Times New Roman" w:cs="Times New Roman"/>
                <w:color w:val="000000" w:themeColor="text1"/>
                <w:sz w:val="24"/>
                <w:szCs w:val="24"/>
                <w:lang w:eastAsia="uk-UA"/>
              </w:rPr>
              <w:t>підстав та цілей надання міжбюджетних трансфертів іншим бюджетам, що наведена в </w:t>
            </w:r>
            <w:hyperlink r:id="rId36" w:anchor="n125" w:history="1">
              <w:r w:rsidRPr="00273795">
                <w:rPr>
                  <w:rFonts w:ascii="Times New Roman" w:eastAsia="Times New Roman" w:hAnsi="Times New Roman" w:cs="Times New Roman"/>
                  <w:color w:val="000000" w:themeColor="text1"/>
                  <w:sz w:val="24"/>
                  <w:szCs w:val="24"/>
                  <w:lang w:eastAsia="uk-UA"/>
                </w:rPr>
                <w:t>додатку 12</w:t>
              </w:r>
            </w:hyperlink>
            <w:r w:rsidRPr="00273795">
              <w:rPr>
                <w:rFonts w:ascii="Times New Roman" w:eastAsia="Times New Roman" w:hAnsi="Times New Roman" w:cs="Times New Roman"/>
                <w:color w:val="000000" w:themeColor="text1"/>
                <w:sz w:val="24"/>
                <w:szCs w:val="24"/>
                <w:lang w:eastAsia="uk-UA"/>
              </w:rPr>
              <w:t> до Типової форми прогнозу місцевого бюджету.</w:t>
            </w:r>
          </w:p>
        </w:tc>
        <w:tc>
          <w:tcPr>
            <w:tcW w:w="7564" w:type="dxa"/>
          </w:tcPr>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lastRenderedPageBreak/>
              <w:t>8. У розділі VIII «Взаємовідносини бюджету з іншими бюджетами» зазначається інформація щодо міжбюджетних відносин та показників міжбюджетних трансфертів на середньостроковий період, необхідних для складання прогнозів інших місцевих бюджетів, зокрема щодо:</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lastRenderedPageBreak/>
              <w:t xml:space="preserve">мети (кінцевий результат, якого планується досягти у процесі </w:t>
            </w:r>
            <w:r w:rsidRPr="00273795">
              <w:rPr>
                <w:rFonts w:ascii="Times New Roman" w:eastAsia="Times New Roman" w:hAnsi="Times New Roman" w:cs="Times New Roman"/>
                <w:b/>
                <w:color w:val="000000" w:themeColor="text1"/>
                <w:sz w:val="24"/>
                <w:szCs w:val="24"/>
                <w:lang w:eastAsia="uk-UA"/>
              </w:rPr>
              <w:t>міжмуніципального співробітництва</w:t>
            </w:r>
            <w:r w:rsidRPr="00273795">
              <w:rPr>
                <w:rFonts w:ascii="Times New Roman" w:eastAsia="Times New Roman" w:hAnsi="Times New Roman" w:cs="Times New Roman"/>
                <w:color w:val="000000" w:themeColor="text1"/>
                <w:sz w:val="24"/>
                <w:szCs w:val="24"/>
                <w:lang w:eastAsia="uk-UA"/>
              </w:rPr>
              <w:t xml:space="preserve"> з іншими органами місцевого самоврядування) та напрямів міжбюджетних відносин у розрізі галузей/сфер та форм їх реалізації;</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підстав та цілей отримання міжбюджетних трансфертів з інших бюджетів, що наведена у </w:t>
            </w:r>
            <w:hyperlink r:id="rId37" w:anchor="n121" w:history="1">
              <w:r w:rsidRPr="00273795">
                <w:rPr>
                  <w:rFonts w:ascii="Times New Roman" w:eastAsia="Times New Roman" w:hAnsi="Times New Roman" w:cs="Times New Roman"/>
                  <w:color w:val="000000" w:themeColor="text1"/>
                  <w:sz w:val="24"/>
                  <w:szCs w:val="24"/>
                  <w:lang w:eastAsia="uk-UA"/>
                </w:rPr>
                <w:t>додатку 11</w:t>
              </w:r>
            </w:hyperlink>
            <w:r w:rsidRPr="00273795">
              <w:rPr>
                <w:rFonts w:ascii="Times New Roman" w:eastAsia="Times New Roman" w:hAnsi="Times New Roman" w:cs="Times New Roman"/>
                <w:color w:val="000000" w:themeColor="text1"/>
                <w:sz w:val="24"/>
                <w:szCs w:val="24"/>
                <w:lang w:eastAsia="uk-UA"/>
              </w:rPr>
              <w:t> до Типової форми прогнозу місцевого бюджету;</w:t>
            </w:r>
          </w:p>
          <w:p w:rsidR="002A2455" w:rsidRPr="00273795" w:rsidRDefault="002A2455" w:rsidP="002A2455">
            <w:pPr>
              <w:ind w:firstLine="450"/>
              <w:jc w:val="both"/>
              <w:rPr>
                <w:rFonts w:ascii="Times New Roman" w:hAnsi="Times New Roman" w:cs="Times New Roman"/>
                <w:color w:val="000000" w:themeColor="text1"/>
                <w:sz w:val="24"/>
                <w:szCs w:val="24"/>
              </w:rPr>
            </w:pPr>
            <w:r w:rsidRPr="00273795">
              <w:rPr>
                <w:rFonts w:ascii="Times New Roman" w:hAnsi="Times New Roman" w:cs="Times New Roman"/>
                <w:color w:val="000000" w:themeColor="text1"/>
                <w:sz w:val="24"/>
                <w:szCs w:val="24"/>
              </w:rPr>
              <w:t>підстав та цілей надання міжбюджетних трансфертів іншим бюджетам, що наведена в додатку 12 до Типової форми прогнозу місцевого бюджету.</w:t>
            </w:r>
          </w:p>
        </w:tc>
      </w:tr>
      <w:tr w:rsidR="002A2455" w:rsidRPr="00273795" w:rsidTr="001B7D48">
        <w:tc>
          <w:tcPr>
            <w:tcW w:w="7564" w:type="dxa"/>
          </w:tcPr>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64" w:name="n262"/>
            <w:bookmarkEnd w:id="64"/>
            <w:r w:rsidRPr="00273795">
              <w:rPr>
                <w:rFonts w:ascii="Times New Roman" w:eastAsia="Times New Roman" w:hAnsi="Times New Roman" w:cs="Times New Roman"/>
                <w:color w:val="000000" w:themeColor="text1"/>
                <w:sz w:val="24"/>
                <w:szCs w:val="24"/>
                <w:lang w:eastAsia="uk-UA"/>
              </w:rPr>
              <w:lastRenderedPageBreak/>
              <w:t>10. Додаток 1 «Загальні показники бюджету» містить інформацію щодо доходів (з міжбюджетними трансфертами), фінансування, повернення кредитів та усього за розділом I (з розподілом на загальний та спеціальний фонди) і видатків (з міжбюджетними трансфертами), надання кредитів та усього за розділом II (з розподілом на загальний та спеціальний фонди);</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65" w:name="n185"/>
            <w:bookmarkEnd w:id="65"/>
            <w:r w:rsidRPr="00273795">
              <w:rPr>
                <w:rFonts w:ascii="Times New Roman" w:eastAsia="Times New Roman" w:hAnsi="Times New Roman" w:cs="Times New Roman"/>
                <w:color w:val="000000" w:themeColor="text1"/>
                <w:sz w:val="24"/>
                <w:szCs w:val="24"/>
                <w:lang w:eastAsia="uk-UA"/>
              </w:rPr>
              <w:t>у графах 1, 2 зазначаються порядковий номер та найменування показника;</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66" w:name="n186"/>
            <w:bookmarkEnd w:id="66"/>
            <w:r w:rsidRPr="00273795">
              <w:rPr>
                <w:rFonts w:ascii="Times New Roman" w:eastAsia="Times New Roman" w:hAnsi="Times New Roman" w:cs="Times New Roman"/>
                <w:color w:val="000000" w:themeColor="text1"/>
                <w:sz w:val="24"/>
                <w:szCs w:val="24"/>
                <w:lang w:eastAsia="uk-UA"/>
              </w:rPr>
              <w:t>у графі 3 (20__ рік (звіт)) - показники відповідно до річного звіту за попередній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bookmarkStart w:id="67" w:name="n187"/>
            <w:bookmarkEnd w:id="67"/>
            <w:r w:rsidRPr="00273795">
              <w:rPr>
                <w:rFonts w:ascii="Times New Roman" w:eastAsia="Times New Roman" w:hAnsi="Times New Roman" w:cs="Times New Roman"/>
                <w:color w:val="000000" w:themeColor="text1"/>
                <w:sz w:val="24"/>
                <w:szCs w:val="24"/>
                <w:lang w:eastAsia="uk-UA"/>
              </w:rPr>
              <w:t xml:space="preserve">у графі 4 (20__ рік (затверджено)) - </w:t>
            </w:r>
            <w:r w:rsidRPr="00273795">
              <w:rPr>
                <w:rFonts w:ascii="Times New Roman" w:eastAsia="Times New Roman" w:hAnsi="Times New Roman" w:cs="Times New Roman"/>
                <w:b/>
                <w:color w:val="000000" w:themeColor="text1"/>
                <w:sz w:val="24"/>
                <w:szCs w:val="24"/>
                <w:lang w:eastAsia="uk-UA"/>
              </w:rPr>
              <w:t>показники на поточний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68" w:name="n188"/>
            <w:bookmarkEnd w:id="68"/>
            <w:r w:rsidRPr="00273795">
              <w:rPr>
                <w:rFonts w:ascii="Times New Roman" w:eastAsia="Times New Roman" w:hAnsi="Times New Roman" w:cs="Times New Roman"/>
                <w:color w:val="000000" w:themeColor="text1"/>
                <w:sz w:val="24"/>
                <w:szCs w:val="24"/>
                <w:lang w:eastAsia="uk-UA"/>
              </w:rPr>
              <w:t xml:space="preserve">у графах 5-7 (20__ рік (план)) - розподіл </w:t>
            </w:r>
            <w:r w:rsidRPr="00273795">
              <w:rPr>
                <w:rFonts w:ascii="Times New Roman" w:eastAsia="Times New Roman" w:hAnsi="Times New Roman" w:cs="Times New Roman"/>
                <w:b/>
                <w:color w:val="000000" w:themeColor="text1"/>
                <w:sz w:val="24"/>
                <w:szCs w:val="24"/>
                <w:lang w:eastAsia="uk-UA"/>
              </w:rPr>
              <w:t>орієнтовного граничного показника</w:t>
            </w:r>
            <w:r w:rsidRPr="00273795">
              <w:rPr>
                <w:rFonts w:ascii="Times New Roman" w:eastAsia="Times New Roman" w:hAnsi="Times New Roman" w:cs="Times New Roman"/>
                <w:color w:val="000000" w:themeColor="text1"/>
                <w:sz w:val="24"/>
                <w:szCs w:val="24"/>
                <w:lang w:eastAsia="uk-UA"/>
              </w:rPr>
              <w:t xml:space="preserve"> на середньостроковий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69" w:name="n189"/>
            <w:bookmarkEnd w:id="69"/>
            <w:r w:rsidRPr="00273795">
              <w:rPr>
                <w:rFonts w:ascii="Times New Roman" w:eastAsia="Times New Roman" w:hAnsi="Times New Roman" w:cs="Times New Roman"/>
                <w:color w:val="000000" w:themeColor="text1"/>
                <w:sz w:val="24"/>
                <w:szCs w:val="24"/>
                <w:lang w:eastAsia="uk-UA"/>
              </w:rPr>
              <w:t>Загальний обсяг доходів у графах 3-7 у рядках «Доходи (з міжбюджетними трансфертами), у тому числі:», «загальний фонд», «спеціальний фонд» має дорівнювати показникам доходів (з міжбюджетними трансфертами), зазначеним у </w:t>
            </w:r>
            <w:hyperlink r:id="rId38" w:anchor="n86" w:history="1">
              <w:r w:rsidRPr="00273795">
                <w:rPr>
                  <w:rFonts w:ascii="Times New Roman" w:eastAsia="Times New Roman" w:hAnsi="Times New Roman" w:cs="Times New Roman"/>
                  <w:color w:val="000000" w:themeColor="text1"/>
                  <w:sz w:val="24"/>
                  <w:szCs w:val="24"/>
                  <w:lang w:eastAsia="uk-UA"/>
                </w:rPr>
                <w:t>додатку 2</w:t>
              </w:r>
            </w:hyperlink>
            <w:r w:rsidRPr="00273795">
              <w:rPr>
                <w:rFonts w:ascii="Times New Roman" w:eastAsia="Times New Roman" w:hAnsi="Times New Roman" w:cs="Times New Roman"/>
                <w:color w:val="000000" w:themeColor="text1"/>
                <w:sz w:val="24"/>
                <w:szCs w:val="24"/>
                <w:lang w:eastAsia="uk-UA"/>
              </w:rPr>
              <w:t> у графах 3-7 у рядках «РАЗОМ за розділами I, II та III, у тому числі:», «загальний фонд», «спеціальний фонд» відповідно.</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70" w:name="n190"/>
            <w:bookmarkEnd w:id="70"/>
            <w:r w:rsidRPr="00273795">
              <w:rPr>
                <w:rFonts w:ascii="Times New Roman" w:eastAsia="Times New Roman" w:hAnsi="Times New Roman" w:cs="Times New Roman"/>
                <w:color w:val="000000" w:themeColor="text1"/>
                <w:sz w:val="24"/>
                <w:szCs w:val="24"/>
                <w:lang w:eastAsia="uk-UA"/>
              </w:rPr>
              <w:lastRenderedPageBreak/>
              <w:t>Загальний обсяг фінансування у графах 3-7 у рядках «Фінансування, у тому числі:», «загальний фонд», «спеціальний фонд» має дорівнювати показникам фінансування, зазначеним у </w:t>
            </w:r>
            <w:hyperlink r:id="rId39" w:anchor="n90" w:history="1">
              <w:r w:rsidRPr="00273795">
                <w:rPr>
                  <w:rFonts w:ascii="Times New Roman" w:eastAsia="Times New Roman" w:hAnsi="Times New Roman" w:cs="Times New Roman"/>
                  <w:color w:val="000000" w:themeColor="text1"/>
                  <w:sz w:val="24"/>
                  <w:szCs w:val="24"/>
                  <w:lang w:eastAsia="uk-UA"/>
                </w:rPr>
                <w:t>додатку 3</w:t>
              </w:r>
            </w:hyperlink>
            <w:r w:rsidRPr="00273795">
              <w:rPr>
                <w:rFonts w:ascii="Times New Roman" w:eastAsia="Times New Roman" w:hAnsi="Times New Roman" w:cs="Times New Roman"/>
                <w:color w:val="000000" w:themeColor="text1"/>
                <w:sz w:val="24"/>
                <w:szCs w:val="24"/>
                <w:lang w:eastAsia="uk-UA"/>
              </w:rPr>
              <w:t> у графах 3-7 у рядках «УСЬОГО за розділом I, у тому числі:», «загальний фонд», «спеціальний фонд» відповідно.</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71" w:name="n191"/>
            <w:bookmarkEnd w:id="71"/>
            <w:r w:rsidRPr="00273795">
              <w:rPr>
                <w:rFonts w:ascii="Times New Roman" w:eastAsia="Times New Roman" w:hAnsi="Times New Roman" w:cs="Times New Roman"/>
                <w:color w:val="000000" w:themeColor="text1"/>
                <w:sz w:val="24"/>
                <w:szCs w:val="24"/>
                <w:lang w:eastAsia="uk-UA"/>
              </w:rPr>
              <w:t>Загальний обсяг повернення кредитів у графах 3-7 у рядках «Повернення кредитів, у тому числі:», «загальний фонд», «спеціальний фонд» має дорівнювати показникам повернення кредитів, зазначеним у </w:t>
            </w:r>
            <w:hyperlink r:id="rId40" w:anchor="n111" w:history="1">
              <w:r w:rsidRPr="00273795">
                <w:rPr>
                  <w:rFonts w:ascii="Times New Roman" w:eastAsia="Times New Roman" w:hAnsi="Times New Roman" w:cs="Times New Roman"/>
                  <w:color w:val="000000" w:themeColor="text1"/>
                  <w:sz w:val="24"/>
                  <w:szCs w:val="24"/>
                  <w:lang w:eastAsia="uk-UA"/>
                </w:rPr>
                <w:t>додатку 8</w:t>
              </w:r>
            </w:hyperlink>
            <w:r w:rsidRPr="00273795">
              <w:rPr>
                <w:rFonts w:ascii="Times New Roman" w:eastAsia="Times New Roman" w:hAnsi="Times New Roman" w:cs="Times New Roman"/>
                <w:color w:val="000000" w:themeColor="text1"/>
                <w:sz w:val="24"/>
                <w:szCs w:val="24"/>
                <w:lang w:eastAsia="uk-UA"/>
              </w:rPr>
              <w:t> у графах 3-7 у рядках «Повернення кредитів, у тому числі:», «загальний фонд», «спеціальний фонд» відповідно.</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72" w:name="n192"/>
            <w:bookmarkEnd w:id="72"/>
            <w:r w:rsidRPr="00273795">
              <w:rPr>
                <w:rFonts w:ascii="Times New Roman" w:eastAsia="Times New Roman" w:hAnsi="Times New Roman" w:cs="Times New Roman"/>
                <w:color w:val="000000" w:themeColor="text1"/>
                <w:sz w:val="24"/>
                <w:szCs w:val="24"/>
                <w:lang w:eastAsia="uk-UA"/>
              </w:rPr>
              <w:t>Загальний обсяг видатків у графах 3-7 у рядках «Видатки (з міжбюджетними трансфертами), у тому числі», «загальний фонд», «спеціальний фонд» має дорівнювати показникам видатків та надання кредитів з бюджету головним розпорядникам коштів, зазначеним у </w:t>
            </w:r>
            <w:hyperlink r:id="rId41" w:anchor="n102" w:history="1">
              <w:r w:rsidRPr="00273795">
                <w:rPr>
                  <w:rFonts w:ascii="Times New Roman" w:eastAsia="Times New Roman" w:hAnsi="Times New Roman" w:cs="Times New Roman"/>
                  <w:color w:val="000000" w:themeColor="text1"/>
                  <w:sz w:val="24"/>
                  <w:szCs w:val="24"/>
                  <w:lang w:eastAsia="uk-UA"/>
                </w:rPr>
                <w:t>додатку 6</w:t>
              </w:r>
            </w:hyperlink>
            <w:r w:rsidRPr="00273795">
              <w:rPr>
                <w:rFonts w:ascii="Times New Roman" w:eastAsia="Times New Roman" w:hAnsi="Times New Roman" w:cs="Times New Roman"/>
                <w:color w:val="000000" w:themeColor="text1"/>
                <w:sz w:val="24"/>
                <w:szCs w:val="24"/>
                <w:lang w:eastAsia="uk-UA"/>
              </w:rPr>
              <w:t> у графах 3-7 у рядках «УСЬОГО, у тому числі:», «загальний фонд», «спеціальний фонд» відповідно.</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73" w:name="n193"/>
            <w:bookmarkEnd w:id="73"/>
            <w:r w:rsidRPr="00273795">
              <w:rPr>
                <w:rFonts w:ascii="Times New Roman" w:eastAsia="Times New Roman" w:hAnsi="Times New Roman" w:cs="Times New Roman"/>
                <w:color w:val="000000" w:themeColor="text1"/>
                <w:sz w:val="24"/>
                <w:szCs w:val="24"/>
                <w:lang w:eastAsia="uk-UA"/>
              </w:rPr>
              <w:t>Загальний обсяг надання кредитів у графах 3-7 у рядках «Надання кредитів, у тому числі:», «загальний фонд», «спеціальний фонд» має дорівнювати показникам надання кредитів, зазначеним у додатку 8 у графах 3-7 у рядках «Надання кредитів, у тому числі:», «загальний фонд», «спеціальний фонд» відповідно.</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74" w:name="n194"/>
            <w:bookmarkEnd w:id="74"/>
            <w:r w:rsidRPr="00273795">
              <w:rPr>
                <w:rFonts w:ascii="Times New Roman" w:eastAsia="Times New Roman" w:hAnsi="Times New Roman" w:cs="Times New Roman"/>
                <w:color w:val="000000" w:themeColor="text1"/>
                <w:sz w:val="24"/>
                <w:szCs w:val="24"/>
                <w:lang w:eastAsia="uk-UA"/>
              </w:rPr>
              <w:t>Показники, зазначені у розділі I </w:t>
            </w:r>
            <w:hyperlink r:id="rId42" w:anchor="n82" w:history="1">
              <w:r w:rsidRPr="00273795">
                <w:rPr>
                  <w:rFonts w:ascii="Times New Roman" w:eastAsia="Times New Roman" w:hAnsi="Times New Roman" w:cs="Times New Roman"/>
                  <w:color w:val="000000" w:themeColor="text1"/>
                  <w:sz w:val="24"/>
                  <w:szCs w:val="24"/>
                  <w:lang w:eastAsia="uk-UA"/>
                </w:rPr>
                <w:t>додатка 1</w:t>
              </w:r>
            </w:hyperlink>
            <w:r w:rsidRPr="00273795">
              <w:rPr>
                <w:rFonts w:ascii="Times New Roman" w:eastAsia="Times New Roman" w:hAnsi="Times New Roman" w:cs="Times New Roman"/>
                <w:color w:val="000000" w:themeColor="text1"/>
                <w:sz w:val="24"/>
                <w:szCs w:val="24"/>
                <w:lang w:eastAsia="uk-UA"/>
              </w:rPr>
              <w:t> у графах 3-7 у рядках «УСЬОГО за розділом I, у тому числі:», «загальний фонд», «спеціальний фонд», мають дорівнювати показникам, зазначеним у розділі II додатка 1 у графах 3-7 у рядках «УСЬОГО за розділом II, у тому числі:», «загальний фонд», «спеціальний фонд» відповідно.</w:t>
            </w:r>
          </w:p>
        </w:tc>
        <w:tc>
          <w:tcPr>
            <w:tcW w:w="7564" w:type="dxa"/>
          </w:tcPr>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lastRenderedPageBreak/>
              <w:t>10. Додаток 1 «Загальні показники бюджету» містить інформацію щодо доходів (з міжбюджетними трансфертами), фінансування, повернення кредитів та усього за розділом I (з розподілом на загальний та спеціальний фонди) і видатків (з міжбюджетними трансфертами), надання кредитів та усього за розділом II (з розподілом на загальний та спеціальний фонди);</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графах 1, 2 зазначаються порядковий номер та найменування показника;</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графі 3 (20__ рік (звіт)) - показники відповідно до річного звіту за попередній бюджетний період;</w:t>
            </w:r>
          </w:p>
          <w:p w:rsidR="002A2455" w:rsidRPr="00273795" w:rsidRDefault="002A2455" w:rsidP="002A2455">
            <w:pPr>
              <w:pStyle w:val="rvps2"/>
              <w:shd w:val="clear" w:color="auto" w:fill="FFFFFF"/>
              <w:spacing w:before="0" w:beforeAutospacing="0" w:after="0" w:afterAutospacing="0"/>
              <w:ind w:firstLine="450"/>
              <w:jc w:val="both"/>
              <w:rPr>
                <w:b/>
                <w:color w:val="000000" w:themeColor="text1"/>
              </w:rPr>
            </w:pPr>
            <w:r w:rsidRPr="00273795">
              <w:rPr>
                <w:color w:val="000000" w:themeColor="text1"/>
              </w:rPr>
              <w:t xml:space="preserve">у графі 4 (20__ рік (затверджено)) </w:t>
            </w:r>
            <w:r w:rsidRPr="00273795">
              <w:rPr>
                <w:b/>
                <w:color w:val="000000" w:themeColor="text1"/>
              </w:rPr>
              <w:t>- показники, затверджені розписом на поточний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у графах 5-7 (20__ рік (план)) - розподіл </w:t>
            </w:r>
            <w:r w:rsidRPr="00273795">
              <w:rPr>
                <w:rFonts w:ascii="Times New Roman" w:eastAsia="Times New Roman" w:hAnsi="Times New Roman" w:cs="Times New Roman"/>
                <w:b/>
                <w:color w:val="000000" w:themeColor="text1"/>
                <w:sz w:val="24"/>
                <w:szCs w:val="24"/>
                <w:lang w:eastAsia="uk-UA"/>
              </w:rPr>
              <w:t>орієнтовних граничних показників</w:t>
            </w:r>
            <w:r w:rsidRPr="00273795">
              <w:rPr>
                <w:rFonts w:ascii="Times New Roman" w:eastAsia="Times New Roman" w:hAnsi="Times New Roman" w:cs="Times New Roman"/>
                <w:color w:val="000000" w:themeColor="text1"/>
                <w:sz w:val="24"/>
                <w:szCs w:val="24"/>
                <w:lang w:eastAsia="uk-UA"/>
              </w:rPr>
              <w:t xml:space="preserve"> на середньостроковий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Загальний обсяг доходів у графах 3-7 у рядках «Доходи (з міжбюджетними трансфертами), у тому числі:», «загальний фонд», «спеціальний фонд» має дорівнювати показникам доходів (з міжбюджетними трансфертами), зазначеним у </w:t>
            </w:r>
            <w:hyperlink r:id="rId43" w:anchor="n86" w:history="1">
              <w:r w:rsidRPr="00273795">
                <w:rPr>
                  <w:rFonts w:ascii="Times New Roman" w:eastAsia="Times New Roman" w:hAnsi="Times New Roman" w:cs="Times New Roman"/>
                  <w:color w:val="000000" w:themeColor="text1"/>
                  <w:sz w:val="24"/>
                  <w:szCs w:val="24"/>
                  <w:lang w:eastAsia="uk-UA"/>
                </w:rPr>
                <w:t>додатку 2</w:t>
              </w:r>
            </w:hyperlink>
            <w:r w:rsidRPr="00273795">
              <w:rPr>
                <w:rFonts w:ascii="Times New Roman" w:eastAsia="Times New Roman" w:hAnsi="Times New Roman" w:cs="Times New Roman"/>
                <w:color w:val="000000" w:themeColor="text1"/>
                <w:sz w:val="24"/>
                <w:szCs w:val="24"/>
                <w:lang w:eastAsia="uk-UA"/>
              </w:rPr>
              <w:t> у графах 3-7 у рядках «РАЗОМ за розділами I, II та III, у тому числі:», «загальний фонд», «спеціальний фонд» відповідно.</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lastRenderedPageBreak/>
              <w:t>Загальний обсяг фінансування у графах 3-7 у рядках «Фінансування, у тому числі:», «загальний фонд», «спеціальний фонд» має дорівнювати показникам фінансування, зазначеним у </w:t>
            </w:r>
            <w:hyperlink r:id="rId44" w:anchor="n90" w:history="1">
              <w:r w:rsidRPr="00273795">
                <w:rPr>
                  <w:rFonts w:ascii="Times New Roman" w:eastAsia="Times New Roman" w:hAnsi="Times New Roman" w:cs="Times New Roman"/>
                  <w:color w:val="000000" w:themeColor="text1"/>
                  <w:sz w:val="24"/>
                  <w:szCs w:val="24"/>
                  <w:lang w:eastAsia="uk-UA"/>
                </w:rPr>
                <w:t>додатку 3</w:t>
              </w:r>
            </w:hyperlink>
            <w:r w:rsidRPr="00273795">
              <w:rPr>
                <w:rFonts w:ascii="Times New Roman" w:eastAsia="Times New Roman" w:hAnsi="Times New Roman" w:cs="Times New Roman"/>
                <w:color w:val="000000" w:themeColor="text1"/>
                <w:sz w:val="24"/>
                <w:szCs w:val="24"/>
                <w:lang w:eastAsia="uk-UA"/>
              </w:rPr>
              <w:t> у графах 3-7 у рядках «УСЬОГО за розділом I, у тому числі:», «загальний фонд», «спеціальний фонд» відповідно.</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Загальний обсяг повернення кредитів у графах 3-7 у рядках «Повернення кредитів, у тому числі:», «загальний фонд», «спеціальний фонд» має дорівнювати показникам повернення кредитів, зазначеним у </w:t>
            </w:r>
            <w:hyperlink r:id="rId45" w:anchor="n111" w:history="1">
              <w:r w:rsidRPr="00273795">
                <w:rPr>
                  <w:rFonts w:ascii="Times New Roman" w:eastAsia="Times New Roman" w:hAnsi="Times New Roman" w:cs="Times New Roman"/>
                  <w:color w:val="000000" w:themeColor="text1"/>
                  <w:sz w:val="24"/>
                  <w:szCs w:val="24"/>
                  <w:lang w:eastAsia="uk-UA"/>
                </w:rPr>
                <w:t>додатку 8</w:t>
              </w:r>
            </w:hyperlink>
            <w:r w:rsidRPr="00273795">
              <w:rPr>
                <w:rFonts w:ascii="Times New Roman" w:eastAsia="Times New Roman" w:hAnsi="Times New Roman" w:cs="Times New Roman"/>
                <w:color w:val="000000" w:themeColor="text1"/>
                <w:sz w:val="24"/>
                <w:szCs w:val="24"/>
                <w:lang w:eastAsia="uk-UA"/>
              </w:rPr>
              <w:t> у графах 3-7 у рядках «Повернення кредитів, у тому числі:», «загальний фонд», «спеціальний фонд» відповідно.</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Загальний обсяг видатків у графах 3-7 у рядках «Видатки (з міжбюджетними трансфертами), у тому числі», «загальний фонд», «спеціальний фонд» має дорівнювати показникам видатків та надання кредитів з бюджету головним розпорядникам коштів, зазначеним у </w:t>
            </w:r>
            <w:hyperlink r:id="rId46" w:anchor="n102" w:history="1">
              <w:r w:rsidRPr="00273795">
                <w:rPr>
                  <w:rFonts w:ascii="Times New Roman" w:eastAsia="Times New Roman" w:hAnsi="Times New Roman" w:cs="Times New Roman"/>
                  <w:color w:val="000000" w:themeColor="text1"/>
                  <w:sz w:val="24"/>
                  <w:szCs w:val="24"/>
                  <w:lang w:eastAsia="uk-UA"/>
                </w:rPr>
                <w:t>додатку 6</w:t>
              </w:r>
            </w:hyperlink>
            <w:r w:rsidRPr="00273795">
              <w:rPr>
                <w:rFonts w:ascii="Times New Roman" w:eastAsia="Times New Roman" w:hAnsi="Times New Roman" w:cs="Times New Roman"/>
                <w:color w:val="000000" w:themeColor="text1"/>
                <w:sz w:val="24"/>
                <w:szCs w:val="24"/>
                <w:lang w:eastAsia="uk-UA"/>
              </w:rPr>
              <w:t> у графах 3-7 у рядках «УСЬОГО, у тому числі:», «загальний фонд», «спеціальний фонд» відповідно.</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Загальний обсяг надання кредитів у графах 3-7 у рядках «Надання кредитів, у тому числі:», «загальний фонд», «спеціальний фонд» має дорівнювати показникам надання кредитів, зазначеним у додатку 8 у графах 3-7 у рядках «Надання кредитів, у тому числі:», «загальний фонд», «спеціальний фонд» відповідно.</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Показники, зазначені у розділі I </w:t>
            </w:r>
            <w:hyperlink r:id="rId47" w:anchor="n82" w:history="1">
              <w:r w:rsidRPr="00273795">
                <w:rPr>
                  <w:rFonts w:ascii="Times New Roman" w:eastAsia="Times New Roman" w:hAnsi="Times New Roman" w:cs="Times New Roman"/>
                  <w:color w:val="000000" w:themeColor="text1"/>
                  <w:sz w:val="24"/>
                  <w:szCs w:val="24"/>
                  <w:lang w:eastAsia="uk-UA"/>
                </w:rPr>
                <w:t>додатка 1</w:t>
              </w:r>
            </w:hyperlink>
            <w:r w:rsidRPr="00273795">
              <w:rPr>
                <w:rFonts w:ascii="Times New Roman" w:eastAsia="Times New Roman" w:hAnsi="Times New Roman" w:cs="Times New Roman"/>
                <w:color w:val="000000" w:themeColor="text1"/>
                <w:sz w:val="24"/>
                <w:szCs w:val="24"/>
                <w:lang w:eastAsia="uk-UA"/>
              </w:rPr>
              <w:t> у графах 3-7 у рядках «УСЬОГО за розділом I, у тому числі:», «загальний фонд», «спеціальний фонд», мають дорівнювати показникам, зазначеним у розділі II додатка 1 у графах 3-7 у рядках «УСЬОГО за розділом II, у тому числі:», «загальний фонд», «спеціальний фонд» відповідно.</w:t>
            </w:r>
          </w:p>
        </w:tc>
      </w:tr>
      <w:tr w:rsidR="002A2455" w:rsidRPr="00273795" w:rsidTr="001B7D48">
        <w:tc>
          <w:tcPr>
            <w:tcW w:w="7564" w:type="dxa"/>
          </w:tcPr>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lastRenderedPageBreak/>
              <w:t xml:space="preserve">11. Додаток 2 «Показники доходів бюджету» призначений для наведення детальної інформації щодо показників за основними видами доходів бюджету (з деталізацією до четвертого рівня ієрархії). Цей додаток містить загальні показники доходів бюджету без урахування міжбюджетних трансфертів, показники міжбюджетних трансфертів з </w:t>
            </w:r>
            <w:r w:rsidRPr="00273795">
              <w:rPr>
                <w:rFonts w:ascii="Times New Roman" w:eastAsia="Times New Roman" w:hAnsi="Times New Roman" w:cs="Times New Roman"/>
                <w:color w:val="000000" w:themeColor="text1"/>
                <w:sz w:val="24"/>
                <w:szCs w:val="24"/>
                <w:lang w:eastAsia="uk-UA"/>
              </w:rPr>
              <w:lastRenderedPageBreak/>
              <w:t>державного бюджету та інших місцевих бюджетів і складається з трьох розділів:</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75" w:name="n196"/>
            <w:bookmarkEnd w:id="75"/>
            <w:r w:rsidRPr="00273795">
              <w:rPr>
                <w:rFonts w:ascii="Times New Roman" w:eastAsia="Times New Roman" w:hAnsi="Times New Roman" w:cs="Times New Roman"/>
                <w:color w:val="000000" w:themeColor="text1"/>
                <w:sz w:val="24"/>
                <w:szCs w:val="24"/>
                <w:lang w:eastAsia="uk-UA"/>
              </w:rPr>
              <w:t>у розділі I «Доходи (без урахування міжбюджетних трансфертів)» відображаються податкові надходження; неподаткові надходження; доходи від операцій з капіталом; цільові фонди за спеціальним фондом;</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76" w:name="n197"/>
            <w:bookmarkEnd w:id="76"/>
            <w:r w:rsidRPr="00273795">
              <w:rPr>
                <w:rFonts w:ascii="Times New Roman" w:eastAsia="Times New Roman" w:hAnsi="Times New Roman" w:cs="Times New Roman"/>
                <w:color w:val="000000" w:themeColor="text1"/>
                <w:sz w:val="24"/>
                <w:szCs w:val="24"/>
                <w:lang w:eastAsia="uk-UA"/>
              </w:rPr>
              <w:t>у розділах II, III відображаються надходження трансфертів з державного бюджету та з інших місцевих бюджетів з розподілом за загальним та спеціальним фондами.</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77" w:name="n198"/>
            <w:bookmarkEnd w:id="77"/>
            <w:r w:rsidRPr="00273795">
              <w:rPr>
                <w:rFonts w:ascii="Times New Roman" w:eastAsia="Times New Roman" w:hAnsi="Times New Roman" w:cs="Times New Roman"/>
                <w:color w:val="000000" w:themeColor="text1"/>
                <w:sz w:val="24"/>
                <w:szCs w:val="24"/>
                <w:lang w:eastAsia="uk-UA"/>
              </w:rPr>
              <w:t>У графах 1, 2 зазначаються код та найменування показника згідно з бюджетною класифікацією;</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78" w:name="n199"/>
            <w:bookmarkEnd w:id="78"/>
            <w:r w:rsidRPr="00273795">
              <w:rPr>
                <w:rFonts w:ascii="Times New Roman" w:eastAsia="Times New Roman" w:hAnsi="Times New Roman" w:cs="Times New Roman"/>
                <w:color w:val="000000" w:themeColor="text1"/>
                <w:sz w:val="24"/>
                <w:szCs w:val="24"/>
                <w:lang w:eastAsia="uk-UA"/>
              </w:rPr>
              <w:t>у графі 3 (20__ рік (звіт)) - показники відповідно до річного звіту за попередній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bookmarkStart w:id="79" w:name="n200"/>
            <w:bookmarkEnd w:id="79"/>
            <w:r w:rsidRPr="00273795">
              <w:rPr>
                <w:rFonts w:ascii="Times New Roman" w:eastAsia="Times New Roman" w:hAnsi="Times New Roman" w:cs="Times New Roman"/>
                <w:color w:val="000000" w:themeColor="text1"/>
                <w:sz w:val="24"/>
                <w:szCs w:val="24"/>
                <w:lang w:eastAsia="uk-UA"/>
              </w:rPr>
              <w:t xml:space="preserve">у графі 4 (20__ рік (затверджено)) - </w:t>
            </w:r>
            <w:r w:rsidRPr="00273795">
              <w:rPr>
                <w:rFonts w:ascii="Times New Roman" w:eastAsia="Times New Roman" w:hAnsi="Times New Roman" w:cs="Times New Roman"/>
                <w:b/>
                <w:color w:val="000000" w:themeColor="text1"/>
                <w:sz w:val="24"/>
                <w:szCs w:val="24"/>
                <w:lang w:eastAsia="uk-UA"/>
              </w:rPr>
              <w:t>показники на поточний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80" w:name="n201"/>
            <w:bookmarkEnd w:id="80"/>
            <w:r w:rsidRPr="00273795">
              <w:rPr>
                <w:rFonts w:ascii="Times New Roman" w:eastAsia="Times New Roman" w:hAnsi="Times New Roman" w:cs="Times New Roman"/>
                <w:color w:val="000000" w:themeColor="text1"/>
                <w:sz w:val="24"/>
                <w:szCs w:val="24"/>
                <w:lang w:eastAsia="uk-UA"/>
              </w:rPr>
              <w:t xml:space="preserve">у графах 5-7 (20__ рік (план)) - розподіл </w:t>
            </w:r>
            <w:r w:rsidRPr="00273795">
              <w:rPr>
                <w:rFonts w:ascii="Times New Roman" w:eastAsia="Times New Roman" w:hAnsi="Times New Roman" w:cs="Times New Roman"/>
                <w:b/>
                <w:color w:val="000000" w:themeColor="text1"/>
                <w:sz w:val="24"/>
                <w:szCs w:val="24"/>
                <w:lang w:eastAsia="uk-UA"/>
              </w:rPr>
              <w:t>орієнтовного граничного показника</w:t>
            </w:r>
            <w:r w:rsidRPr="00273795">
              <w:rPr>
                <w:rFonts w:ascii="Times New Roman" w:eastAsia="Times New Roman" w:hAnsi="Times New Roman" w:cs="Times New Roman"/>
                <w:color w:val="000000" w:themeColor="text1"/>
                <w:sz w:val="24"/>
                <w:szCs w:val="24"/>
                <w:lang w:eastAsia="uk-UA"/>
              </w:rPr>
              <w:t xml:space="preserve"> на середньостроковий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81" w:name="n202"/>
            <w:bookmarkEnd w:id="81"/>
            <w:r w:rsidRPr="00273795">
              <w:rPr>
                <w:rFonts w:ascii="Times New Roman" w:eastAsia="Times New Roman" w:hAnsi="Times New Roman" w:cs="Times New Roman"/>
                <w:color w:val="000000" w:themeColor="text1"/>
                <w:sz w:val="24"/>
                <w:szCs w:val="24"/>
                <w:lang w:eastAsia="uk-UA"/>
              </w:rPr>
              <w:t>Обсяг доходів, що надходять до місцевого бюджету (без урахування міжбюджетних трансфертів) (рядок «УСЬОГО за розділом I, у тому числі:»), у графах 3-7 розраховується як сума надходжень загального фонду (рядок «загальний фонд») та спеціального фонду (рядок «спеціальний фонд»).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82" w:name="n203"/>
            <w:bookmarkEnd w:id="82"/>
            <w:r w:rsidRPr="00273795">
              <w:rPr>
                <w:rFonts w:ascii="Times New Roman" w:eastAsia="Times New Roman" w:hAnsi="Times New Roman" w:cs="Times New Roman"/>
                <w:color w:val="000000" w:themeColor="text1"/>
                <w:sz w:val="24"/>
                <w:szCs w:val="24"/>
                <w:lang w:eastAsia="uk-UA"/>
              </w:rPr>
              <w:t>Обсяг трансфертів, що надходять з державного бюджету (рядок «УСЬОГО за розділом II, у тому числі:»), у графах 3-7 розраховується як сума надходжень загального фонду (рядок «загальний фонд») та спеціального фонду (рядок «спеціальний фонд»).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83" w:name="n204"/>
            <w:bookmarkEnd w:id="83"/>
            <w:r w:rsidRPr="00273795">
              <w:rPr>
                <w:rFonts w:ascii="Times New Roman" w:eastAsia="Times New Roman" w:hAnsi="Times New Roman" w:cs="Times New Roman"/>
                <w:color w:val="000000" w:themeColor="text1"/>
                <w:sz w:val="24"/>
                <w:szCs w:val="24"/>
                <w:lang w:eastAsia="uk-UA"/>
              </w:rPr>
              <w:t>Обсяг трансфертів, що надходять з інших місцевих бюджетів (рядок «УСЬОГО за розділом III, у тому числі:»), у графах 3-7 розраховується як сума надходжень загального фонду (рядок «загальний фонд») та спеціального фонду (рядок «спеціальний фонд»).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84" w:name="n205"/>
            <w:bookmarkEnd w:id="84"/>
            <w:r w:rsidRPr="00273795">
              <w:rPr>
                <w:rFonts w:ascii="Times New Roman" w:eastAsia="Times New Roman" w:hAnsi="Times New Roman" w:cs="Times New Roman"/>
                <w:color w:val="000000" w:themeColor="text1"/>
                <w:sz w:val="24"/>
                <w:szCs w:val="24"/>
                <w:lang w:eastAsia="uk-UA"/>
              </w:rPr>
              <w:t>Сума показників міжбюджетних трансфертів, зазначених у </w:t>
            </w:r>
            <w:hyperlink r:id="rId48" w:anchor="n86" w:history="1">
              <w:r w:rsidRPr="00273795">
                <w:rPr>
                  <w:rFonts w:ascii="Times New Roman" w:eastAsia="Times New Roman" w:hAnsi="Times New Roman" w:cs="Times New Roman"/>
                  <w:color w:val="000000" w:themeColor="text1"/>
                  <w:sz w:val="24"/>
                  <w:szCs w:val="24"/>
                  <w:lang w:eastAsia="uk-UA"/>
                </w:rPr>
                <w:t>додатку 2</w:t>
              </w:r>
            </w:hyperlink>
            <w:r w:rsidRPr="00273795">
              <w:rPr>
                <w:rFonts w:ascii="Times New Roman" w:eastAsia="Times New Roman" w:hAnsi="Times New Roman" w:cs="Times New Roman"/>
                <w:color w:val="000000" w:themeColor="text1"/>
                <w:sz w:val="24"/>
                <w:szCs w:val="24"/>
                <w:lang w:eastAsia="uk-UA"/>
              </w:rPr>
              <w:t xml:space="preserve"> у розділах II, III (сума рядків «УСЬОГО за розділом II, у тому числі:» та «УСЬОГО за розділом III, у тому числі») у графах 3-7, має </w:t>
            </w:r>
            <w:r w:rsidRPr="00273795">
              <w:rPr>
                <w:rFonts w:ascii="Times New Roman" w:eastAsia="Times New Roman" w:hAnsi="Times New Roman" w:cs="Times New Roman"/>
                <w:color w:val="000000" w:themeColor="text1"/>
                <w:sz w:val="24"/>
                <w:szCs w:val="24"/>
                <w:lang w:eastAsia="uk-UA"/>
              </w:rPr>
              <w:lastRenderedPageBreak/>
              <w:t>дорівнювати показникам міжбюджетних трансфертів, зазначеним у </w:t>
            </w:r>
            <w:hyperlink r:id="rId49" w:anchor="n121" w:history="1">
              <w:r w:rsidRPr="00273795">
                <w:rPr>
                  <w:rFonts w:ascii="Times New Roman" w:eastAsia="Times New Roman" w:hAnsi="Times New Roman" w:cs="Times New Roman"/>
                  <w:color w:val="000000" w:themeColor="text1"/>
                  <w:sz w:val="24"/>
                  <w:szCs w:val="24"/>
                  <w:lang w:eastAsia="uk-UA"/>
                </w:rPr>
                <w:t>додатку 11</w:t>
              </w:r>
            </w:hyperlink>
            <w:r w:rsidRPr="00273795">
              <w:rPr>
                <w:rFonts w:ascii="Times New Roman" w:eastAsia="Times New Roman" w:hAnsi="Times New Roman" w:cs="Times New Roman"/>
                <w:color w:val="000000" w:themeColor="text1"/>
                <w:sz w:val="24"/>
                <w:szCs w:val="24"/>
                <w:lang w:eastAsia="uk-UA"/>
              </w:rPr>
              <w:t> (рядок «РАЗОМ за розділами I, II:, у тому числі:») у графах 3-7.</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85" w:name="n206"/>
            <w:bookmarkEnd w:id="85"/>
            <w:r w:rsidRPr="00273795">
              <w:rPr>
                <w:rFonts w:ascii="Times New Roman" w:eastAsia="Times New Roman" w:hAnsi="Times New Roman" w:cs="Times New Roman"/>
                <w:color w:val="000000" w:themeColor="text1"/>
                <w:sz w:val="24"/>
                <w:szCs w:val="24"/>
                <w:lang w:eastAsia="uk-UA"/>
              </w:rPr>
              <w:t>У рядку «РАЗОМ за розділами I, II та III, у тому числі:» у графах 3-7 зазначається загальний обсяг доходів місцевого бюджету з урахуванням міжбюджетних трансфертів та розраховується як сума рядків «УСЬОГО за розділом I», «УСЬОГО за розділом II» та «УСЬОГО за розділом III».</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86" w:name="n207"/>
            <w:bookmarkEnd w:id="86"/>
            <w:r w:rsidRPr="00273795">
              <w:rPr>
                <w:rFonts w:ascii="Times New Roman" w:eastAsia="Times New Roman" w:hAnsi="Times New Roman" w:cs="Times New Roman"/>
                <w:color w:val="000000" w:themeColor="text1"/>
                <w:sz w:val="24"/>
                <w:szCs w:val="24"/>
                <w:lang w:eastAsia="uk-UA"/>
              </w:rPr>
              <w:t>Загальний обсяг доходів місцевого бюджету, зазначений у додатку 2 у графах 3-7 у рядках «РАЗОМ за розділами I, II та III, у тому числі:», «загальний фонд», «спеціальний фонд», має дорівнювати обсягу доходів (з міжбюджетними трансфертами), зазначеному в розділі I додатка 1 у графах 3-7 у рядках «Доходи (з міжбюджетними трансфертами), у тому числі:», «загальний фонд», «спеціальний фонд» відповідно.</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87" w:name="n208"/>
            <w:bookmarkEnd w:id="87"/>
            <w:r w:rsidRPr="00273795">
              <w:rPr>
                <w:rFonts w:ascii="Times New Roman" w:eastAsia="Times New Roman" w:hAnsi="Times New Roman" w:cs="Times New Roman"/>
                <w:color w:val="000000" w:themeColor="text1"/>
                <w:sz w:val="24"/>
                <w:szCs w:val="24"/>
                <w:lang w:eastAsia="uk-UA"/>
              </w:rPr>
              <w:t>Показники доходів, справляння яких контролює орган місцевої влади, розраховуються самостійно на основі фактичних надходжень звітного року, очікуваних надходжень поточного року з урахуванням тенденцій справляння таких надходжень на конкретній території та з урахуванням змін в податковому законодавстві.</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88" w:name="n209"/>
            <w:bookmarkEnd w:id="88"/>
            <w:r w:rsidRPr="00273795">
              <w:rPr>
                <w:rFonts w:ascii="Times New Roman" w:eastAsia="Times New Roman" w:hAnsi="Times New Roman" w:cs="Times New Roman"/>
                <w:color w:val="000000" w:themeColor="text1"/>
                <w:sz w:val="24"/>
                <w:szCs w:val="24"/>
                <w:lang w:eastAsia="uk-UA"/>
              </w:rPr>
              <w:t>Для отримання показників доходів, справляння яких не контролюють органи місцевої влади, фінансові органи звертаються за інформацією до відповідних територіальних органів, які контролюють справляння таких надходжень.</w:t>
            </w:r>
          </w:p>
        </w:tc>
        <w:tc>
          <w:tcPr>
            <w:tcW w:w="7564" w:type="dxa"/>
          </w:tcPr>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lastRenderedPageBreak/>
              <w:t xml:space="preserve">11. Додаток 2 «Показники доходів бюджету» призначений для наведення детальної інформації щодо показників за основними видами доходів бюджету (з деталізацією до четвертого рівня ієрархії). Цей додаток містить загальні показники доходів бюджету без урахування міжбюджетних трансфертів, показники міжбюджетних трансфертів з </w:t>
            </w:r>
            <w:r w:rsidRPr="00273795">
              <w:rPr>
                <w:rFonts w:ascii="Times New Roman" w:eastAsia="Times New Roman" w:hAnsi="Times New Roman" w:cs="Times New Roman"/>
                <w:color w:val="000000" w:themeColor="text1"/>
                <w:sz w:val="24"/>
                <w:szCs w:val="24"/>
                <w:lang w:eastAsia="uk-UA"/>
              </w:rPr>
              <w:lastRenderedPageBreak/>
              <w:t>державного бюджету та інших місцевих бюджетів і складається з трьох розділів:</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розділі I «Доходи (без урахування міжбюджетних трансфертів)» відображаються податкові надходження; неподаткові надходження; доходи від операцій з капіталом; цільові фонди за спеціальним фондом;</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розділах II, III відображаються надходження трансфертів з державного бюджету та з інших місцевих бюджетів з розподілом за загальним та спеціальним фондами.</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графах 1, 2 зазначаються код та найменування показника згідно з бюджетною класифікацією;</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графі 3 (20__ рік (звіт)) - показники відповідно до річного звіту за попередній бюджетний період;</w:t>
            </w:r>
          </w:p>
          <w:p w:rsidR="002A2455" w:rsidRPr="00273795" w:rsidRDefault="002A2455" w:rsidP="002A2455">
            <w:pPr>
              <w:pStyle w:val="rvps2"/>
              <w:shd w:val="clear" w:color="auto" w:fill="FFFFFF"/>
              <w:spacing w:before="0" w:beforeAutospacing="0" w:after="0" w:afterAutospacing="0"/>
              <w:ind w:firstLine="450"/>
              <w:jc w:val="both"/>
              <w:rPr>
                <w:b/>
                <w:color w:val="000000" w:themeColor="text1"/>
              </w:rPr>
            </w:pPr>
            <w:r w:rsidRPr="00273795">
              <w:rPr>
                <w:color w:val="000000" w:themeColor="text1"/>
              </w:rPr>
              <w:t xml:space="preserve">у графі 4 (20__ рік (затверджено)) - </w:t>
            </w:r>
            <w:r w:rsidRPr="00273795">
              <w:rPr>
                <w:b/>
                <w:color w:val="000000" w:themeColor="text1"/>
              </w:rPr>
              <w:t>показники, затверджені розписом на поточний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у графах 5-7 (20__ рік (план)) - розподіл </w:t>
            </w:r>
            <w:r w:rsidRPr="00273795">
              <w:rPr>
                <w:rFonts w:ascii="Times New Roman" w:eastAsia="Times New Roman" w:hAnsi="Times New Roman" w:cs="Times New Roman"/>
                <w:b/>
                <w:color w:val="000000" w:themeColor="text1"/>
                <w:sz w:val="24"/>
                <w:szCs w:val="24"/>
                <w:lang w:eastAsia="uk-UA"/>
              </w:rPr>
              <w:t>орієнтовних граничних показників</w:t>
            </w:r>
            <w:r w:rsidRPr="00273795">
              <w:rPr>
                <w:rFonts w:ascii="Times New Roman" w:eastAsia="Times New Roman" w:hAnsi="Times New Roman" w:cs="Times New Roman"/>
                <w:color w:val="000000" w:themeColor="text1"/>
                <w:sz w:val="24"/>
                <w:szCs w:val="24"/>
                <w:lang w:eastAsia="uk-UA"/>
              </w:rPr>
              <w:t xml:space="preserve"> на середньостроковий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Обсяг доходів, що надходять до місцевого бюджету (без урахування міжбюджетних трансфертів) (рядок «УСЬОГО за розділом I, у тому числі:»), у графах 3-7 розраховується як сума надходжень загального фонду (рядок «загальний фонд») та спеціального фонду (рядок «спеціальний фонд»).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Обсяг трансфертів, що надходять з державного бюджету (рядок «УСЬОГО за розділом II, у тому числі:»), у графах 3-7 розраховується як сума надходжень загального фонду (рядок «загальний фонд») та спеціального фонду (рядок «спеціальний фонд»).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Обсяг трансфертів, що надходять з інших місцевих бюджетів (рядок «УСЬОГО за розділом III, у тому числі:»), у графах 3-7 розраховується як сума надходжень загального фонду (рядок «загальний фонд») та спеціального фонду (рядок «спеціальний фонд»).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Сума показників міжбюджетних трансфертів, зазначених у </w:t>
            </w:r>
            <w:hyperlink r:id="rId50" w:anchor="n86" w:history="1">
              <w:r w:rsidRPr="00273795">
                <w:rPr>
                  <w:rFonts w:ascii="Times New Roman" w:eastAsia="Times New Roman" w:hAnsi="Times New Roman" w:cs="Times New Roman"/>
                  <w:color w:val="000000" w:themeColor="text1"/>
                  <w:sz w:val="24"/>
                  <w:szCs w:val="24"/>
                  <w:lang w:eastAsia="uk-UA"/>
                </w:rPr>
                <w:t>додатку 2</w:t>
              </w:r>
            </w:hyperlink>
            <w:r w:rsidRPr="00273795">
              <w:rPr>
                <w:rFonts w:ascii="Times New Roman" w:eastAsia="Times New Roman" w:hAnsi="Times New Roman" w:cs="Times New Roman"/>
                <w:color w:val="000000" w:themeColor="text1"/>
                <w:sz w:val="24"/>
                <w:szCs w:val="24"/>
                <w:lang w:eastAsia="uk-UA"/>
              </w:rPr>
              <w:t xml:space="preserve"> у розділах II, III (сума рядків «УСЬОГО за розділом II, у тому числі:» та «УСЬОГО за розділом III, у тому числі») у графах 3-7, має </w:t>
            </w:r>
            <w:r w:rsidRPr="00273795">
              <w:rPr>
                <w:rFonts w:ascii="Times New Roman" w:eastAsia="Times New Roman" w:hAnsi="Times New Roman" w:cs="Times New Roman"/>
                <w:color w:val="000000" w:themeColor="text1"/>
                <w:sz w:val="24"/>
                <w:szCs w:val="24"/>
                <w:lang w:eastAsia="uk-UA"/>
              </w:rPr>
              <w:lastRenderedPageBreak/>
              <w:t>дорівнювати показникам міжбюджетних трансфертів, зазначеним у </w:t>
            </w:r>
            <w:hyperlink r:id="rId51" w:anchor="n121" w:history="1">
              <w:r w:rsidRPr="00273795">
                <w:rPr>
                  <w:rFonts w:ascii="Times New Roman" w:eastAsia="Times New Roman" w:hAnsi="Times New Roman" w:cs="Times New Roman"/>
                  <w:color w:val="000000" w:themeColor="text1"/>
                  <w:sz w:val="24"/>
                  <w:szCs w:val="24"/>
                  <w:lang w:eastAsia="uk-UA"/>
                </w:rPr>
                <w:t>додатку 11</w:t>
              </w:r>
            </w:hyperlink>
            <w:r w:rsidRPr="00273795">
              <w:rPr>
                <w:rFonts w:ascii="Times New Roman" w:eastAsia="Times New Roman" w:hAnsi="Times New Roman" w:cs="Times New Roman"/>
                <w:color w:val="000000" w:themeColor="text1"/>
                <w:sz w:val="24"/>
                <w:szCs w:val="24"/>
                <w:lang w:eastAsia="uk-UA"/>
              </w:rPr>
              <w:t> (рядок «РАЗОМ за розділами I, II:, у тому числі:») у графах 3-7.</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рядку «РАЗОМ за розділами I, II та III, у тому числі:» у графах 3-7 зазначається загальний обсяг доходів місцевого бюджету з урахуванням міжбюджетних трансфертів та розраховується як сума рядків «УСЬОГО за розділом I», «УСЬОГО за розділом II» та «УСЬОГО за розділом III».</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Загальний обсяг доходів місцевого бюджету, зазначений у додатку 2 у графах 3-7 у рядках «РАЗОМ за розділами I, II та III, у тому числі:», «загальний фонд», «спеціальний фонд», має дорівнювати обсягу доходів (з міжбюджетними трансфертами), зазначеному в розділі I додатка 1 у графах 3-7 у рядках «Доходи (з міжбюджетними трансфертами), у тому числі:», «загальний фонд», «спеціальний фонд» відповідно.</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Показники доходів, справляння яких контролює орган місцевої влади, розраховуються самостійно на основі фактичних надходжень звітного року, очікуваних надходжень поточного року з урахуванням тенденцій справляння таких надходжень на конкретній території та з урахуванням змін в податковому законодавстві.</w:t>
            </w:r>
          </w:p>
          <w:p w:rsidR="002A2455" w:rsidRPr="00273795" w:rsidRDefault="002A2455" w:rsidP="002A2455">
            <w:pPr>
              <w:ind w:left="-105" w:firstLine="105"/>
              <w:rPr>
                <w:rFonts w:ascii="Times New Roman" w:hAnsi="Times New Roman" w:cs="Times New Roman"/>
                <w:color w:val="000000" w:themeColor="text1"/>
                <w:sz w:val="24"/>
                <w:szCs w:val="24"/>
              </w:rPr>
            </w:pPr>
            <w:r w:rsidRPr="00273795">
              <w:rPr>
                <w:rFonts w:ascii="Times New Roman" w:eastAsia="Times New Roman" w:hAnsi="Times New Roman" w:cs="Times New Roman"/>
                <w:color w:val="000000" w:themeColor="text1"/>
                <w:sz w:val="24"/>
                <w:szCs w:val="24"/>
                <w:lang w:eastAsia="uk-UA"/>
              </w:rPr>
              <w:t>Для отримання показників доходів, справляння яких не контролюють органи місцевої влади, фінансові органи звертаються за інформацією до відповідних територіальних органів, які контролюють справляння таких надходжень.</w:t>
            </w:r>
          </w:p>
        </w:tc>
      </w:tr>
      <w:tr w:rsidR="002A2455" w:rsidRPr="00273795" w:rsidTr="001B7D48">
        <w:tc>
          <w:tcPr>
            <w:tcW w:w="7564" w:type="dxa"/>
          </w:tcPr>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lastRenderedPageBreak/>
              <w:t xml:space="preserve">12. Додаток 3 «Показники фінансування бюджету» містить інформацію щодо показників фінансування місцевого бюджету, </w:t>
            </w:r>
            <w:r w:rsidRPr="00273795">
              <w:rPr>
                <w:rFonts w:ascii="Times New Roman" w:eastAsia="Times New Roman" w:hAnsi="Times New Roman" w:cs="Times New Roman"/>
                <w:strike/>
                <w:color w:val="000000" w:themeColor="text1"/>
                <w:sz w:val="24"/>
                <w:szCs w:val="24"/>
                <w:lang w:eastAsia="uk-UA"/>
              </w:rPr>
              <w:t>місцевого боргу та реалізації боргової політики на місцевому рівні,</w:t>
            </w:r>
            <w:r w:rsidRPr="00273795">
              <w:rPr>
                <w:rFonts w:ascii="Times New Roman" w:eastAsia="Times New Roman" w:hAnsi="Times New Roman" w:cs="Times New Roman"/>
                <w:color w:val="000000" w:themeColor="text1"/>
                <w:sz w:val="24"/>
                <w:szCs w:val="24"/>
                <w:lang w:eastAsia="uk-UA"/>
              </w:rPr>
              <w:t xml:space="preserve"> де зазначаються показники за основними джерелами фінансування бюджету (з розподілом на загальний та спеціальний фонди). Показники у додатку 3 слід зазначати за групуючими кодами бюджетної класифікації, згідно з </w:t>
            </w:r>
            <w:hyperlink r:id="rId52" w:anchor="n49" w:tgtFrame="_blank" w:history="1">
              <w:r w:rsidRPr="00273795">
                <w:rPr>
                  <w:rFonts w:ascii="Times New Roman" w:eastAsia="Times New Roman" w:hAnsi="Times New Roman" w:cs="Times New Roman"/>
                  <w:color w:val="000000" w:themeColor="text1"/>
                  <w:sz w:val="24"/>
                  <w:szCs w:val="24"/>
                  <w:lang w:eastAsia="uk-UA"/>
                </w:rPr>
                <w:t>Класифікацією фінансування бюджету за типом кредитора</w:t>
              </w:r>
            </w:hyperlink>
            <w:r w:rsidRPr="00273795">
              <w:rPr>
                <w:rFonts w:ascii="Times New Roman" w:eastAsia="Times New Roman" w:hAnsi="Times New Roman" w:cs="Times New Roman"/>
                <w:color w:val="000000" w:themeColor="text1"/>
                <w:sz w:val="24"/>
                <w:szCs w:val="24"/>
                <w:lang w:eastAsia="uk-UA"/>
              </w:rPr>
              <w:t>, </w:t>
            </w:r>
            <w:hyperlink r:id="rId53" w:anchor="n54" w:tgtFrame="_blank" w:history="1">
              <w:r w:rsidRPr="00273795">
                <w:rPr>
                  <w:rFonts w:ascii="Times New Roman" w:eastAsia="Times New Roman" w:hAnsi="Times New Roman" w:cs="Times New Roman"/>
                  <w:color w:val="000000" w:themeColor="text1"/>
                  <w:sz w:val="24"/>
                  <w:szCs w:val="24"/>
                  <w:lang w:eastAsia="uk-UA"/>
                </w:rPr>
                <w:t xml:space="preserve">Класифікацією фінансування бюджету за типом боргового </w:t>
              </w:r>
              <w:r w:rsidRPr="00273795">
                <w:rPr>
                  <w:rFonts w:ascii="Times New Roman" w:eastAsia="Times New Roman" w:hAnsi="Times New Roman" w:cs="Times New Roman"/>
                  <w:color w:val="000000" w:themeColor="text1"/>
                  <w:sz w:val="24"/>
                  <w:szCs w:val="24"/>
                  <w:lang w:eastAsia="uk-UA"/>
                </w:rPr>
                <w:lastRenderedPageBreak/>
                <w:t>зобов’язання</w:t>
              </w:r>
            </w:hyperlink>
            <w:r w:rsidRPr="00273795">
              <w:rPr>
                <w:rFonts w:ascii="Times New Roman" w:eastAsia="Times New Roman" w:hAnsi="Times New Roman" w:cs="Times New Roman"/>
                <w:color w:val="000000" w:themeColor="text1"/>
                <w:sz w:val="24"/>
                <w:szCs w:val="24"/>
                <w:lang w:eastAsia="uk-UA"/>
              </w:rPr>
              <w:t> затверджених наказом Міністерства фінансів України від 14 січня 2011 року № 11.</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89" w:name="n314"/>
            <w:bookmarkStart w:id="90" w:name="n211"/>
            <w:bookmarkEnd w:id="89"/>
            <w:bookmarkEnd w:id="90"/>
            <w:r w:rsidRPr="00273795">
              <w:rPr>
                <w:rFonts w:ascii="Times New Roman" w:eastAsia="Times New Roman" w:hAnsi="Times New Roman" w:cs="Times New Roman"/>
                <w:color w:val="000000" w:themeColor="text1"/>
                <w:sz w:val="24"/>
                <w:szCs w:val="24"/>
                <w:lang w:eastAsia="uk-UA"/>
              </w:rPr>
              <w:t>У розділі I зазначається обсяг внутрішнього та зовнішнього фінансування за типом кредитора за загальним та спеціальним фондами, згідно з </w:t>
            </w:r>
            <w:hyperlink r:id="rId54" w:anchor="n49" w:tgtFrame="_blank" w:history="1">
              <w:r w:rsidRPr="00273795">
                <w:rPr>
                  <w:rFonts w:ascii="Times New Roman" w:eastAsia="Times New Roman" w:hAnsi="Times New Roman" w:cs="Times New Roman"/>
                  <w:color w:val="000000" w:themeColor="text1"/>
                  <w:sz w:val="24"/>
                  <w:szCs w:val="24"/>
                  <w:lang w:eastAsia="uk-UA"/>
                </w:rPr>
                <w:t>Класифікацією фінансування бюджету за типом кредитора</w:t>
              </w:r>
            </w:hyperlink>
            <w:r w:rsidRPr="00273795">
              <w:rPr>
                <w:rFonts w:ascii="Times New Roman" w:eastAsia="Times New Roman" w:hAnsi="Times New Roman" w:cs="Times New Roman"/>
                <w:color w:val="000000" w:themeColor="text1"/>
                <w:sz w:val="24"/>
                <w:szCs w:val="24"/>
                <w:lang w:eastAsia="uk-UA"/>
              </w:rPr>
              <w:t>, затвердженою наказом Міністерства фінансів України від 14 січня 2011 року № 11;</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91" w:name="n317"/>
            <w:bookmarkStart w:id="92" w:name="n212"/>
            <w:bookmarkEnd w:id="91"/>
            <w:bookmarkEnd w:id="92"/>
            <w:r w:rsidRPr="00273795">
              <w:rPr>
                <w:rFonts w:ascii="Times New Roman" w:eastAsia="Times New Roman" w:hAnsi="Times New Roman" w:cs="Times New Roman"/>
                <w:color w:val="000000" w:themeColor="text1"/>
                <w:sz w:val="24"/>
                <w:szCs w:val="24"/>
                <w:lang w:eastAsia="uk-UA"/>
              </w:rPr>
              <w:t>у розділі II - обсяг фінансування за борговими та активними операціями за загальним та спеціальним фондами, згідно з </w:t>
            </w:r>
            <w:hyperlink r:id="rId55" w:anchor="n54" w:tgtFrame="_blank" w:history="1">
              <w:r w:rsidRPr="00273795">
                <w:rPr>
                  <w:rFonts w:ascii="Times New Roman" w:eastAsia="Times New Roman" w:hAnsi="Times New Roman" w:cs="Times New Roman"/>
                  <w:color w:val="000000" w:themeColor="text1"/>
                  <w:sz w:val="24"/>
                  <w:szCs w:val="24"/>
                  <w:lang w:eastAsia="uk-UA"/>
                </w:rPr>
                <w:t>Класифікацією фінансування бюджету за типом боргового зобов’язання</w:t>
              </w:r>
            </w:hyperlink>
            <w:r w:rsidRPr="00273795">
              <w:rPr>
                <w:rFonts w:ascii="Times New Roman" w:eastAsia="Times New Roman" w:hAnsi="Times New Roman" w:cs="Times New Roman"/>
                <w:color w:val="000000" w:themeColor="text1"/>
                <w:sz w:val="24"/>
                <w:szCs w:val="24"/>
                <w:lang w:eastAsia="uk-UA"/>
              </w:rPr>
              <w:t>, затвердженою наказом Міністерства фінансів України від 14 січня 2011 року № 11.</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93" w:name="n318"/>
            <w:bookmarkStart w:id="94" w:name="n213"/>
            <w:bookmarkEnd w:id="93"/>
            <w:bookmarkEnd w:id="94"/>
            <w:r w:rsidRPr="00273795">
              <w:rPr>
                <w:rFonts w:ascii="Times New Roman" w:eastAsia="Times New Roman" w:hAnsi="Times New Roman" w:cs="Times New Roman"/>
                <w:color w:val="000000" w:themeColor="text1"/>
                <w:sz w:val="24"/>
                <w:szCs w:val="24"/>
                <w:lang w:eastAsia="uk-UA"/>
              </w:rPr>
              <w:t>У графах 1, 2 зазначаються код та найменування показника відповідно до бюджетної класифікації;</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95" w:name="n214"/>
            <w:bookmarkEnd w:id="95"/>
            <w:r w:rsidRPr="00273795">
              <w:rPr>
                <w:rFonts w:ascii="Times New Roman" w:eastAsia="Times New Roman" w:hAnsi="Times New Roman" w:cs="Times New Roman"/>
                <w:color w:val="000000" w:themeColor="text1"/>
                <w:sz w:val="24"/>
                <w:szCs w:val="24"/>
                <w:lang w:eastAsia="uk-UA"/>
              </w:rPr>
              <w:t>у графі 3 (20__ рік (звіт)) - показники відповідно до річного звіту за попередній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96" w:name="n215"/>
            <w:bookmarkEnd w:id="96"/>
            <w:r w:rsidRPr="00273795">
              <w:rPr>
                <w:rFonts w:ascii="Times New Roman" w:eastAsia="Times New Roman" w:hAnsi="Times New Roman" w:cs="Times New Roman"/>
                <w:color w:val="000000" w:themeColor="text1"/>
                <w:sz w:val="24"/>
                <w:szCs w:val="24"/>
                <w:lang w:eastAsia="uk-UA"/>
              </w:rPr>
              <w:t xml:space="preserve">у графі 4 (20__ рік (затверджено)) - </w:t>
            </w:r>
            <w:r w:rsidRPr="00273795">
              <w:rPr>
                <w:rFonts w:ascii="Times New Roman" w:eastAsia="Times New Roman" w:hAnsi="Times New Roman" w:cs="Times New Roman"/>
                <w:b/>
                <w:color w:val="000000" w:themeColor="text1"/>
                <w:sz w:val="24"/>
                <w:szCs w:val="24"/>
                <w:lang w:eastAsia="uk-UA"/>
              </w:rPr>
              <w:t>показники на поточний бюджетний</w:t>
            </w:r>
            <w:r w:rsidRPr="00273795">
              <w:rPr>
                <w:rFonts w:ascii="Times New Roman" w:eastAsia="Times New Roman" w:hAnsi="Times New Roman" w:cs="Times New Roman"/>
                <w:color w:val="000000" w:themeColor="text1"/>
                <w:sz w:val="24"/>
                <w:szCs w:val="24"/>
                <w:lang w:eastAsia="uk-UA"/>
              </w:rPr>
              <w:t xml:space="preserve">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97" w:name="n216"/>
            <w:bookmarkEnd w:id="97"/>
            <w:r w:rsidRPr="00273795">
              <w:rPr>
                <w:rFonts w:ascii="Times New Roman" w:eastAsia="Times New Roman" w:hAnsi="Times New Roman" w:cs="Times New Roman"/>
                <w:color w:val="000000" w:themeColor="text1"/>
                <w:sz w:val="24"/>
                <w:szCs w:val="24"/>
                <w:lang w:eastAsia="uk-UA"/>
              </w:rPr>
              <w:t xml:space="preserve">у графах 5-7 (20__ рік (план)) - </w:t>
            </w:r>
            <w:r w:rsidRPr="00273795">
              <w:rPr>
                <w:rFonts w:ascii="Times New Roman" w:eastAsia="Times New Roman" w:hAnsi="Times New Roman" w:cs="Times New Roman"/>
                <w:b/>
                <w:color w:val="000000" w:themeColor="text1"/>
                <w:sz w:val="24"/>
                <w:szCs w:val="24"/>
                <w:lang w:eastAsia="uk-UA"/>
              </w:rPr>
              <w:t>розподіл орієнтовного граничного показника</w:t>
            </w:r>
            <w:r w:rsidRPr="00273795">
              <w:rPr>
                <w:rFonts w:ascii="Times New Roman" w:eastAsia="Times New Roman" w:hAnsi="Times New Roman" w:cs="Times New Roman"/>
                <w:color w:val="000000" w:themeColor="text1"/>
                <w:sz w:val="24"/>
                <w:szCs w:val="24"/>
                <w:lang w:eastAsia="uk-UA"/>
              </w:rPr>
              <w:t xml:space="preserve"> на середньостроковий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98" w:name="n217"/>
            <w:bookmarkEnd w:id="98"/>
            <w:r w:rsidRPr="00273795">
              <w:rPr>
                <w:rFonts w:ascii="Times New Roman" w:eastAsia="Times New Roman" w:hAnsi="Times New Roman" w:cs="Times New Roman"/>
                <w:color w:val="000000" w:themeColor="text1"/>
                <w:sz w:val="24"/>
                <w:szCs w:val="24"/>
                <w:lang w:eastAsia="uk-UA"/>
              </w:rPr>
              <w:t>Загальний обсяг фінансування за типом кредитора у графах 3-7 у рядках «УСЬОГО за розділом I, у тому числі:», «загальний фонд» та «спеціальний фонд» має дорівнювати показникам фінансування за типом боргового зобов’язання у графах 3-7 у рядках «УСЬОГО за розділом II, у тому числі:», «загальний фонд» та «спеціальний фонд» та показникам, зазначеним у пункті 2 розділу I додатка 1 у графах 3-7 у рядках «Фінансування, у тому числі:», «загальний фонд», «спеціальний фонд» відповідно.</w:t>
            </w:r>
          </w:p>
        </w:tc>
        <w:tc>
          <w:tcPr>
            <w:tcW w:w="7564" w:type="dxa"/>
          </w:tcPr>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shd w:val="clear" w:color="auto" w:fill="FFFFFF" w:themeFill="background1"/>
                <w:lang w:eastAsia="uk-UA"/>
              </w:rPr>
              <w:lastRenderedPageBreak/>
              <w:t>12. Додаток 3 «Показники фінансування бюджету» містить інформацію щодо показників фінансування місцевого бюджету, де зазначаються показники за основними джерелами фінансування</w:t>
            </w:r>
            <w:r w:rsidRPr="00273795">
              <w:rPr>
                <w:rFonts w:ascii="Times New Roman" w:eastAsia="Times New Roman" w:hAnsi="Times New Roman" w:cs="Times New Roman"/>
                <w:color w:val="000000" w:themeColor="text1"/>
                <w:sz w:val="24"/>
                <w:szCs w:val="24"/>
                <w:lang w:eastAsia="uk-UA"/>
              </w:rPr>
              <w:t xml:space="preserve"> бюджету (з розподілом на загальний та спеціальний фонди). Показники у додатку 3 слід зазначати за групуючими кодами бюджетної класифікації, згідно з </w:t>
            </w:r>
            <w:hyperlink r:id="rId56" w:anchor="n49" w:tgtFrame="_blank" w:history="1">
              <w:r w:rsidRPr="00273795">
                <w:rPr>
                  <w:rFonts w:ascii="Times New Roman" w:eastAsia="Times New Roman" w:hAnsi="Times New Roman" w:cs="Times New Roman"/>
                  <w:color w:val="000000" w:themeColor="text1"/>
                  <w:sz w:val="24"/>
                  <w:szCs w:val="24"/>
                  <w:lang w:eastAsia="uk-UA"/>
                </w:rPr>
                <w:t>Класифікацією фінансування бюджету за типом кредитора</w:t>
              </w:r>
            </w:hyperlink>
            <w:r w:rsidRPr="00273795">
              <w:rPr>
                <w:rFonts w:ascii="Times New Roman" w:eastAsia="Times New Roman" w:hAnsi="Times New Roman" w:cs="Times New Roman"/>
                <w:color w:val="000000" w:themeColor="text1"/>
                <w:sz w:val="24"/>
                <w:szCs w:val="24"/>
                <w:lang w:eastAsia="uk-UA"/>
              </w:rPr>
              <w:t>, </w:t>
            </w:r>
            <w:hyperlink r:id="rId57" w:anchor="n54" w:tgtFrame="_blank" w:history="1">
              <w:r w:rsidRPr="00273795">
                <w:rPr>
                  <w:rFonts w:ascii="Times New Roman" w:eastAsia="Times New Roman" w:hAnsi="Times New Roman" w:cs="Times New Roman"/>
                  <w:color w:val="000000" w:themeColor="text1"/>
                  <w:sz w:val="24"/>
                  <w:szCs w:val="24"/>
                  <w:lang w:eastAsia="uk-UA"/>
                </w:rPr>
                <w:t xml:space="preserve">Класифікацією фінансування бюджету за типом боргового </w:t>
              </w:r>
              <w:r w:rsidRPr="00273795">
                <w:rPr>
                  <w:rFonts w:ascii="Times New Roman" w:eastAsia="Times New Roman" w:hAnsi="Times New Roman" w:cs="Times New Roman"/>
                  <w:color w:val="000000" w:themeColor="text1"/>
                  <w:sz w:val="24"/>
                  <w:szCs w:val="24"/>
                  <w:lang w:eastAsia="uk-UA"/>
                </w:rPr>
                <w:lastRenderedPageBreak/>
                <w:t>зобов’язання</w:t>
              </w:r>
            </w:hyperlink>
            <w:r w:rsidRPr="00273795">
              <w:rPr>
                <w:rFonts w:ascii="Times New Roman" w:eastAsia="Times New Roman" w:hAnsi="Times New Roman" w:cs="Times New Roman"/>
                <w:color w:val="000000" w:themeColor="text1"/>
                <w:sz w:val="24"/>
                <w:szCs w:val="24"/>
                <w:lang w:eastAsia="uk-UA"/>
              </w:rPr>
              <w:t> затверджених наказом Міністерства фінансів України від 14 січня 2011 року № 11.</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розділі I зазначається обсяг внутрішнього та зовнішнього фінансування за типом кредитора за загальним та спеціальним фондами, згідно з </w:t>
            </w:r>
            <w:hyperlink r:id="rId58" w:anchor="n49" w:tgtFrame="_blank" w:history="1">
              <w:r w:rsidRPr="00273795">
                <w:rPr>
                  <w:rFonts w:ascii="Times New Roman" w:eastAsia="Times New Roman" w:hAnsi="Times New Roman" w:cs="Times New Roman"/>
                  <w:color w:val="000000" w:themeColor="text1"/>
                  <w:sz w:val="24"/>
                  <w:szCs w:val="24"/>
                  <w:lang w:eastAsia="uk-UA"/>
                </w:rPr>
                <w:t>Класифікацією фінансування бюджету за типом кредитора</w:t>
              </w:r>
            </w:hyperlink>
            <w:r w:rsidRPr="00273795">
              <w:rPr>
                <w:rFonts w:ascii="Times New Roman" w:eastAsia="Times New Roman" w:hAnsi="Times New Roman" w:cs="Times New Roman"/>
                <w:color w:val="000000" w:themeColor="text1"/>
                <w:sz w:val="24"/>
                <w:szCs w:val="24"/>
                <w:lang w:eastAsia="uk-UA"/>
              </w:rPr>
              <w:t>, затвердженою наказом Міністерства фінансів України від 14 січня 2011 року № 11;</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розділі II - обсяг фінансування за борговими та активними операціями за загальним та спеціальним фондами, згідно з </w:t>
            </w:r>
            <w:hyperlink r:id="rId59" w:anchor="n54" w:tgtFrame="_blank" w:history="1">
              <w:r w:rsidRPr="00273795">
                <w:rPr>
                  <w:rFonts w:ascii="Times New Roman" w:eastAsia="Times New Roman" w:hAnsi="Times New Roman" w:cs="Times New Roman"/>
                  <w:color w:val="000000" w:themeColor="text1"/>
                  <w:sz w:val="24"/>
                  <w:szCs w:val="24"/>
                  <w:lang w:eastAsia="uk-UA"/>
                </w:rPr>
                <w:t>Класифікацією фінансування бюджету за типом боргового зобов’язання</w:t>
              </w:r>
            </w:hyperlink>
            <w:r w:rsidRPr="00273795">
              <w:rPr>
                <w:rFonts w:ascii="Times New Roman" w:eastAsia="Times New Roman" w:hAnsi="Times New Roman" w:cs="Times New Roman"/>
                <w:color w:val="000000" w:themeColor="text1"/>
                <w:sz w:val="24"/>
                <w:szCs w:val="24"/>
                <w:lang w:eastAsia="uk-UA"/>
              </w:rPr>
              <w:t>, затвердженою наказом Міністерства фінансів України від 14 січня 2011 року № 11.</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графах 1, 2 зазначаються код та найменування показника відповідно до бюджетної класифікації;</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графі 3 (20__ рік (звіт)) - показники відповідно до річного звіту за попередній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у графі 4 (20__ рік (затверджено)) - </w:t>
            </w:r>
            <w:r w:rsidRPr="00273795">
              <w:rPr>
                <w:rFonts w:ascii="Times New Roman" w:eastAsia="Times New Roman" w:hAnsi="Times New Roman" w:cs="Times New Roman"/>
                <w:b/>
                <w:color w:val="000000" w:themeColor="text1"/>
                <w:sz w:val="24"/>
                <w:szCs w:val="24"/>
                <w:lang w:eastAsia="uk-UA"/>
              </w:rPr>
              <w:t>показники, затверджені розписом на поточний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у графах 5-7 (20__ рік (план)) - розподіл </w:t>
            </w:r>
            <w:r w:rsidRPr="00273795">
              <w:rPr>
                <w:rFonts w:ascii="Times New Roman" w:eastAsia="Times New Roman" w:hAnsi="Times New Roman" w:cs="Times New Roman"/>
                <w:b/>
                <w:color w:val="000000" w:themeColor="text1"/>
                <w:sz w:val="24"/>
                <w:szCs w:val="24"/>
                <w:lang w:eastAsia="uk-UA"/>
              </w:rPr>
              <w:t>орієнтовних граничних показників</w:t>
            </w:r>
            <w:r w:rsidRPr="00273795">
              <w:rPr>
                <w:rFonts w:ascii="Times New Roman" w:eastAsia="Times New Roman" w:hAnsi="Times New Roman" w:cs="Times New Roman"/>
                <w:color w:val="000000" w:themeColor="text1"/>
                <w:sz w:val="24"/>
                <w:szCs w:val="24"/>
                <w:lang w:eastAsia="uk-UA"/>
              </w:rPr>
              <w:t xml:space="preserve"> на середньостроковий бюджетний період.</w:t>
            </w:r>
          </w:p>
          <w:p w:rsidR="002A2455" w:rsidRPr="00273795" w:rsidRDefault="002A2455" w:rsidP="002A2455">
            <w:pPr>
              <w:rPr>
                <w:rFonts w:ascii="Times New Roman" w:hAnsi="Times New Roman" w:cs="Times New Roman"/>
                <w:color w:val="000000" w:themeColor="text1"/>
                <w:sz w:val="24"/>
                <w:szCs w:val="24"/>
              </w:rPr>
            </w:pPr>
            <w:r w:rsidRPr="00273795">
              <w:rPr>
                <w:rFonts w:ascii="Times New Roman" w:eastAsia="Times New Roman" w:hAnsi="Times New Roman" w:cs="Times New Roman"/>
                <w:color w:val="000000" w:themeColor="text1"/>
                <w:sz w:val="24"/>
                <w:szCs w:val="24"/>
                <w:lang w:eastAsia="uk-UA"/>
              </w:rPr>
              <w:t>Загальний обсяг фінансування за типом кредитора у графах 3-7 у рядках «УСЬОГО за розділом I, у тому числі:», «загальний фонд» та «спеціальний фонд» має дорівнювати показникам фінансування за типом боргового зобов’язання у графах 3-7 у рядках «УСЬОГО за розділом II, у тому числі:», «загальний фонд» та «спеціальний фонд» та показникам, зазначеним у пункті 2 розділу I додатка 1 у графах 3-7 у рядках «Фінансування, у тому числі:», «загальний фонд», «спеціальний фонд» відповідно.</w:t>
            </w:r>
          </w:p>
        </w:tc>
      </w:tr>
      <w:tr w:rsidR="002A2455" w:rsidRPr="00273795" w:rsidTr="001B7D48">
        <w:tc>
          <w:tcPr>
            <w:tcW w:w="7564" w:type="dxa"/>
          </w:tcPr>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lastRenderedPageBreak/>
              <w:t xml:space="preserve">13. Додаток 4 «Показники місцевого боргу» </w:t>
            </w:r>
            <w:r w:rsidRPr="00273795">
              <w:rPr>
                <w:rFonts w:ascii="Times New Roman" w:eastAsia="Times New Roman" w:hAnsi="Times New Roman" w:cs="Times New Roman"/>
                <w:strike/>
                <w:color w:val="000000" w:themeColor="text1"/>
                <w:sz w:val="24"/>
                <w:szCs w:val="24"/>
                <w:lang w:eastAsia="uk-UA"/>
              </w:rPr>
              <w:t xml:space="preserve">містить інформацію про обсяг місцевого боргу (зовнішнього/внутрішнього). У додатку зазначається обсяг місцевого (внутрішнього та/або зовнішнього) боргу за спеціальним фондом. </w:t>
            </w:r>
            <w:r w:rsidRPr="00273795">
              <w:rPr>
                <w:rFonts w:ascii="Times New Roman" w:eastAsia="Times New Roman" w:hAnsi="Times New Roman" w:cs="Times New Roman"/>
                <w:color w:val="000000" w:themeColor="text1"/>
                <w:sz w:val="24"/>
                <w:szCs w:val="24"/>
                <w:lang w:eastAsia="uk-UA"/>
              </w:rPr>
              <w:t xml:space="preserve">Показники у додатку 4 слід зазначати за </w:t>
            </w:r>
            <w:r w:rsidRPr="00273795">
              <w:rPr>
                <w:rFonts w:ascii="Times New Roman" w:eastAsia="Times New Roman" w:hAnsi="Times New Roman" w:cs="Times New Roman"/>
                <w:color w:val="000000" w:themeColor="text1"/>
                <w:sz w:val="24"/>
                <w:szCs w:val="24"/>
                <w:lang w:eastAsia="uk-UA"/>
              </w:rPr>
              <w:lastRenderedPageBreak/>
              <w:t>групуючими кодами </w:t>
            </w:r>
            <w:hyperlink r:id="rId60" w:anchor="n59" w:tgtFrame="_blank" w:history="1">
              <w:r w:rsidRPr="00273795">
                <w:rPr>
                  <w:rFonts w:ascii="Times New Roman" w:eastAsia="Times New Roman" w:hAnsi="Times New Roman" w:cs="Times New Roman"/>
                  <w:color w:val="000000" w:themeColor="text1"/>
                  <w:sz w:val="24"/>
                  <w:szCs w:val="24"/>
                  <w:lang w:eastAsia="uk-UA"/>
                </w:rPr>
                <w:t>Класифікації боргу за типом кредитора</w:t>
              </w:r>
            </w:hyperlink>
            <w:r w:rsidRPr="00273795">
              <w:rPr>
                <w:rFonts w:ascii="Times New Roman" w:eastAsia="Times New Roman" w:hAnsi="Times New Roman" w:cs="Times New Roman"/>
                <w:color w:val="000000" w:themeColor="text1"/>
                <w:sz w:val="24"/>
                <w:szCs w:val="24"/>
                <w:lang w:eastAsia="uk-UA"/>
              </w:rPr>
              <w:t>, затвердженої наказом Міністерства фінансів України від 14 січня 2011 року № 11.</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99" w:name="n319"/>
            <w:bookmarkStart w:id="100" w:name="n219"/>
            <w:bookmarkEnd w:id="99"/>
            <w:bookmarkEnd w:id="100"/>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графах 1, 2 зазначаються код та найменування показника відповідно до бюджетної класифікації;</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01" w:name="n220"/>
            <w:bookmarkEnd w:id="101"/>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b/>
                <w:color w:val="000000" w:themeColor="text1"/>
                <w:sz w:val="24"/>
                <w:szCs w:val="24"/>
                <w:lang w:eastAsia="uk-UA"/>
              </w:rPr>
              <w:t>у графі 3</w:t>
            </w:r>
            <w:r w:rsidRPr="00273795">
              <w:rPr>
                <w:rFonts w:ascii="Times New Roman" w:eastAsia="Times New Roman" w:hAnsi="Times New Roman" w:cs="Times New Roman"/>
                <w:color w:val="000000" w:themeColor="text1"/>
                <w:sz w:val="24"/>
                <w:szCs w:val="24"/>
                <w:lang w:eastAsia="uk-UA"/>
              </w:rPr>
              <w:t xml:space="preserve"> (20__ рік (звіт)) - показники відповідно до річного звіту за попередній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bookmarkStart w:id="102" w:name="n221"/>
            <w:bookmarkEnd w:id="102"/>
            <w:r w:rsidRPr="00273795">
              <w:rPr>
                <w:rFonts w:ascii="Times New Roman" w:eastAsia="Times New Roman" w:hAnsi="Times New Roman" w:cs="Times New Roman"/>
                <w:color w:val="000000" w:themeColor="text1"/>
                <w:sz w:val="24"/>
                <w:szCs w:val="24"/>
                <w:lang w:eastAsia="uk-UA"/>
              </w:rPr>
              <w:t xml:space="preserve">у графі </w:t>
            </w:r>
            <w:r w:rsidRPr="00273795">
              <w:rPr>
                <w:rFonts w:ascii="Times New Roman" w:eastAsia="Times New Roman" w:hAnsi="Times New Roman" w:cs="Times New Roman"/>
                <w:b/>
                <w:color w:val="000000" w:themeColor="text1"/>
                <w:sz w:val="24"/>
                <w:szCs w:val="24"/>
                <w:lang w:eastAsia="uk-UA"/>
              </w:rPr>
              <w:t>4</w:t>
            </w:r>
            <w:r w:rsidRPr="00273795">
              <w:rPr>
                <w:rFonts w:ascii="Times New Roman" w:eastAsia="Times New Roman" w:hAnsi="Times New Roman" w:cs="Times New Roman"/>
                <w:color w:val="000000" w:themeColor="text1"/>
                <w:sz w:val="24"/>
                <w:szCs w:val="24"/>
                <w:lang w:eastAsia="uk-UA"/>
              </w:rPr>
              <w:t xml:space="preserve"> (20__ рік (затверджено)) - </w:t>
            </w:r>
            <w:r w:rsidRPr="00273795">
              <w:rPr>
                <w:rFonts w:ascii="Times New Roman" w:eastAsia="Times New Roman" w:hAnsi="Times New Roman" w:cs="Times New Roman"/>
                <w:b/>
                <w:color w:val="000000" w:themeColor="text1"/>
                <w:sz w:val="24"/>
                <w:szCs w:val="24"/>
                <w:lang w:eastAsia="uk-UA"/>
              </w:rPr>
              <w:t>показники на поточний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strike/>
                <w:color w:val="000000" w:themeColor="text1"/>
                <w:sz w:val="24"/>
                <w:szCs w:val="24"/>
                <w:lang w:eastAsia="uk-UA"/>
              </w:rPr>
            </w:pPr>
            <w:bookmarkStart w:id="103" w:name="n222"/>
            <w:bookmarkEnd w:id="103"/>
            <w:r w:rsidRPr="00273795">
              <w:rPr>
                <w:rFonts w:ascii="Times New Roman" w:eastAsia="Times New Roman" w:hAnsi="Times New Roman" w:cs="Times New Roman"/>
                <w:strike/>
                <w:color w:val="000000" w:themeColor="text1"/>
                <w:sz w:val="24"/>
                <w:szCs w:val="24"/>
                <w:lang w:eastAsia="uk-UA"/>
              </w:rPr>
              <w:t>у графах 5-7 (20__ рік (план)) - розподіл орієнтовного граничного показника на середньостроковий бюджетний період.</w:t>
            </w:r>
          </w:p>
        </w:tc>
        <w:tc>
          <w:tcPr>
            <w:tcW w:w="7564" w:type="dxa"/>
          </w:tcPr>
          <w:p w:rsidR="002A2455" w:rsidRPr="00273795" w:rsidRDefault="002A2455" w:rsidP="002A2455">
            <w:pPr>
              <w:ind w:firstLine="321"/>
              <w:jc w:val="both"/>
              <w:rPr>
                <w:rFonts w:ascii="Times New Roman" w:hAnsi="Times New Roman" w:cs="Times New Roman"/>
                <w:b/>
                <w:color w:val="000000" w:themeColor="text1"/>
                <w:sz w:val="24"/>
                <w:szCs w:val="24"/>
              </w:rPr>
            </w:pPr>
            <w:r w:rsidRPr="00273795">
              <w:rPr>
                <w:rFonts w:ascii="Times New Roman" w:hAnsi="Times New Roman" w:cs="Times New Roman"/>
                <w:color w:val="000000" w:themeColor="text1"/>
                <w:sz w:val="24"/>
                <w:szCs w:val="24"/>
              </w:rPr>
              <w:lastRenderedPageBreak/>
              <w:t xml:space="preserve">13. Додаток 4 </w:t>
            </w:r>
            <w:r w:rsidRPr="00273795">
              <w:rPr>
                <w:rFonts w:ascii="Times New Roman" w:hAnsi="Times New Roman" w:cs="Times New Roman"/>
                <w:b/>
                <w:color w:val="000000" w:themeColor="text1"/>
                <w:sz w:val="24"/>
                <w:szCs w:val="24"/>
              </w:rPr>
              <w:t>«Показники місцевого боргу.</w:t>
            </w:r>
          </w:p>
          <w:p w:rsidR="002A2455" w:rsidRPr="00273795" w:rsidRDefault="002A2455" w:rsidP="002A2455">
            <w:pPr>
              <w:ind w:firstLine="321"/>
              <w:jc w:val="both"/>
              <w:rPr>
                <w:rFonts w:ascii="Times New Roman" w:hAnsi="Times New Roman" w:cs="Times New Roman"/>
                <w:color w:val="000000" w:themeColor="text1"/>
                <w:sz w:val="24"/>
                <w:szCs w:val="24"/>
              </w:rPr>
            </w:pPr>
          </w:p>
          <w:p w:rsidR="002A2455" w:rsidRPr="00273795" w:rsidRDefault="002A2455" w:rsidP="002A2455">
            <w:pPr>
              <w:ind w:firstLine="321"/>
              <w:jc w:val="both"/>
              <w:rPr>
                <w:rFonts w:ascii="Times New Roman" w:hAnsi="Times New Roman" w:cs="Times New Roman"/>
                <w:color w:val="000000" w:themeColor="text1"/>
                <w:sz w:val="24"/>
                <w:szCs w:val="24"/>
              </w:rPr>
            </w:pPr>
          </w:p>
          <w:p w:rsidR="002A2455" w:rsidRPr="00273795" w:rsidRDefault="002A2455" w:rsidP="002A2455">
            <w:pPr>
              <w:ind w:firstLine="321"/>
              <w:jc w:val="both"/>
              <w:rPr>
                <w:rFonts w:ascii="Times New Roman" w:hAnsi="Times New Roman" w:cs="Times New Roman"/>
                <w:color w:val="000000" w:themeColor="text1"/>
                <w:sz w:val="24"/>
                <w:szCs w:val="24"/>
              </w:rPr>
            </w:pPr>
            <w:r w:rsidRPr="00273795">
              <w:rPr>
                <w:rFonts w:ascii="Times New Roman" w:hAnsi="Times New Roman" w:cs="Times New Roman"/>
                <w:color w:val="000000" w:themeColor="text1"/>
                <w:sz w:val="24"/>
                <w:szCs w:val="24"/>
              </w:rPr>
              <w:lastRenderedPageBreak/>
              <w:t>Показники у додатку 4 слід зазначати за групуючими кодами Класифікації боргу за типом кредитора, затвердженої наказом Міністерства фінансів України від 14 січня 2011 року № 11.</w:t>
            </w:r>
          </w:p>
          <w:p w:rsidR="002A2455" w:rsidRPr="00273795" w:rsidRDefault="002A2455" w:rsidP="002A2455">
            <w:pPr>
              <w:ind w:firstLine="321"/>
              <w:jc w:val="both"/>
              <w:rPr>
                <w:rFonts w:ascii="Times New Roman" w:hAnsi="Times New Roman" w:cs="Times New Roman"/>
                <w:b/>
                <w:color w:val="000000" w:themeColor="text1"/>
                <w:sz w:val="24"/>
                <w:szCs w:val="24"/>
              </w:rPr>
            </w:pPr>
            <w:r w:rsidRPr="00273795">
              <w:rPr>
                <w:rFonts w:ascii="Times New Roman" w:hAnsi="Times New Roman" w:cs="Times New Roman"/>
                <w:b/>
                <w:color w:val="000000" w:themeColor="text1"/>
                <w:sz w:val="24"/>
                <w:szCs w:val="24"/>
              </w:rPr>
              <w:t>Показники обсягу місцевого  боргу зазначаються на кінець періоду з розподілом на внутрішній та зовнішній.</w:t>
            </w:r>
          </w:p>
          <w:p w:rsidR="002A2455" w:rsidRPr="00273795" w:rsidRDefault="002A2455" w:rsidP="002A2455">
            <w:pPr>
              <w:ind w:firstLine="321"/>
              <w:jc w:val="both"/>
              <w:rPr>
                <w:rFonts w:ascii="Times New Roman" w:hAnsi="Times New Roman" w:cs="Times New Roman"/>
                <w:b/>
                <w:color w:val="000000" w:themeColor="text1"/>
                <w:sz w:val="24"/>
                <w:szCs w:val="24"/>
              </w:rPr>
            </w:pPr>
            <w:r w:rsidRPr="00273795">
              <w:rPr>
                <w:rFonts w:ascii="Times New Roman" w:hAnsi="Times New Roman" w:cs="Times New Roman"/>
                <w:b/>
                <w:color w:val="000000" w:themeColor="text1"/>
                <w:sz w:val="24"/>
                <w:szCs w:val="24"/>
              </w:rPr>
              <w:t>Показники обсягу внутрішнього боргу зазначаються у національній валюті, в іноземній валюті та із зазначенням гривневого еквіваленту іноземної валюти.</w:t>
            </w:r>
          </w:p>
          <w:p w:rsidR="002A2455" w:rsidRPr="00273795" w:rsidRDefault="002A2455" w:rsidP="002A2455">
            <w:pPr>
              <w:ind w:firstLine="321"/>
              <w:jc w:val="both"/>
              <w:rPr>
                <w:rFonts w:ascii="Times New Roman" w:hAnsi="Times New Roman" w:cs="Times New Roman"/>
                <w:b/>
                <w:color w:val="000000" w:themeColor="text1"/>
                <w:sz w:val="24"/>
                <w:szCs w:val="24"/>
              </w:rPr>
            </w:pPr>
            <w:r w:rsidRPr="00273795">
              <w:rPr>
                <w:rFonts w:ascii="Times New Roman" w:hAnsi="Times New Roman" w:cs="Times New Roman"/>
                <w:b/>
                <w:color w:val="000000" w:themeColor="text1"/>
                <w:sz w:val="24"/>
                <w:szCs w:val="24"/>
              </w:rPr>
              <w:t>Показники обсягу зовнішнього боргу зазначаються в іноземній валюті та із зазначенням гривневого еквіваленту іноземної валюти.</w:t>
            </w:r>
          </w:p>
          <w:p w:rsidR="002A2455" w:rsidRPr="00273795" w:rsidRDefault="002A2455" w:rsidP="002A2455">
            <w:pPr>
              <w:ind w:firstLine="321"/>
              <w:jc w:val="both"/>
              <w:rPr>
                <w:rFonts w:ascii="Times New Roman" w:hAnsi="Times New Roman" w:cs="Times New Roman"/>
                <w:b/>
                <w:color w:val="000000" w:themeColor="text1"/>
                <w:sz w:val="24"/>
                <w:szCs w:val="24"/>
              </w:rPr>
            </w:pPr>
            <w:r w:rsidRPr="00273795">
              <w:rPr>
                <w:rFonts w:ascii="Times New Roman" w:hAnsi="Times New Roman" w:cs="Times New Roman"/>
                <w:b/>
                <w:color w:val="000000" w:themeColor="text1"/>
                <w:sz w:val="24"/>
                <w:szCs w:val="24"/>
              </w:rPr>
              <w:t>Окремо зазначаються обсяги місцевого боргу відповідно до укладених кредитних договорів, емісії облігацій місцевих позик з розподілом на внутрішній та зовнішній.</w:t>
            </w:r>
          </w:p>
          <w:p w:rsidR="002A2455" w:rsidRPr="00273795" w:rsidRDefault="002A2455" w:rsidP="002A2455">
            <w:pPr>
              <w:ind w:firstLine="321"/>
              <w:jc w:val="both"/>
              <w:rPr>
                <w:rFonts w:ascii="Times New Roman" w:hAnsi="Times New Roman" w:cs="Times New Roman"/>
                <w:b/>
                <w:color w:val="000000" w:themeColor="text1"/>
                <w:sz w:val="24"/>
                <w:szCs w:val="24"/>
              </w:rPr>
            </w:pPr>
            <w:r w:rsidRPr="00273795">
              <w:rPr>
                <w:rFonts w:ascii="Times New Roman" w:hAnsi="Times New Roman" w:cs="Times New Roman"/>
                <w:b/>
                <w:color w:val="000000" w:themeColor="text1"/>
                <w:sz w:val="24"/>
                <w:szCs w:val="24"/>
              </w:rPr>
              <w:t>В кінці розділу підсумовуються показники у національній валюті.</w:t>
            </w:r>
          </w:p>
          <w:p w:rsidR="002A2455" w:rsidRPr="00273795" w:rsidRDefault="002A2455" w:rsidP="002A2455">
            <w:pPr>
              <w:ind w:firstLine="321"/>
              <w:jc w:val="both"/>
              <w:rPr>
                <w:rFonts w:ascii="Times New Roman" w:hAnsi="Times New Roman" w:cs="Times New Roman"/>
                <w:color w:val="000000" w:themeColor="text1"/>
                <w:sz w:val="24"/>
                <w:szCs w:val="24"/>
              </w:rPr>
            </w:pPr>
            <w:r w:rsidRPr="00273795">
              <w:rPr>
                <w:rFonts w:ascii="Times New Roman" w:hAnsi="Times New Roman" w:cs="Times New Roman"/>
                <w:color w:val="000000" w:themeColor="text1"/>
                <w:sz w:val="24"/>
                <w:szCs w:val="24"/>
              </w:rPr>
              <w:t>У графах 1, 2 зазначаються код та найменування показника відповідно до бюджетної класифікації;</w:t>
            </w:r>
          </w:p>
          <w:p w:rsidR="002A2455" w:rsidRPr="00273795" w:rsidRDefault="002A2455" w:rsidP="002A2455">
            <w:pPr>
              <w:ind w:firstLine="321"/>
              <w:jc w:val="both"/>
              <w:rPr>
                <w:rFonts w:ascii="Times New Roman" w:hAnsi="Times New Roman" w:cs="Times New Roman"/>
                <w:b/>
                <w:color w:val="000000" w:themeColor="text1"/>
                <w:sz w:val="24"/>
                <w:szCs w:val="24"/>
              </w:rPr>
            </w:pPr>
            <w:r w:rsidRPr="00273795">
              <w:rPr>
                <w:rFonts w:ascii="Times New Roman" w:hAnsi="Times New Roman" w:cs="Times New Roman"/>
                <w:b/>
                <w:color w:val="000000" w:themeColor="text1"/>
                <w:sz w:val="24"/>
                <w:szCs w:val="24"/>
              </w:rPr>
              <w:t>у графі 3 – код літерний валюти Національного банку України відповідно до Класифікатора іноземних валют та банківських металів, затвердженого постановою Правління Національного банку України від 04 лютого 1998 року № 34 (у редакції постанови Правління Національного банку України від 19 квітня 2016 року № 269) (далі – код літерний валюти);</w:t>
            </w:r>
          </w:p>
          <w:p w:rsidR="002A2455" w:rsidRPr="00273795" w:rsidRDefault="002A2455" w:rsidP="002A2455">
            <w:pPr>
              <w:ind w:firstLine="321"/>
              <w:jc w:val="both"/>
              <w:rPr>
                <w:rFonts w:ascii="Times New Roman" w:hAnsi="Times New Roman" w:cs="Times New Roman"/>
                <w:color w:val="000000" w:themeColor="text1"/>
                <w:sz w:val="24"/>
                <w:szCs w:val="24"/>
              </w:rPr>
            </w:pPr>
            <w:r w:rsidRPr="00273795">
              <w:rPr>
                <w:rFonts w:ascii="Times New Roman" w:hAnsi="Times New Roman" w:cs="Times New Roman"/>
                <w:color w:val="000000" w:themeColor="text1"/>
                <w:sz w:val="24"/>
                <w:szCs w:val="24"/>
              </w:rPr>
              <w:t xml:space="preserve">у графі </w:t>
            </w:r>
            <w:r w:rsidRPr="00273795">
              <w:rPr>
                <w:rFonts w:ascii="Times New Roman" w:hAnsi="Times New Roman" w:cs="Times New Roman"/>
                <w:b/>
                <w:color w:val="000000" w:themeColor="text1"/>
                <w:sz w:val="24"/>
                <w:szCs w:val="24"/>
              </w:rPr>
              <w:t>4</w:t>
            </w:r>
            <w:r w:rsidRPr="00273795">
              <w:rPr>
                <w:rFonts w:ascii="Times New Roman" w:hAnsi="Times New Roman" w:cs="Times New Roman"/>
                <w:color w:val="000000" w:themeColor="text1"/>
                <w:sz w:val="24"/>
                <w:szCs w:val="24"/>
              </w:rPr>
              <w:t xml:space="preserve"> (20__ рік (звіт)) – показники відповідно до річного звіту за попередній бюджетний період;</w:t>
            </w:r>
          </w:p>
          <w:p w:rsidR="002A2455" w:rsidRPr="00273795" w:rsidRDefault="002A2455" w:rsidP="002A2455">
            <w:pPr>
              <w:ind w:firstLine="321"/>
              <w:jc w:val="both"/>
              <w:rPr>
                <w:rFonts w:ascii="Times New Roman" w:hAnsi="Times New Roman" w:cs="Times New Roman"/>
                <w:b/>
                <w:color w:val="000000" w:themeColor="text1"/>
                <w:sz w:val="24"/>
                <w:szCs w:val="24"/>
              </w:rPr>
            </w:pPr>
            <w:r w:rsidRPr="00273795">
              <w:rPr>
                <w:rFonts w:ascii="Times New Roman" w:hAnsi="Times New Roman" w:cs="Times New Roman"/>
                <w:b/>
                <w:color w:val="000000" w:themeColor="text1"/>
                <w:sz w:val="24"/>
                <w:szCs w:val="24"/>
              </w:rPr>
              <w:t>у графі 5 (20__ рік (затверджено)) – показники, затверджені розписом на поточний бюджетний період;</w:t>
            </w:r>
          </w:p>
          <w:p w:rsidR="002A2455" w:rsidRPr="00273795" w:rsidRDefault="002A2455" w:rsidP="002A2455">
            <w:pPr>
              <w:ind w:firstLine="321"/>
              <w:jc w:val="both"/>
              <w:rPr>
                <w:rFonts w:ascii="Times New Roman" w:hAnsi="Times New Roman" w:cs="Times New Roman"/>
                <w:b/>
                <w:color w:val="000000" w:themeColor="text1"/>
                <w:sz w:val="24"/>
                <w:szCs w:val="24"/>
              </w:rPr>
            </w:pPr>
            <w:r w:rsidRPr="00273795">
              <w:rPr>
                <w:rFonts w:ascii="Times New Roman" w:hAnsi="Times New Roman" w:cs="Times New Roman"/>
                <w:b/>
                <w:color w:val="000000" w:themeColor="text1"/>
                <w:sz w:val="24"/>
                <w:szCs w:val="24"/>
              </w:rPr>
              <w:t xml:space="preserve">у графах 6-8 (20__ рік (план)) – показники щодо обсягу місцевого боргу відповідно до прогнозного </w:t>
            </w:r>
            <w:r w:rsidRPr="00273795">
              <w:rPr>
                <w:rFonts w:ascii="Times New Roman" w:hAnsi="Times New Roman" w:cs="Times New Roman"/>
                <w:b/>
                <w:bCs/>
                <w:color w:val="000000" w:themeColor="text1"/>
                <w:sz w:val="24"/>
                <w:szCs w:val="24"/>
              </w:rPr>
              <w:t>Графіка отримання кредитів (позик), погашення та обслуговування місцевого боргу та гарантованого Автономною Республікою Крим, обласною радою, міською, селищною чи сільською територіальною громадою боргу</w:t>
            </w:r>
            <w:r w:rsidRPr="00273795">
              <w:rPr>
                <w:rFonts w:ascii="Times New Roman" w:hAnsi="Times New Roman" w:cs="Times New Roman"/>
                <w:b/>
                <w:color w:val="000000" w:themeColor="text1"/>
                <w:sz w:val="24"/>
                <w:szCs w:val="24"/>
              </w:rPr>
              <w:t xml:space="preserve"> </w:t>
            </w:r>
            <w:r w:rsidRPr="00273795">
              <w:rPr>
                <w:rFonts w:ascii="Times New Roman" w:hAnsi="Times New Roman" w:cs="Times New Roman"/>
                <w:b/>
                <w:color w:val="000000" w:themeColor="text1"/>
                <w:sz w:val="24"/>
                <w:szCs w:val="24"/>
              </w:rPr>
              <w:lastRenderedPageBreak/>
              <w:t>відповідно до укладених кредитних договорів/договорів позик та емісії облігацій місцевих позик, а також показники місцевого боргу з урахуванням обсягу отримання /погашення кредитів (позик) та емісії облігацій місцевих позик, які планується залучити у середньостроковому періоді.</w:t>
            </w:r>
          </w:p>
        </w:tc>
      </w:tr>
      <w:tr w:rsidR="002A2455" w:rsidRPr="00273795" w:rsidTr="001B7D48">
        <w:tc>
          <w:tcPr>
            <w:tcW w:w="7564" w:type="dxa"/>
          </w:tcPr>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lastRenderedPageBreak/>
              <w:t xml:space="preserve">14. У додатку 5 </w:t>
            </w:r>
            <w:r w:rsidRPr="00273795">
              <w:rPr>
                <w:rFonts w:ascii="Times New Roman" w:eastAsia="Times New Roman" w:hAnsi="Times New Roman" w:cs="Times New Roman"/>
                <w:b/>
                <w:color w:val="000000" w:themeColor="text1"/>
                <w:sz w:val="24"/>
                <w:szCs w:val="24"/>
                <w:lang w:eastAsia="uk-UA"/>
              </w:rPr>
              <w:t>«Показники гарантованого Автономною Республікою Крим, обласною радою чи міською територіальною громадою боргу і надання місцевих гарантій»</w:t>
            </w:r>
            <w:r w:rsidRPr="00273795">
              <w:rPr>
                <w:rFonts w:ascii="Times New Roman" w:eastAsia="Times New Roman" w:hAnsi="Times New Roman" w:cs="Times New Roman"/>
                <w:color w:val="000000" w:themeColor="text1"/>
                <w:sz w:val="24"/>
                <w:szCs w:val="24"/>
                <w:lang w:eastAsia="uk-UA"/>
              </w:rPr>
              <w:t xml:space="preserve"> зазначаються показники гарантованого місцевою радою</w:t>
            </w:r>
            <w:r w:rsidRPr="00273795">
              <w:rPr>
                <w:rFonts w:ascii="Times New Roman" w:eastAsia="Times New Roman" w:hAnsi="Times New Roman" w:cs="Times New Roman"/>
                <w:b/>
                <w:color w:val="000000" w:themeColor="text1"/>
                <w:sz w:val="24"/>
                <w:szCs w:val="24"/>
                <w:lang w:eastAsia="uk-UA"/>
              </w:rPr>
              <w:t xml:space="preserve"> (міською територіальною громадою)</w:t>
            </w:r>
            <w:r w:rsidRPr="00273795">
              <w:rPr>
                <w:rFonts w:ascii="Times New Roman" w:eastAsia="Times New Roman" w:hAnsi="Times New Roman" w:cs="Times New Roman"/>
                <w:color w:val="000000" w:themeColor="text1"/>
                <w:sz w:val="24"/>
                <w:szCs w:val="24"/>
                <w:lang w:eastAsia="uk-UA"/>
              </w:rPr>
              <w:t xml:space="preserve"> боргу на кінець періоду та планові обсяги надання місцевих гарантій (за роками):</w:t>
            </w: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bookmarkStart w:id="104" w:name="n224"/>
            <w:bookmarkEnd w:id="104"/>
            <w:r w:rsidRPr="00273795">
              <w:rPr>
                <w:rFonts w:ascii="Times New Roman" w:eastAsia="Times New Roman" w:hAnsi="Times New Roman" w:cs="Times New Roman"/>
                <w:b/>
                <w:color w:val="000000" w:themeColor="text1"/>
                <w:sz w:val="24"/>
                <w:szCs w:val="24"/>
                <w:lang w:eastAsia="uk-UA"/>
              </w:rPr>
              <w:t>у розділі I - обсяг гарантованого боргу (на кінець періоду) з розподілом на внутрішній та зовнішній;</w:t>
            </w: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bookmarkStart w:id="105" w:name="n225"/>
            <w:bookmarkEnd w:id="105"/>
            <w:r w:rsidRPr="00273795">
              <w:rPr>
                <w:rFonts w:ascii="Times New Roman" w:eastAsia="Times New Roman" w:hAnsi="Times New Roman" w:cs="Times New Roman"/>
                <w:b/>
                <w:color w:val="000000" w:themeColor="text1"/>
                <w:sz w:val="24"/>
                <w:szCs w:val="24"/>
                <w:lang w:eastAsia="uk-UA"/>
              </w:rPr>
              <w:t>у розділі II - обсяг надання місцевих гарантій з розподілом на обсяг надання внутрішніх та зовнішніх гарантій.</w:t>
            </w: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bookmarkStart w:id="106" w:name="n226"/>
            <w:bookmarkEnd w:id="106"/>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b/>
                <w:color w:val="000000" w:themeColor="text1"/>
                <w:sz w:val="24"/>
                <w:szCs w:val="24"/>
                <w:lang w:eastAsia="uk-UA"/>
              </w:rPr>
              <w:t>Показники обсягу внутрішнього гарантованого боргу / місцевих гарантій зазначаються у національній валюті.</w:t>
            </w: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bookmarkStart w:id="107" w:name="n227"/>
            <w:bookmarkEnd w:id="107"/>
            <w:r w:rsidRPr="00273795">
              <w:rPr>
                <w:rFonts w:ascii="Times New Roman" w:eastAsia="Times New Roman" w:hAnsi="Times New Roman" w:cs="Times New Roman"/>
                <w:b/>
                <w:color w:val="000000" w:themeColor="text1"/>
                <w:sz w:val="24"/>
                <w:szCs w:val="24"/>
                <w:lang w:eastAsia="uk-UA"/>
              </w:rPr>
              <w:t>Показники обсягу зовнішнього гарантованого боргу / місцевих гарантій в іноземній валюті - у відповідних грошових одиницях та у гривневому еквіваленті відповідної грошової одиниці згідно з курсом Національного банку України.</w:t>
            </w: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bookmarkStart w:id="108" w:name="n228"/>
            <w:bookmarkEnd w:id="108"/>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графі 1 зазначається порядковий номер;</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09" w:name="n229"/>
            <w:bookmarkEnd w:id="109"/>
            <w:r w:rsidRPr="00273795">
              <w:rPr>
                <w:rFonts w:ascii="Times New Roman" w:eastAsia="Times New Roman" w:hAnsi="Times New Roman" w:cs="Times New Roman"/>
                <w:color w:val="000000" w:themeColor="text1"/>
                <w:sz w:val="24"/>
                <w:szCs w:val="24"/>
                <w:lang w:eastAsia="uk-UA"/>
              </w:rPr>
              <w:t>у графі 2 - найменування показника згідно з бюджетною класифікацією;</w:t>
            </w: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bookmarkStart w:id="110" w:name="n230"/>
            <w:bookmarkEnd w:id="110"/>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b/>
                <w:color w:val="000000" w:themeColor="text1"/>
                <w:sz w:val="24"/>
                <w:szCs w:val="24"/>
                <w:lang w:eastAsia="uk-UA"/>
              </w:rPr>
              <w:t xml:space="preserve">у графі 3 </w:t>
            </w:r>
            <w:r w:rsidRPr="00273795">
              <w:rPr>
                <w:rFonts w:ascii="Times New Roman" w:eastAsia="Times New Roman" w:hAnsi="Times New Roman" w:cs="Times New Roman"/>
                <w:color w:val="000000" w:themeColor="text1"/>
                <w:sz w:val="24"/>
                <w:szCs w:val="24"/>
                <w:lang w:eastAsia="uk-UA"/>
              </w:rPr>
              <w:t>(20__ рік (звіт))</w:t>
            </w:r>
            <w:r w:rsidRPr="00273795">
              <w:rPr>
                <w:rFonts w:ascii="Times New Roman" w:eastAsia="Times New Roman" w:hAnsi="Times New Roman" w:cs="Times New Roman"/>
                <w:b/>
                <w:color w:val="000000" w:themeColor="text1"/>
                <w:sz w:val="24"/>
                <w:szCs w:val="24"/>
                <w:lang w:eastAsia="uk-UA"/>
              </w:rPr>
              <w:t xml:space="preserve"> - </w:t>
            </w:r>
            <w:r w:rsidRPr="00273795">
              <w:rPr>
                <w:rFonts w:ascii="Times New Roman" w:eastAsia="Times New Roman" w:hAnsi="Times New Roman" w:cs="Times New Roman"/>
                <w:color w:val="000000" w:themeColor="text1"/>
                <w:sz w:val="24"/>
                <w:szCs w:val="24"/>
                <w:lang w:eastAsia="uk-UA"/>
              </w:rPr>
              <w:t>показники відповідно до річного звіту за попередній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bookmarkStart w:id="111" w:name="n231"/>
            <w:bookmarkEnd w:id="111"/>
            <w:r w:rsidRPr="00273795">
              <w:rPr>
                <w:rFonts w:ascii="Times New Roman" w:eastAsia="Times New Roman" w:hAnsi="Times New Roman" w:cs="Times New Roman"/>
                <w:b/>
                <w:color w:val="000000" w:themeColor="text1"/>
                <w:sz w:val="24"/>
                <w:szCs w:val="24"/>
                <w:lang w:eastAsia="uk-UA"/>
              </w:rPr>
              <w:t xml:space="preserve">у графі 4 </w:t>
            </w:r>
            <w:r w:rsidRPr="00273795">
              <w:rPr>
                <w:rFonts w:ascii="Times New Roman" w:eastAsia="Times New Roman" w:hAnsi="Times New Roman" w:cs="Times New Roman"/>
                <w:color w:val="000000" w:themeColor="text1"/>
                <w:sz w:val="24"/>
                <w:szCs w:val="24"/>
                <w:lang w:eastAsia="uk-UA"/>
              </w:rPr>
              <w:t>(20__ рік (затверджено))</w:t>
            </w:r>
            <w:r w:rsidRPr="00273795">
              <w:rPr>
                <w:rFonts w:ascii="Times New Roman" w:eastAsia="Times New Roman" w:hAnsi="Times New Roman" w:cs="Times New Roman"/>
                <w:b/>
                <w:color w:val="000000" w:themeColor="text1"/>
                <w:sz w:val="24"/>
                <w:szCs w:val="24"/>
                <w:lang w:eastAsia="uk-UA"/>
              </w:rPr>
              <w:t xml:space="preserve"> - показники на поточний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strike/>
                <w:color w:val="000000" w:themeColor="text1"/>
                <w:sz w:val="24"/>
                <w:szCs w:val="24"/>
                <w:lang w:eastAsia="uk-UA"/>
              </w:rPr>
            </w:pPr>
            <w:bookmarkStart w:id="112" w:name="n232"/>
            <w:bookmarkEnd w:id="112"/>
            <w:r w:rsidRPr="00273795">
              <w:rPr>
                <w:rFonts w:ascii="Times New Roman" w:eastAsia="Times New Roman" w:hAnsi="Times New Roman" w:cs="Times New Roman"/>
                <w:strike/>
                <w:color w:val="000000" w:themeColor="text1"/>
                <w:sz w:val="24"/>
                <w:szCs w:val="24"/>
                <w:lang w:eastAsia="uk-UA"/>
              </w:rPr>
              <w:t>у графах 5-7 (20__ рік (план)) - розподіл орієнтовного граничного показника на середньостроковий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bookmarkStart w:id="113" w:name="n233"/>
            <w:bookmarkEnd w:id="113"/>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Під час підготовки пропозицій щодо залучення додаткових коштів до місцевого бюджету чи надання додаткових місцевих гарантій слід враховувати необхідність дотримання принципу збалансованості місцевого бюджету на середньостроковий період.</w:t>
            </w:r>
          </w:p>
        </w:tc>
        <w:tc>
          <w:tcPr>
            <w:tcW w:w="7564" w:type="dxa"/>
          </w:tcPr>
          <w:p w:rsidR="002A2455" w:rsidRPr="00273795" w:rsidRDefault="002A2455" w:rsidP="002A2455">
            <w:pPr>
              <w:ind w:firstLine="321"/>
              <w:jc w:val="both"/>
              <w:rPr>
                <w:rFonts w:ascii="Times New Roman" w:hAnsi="Times New Roman" w:cs="Times New Roman"/>
                <w:color w:val="000000" w:themeColor="text1"/>
                <w:sz w:val="24"/>
                <w:szCs w:val="24"/>
              </w:rPr>
            </w:pPr>
            <w:r w:rsidRPr="00273795">
              <w:rPr>
                <w:rFonts w:ascii="Times New Roman" w:hAnsi="Times New Roman" w:cs="Times New Roman"/>
                <w:color w:val="000000" w:themeColor="text1"/>
                <w:sz w:val="24"/>
                <w:szCs w:val="24"/>
              </w:rPr>
              <w:lastRenderedPageBreak/>
              <w:t>14. У додатку 5 «</w:t>
            </w:r>
            <w:r w:rsidRPr="00273795">
              <w:rPr>
                <w:rFonts w:ascii="Times New Roman" w:hAnsi="Times New Roman" w:cs="Times New Roman"/>
                <w:b/>
                <w:color w:val="000000" w:themeColor="text1"/>
                <w:sz w:val="24"/>
                <w:szCs w:val="24"/>
              </w:rPr>
              <w:t>Показники надання місцевих гарантій та</w:t>
            </w:r>
            <w:r w:rsidRPr="00273795">
              <w:rPr>
                <w:rFonts w:ascii="Times New Roman" w:hAnsi="Times New Roman" w:cs="Times New Roman"/>
                <w:color w:val="000000" w:themeColor="text1"/>
                <w:sz w:val="24"/>
                <w:szCs w:val="24"/>
              </w:rPr>
              <w:t xml:space="preserve"> гарантованого Автономною Республікою Крим, обласною радою</w:t>
            </w:r>
            <w:r w:rsidRPr="00273795">
              <w:rPr>
                <w:rFonts w:ascii="Times New Roman" w:hAnsi="Times New Roman" w:cs="Times New Roman"/>
                <w:b/>
                <w:color w:val="000000" w:themeColor="text1"/>
                <w:sz w:val="24"/>
                <w:szCs w:val="24"/>
              </w:rPr>
              <w:t>, міською, селищною чи сільською</w:t>
            </w:r>
            <w:r w:rsidRPr="00273795">
              <w:rPr>
                <w:rFonts w:ascii="Times New Roman" w:hAnsi="Times New Roman" w:cs="Times New Roman"/>
                <w:color w:val="000000" w:themeColor="text1"/>
                <w:sz w:val="24"/>
                <w:szCs w:val="24"/>
              </w:rPr>
              <w:t xml:space="preserve"> територіальною громадою боргу» зазначаються показники </w:t>
            </w:r>
            <w:r w:rsidRPr="00273795">
              <w:rPr>
                <w:rFonts w:ascii="Times New Roman" w:hAnsi="Times New Roman" w:cs="Times New Roman"/>
                <w:b/>
                <w:color w:val="000000" w:themeColor="text1"/>
                <w:sz w:val="24"/>
                <w:szCs w:val="24"/>
              </w:rPr>
              <w:t xml:space="preserve">надання місцевих гарантій та гарантованого Автономною Республікою Крим, обласною радою, міською, селищною чи сільською територіальною громадою </w:t>
            </w:r>
            <w:r w:rsidRPr="00273795">
              <w:rPr>
                <w:rFonts w:ascii="Times New Roman" w:hAnsi="Times New Roman" w:cs="Times New Roman"/>
                <w:color w:val="000000" w:themeColor="text1"/>
                <w:sz w:val="24"/>
                <w:szCs w:val="24"/>
              </w:rPr>
              <w:t>боргу  на кінець періоду та планові обсяги надання місцевих гарантій (за роками):</w:t>
            </w:r>
          </w:p>
          <w:p w:rsidR="002A2455" w:rsidRPr="00273795" w:rsidRDefault="002A2455" w:rsidP="002A2455">
            <w:pPr>
              <w:ind w:firstLine="321"/>
              <w:jc w:val="both"/>
              <w:rPr>
                <w:rFonts w:ascii="Times New Roman" w:hAnsi="Times New Roman" w:cs="Times New Roman"/>
                <w:color w:val="000000" w:themeColor="text1"/>
                <w:sz w:val="24"/>
                <w:szCs w:val="24"/>
              </w:rPr>
            </w:pPr>
            <w:r w:rsidRPr="00273795">
              <w:rPr>
                <w:rFonts w:ascii="Times New Roman" w:hAnsi="Times New Roman" w:cs="Times New Roman"/>
                <w:color w:val="000000" w:themeColor="text1"/>
                <w:sz w:val="24"/>
                <w:szCs w:val="24"/>
              </w:rPr>
              <w:t xml:space="preserve">у розділі І – обсяг </w:t>
            </w:r>
            <w:r w:rsidRPr="00273795">
              <w:rPr>
                <w:rFonts w:ascii="Times New Roman" w:hAnsi="Times New Roman" w:cs="Times New Roman"/>
                <w:b/>
                <w:color w:val="000000" w:themeColor="text1"/>
                <w:sz w:val="24"/>
                <w:szCs w:val="24"/>
              </w:rPr>
              <w:t>надання місцевих гарантій</w:t>
            </w:r>
            <w:r w:rsidRPr="00273795">
              <w:rPr>
                <w:rFonts w:ascii="Times New Roman" w:hAnsi="Times New Roman" w:cs="Times New Roman"/>
                <w:color w:val="000000" w:themeColor="text1"/>
                <w:sz w:val="24"/>
                <w:szCs w:val="24"/>
              </w:rPr>
              <w:t xml:space="preserve"> з розподілом на внутрішній та зовнішній.</w:t>
            </w:r>
          </w:p>
          <w:p w:rsidR="002A2455" w:rsidRPr="00273795" w:rsidRDefault="002A2455" w:rsidP="002A2455">
            <w:pPr>
              <w:ind w:firstLine="321"/>
              <w:jc w:val="both"/>
              <w:rPr>
                <w:rFonts w:ascii="Times New Roman" w:hAnsi="Times New Roman" w:cs="Times New Roman"/>
                <w:b/>
                <w:color w:val="000000" w:themeColor="text1"/>
                <w:sz w:val="24"/>
                <w:szCs w:val="24"/>
              </w:rPr>
            </w:pPr>
            <w:r w:rsidRPr="00273795">
              <w:rPr>
                <w:rFonts w:ascii="Times New Roman" w:hAnsi="Times New Roman" w:cs="Times New Roman"/>
                <w:b/>
                <w:color w:val="000000" w:themeColor="text1"/>
                <w:sz w:val="24"/>
                <w:szCs w:val="24"/>
              </w:rPr>
              <w:t>Показники обсягу надання внутрішніх гарантій зазначаються у національній валюті, в іноземній валюті та із зазначенням гривневого еквіваленту іноземної валюти.</w:t>
            </w:r>
          </w:p>
          <w:p w:rsidR="002A2455" w:rsidRPr="00273795" w:rsidRDefault="002A2455" w:rsidP="002A2455">
            <w:pPr>
              <w:ind w:firstLine="321"/>
              <w:jc w:val="both"/>
              <w:rPr>
                <w:rFonts w:ascii="Times New Roman" w:hAnsi="Times New Roman" w:cs="Times New Roman"/>
                <w:b/>
                <w:color w:val="000000" w:themeColor="text1"/>
                <w:sz w:val="24"/>
                <w:szCs w:val="24"/>
              </w:rPr>
            </w:pPr>
            <w:r w:rsidRPr="00273795">
              <w:rPr>
                <w:rFonts w:ascii="Times New Roman" w:hAnsi="Times New Roman" w:cs="Times New Roman"/>
                <w:b/>
                <w:color w:val="000000" w:themeColor="text1"/>
                <w:sz w:val="24"/>
                <w:szCs w:val="24"/>
              </w:rPr>
              <w:t>Показники обсягу надання зовнішніх гарантій в іноземній валюті та із зазначенням гривневого еквіваленту іноземної валюти.</w:t>
            </w:r>
          </w:p>
          <w:p w:rsidR="002A2455" w:rsidRPr="00273795" w:rsidRDefault="002A2455" w:rsidP="002A2455">
            <w:pPr>
              <w:ind w:firstLine="321"/>
              <w:jc w:val="both"/>
              <w:rPr>
                <w:rFonts w:ascii="Times New Roman" w:hAnsi="Times New Roman" w:cs="Times New Roman"/>
                <w:b/>
                <w:color w:val="000000" w:themeColor="text1"/>
                <w:sz w:val="24"/>
                <w:szCs w:val="24"/>
              </w:rPr>
            </w:pPr>
            <w:r w:rsidRPr="00273795">
              <w:rPr>
                <w:rFonts w:ascii="Times New Roman" w:hAnsi="Times New Roman" w:cs="Times New Roman"/>
                <w:b/>
                <w:color w:val="000000" w:themeColor="text1"/>
                <w:sz w:val="24"/>
                <w:szCs w:val="24"/>
              </w:rPr>
              <w:t>В кінці І розділу підсумовуються показники у національній валюті.</w:t>
            </w:r>
          </w:p>
          <w:p w:rsidR="002A2455" w:rsidRPr="00273795" w:rsidRDefault="002A2455" w:rsidP="002A2455">
            <w:pPr>
              <w:ind w:firstLine="321"/>
              <w:jc w:val="both"/>
              <w:rPr>
                <w:rFonts w:ascii="Times New Roman" w:hAnsi="Times New Roman" w:cs="Times New Roman"/>
                <w:b/>
                <w:color w:val="000000" w:themeColor="text1"/>
                <w:sz w:val="24"/>
                <w:szCs w:val="24"/>
              </w:rPr>
            </w:pPr>
            <w:r w:rsidRPr="00273795">
              <w:rPr>
                <w:rFonts w:ascii="Times New Roman" w:hAnsi="Times New Roman" w:cs="Times New Roman"/>
                <w:b/>
                <w:color w:val="000000" w:themeColor="text1"/>
                <w:sz w:val="24"/>
                <w:szCs w:val="24"/>
              </w:rPr>
              <w:t>у розділі ІІ – обсяг гарантованого Автономною Республікою Крим, обласною радою, міською, селищною чи сільською територіальною громадою боргу на кінець періоду з розподілом на внутрішній та зовнішній.</w:t>
            </w:r>
          </w:p>
          <w:p w:rsidR="002A2455" w:rsidRPr="00273795" w:rsidRDefault="002A2455" w:rsidP="002A2455">
            <w:pPr>
              <w:ind w:firstLine="321"/>
              <w:jc w:val="both"/>
              <w:rPr>
                <w:rFonts w:ascii="Times New Roman" w:hAnsi="Times New Roman" w:cs="Times New Roman"/>
                <w:b/>
                <w:color w:val="000000" w:themeColor="text1"/>
                <w:sz w:val="24"/>
                <w:szCs w:val="24"/>
              </w:rPr>
            </w:pPr>
            <w:r w:rsidRPr="00273795">
              <w:rPr>
                <w:rFonts w:ascii="Times New Roman" w:hAnsi="Times New Roman" w:cs="Times New Roman"/>
                <w:color w:val="000000" w:themeColor="text1"/>
                <w:sz w:val="24"/>
                <w:szCs w:val="24"/>
              </w:rPr>
              <w:t xml:space="preserve">Показники обсягу </w:t>
            </w:r>
            <w:r w:rsidRPr="00273795">
              <w:rPr>
                <w:rFonts w:ascii="Times New Roman" w:hAnsi="Times New Roman" w:cs="Times New Roman"/>
                <w:b/>
                <w:color w:val="000000" w:themeColor="text1"/>
                <w:sz w:val="24"/>
                <w:szCs w:val="24"/>
              </w:rPr>
              <w:t>гарантованого внутрішнього боргу зазначаються у національній валюті, в іноземній валюті та із зазначенням гривневого еквіваленту іноземної валюти.</w:t>
            </w:r>
          </w:p>
          <w:p w:rsidR="002A2455" w:rsidRPr="00273795" w:rsidRDefault="002A2455" w:rsidP="002A2455">
            <w:pPr>
              <w:ind w:firstLine="321"/>
              <w:jc w:val="both"/>
              <w:rPr>
                <w:rFonts w:ascii="Times New Roman" w:hAnsi="Times New Roman" w:cs="Times New Roman"/>
                <w:b/>
                <w:color w:val="000000" w:themeColor="text1"/>
                <w:sz w:val="24"/>
                <w:szCs w:val="24"/>
              </w:rPr>
            </w:pPr>
            <w:r w:rsidRPr="00273795">
              <w:rPr>
                <w:rFonts w:ascii="Times New Roman" w:hAnsi="Times New Roman" w:cs="Times New Roman"/>
                <w:color w:val="000000" w:themeColor="text1"/>
                <w:sz w:val="24"/>
                <w:szCs w:val="24"/>
              </w:rPr>
              <w:t xml:space="preserve">Показники обсягу </w:t>
            </w:r>
            <w:r w:rsidRPr="00273795">
              <w:rPr>
                <w:rFonts w:ascii="Times New Roman" w:hAnsi="Times New Roman" w:cs="Times New Roman"/>
                <w:b/>
                <w:color w:val="000000" w:themeColor="text1"/>
                <w:sz w:val="24"/>
                <w:szCs w:val="24"/>
              </w:rPr>
              <w:t>гарантованого зовнішнього боргу зазначаються в іноземній валюті та із зазначенням гривневого еквіваленту іноземної валюти.</w:t>
            </w:r>
          </w:p>
          <w:p w:rsidR="002A2455" w:rsidRPr="00273795" w:rsidRDefault="002A2455" w:rsidP="002A2455">
            <w:pPr>
              <w:ind w:firstLine="321"/>
              <w:jc w:val="both"/>
              <w:rPr>
                <w:rFonts w:ascii="Times New Roman" w:hAnsi="Times New Roman" w:cs="Times New Roman"/>
                <w:b/>
                <w:color w:val="000000" w:themeColor="text1"/>
                <w:sz w:val="24"/>
                <w:szCs w:val="24"/>
              </w:rPr>
            </w:pPr>
            <w:r w:rsidRPr="00273795">
              <w:rPr>
                <w:rFonts w:ascii="Times New Roman" w:hAnsi="Times New Roman" w:cs="Times New Roman"/>
                <w:b/>
                <w:color w:val="000000" w:themeColor="text1"/>
                <w:sz w:val="24"/>
                <w:szCs w:val="24"/>
              </w:rPr>
              <w:lastRenderedPageBreak/>
              <w:t>Окремо зазначаються обсяги гарантованого Автономною Республікою Крим, обласною радою, міською, селищною чи сільською територіальною громадою боргу відповідно до укладених  правочинів щодо надання місцевих гарантій з розподілом на внутрішній та зовнішній.</w:t>
            </w:r>
          </w:p>
          <w:p w:rsidR="002A2455" w:rsidRPr="00273795" w:rsidRDefault="002A2455" w:rsidP="002A2455">
            <w:pPr>
              <w:ind w:firstLine="321"/>
              <w:jc w:val="both"/>
              <w:rPr>
                <w:rFonts w:ascii="Times New Roman" w:hAnsi="Times New Roman" w:cs="Times New Roman"/>
                <w:b/>
                <w:color w:val="000000" w:themeColor="text1"/>
                <w:sz w:val="24"/>
                <w:szCs w:val="24"/>
              </w:rPr>
            </w:pPr>
            <w:r w:rsidRPr="00273795">
              <w:rPr>
                <w:rFonts w:ascii="Times New Roman" w:hAnsi="Times New Roman" w:cs="Times New Roman"/>
                <w:b/>
                <w:color w:val="000000" w:themeColor="text1"/>
                <w:sz w:val="24"/>
                <w:szCs w:val="24"/>
              </w:rPr>
              <w:t>В кінці ІІ розділу підсумовуються показники у національній валюті.</w:t>
            </w:r>
          </w:p>
          <w:p w:rsidR="002A2455" w:rsidRPr="00273795" w:rsidRDefault="002A2455" w:rsidP="002A2455">
            <w:pPr>
              <w:ind w:firstLine="321"/>
              <w:jc w:val="both"/>
              <w:rPr>
                <w:rFonts w:ascii="Times New Roman" w:hAnsi="Times New Roman" w:cs="Times New Roman"/>
                <w:color w:val="000000" w:themeColor="text1"/>
                <w:sz w:val="24"/>
                <w:szCs w:val="24"/>
              </w:rPr>
            </w:pPr>
            <w:r w:rsidRPr="00273795">
              <w:rPr>
                <w:rFonts w:ascii="Times New Roman" w:hAnsi="Times New Roman" w:cs="Times New Roman"/>
                <w:color w:val="000000" w:themeColor="text1"/>
                <w:sz w:val="24"/>
                <w:szCs w:val="24"/>
              </w:rPr>
              <w:t>У графі 1 зазначається порядковий номер;</w:t>
            </w:r>
          </w:p>
          <w:p w:rsidR="002A2455" w:rsidRPr="00273795" w:rsidRDefault="002A2455" w:rsidP="002A2455">
            <w:pPr>
              <w:ind w:firstLine="321"/>
              <w:jc w:val="both"/>
              <w:rPr>
                <w:rFonts w:ascii="Times New Roman" w:hAnsi="Times New Roman" w:cs="Times New Roman"/>
                <w:color w:val="000000" w:themeColor="text1"/>
                <w:sz w:val="24"/>
                <w:szCs w:val="24"/>
              </w:rPr>
            </w:pPr>
            <w:r w:rsidRPr="00273795">
              <w:rPr>
                <w:rFonts w:ascii="Times New Roman" w:hAnsi="Times New Roman" w:cs="Times New Roman"/>
                <w:color w:val="000000" w:themeColor="text1"/>
                <w:sz w:val="24"/>
                <w:szCs w:val="24"/>
              </w:rPr>
              <w:t>у графі 2 – найменування показника згідно з бюджетною класифікацією;</w:t>
            </w:r>
          </w:p>
          <w:p w:rsidR="002A2455" w:rsidRPr="00273795" w:rsidRDefault="002A2455" w:rsidP="002A2455">
            <w:pPr>
              <w:ind w:firstLine="321"/>
              <w:jc w:val="both"/>
              <w:rPr>
                <w:rFonts w:ascii="Times New Roman" w:hAnsi="Times New Roman" w:cs="Times New Roman"/>
                <w:b/>
                <w:color w:val="000000" w:themeColor="text1"/>
                <w:sz w:val="24"/>
                <w:szCs w:val="24"/>
              </w:rPr>
            </w:pPr>
            <w:r w:rsidRPr="00273795">
              <w:rPr>
                <w:rFonts w:ascii="Times New Roman" w:hAnsi="Times New Roman" w:cs="Times New Roman"/>
                <w:b/>
                <w:color w:val="000000" w:themeColor="text1"/>
                <w:sz w:val="24"/>
                <w:szCs w:val="24"/>
              </w:rPr>
              <w:t>у графі 3 – код літерний валюти;</w:t>
            </w:r>
          </w:p>
          <w:p w:rsidR="002A2455" w:rsidRPr="00273795" w:rsidRDefault="002A2455" w:rsidP="002A2455">
            <w:pPr>
              <w:ind w:firstLine="321"/>
              <w:jc w:val="both"/>
              <w:rPr>
                <w:rFonts w:ascii="Times New Roman" w:hAnsi="Times New Roman" w:cs="Times New Roman"/>
                <w:color w:val="000000" w:themeColor="text1"/>
                <w:sz w:val="24"/>
                <w:szCs w:val="24"/>
              </w:rPr>
            </w:pPr>
            <w:r w:rsidRPr="00273795">
              <w:rPr>
                <w:rFonts w:ascii="Times New Roman" w:hAnsi="Times New Roman" w:cs="Times New Roman"/>
                <w:color w:val="000000" w:themeColor="text1"/>
                <w:sz w:val="24"/>
                <w:szCs w:val="24"/>
              </w:rPr>
              <w:t xml:space="preserve">у графі </w:t>
            </w:r>
            <w:r w:rsidRPr="00273795">
              <w:rPr>
                <w:rFonts w:ascii="Times New Roman" w:hAnsi="Times New Roman" w:cs="Times New Roman"/>
                <w:b/>
                <w:color w:val="000000" w:themeColor="text1"/>
                <w:sz w:val="24"/>
                <w:szCs w:val="24"/>
              </w:rPr>
              <w:t>4</w:t>
            </w:r>
            <w:r w:rsidRPr="00273795">
              <w:rPr>
                <w:rFonts w:ascii="Times New Roman" w:hAnsi="Times New Roman" w:cs="Times New Roman"/>
                <w:color w:val="000000" w:themeColor="text1"/>
                <w:sz w:val="24"/>
                <w:szCs w:val="24"/>
              </w:rPr>
              <w:t xml:space="preserve"> (20__ рік (звіт)) – показники відповідно до річного звіту за попередній бюджетний період;</w:t>
            </w:r>
          </w:p>
          <w:p w:rsidR="002A2455" w:rsidRPr="00273795" w:rsidRDefault="002A2455" w:rsidP="002A2455">
            <w:pPr>
              <w:ind w:firstLine="321"/>
              <w:jc w:val="both"/>
              <w:rPr>
                <w:rFonts w:ascii="Times New Roman" w:hAnsi="Times New Roman" w:cs="Times New Roman"/>
                <w:b/>
                <w:color w:val="000000" w:themeColor="text1"/>
                <w:sz w:val="24"/>
                <w:szCs w:val="24"/>
              </w:rPr>
            </w:pPr>
            <w:r w:rsidRPr="00273795">
              <w:rPr>
                <w:rFonts w:ascii="Times New Roman" w:hAnsi="Times New Roman" w:cs="Times New Roman"/>
                <w:color w:val="000000" w:themeColor="text1"/>
                <w:sz w:val="24"/>
                <w:szCs w:val="24"/>
              </w:rPr>
              <w:t xml:space="preserve">у графі </w:t>
            </w:r>
            <w:r w:rsidRPr="00273795">
              <w:rPr>
                <w:rFonts w:ascii="Times New Roman" w:hAnsi="Times New Roman" w:cs="Times New Roman"/>
                <w:b/>
                <w:color w:val="000000" w:themeColor="text1"/>
                <w:sz w:val="24"/>
                <w:szCs w:val="24"/>
              </w:rPr>
              <w:t>5</w:t>
            </w:r>
            <w:r w:rsidRPr="00273795">
              <w:rPr>
                <w:rFonts w:ascii="Times New Roman" w:hAnsi="Times New Roman" w:cs="Times New Roman"/>
                <w:color w:val="000000" w:themeColor="text1"/>
                <w:sz w:val="24"/>
                <w:szCs w:val="24"/>
              </w:rPr>
              <w:t xml:space="preserve"> (20__ рік (затверджено)) – </w:t>
            </w:r>
            <w:r w:rsidRPr="00273795">
              <w:rPr>
                <w:rFonts w:ascii="Times New Roman" w:hAnsi="Times New Roman" w:cs="Times New Roman"/>
                <w:b/>
                <w:color w:val="000000" w:themeColor="text1"/>
                <w:sz w:val="24"/>
                <w:szCs w:val="24"/>
              </w:rPr>
              <w:t>показники, затверджені розписом на поточний бюджетний період);</w:t>
            </w:r>
          </w:p>
          <w:p w:rsidR="002A2455" w:rsidRPr="00273795" w:rsidRDefault="002A2455" w:rsidP="002A2455">
            <w:pPr>
              <w:ind w:firstLine="321"/>
              <w:jc w:val="both"/>
              <w:rPr>
                <w:rFonts w:ascii="Times New Roman" w:hAnsi="Times New Roman" w:cs="Times New Roman"/>
                <w:b/>
                <w:color w:val="000000" w:themeColor="text1"/>
                <w:sz w:val="24"/>
                <w:szCs w:val="24"/>
              </w:rPr>
            </w:pPr>
            <w:r w:rsidRPr="00273795">
              <w:rPr>
                <w:rFonts w:ascii="Times New Roman" w:hAnsi="Times New Roman" w:cs="Times New Roman"/>
                <w:b/>
                <w:color w:val="000000" w:themeColor="text1"/>
                <w:sz w:val="24"/>
                <w:szCs w:val="24"/>
              </w:rPr>
              <w:t xml:space="preserve">у графах 6–8 (20__ рік (план)) – показники щодо обсягу отримання /погашення кредитів (позик), залучених під місцеві гарантії,  відповідно до прогнозного </w:t>
            </w:r>
            <w:r w:rsidRPr="00273795">
              <w:rPr>
                <w:rFonts w:ascii="Times New Roman" w:hAnsi="Times New Roman" w:cs="Times New Roman"/>
                <w:b/>
                <w:bCs/>
                <w:color w:val="000000" w:themeColor="text1"/>
                <w:sz w:val="24"/>
                <w:szCs w:val="24"/>
              </w:rPr>
              <w:t>Графіка отримання кредитів (позик), погашення та обслуговування місцевого боргу та гарантованого Автономною Республікою Крим, обласною радою, міською, селищною чи сільською територіальною громадою боргу</w:t>
            </w:r>
            <w:r w:rsidRPr="00273795">
              <w:rPr>
                <w:rFonts w:ascii="Times New Roman" w:hAnsi="Times New Roman" w:cs="Times New Roman"/>
                <w:b/>
                <w:color w:val="000000" w:themeColor="text1"/>
                <w:sz w:val="24"/>
                <w:szCs w:val="24"/>
              </w:rPr>
              <w:t xml:space="preserve"> згідно із укладеними правочинами щодо надання місцевих гарантій, а також показники щодо гарантованого Автономною Республікою Крим, обласною радою, міською, селищною чи сільською територіальною громадою боргу з урахуванням обсягу отримання /погашення кредитів (позик), які планується залучити під місцеві гарантії у середньостроковому періоді.</w:t>
            </w:r>
          </w:p>
          <w:p w:rsidR="002A2455" w:rsidRPr="00273795" w:rsidRDefault="002A2455" w:rsidP="002A2455">
            <w:pPr>
              <w:ind w:firstLine="460"/>
              <w:jc w:val="both"/>
              <w:rPr>
                <w:rFonts w:ascii="Times New Roman" w:hAnsi="Times New Roman" w:cs="Times New Roman"/>
                <w:color w:val="000000" w:themeColor="text1"/>
                <w:sz w:val="24"/>
                <w:szCs w:val="24"/>
              </w:rPr>
            </w:pPr>
            <w:r w:rsidRPr="00273795">
              <w:rPr>
                <w:rFonts w:ascii="Times New Roman" w:hAnsi="Times New Roman" w:cs="Times New Roman"/>
                <w:color w:val="000000" w:themeColor="text1"/>
                <w:sz w:val="24"/>
                <w:szCs w:val="24"/>
              </w:rPr>
              <w:t>Під час підготовки пропозицій щодо залучення додаткових коштів до місцевого бюджету чи надання додаткових місцевих гарантій слід враховувати необхідність дотримання принципу збалансованості місцевого бюджету на середньостроковий період.</w:t>
            </w:r>
          </w:p>
        </w:tc>
      </w:tr>
      <w:tr w:rsidR="002A2455" w:rsidRPr="00273795" w:rsidTr="001B7D48">
        <w:tc>
          <w:tcPr>
            <w:tcW w:w="7564" w:type="dxa"/>
          </w:tcPr>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lastRenderedPageBreak/>
              <w:t>15. Додаток 6 «Граничні показники видатків бюджету та надання кредитів з бюджету головним розпорядникам коштів» містить інформацію щодо розподілу граничного обсягу витрат та надання кредитів за головними розпорядниками коштів відповідного місцевого бюджету окремо за загальним та спеціальним фондами на середньостроковий бюджетні періоди.</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14" w:name="n235"/>
            <w:bookmarkEnd w:id="114"/>
            <w:r w:rsidRPr="00273795">
              <w:rPr>
                <w:rFonts w:ascii="Times New Roman" w:eastAsia="Times New Roman" w:hAnsi="Times New Roman" w:cs="Times New Roman"/>
                <w:color w:val="000000" w:themeColor="text1"/>
                <w:sz w:val="24"/>
                <w:szCs w:val="24"/>
                <w:lang w:eastAsia="uk-UA"/>
              </w:rPr>
              <w:t>У графі 1 зазначається код згідно з </w:t>
            </w:r>
            <w:hyperlink r:id="rId61" w:anchor="n68" w:tgtFrame="_blank" w:history="1">
              <w:r w:rsidRPr="00273795">
                <w:rPr>
                  <w:rFonts w:ascii="Times New Roman" w:eastAsia="Times New Roman" w:hAnsi="Times New Roman" w:cs="Times New Roman"/>
                  <w:color w:val="000000" w:themeColor="text1"/>
                  <w:sz w:val="24"/>
                  <w:szCs w:val="24"/>
                  <w:lang w:eastAsia="uk-UA"/>
                </w:rPr>
                <w:t>Типовою відомчою класифікацією видатків та кредитування місцевого бюджету</w:t>
              </w:r>
            </w:hyperlink>
            <w:r w:rsidRPr="00273795">
              <w:rPr>
                <w:rFonts w:ascii="Times New Roman" w:eastAsia="Times New Roman" w:hAnsi="Times New Roman" w:cs="Times New Roman"/>
                <w:color w:val="000000" w:themeColor="text1"/>
                <w:sz w:val="24"/>
                <w:szCs w:val="24"/>
                <w:lang w:eastAsia="uk-UA"/>
              </w:rPr>
              <w:t>, затвердженою наказом Міністерства фінансів України від 20 вересня 2017 року № 793;</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15" w:name="n320"/>
            <w:bookmarkStart w:id="116" w:name="n236"/>
            <w:bookmarkEnd w:id="115"/>
            <w:bookmarkEnd w:id="116"/>
            <w:r w:rsidRPr="00273795">
              <w:rPr>
                <w:rFonts w:ascii="Times New Roman" w:eastAsia="Times New Roman" w:hAnsi="Times New Roman" w:cs="Times New Roman"/>
                <w:color w:val="000000" w:themeColor="text1"/>
                <w:sz w:val="24"/>
                <w:szCs w:val="24"/>
                <w:lang w:eastAsia="uk-UA"/>
              </w:rPr>
              <w:t>у графі 2 - найменування головного розпорядника коштів місцевого бюджету;</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17" w:name="n237"/>
            <w:bookmarkEnd w:id="117"/>
            <w:r w:rsidRPr="00273795">
              <w:rPr>
                <w:rFonts w:ascii="Times New Roman" w:eastAsia="Times New Roman" w:hAnsi="Times New Roman" w:cs="Times New Roman"/>
                <w:color w:val="000000" w:themeColor="text1"/>
                <w:sz w:val="24"/>
                <w:szCs w:val="24"/>
                <w:lang w:eastAsia="uk-UA"/>
              </w:rPr>
              <w:t>у графі 3 (20__ рік (звіт)) - показники відповідно до річного звіту за попередній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bookmarkStart w:id="118" w:name="n238"/>
            <w:bookmarkEnd w:id="118"/>
            <w:r w:rsidRPr="00273795">
              <w:rPr>
                <w:rFonts w:ascii="Times New Roman" w:eastAsia="Times New Roman" w:hAnsi="Times New Roman" w:cs="Times New Roman"/>
                <w:color w:val="000000" w:themeColor="text1"/>
                <w:sz w:val="24"/>
                <w:szCs w:val="24"/>
                <w:lang w:eastAsia="uk-UA"/>
              </w:rPr>
              <w:t xml:space="preserve">у графі 4 (20__ рік (затверджено)) - </w:t>
            </w:r>
            <w:r w:rsidRPr="00273795">
              <w:rPr>
                <w:rFonts w:ascii="Times New Roman" w:eastAsia="Times New Roman" w:hAnsi="Times New Roman" w:cs="Times New Roman"/>
                <w:b/>
                <w:color w:val="000000" w:themeColor="text1"/>
                <w:sz w:val="24"/>
                <w:szCs w:val="24"/>
                <w:lang w:eastAsia="uk-UA"/>
              </w:rPr>
              <w:t>показники на поточний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19" w:name="n239"/>
            <w:bookmarkEnd w:id="119"/>
            <w:r w:rsidRPr="00273795">
              <w:rPr>
                <w:rFonts w:ascii="Times New Roman" w:eastAsia="Times New Roman" w:hAnsi="Times New Roman" w:cs="Times New Roman"/>
                <w:color w:val="000000" w:themeColor="text1"/>
                <w:sz w:val="24"/>
                <w:szCs w:val="24"/>
                <w:lang w:eastAsia="uk-UA"/>
              </w:rPr>
              <w:t xml:space="preserve">у графах 5-7 (20__ рік (план)) - </w:t>
            </w:r>
            <w:r w:rsidRPr="00273795">
              <w:rPr>
                <w:rFonts w:ascii="Times New Roman" w:eastAsia="Times New Roman" w:hAnsi="Times New Roman" w:cs="Times New Roman"/>
                <w:b/>
                <w:color w:val="000000" w:themeColor="text1"/>
                <w:sz w:val="24"/>
                <w:szCs w:val="24"/>
                <w:lang w:eastAsia="uk-UA"/>
              </w:rPr>
              <w:t>розподіл орієнтовного граничного показника</w:t>
            </w:r>
            <w:r w:rsidRPr="00273795">
              <w:rPr>
                <w:rFonts w:ascii="Times New Roman" w:eastAsia="Times New Roman" w:hAnsi="Times New Roman" w:cs="Times New Roman"/>
                <w:color w:val="000000" w:themeColor="text1"/>
                <w:sz w:val="24"/>
                <w:szCs w:val="24"/>
                <w:lang w:eastAsia="uk-UA"/>
              </w:rPr>
              <w:t xml:space="preserve"> на середньостроковий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20" w:name="n240"/>
            <w:bookmarkEnd w:id="120"/>
            <w:r w:rsidRPr="00273795">
              <w:rPr>
                <w:rFonts w:ascii="Times New Roman" w:eastAsia="Times New Roman" w:hAnsi="Times New Roman" w:cs="Times New Roman"/>
                <w:color w:val="000000" w:themeColor="text1"/>
                <w:sz w:val="24"/>
                <w:szCs w:val="24"/>
                <w:lang w:eastAsia="uk-UA"/>
              </w:rPr>
              <w:t>У рядку «УСЬОГО, в тому числі:» у графах 3-7 зазначається сума видатків за всіма головними розпорядниками місцевого бюджету, яка має дорівнювати сумі видатків загального фонду (рядок «загальний фонд») та спеціального фонду (рядок «спеціальний фонд»).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21" w:name="n241"/>
            <w:bookmarkEnd w:id="121"/>
            <w:r w:rsidRPr="00273795">
              <w:rPr>
                <w:rFonts w:ascii="Times New Roman" w:eastAsia="Times New Roman" w:hAnsi="Times New Roman" w:cs="Times New Roman"/>
                <w:color w:val="000000" w:themeColor="text1"/>
                <w:sz w:val="24"/>
                <w:szCs w:val="24"/>
                <w:lang w:eastAsia="uk-UA"/>
              </w:rPr>
              <w:t>Показники, зазначені у додатку 6 у графах 3-7 у рядках «УСЬОГО, в тому числі:», «загальний фонд», «спеціальний фонд» мають дорівнювати показникам, зазначеним у розділі II додатка 1 у графах 3-7 у рядках «УСЬОГО за розділом II, у тому числі:», «загальний фонд», «спеціальний фонд» відповідно.</w:t>
            </w:r>
          </w:p>
        </w:tc>
        <w:tc>
          <w:tcPr>
            <w:tcW w:w="7564" w:type="dxa"/>
          </w:tcPr>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15. Додаток 6 «Граничні показники видатків бюджету та надання кредитів з бюджету головним розпорядникам коштів» містить інформацію щодо розподілу граничного обсягу витрат та надання кредитів за головними розпорядниками коштів відповідного місцевого бюджету окремо за загальним та спеціальним фондами на середньостроковий бюджетні періоди.</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графі 1 зазначається код згідно з </w:t>
            </w:r>
            <w:hyperlink r:id="rId62" w:anchor="n68" w:tgtFrame="_blank" w:history="1">
              <w:r w:rsidRPr="00273795">
                <w:rPr>
                  <w:rFonts w:ascii="Times New Roman" w:eastAsia="Times New Roman" w:hAnsi="Times New Roman" w:cs="Times New Roman"/>
                  <w:color w:val="000000" w:themeColor="text1"/>
                  <w:sz w:val="24"/>
                  <w:szCs w:val="24"/>
                  <w:lang w:eastAsia="uk-UA"/>
                </w:rPr>
                <w:t>Типовою відомчою класифікацією видатків та кредитування місцевого бюджету</w:t>
              </w:r>
            </w:hyperlink>
            <w:r w:rsidRPr="00273795">
              <w:rPr>
                <w:rFonts w:ascii="Times New Roman" w:eastAsia="Times New Roman" w:hAnsi="Times New Roman" w:cs="Times New Roman"/>
                <w:color w:val="000000" w:themeColor="text1"/>
                <w:sz w:val="24"/>
                <w:szCs w:val="24"/>
                <w:lang w:eastAsia="uk-UA"/>
              </w:rPr>
              <w:t xml:space="preserve"> затвердженою наказом Міністерства фінансів України від 20 вересня 2017 року № 793;</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графі 2 - найменування головного розпорядника коштів місцевого бюджету;</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графі 3 (20__ рік (звіт)) - показники відповідно до річного звіту за попередній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у графі 4 (20__ рік (затверджено)) - </w:t>
            </w:r>
            <w:r w:rsidRPr="00273795">
              <w:rPr>
                <w:rFonts w:ascii="Times New Roman" w:eastAsia="Times New Roman" w:hAnsi="Times New Roman" w:cs="Times New Roman"/>
                <w:b/>
                <w:color w:val="000000" w:themeColor="text1"/>
                <w:sz w:val="24"/>
                <w:szCs w:val="24"/>
                <w:lang w:eastAsia="uk-UA"/>
              </w:rPr>
              <w:t>показники, затверджені розписом на поточний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у графах 5-7 (20__ рік (план)) - розподіл </w:t>
            </w:r>
            <w:r w:rsidRPr="00273795">
              <w:rPr>
                <w:rFonts w:ascii="Times New Roman" w:eastAsia="Times New Roman" w:hAnsi="Times New Roman" w:cs="Times New Roman"/>
                <w:b/>
                <w:color w:val="000000" w:themeColor="text1"/>
                <w:sz w:val="24"/>
                <w:szCs w:val="24"/>
                <w:lang w:eastAsia="uk-UA"/>
              </w:rPr>
              <w:t>орієнтовних граничних показників</w:t>
            </w:r>
            <w:r w:rsidRPr="00273795">
              <w:rPr>
                <w:rFonts w:ascii="Times New Roman" w:eastAsia="Times New Roman" w:hAnsi="Times New Roman" w:cs="Times New Roman"/>
                <w:color w:val="000000" w:themeColor="text1"/>
                <w:sz w:val="24"/>
                <w:szCs w:val="24"/>
                <w:lang w:eastAsia="uk-UA"/>
              </w:rPr>
              <w:t xml:space="preserve"> на середньостроковий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рядку «УСЬОГО, в тому числі:» у графах 3-7 зазначається сума видатків за всіма головними розпорядниками місцевого бюджету, яка має дорівнювати сумі видатків загального фонду (рядок «загальний фонд») та спеціального фонду (рядок «спеціальний фонд»).</w:t>
            </w:r>
          </w:p>
          <w:p w:rsidR="002A2455" w:rsidRPr="00273795" w:rsidRDefault="002A2455" w:rsidP="002A2455">
            <w:pPr>
              <w:ind w:firstLine="456"/>
              <w:jc w:val="both"/>
              <w:rPr>
                <w:rFonts w:ascii="Times New Roman" w:hAnsi="Times New Roman" w:cs="Times New Roman"/>
                <w:color w:val="000000" w:themeColor="text1"/>
                <w:sz w:val="24"/>
                <w:szCs w:val="24"/>
              </w:rPr>
            </w:pPr>
            <w:r w:rsidRPr="00273795">
              <w:rPr>
                <w:rFonts w:ascii="Times New Roman" w:eastAsia="Times New Roman" w:hAnsi="Times New Roman" w:cs="Times New Roman"/>
                <w:color w:val="000000" w:themeColor="text1"/>
                <w:sz w:val="24"/>
                <w:szCs w:val="24"/>
                <w:lang w:eastAsia="uk-UA"/>
              </w:rPr>
              <w:t>Показники, зазначені у додатку 6 у графах 3-7 у рядках «УСЬОГО, в тому числі:», «загальний фонд», «спеціальний фонд» мають дорівнювати показникам, зазначеним у розділі II додатка 1 у графах 3-7 у рядках «УСЬОГО за розділом II, у тому числі:», «загальний фонд», «спеціальний фонд» відповідно.</w:t>
            </w:r>
          </w:p>
        </w:tc>
      </w:tr>
      <w:tr w:rsidR="002A2455" w:rsidRPr="00273795" w:rsidTr="001B7D48">
        <w:tc>
          <w:tcPr>
            <w:tcW w:w="7564" w:type="dxa"/>
          </w:tcPr>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16. У додатку 7 «Граничні показники видатків бюджету за Типовою програмною класифікацією видатків та кредитування місцевого бюджету» зазначаються показники видатків місцевого бюджету, включаючи показники трансфертів іншим бюджетам.</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22" w:name="n243"/>
            <w:bookmarkEnd w:id="122"/>
            <w:r w:rsidRPr="00273795">
              <w:rPr>
                <w:rFonts w:ascii="Times New Roman" w:eastAsia="Times New Roman" w:hAnsi="Times New Roman" w:cs="Times New Roman"/>
                <w:color w:val="000000" w:themeColor="text1"/>
                <w:sz w:val="24"/>
                <w:szCs w:val="24"/>
                <w:lang w:eastAsia="uk-UA"/>
              </w:rPr>
              <w:lastRenderedPageBreak/>
              <w:t>У додатку 7 видатки слід зазначати за групуючими кодами </w:t>
            </w:r>
            <w:hyperlink r:id="rId63" w:anchor="n73" w:tgtFrame="_blank" w:history="1">
              <w:r w:rsidRPr="00273795">
                <w:rPr>
                  <w:rFonts w:ascii="Times New Roman" w:eastAsia="Times New Roman" w:hAnsi="Times New Roman" w:cs="Times New Roman"/>
                  <w:color w:val="000000" w:themeColor="text1"/>
                  <w:sz w:val="24"/>
                  <w:szCs w:val="24"/>
                  <w:lang w:eastAsia="uk-UA"/>
                </w:rPr>
                <w:t>Типової програмної класифікації видатків та кредитування місцевого бюджету</w:t>
              </w:r>
            </w:hyperlink>
            <w:r w:rsidRPr="00273795">
              <w:rPr>
                <w:rFonts w:ascii="Times New Roman" w:eastAsia="Times New Roman" w:hAnsi="Times New Roman" w:cs="Times New Roman"/>
                <w:color w:val="000000" w:themeColor="text1"/>
                <w:sz w:val="24"/>
                <w:szCs w:val="24"/>
                <w:lang w:eastAsia="uk-UA"/>
              </w:rPr>
              <w:t>, затвердженої наказом Міністерства фінансів України від 20 вересня 2017 року № 793 (в редакції наказу Міністерства фінансів України від 17 грудня 2020 року № 781), без детального розподілу за бюджетними програмами.</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23" w:name="n321"/>
            <w:bookmarkStart w:id="124" w:name="n244"/>
            <w:bookmarkEnd w:id="123"/>
            <w:bookmarkEnd w:id="124"/>
            <w:r w:rsidRPr="00273795">
              <w:rPr>
                <w:rFonts w:ascii="Times New Roman" w:eastAsia="Times New Roman" w:hAnsi="Times New Roman" w:cs="Times New Roman"/>
                <w:color w:val="000000" w:themeColor="text1"/>
                <w:sz w:val="24"/>
                <w:szCs w:val="24"/>
                <w:lang w:eastAsia="uk-UA"/>
              </w:rPr>
              <w:t>Міжбюджетні трансферти, які планується надавати іншим бюджетам (державному та місцевим), також слід зазначати без розподілу за видами та програмами, проте окремим рядком необхідно зазначити (у разі наявності) реверсну дотацію.</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25" w:name="n245"/>
            <w:bookmarkEnd w:id="125"/>
            <w:r w:rsidRPr="00273795">
              <w:rPr>
                <w:rFonts w:ascii="Times New Roman" w:eastAsia="Times New Roman" w:hAnsi="Times New Roman" w:cs="Times New Roman"/>
                <w:color w:val="000000" w:themeColor="text1"/>
                <w:sz w:val="24"/>
                <w:szCs w:val="24"/>
                <w:lang w:eastAsia="uk-UA"/>
              </w:rPr>
              <w:t>У графах 1, 2 зазначаються код та найменування показника згідно з </w:t>
            </w:r>
            <w:hyperlink r:id="rId64" w:anchor="n73" w:tgtFrame="_blank" w:history="1">
              <w:r w:rsidRPr="00273795">
                <w:rPr>
                  <w:rFonts w:ascii="Times New Roman" w:eastAsia="Times New Roman" w:hAnsi="Times New Roman" w:cs="Times New Roman"/>
                  <w:color w:val="000000" w:themeColor="text1"/>
                  <w:sz w:val="24"/>
                  <w:szCs w:val="24"/>
                  <w:lang w:eastAsia="uk-UA"/>
                </w:rPr>
                <w:t>Типовою програмною класифікацією видатків та кредитування місцевого бюджету</w:t>
              </w:r>
            </w:hyperlink>
            <w:r w:rsidRPr="00273795">
              <w:rPr>
                <w:rFonts w:ascii="Times New Roman" w:eastAsia="Times New Roman" w:hAnsi="Times New Roman" w:cs="Times New Roman"/>
                <w:color w:val="000000" w:themeColor="text1"/>
                <w:sz w:val="24"/>
                <w:szCs w:val="24"/>
                <w:lang w:eastAsia="uk-UA"/>
              </w:rPr>
              <w:t>, затвердженою наказом Міністерства фінансів України від 20 вересня 2017 року № 793 (в редакції наказу Міністерства фінансів України від 17 грудня 2020 року № 781);</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26" w:name="n323"/>
            <w:bookmarkStart w:id="127" w:name="n246"/>
            <w:bookmarkEnd w:id="126"/>
            <w:bookmarkEnd w:id="127"/>
            <w:r w:rsidRPr="00273795">
              <w:rPr>
                <w:rFonts w:ascii="Times New Roman" w:eastAsia="Times New Roman" w:hAnsi="Times New Roman" w:cs="Times New Roman"/>
                <w:color w:val="000000" w:themeColor="text1"/>
                <w:sz w:val="24"/>
                <w:szCs w:val="24"/>
                <w:lang w:eastAsia="uk-UA"/>
              </w:rPr>
              <w:t>у графі 3 (20__ рік (звіт)) - показники відповідно до річного звіту за попередній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bookmarkStart w:id="128" w:name="n247"/>
            <w:bookmarkEnd w:id="128"/>
            <w:r w:rsidRPr="00273795">
              <w:rPr>
                <w:rFonts w:ascii="Times New Roman" w:eastAsia="Times New Roman" w:hAnsi="Times New Roman" w:cs="Times New Roman"/>
                <w:color w:val="000000" w:themeColor="text1"/>
                <w:sz w:val="24"/>
                <w:szCs w:val="24"/>
                <w:lang w:eastAsia="uk-UA"/>
              </w:rPr>
              <w:t xml:space="preserve">у графі 4 (20__ рік (затверджено)) - </w:t>
            </w:r>
            <w:r w:rsidRPr="00273795">
              <w:rPr>
                <w:rFonts w:ascii="Times New Roman" w:eastAsia="Times New Roman" w:hAnsi="Times New Roman" w:cs="Times New Roman"/>
                <w:b/>
                <w:color w:val="000000" w:themeColor="text1"/>
                <w:sz w:val="24"/>
                <w:szCs w:val="24"/>
                <w:lang w:eastAsia="uk-UA"/>
              </w:rPr>
              <w:t>показники на поточний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29" w:name="n248"/>
            <w:bookmarkEnd w:id="129"/>
            <w:r w:rsidRPr="00273795">
              <w:rPr>
                <w:rFonts w:ascii="Times New Roman" w:eastAsia="Times New Roman" w:hAnsi="Times New Roman" w:cs="Times New Roman"/>
                <w:color w:val="000000" w:themeColor="text1"/>
                <w:sz w:val="24"/>
                <w:szCs w:val="24"/>
                <w:lang w:eastAsia="uk-UA"/>
              </w:rPr>
              <w:t xml:space="preserve">у графах 5-7 (20__ рік (план)) - </w:t>
            </w:r>
            <w:r w:rsidRPr="00273795">
              <w:rPr>
                <w:rFonts w:ascii="Times New Roman" w:eastAsia="Times New Roman" w:hAnsi="Times New Roman" w:cs="Times New Roman"/>
                <w:b/>
                <w:color w:val="000000" w:themeColor="text1"/>
                <w:sz w:val="24"/>
                <w:szCs w:val="24"/>
                <w:lang w:eastAsia="uk-UA"/>
              </w:rPr>
              <w:t>розподіл орієнтовного граничного показника</w:t>
            </w:r>
            <w:r w:rsidRPr="00273795">
              <w:rPr>
                <w:rFonts w:ascii="Times New Roman" w:eastAsia="Times New Roman" w:hAnsi="Times New Roman" w:cs="Times New Roman"/>
                <w:color w:val="000000" w:themeColor="text1"/>
                <w:sz w:val="24"/>
                <w:szCs w:val="24"/>
                <w:lang w:eastAsia="uk-UA"/>
              </w:rPr>
              <w:t xml:space="preserve"> на середньостроковий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30" w:name="n249"/>
            <w:bookmarkEnd w:id="130"/>
            <w:r w:rsidRPr="00273795">
              <w:rPr>
                <w:rFonts w:ascii="Times New Roman" w:eastAsia="Times New Roman" w:hAnsi="Times New Roman" w:cs="Times New Roman"/>
                <w:color w:val="000000" w:themeColor="text1"/>
                <w:sz w:val="24"/>
                <w:szCs w:val="24"/>
                <w:lang w:eastAsia="uk-UA"/>
              </w:rPr>
              <w:t>Показники міжбюджетних трансфертів, зазначені у </w:t>
            </w:r>
            <w:hyperlink r:id="rId65" w:anchor="n106" w:history="1">
              <w:r w:rsidRPr="00273795">
                <w:rPr>
                  <w:rFonts w:ascii="Times New Roman" w:eastAsia="Times New Roman" w:hAnsi="Times New Roman" w:cs="Times New Roman"/>
                  <w:color w:val="000000" w:themeColor="text1"/>
                  <w:sz w:val="24"/>
                  <w:szCs w:val="24"/>
                  <w:lang w:eastAsia="uk-UA"/>
                </w:rPr>
                <w:t>додатку 7</w:t>
              </w:r>
            </w:hyperlink>
            <w:r w:rsidRPr="00273795">
              <w:rPr>
                <w:rFonts w:ascii="Times New Roman" w:eastAsia="Times New Roman" w:hAnsi="Times New Roman" w:cs="Times New Roman"/>
                <w:color w:val="000000" w:themeColor="text1"/>
                <w:sz w:val="24"/>
                <w:szCs w:val="24"/>
                <w:lang w:eastAsia="uk-UA"/>
              </w:rPr>
              <w:t> у графах 3-7 у рядках «9000 Міжбюджетні трансферти, у тому числі:», «загальний фонд», «спеціальний фонд», мають дорівнювати показникам міжбюджетних трансфертів, визначеним у </w:t>
            </w:r>
            <w:hyperlink r:id="rId66" w:anchor="n125" w:history="1">
              <w:r w:rsidRPr="00273795">
                <w:rPr>
                  <w:rFonts w:ascii="Times New Roman" w:eastAsia="Times New Roman" w:hAnsi="Times New Roman" w:cs="Times New Roman"/>
                  <w:color w:val="000000" w:themeColor="text1"/>
                  <w:sz w:val="24"/>
                  <w:szCs w:val="24"/>
                  <w:lang w:eastAsia="uk-UA"/>
                </w:rPr>
                <w:t>додатку 12</w:t>
              </w:r>
            </w:hyperlink>
            <w:r w:rsidRPr="00273795">
              <w:rPr>
                <w:rFonts w:ascii="Times New Roman" w:eastAsia="Times New Roman" w:hAnsi="Times New Roman" w:cs="Times New Roman"/>
                <w:color w:val="000000" w:themeColor="text1"/>
                <w:sz w:val="24"/>
                <w:szCs w:val="24"/>
                <w:lang w:eastAsia="uk-UA"/>
              </w:rPr>
              <w:t> у графах 4-8 у рядках «РАЗОМ за розділами I та II, у тому числі:», «загальний фонд», «спеціальний фонд» відповідно.</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31" w:name="n250"/>
            <w:bookmarkEnd w:id="131"/>
            <w:r w:rsidRPr="00273795">
              <w:rPr>
                <w:rFonts w:ascii="Times New Roman" w:eastAsia="Times New Roman" w:hAnsi="Times New Roman" w:cs="Times New Roman"/>
                <w:color w:val="000000" w:themeColor="text1"/>
                <w:sz w:val="24"/>
                <w:szCs w:val="24"/>
                <w:lang w:eastAsia="uk-UA"/>
              </w:rPr>
              <w:t>Загальний обсяг показників видатків бюджету за </w:t>
            </w:r>
            <w:hyperlink r:id="rId67" w:anchor="n73" w:tgtFrame="_blank" w:history="1">
              <w:r w:rsidRPr="00273795">
                <w:rPr>
                  <w:rFonts w:ascii="Times New Roman" w:eastAsia="Times New Roman" w:hAnsi="Times New Roman" w:cs="Times New Roman"/>
                  <w:color w:val="000000" w:themeColor="text1"/>
                  <w:sz w:val="24"/>
                  <w:szCs w:val="24"/>
                  <w:lang w:eastAsia="uk-UA"/>
                </w:rPr>
                <w:t>Типовою програмною класифікацією видатків та кредитування місцевого бюджету</w:t>
              </w:r>
            </w:hyperlink>
            <w:r w:rsidRPr="00273795">
              <w:rPr>
                <w:rFonts w:ascii="Times New Roman" w:eastAsia="Times New Roman" w:hAnsi="Times New Roman" w:cs="Times New Roman"/>
                <w:color w:val="000000" w:themeColor="text1"/>
                <w:sz w:val="24"/>
                <w:szCs w:val="24"/>
                <w:lang w:eastAsia="uk-UA"/>
              </w:rPr>
              <w:t xml:space="preserve">, затвердженою наказом Міністерства фінансів України від 20 вересня 2017 року № 793 (в редакції наказу Міністерства фінансів України від 17 грудня 2020 року № 781), у графах 3-7 у рядках </w:t>
            </w:r>
            <w:r w:rsidRPr="00273795">
              <w:rPr>
                <w:rFonts w:ascii="Times New Roman" w:eastAsia="Times New Roman" w:hAnsi="Times New Roman" w:cs="Times New Roman"/>
                <w:color w:val="000000" w:themeColor="text1"/>
                <w:sz w:val="24"/>
                <w:szCs w:val="24"/>
                <w:lang w:eastAsia="uk-UA"/>
              </w:rPr>
              <w:lastRenderedPageBreak/>
              <w:t>«УСЬОГО, у тому числі:», «загальний фонд», «спеціальний фонд» має дорівнювати загальному обсягу видатків, зазначеному в додатку 1 у графах 3-7 у рядках «Видатки (з міжбюджетними трансфертами), у тому числі», «загальний фонд», «спеціальний фонд» відповідно.</w:t>
            </w:r>
          </w:p>
        </w:tc>
        <w:tc>
          <w:tcPr>
            <w:tcW w:w="7564" w:type="dxa"/>
          </w:tcPr>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lastRenderedPageBreak/>
              <w:t>16. У додатку 7 «Граничні показники видатків бюджету за Типовою програмною класифікацією видатків та кредитування місцевого бюджету» зазначаються показники видатків місцевого бюджету, включаючи показники трансфертів іншим бюджетам.</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lastRenderedPageBreak/>
              <w:t>У додатку 7 видатки слід зазначати за групуючими кодами Типової програмної класифікації видатків та кредитування місцевого бюджету, затвердженої наказом Міністерства фінансів України від 20 вересня 2017 року № 793 (в редакції наказу Міністерства фінансів України від 17 грудня 2020 року № 781), без детального розподілу за бюджетними програмами.</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Міжбюджетні трансферти, які планується надавати іншим бюджетам (державному та місцевим), також слід зазначати без розподілу за видами та програмами, проте окремим рядком необхідно зазначити (у разі наявності) реверсну дотацію.</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графах 1, 2 зазначаються код та найменування показника згідно з Типовою програмною класифікацією видатків та кредитування місцевого бюджету, затвердженою наказом Міністерства фінансів України від 20 вересня 2017 року № 793 (в редакції наказу Міністерства фінансів України від 17 грудня 2020 року № 781);</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графі 3 (20__ рік (звіт)) - показники відповідно до річного звіту за попередній бюджетний період;</w:t>
            </w:r>
          </w:p>
          <w:p w:rsidR="002A2455" w:rsidRPr="00273795" w:rsidRDefault="002A2455" w:rsidP="002A2455">
            <w:pPr>
              <w:pStyle w:val="rvps2"/>
              <w:shd w:val="clear" w:color="auto" w:fill="FFFFFF"/>
              <w:spacing w:before="0" w:beforeAutospacing="0" w:after="0" w:afterAutospacing="0"/>
              <w:ind w:firstLine="450"/>
              <w:jc w:val="both"/>
              <w:rPr>
                <w:b/>
                <w:color w:val="000000" w:themeColor="text1"/>
              </w:rPr>
            </w:pPr>
            <w:r w:rsidRPr="00273795">
              <w:rPr>
                <w:color w:val="000000" w:themeColor="text1"/>
              </w:rPr>
              <w:t xml:space="preserve">у графі 4 (20__ рік (затверджено)) - </w:t>
            </w:r>
            <w:r w:rsidRPr="00273795">
              <w:rPr>
                <w:b/>
                <w:color w:val="000000" w:themeColor="text1"/>
              </w:rPr>
              <w:t>показники, затверджені розписом на поточний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у графах 5-7 (20__ рік (план)) - розподіл </w:t>
            </w:r>
            <w:r w:rsidRPr="00273795">
              <w:rPr>
                <w:rFonts w:ascii="Times New Roman" w:eastAsia="Times New Roman" w:hAnsi="Times New Roman" w:cs="Times New Roman"/>
                <w:b/>
                <w:color w:val="000000" w:themeColor="text1"/>
                <w:sz w:val="24"/>
                <w:szCs w:val="24"/>
                <w:lang w:eastAsia="uk-UA"/>
              </w:rPr>
              <w:t>орієнтовних граничних показників</w:t>
            </w:r>
            <w:r w:rsidRPr="00273795">
              <w:rPr>
                <w:rFonts w:ascii="Times New Roman" w:eastAsia="Times New Roman" w:hAnsi="Times New Roman" w:cs="Times New Roman"/>
                <w:color w:val="000000" w:themeColor="text1"/>
                <w:sz w:val="24"/>
                <w:szCs w:val="24"/>
                <w:lang w:eastAsia="uk-UA"/>
              </w:rPr>
              <w:t xml:space="preserve"> на середньостроковий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Показники міжбюджетних трансфертів, зазначені у </w:t>
            </w:r>
            <w:hyperlink r:id="rId68" w:anchor="n106" w:history="1">
              <w:r w:rsidRPr="00273795">
                <w:rPr>
                  <w:rFonts w:ascii="Times New Roman" w:eastAsia="Times New Roman" w:hAnsi="Times New Roman" w:cs="Times New Roman"/>
                  <w:color w:val="000000" w:themeColor="text1"/>
                  <w:sz w:val="24"/>
                  <w:szCs w:val="24"/>
                  <w:lang w:eastAsia="uk-UA"/>
                </w:rPr>
                <w:t>додатку 7</w:t>
              </w:r>
            </w:hyperlink>
            <w:r w:rsidRPr="00273795">
              <w:rPr>
                <w:rFonts w:ascii="Times New Roman" w:eastAsia="Times New Roman" w:hAnsi="Times New Roman" w:cs="Times New Roman"/>
                <w:color w:val="000000" w:themeColor="text1"/>
                <w:sz w:val="24"/>
                <w:szCs w:val="24"/>
                <w:lang w:eastAsia="uk-UA"/>
              </w:rPr>
              <w:t> у графах 3-7 у рядках «9000 Міжбюджетні трансферти, у тому числі:», «загальний фонд», «спеціальний фонд», мають дорівнювати показникам міжбюджетних трансфертів, визначеним у </w:t>
            </w:r>
            <w:hyperlink r:id="rId69" w:anchor="n125" w:history="1">
              <w:r w:rsidRPr="00273795">
                <w:rPr>
                  <w:rFonts w:ascii="Times New Roman" w:eastAsia="Times New Roman" w:hAnsi="Times New Roman" w:cs="Times New Roman"/>
                  <w:color w:val="000000" w:themeColor="text1"/>
                  <w:sz w:val="24"/>
                  <w:szCs w:val="24"/>
                  <w:lang w:eastAsia="uk-UA"/>
                </w:rPr>
                <w:t>додатку 12</w:t>
              </w:r>
            </w:hyperlink>
            <w:r w:rsidRPr="00273795">
              <w:rPr>
                <w:rFonts w:ascii="Times New Roman" w:eastAsia="Times New Roman" w:hAnsi="Times New Roman" w:cs="Times New Roman"/>
                <w:color w:val="000000" w:themeColor="text1"/>
                <w:sz w:val="24"/>
                <w:szCs w:val="24"/>
                <w:lang w:eastAsia="uk-UA"/>
              </w:rPr>
              <w:t> у графах 4-8 у рядках «РАЗОМ за розділами I та II, у тому числі:», «загальний фонд», «спеціальний фонд» відповідно.</w:t>
            </w:r>
          </w:p>
          <w:p w:rsidR="002A2455" w:rsidRPr="00273795" w:rsidRDefault="002A2455" w:rsidP="002A2455">
            <w:pPr>
              <w:ind w:firstLine="450"/>
              <w:jc w:val="both"/>
              <w:rPr>
                <w:rFonts w:ascii="Times New Roman" w:hAnsi="Times New Roman" w:cs="Times New Roman"/>
                <w:color w:val="000000" w:themeColor="text1"/>
                <w:sz w:val="24"/>
                <w:szCs w:val="24"/>
              </w:rPr>
            </w:pPr>
            <w:r w:rsidRPr="00273795">
              <w:rPr>
                <w:rFonts w:ascii="Times New Roman" w:eastAsia="Times New Roman" w:hAnsi="Times New Roman" w:cs="Times New Roman"/>
                <w:color w:val="000000" w:themeColor="text1"/>
                <w:sz w:val="24"/>
                <w:szCs w:val="24"/>
                <w:lang w:eastAsia="uk-UA"/>
              </w:rPr>
              <w:t xml:space="preserve">Загальний обсяг показників видатків бюджету за Типовою програмною класифікацією видатків та кредитування місцевого бюджету, затвердженою наказом Міністерства фінансів України від 20 вересня 2017 року № 793 (в редакції наказу Міністерства фінансів України від 17 грудня 2020 року № 781), у графах 3-7 у рядках </w:t>
            </w:r>
            <w:r w:rsidRPr="00273795">
              <w:rPr>
                <w:rFonts w:ascii="Times New Roman" w:eastAsia="Times New Roman" w:hAnsi="Times New Roman" w:cs="Times New Roman"/>
                <w:color w:val="000000" w:themeColor="text1"/>
                <w:sz w:val="24"/>
                <w:szCs w:val="24"/>
                <w:lang w:eastAsia="uk-UA"/>
              </w:rPr>
              <w:lastRenderedPageBreak/>
              <w:t>«УСЬОГО, у тому числі:», «загальний фонд», «спеціальний фонд» має дорівнювати загальному обсягу видатків, зазначеному в додатку 1 у графах 3-7 у рядках «Видатки (з міжбюджетними трансфертами), у тому числі», «загальний фонд», «спеціальний фонд» відповідно.</w:t>
            </w:r>
          </w:p>
        </w:tc>
      </w:tr>
      <w:tr w:rsidR="002A2455" w:rsidRPr="00273795" w:rsidTr="001B7D48">
        <w:tc>
          <w:tcPr>
            <w:tcW w:w="7564" w:type="dxa"/>
          </w:tcPr>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lastRenderedPageBreak/>
              <w:t>17. Додаток 8 «Граничні показники кредитування бюджету за Типовою програмною класифікацією видатків та кредитування місцевого бюджету» містить інформацію щодо показників кредитування бюджету, визначених у межах загальних граничних показників надання кредитів з місцевого бюджету, за </w:t>
            </w:r>
            <w:hyperlink r:id="rId70" w:anchor="n73" w:tgtFrame="_blank" w:history="1">
              <w:r w:rsidRPr="00273795">
                <w:rPr>
                  <w:rFonts w:ascii="Times New Roman" w:eastAsia="Times New Roman" w:hAnsi="Times New Roman" w:cs="Times New Roman"/>
                  <w:color w:val="000000" w:themeColor="text1"/>
                  <w:sz w:val="24"/>
                  <w:szCs w:val="24"/>
                  <w:lang w:eastAsia="uk-UA"/>
                </w:rPr>
                <w:t>Типовою програмною класифікацією видатків та кредитування місцевого бюджету</w:t>
              </w:r>
            </w:hyperlink>
            <w:r w:rsidRPr="00273795">
              <w:rPr>
                <w:rFonts w:ascii="Times New Roman" w:eastAsia="Times New Roman" w:hAnsi="Times New Roman" w:cs="Times New Roman"/>
                <w:color w:val="000000" w:themeColor="text1"/>
                <w:sz w:val="24"/>
                <w:szCs w:val="24"/>
                <w:lang w:eastAsia="uk-UA"/>
              </w:rPr>
              <w:t>, затвердженою наказом Міністерства фінансів України від 20 вересня 2017 року № 793 (в редакції наказу Міністерства фінансів України від 17 грудня 2020 року № 781) (з розподілом на загальний та спеціальний фонди).</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32" w:name="n326"/>
            <w:bookmarkStart w:id="133" w:name="n252"/>
            <w:bookmarkEnd w:id="132"/>
            <w:bookmarkEnd w:id="133"/>
            <w:r w:rsidRPr="00273795">
              <w:rPr>
                <w:rFonts w:ascii="Times New Roman" w:eastAsia="Times New Roman" w:hAnsi="Times New Roman" w:cs="Times New Roman"/>
                <w:color w:val="000000" w:themeColor="text1"/>
                <w:sz w:val="24"/>
                <w:szCs w:val="24"/>
                <w:lang w:eastAsia="uk-UA"/>
              </w:rPr>
              <w:t>У цьому додатку зазначається інформація щодо повернення/надання кредитів та результатів кредитування за групуючими кодами </w:t>
            </w:r>
            <w:hyperlink r:id="rId71" w:anchor="n73" w:tgtFrame="_blank" w:history="1">
              <w:r w:rsidRPr="00273795">
                <w:rPr>
                  <w:rFonts w:ascii="Times New Roman" w:eastAsia="Times New Roman" w:hAnsi="Times New Roman" w:cs="Times New Roman"/>
                  <w:color w:val="000000" w:themeColor="text1"/>
                  <w:sz w:val="24"/>
                  <w:szCs w:val="24"/>
                  <w:lang w:eastAsia="uk-UA"/>
                </w:rPr>
                <w:t>Типової програмної класифікації видатків та кредитування місцевого бюджету</w:t>
              </w:r>
            </w:hyperlink>
            <w:r w:rsidRPr="00273795">
              <w:rPr>
                <w:rFonts w:ascii="Times New Roman" w:eastAsia="Times New Roman" w:hAnsi="Times New Roman" w:cs="Times New Roman"/>
                <w:color w:val="000000" w:themeColor="text1"/>
                <w:sz w:val="24"/>
                <w:szCs w:val="24"/>
                <w:lang w:eastAsia="uk-UA"/>
              </w:rPr>
              <w:t>, затвердженої наказом Міністерства фінансів України від 20 вересня 2017 року № 793 (в редакції наказу Міністерства фінансів України від 17 грудня 2020 року № 781), за загальним і спеціальним фондами.</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34" w:name="n328"/>
            <w:bookmarkStart w:id="135" w:name="n253"/>
            <w:bookmarkEnd w:id="134"/>
            <w:bookmarkEnd w:id="135"/>
            <w:r w:rsidRPr="00273795">
              <w:rPr>
                <w:rFonts w:ascii="Times New Roman" w:eastAsia="Times New Roman" w:hAnsi="Times New Roman" w:cs="Times New Roman"/>
                <w:color w:val="000000" w:themeColor="text1"/>
                <w:sz w:val="24"/>
                <w:szCs w:val="24"/>
                <w:lang w:eastAsia="uk-UA"/>
              </w:rPr>
              <w:t>У графах 1, 2 зазначаються код та найменування показника відповідно до Типової програмної класифікації видатків та кредитування місцевого бюджету;</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36" w:name="n254"/>
            <w:bookmarkEnd w:id="136"/>
            <w:r w:rsidRPr="00273795">
              <w:rPr>
                <w:rFonts w:ascii="Times New Roman" w:eastAsia="Times New Roman" w:hAnsi="Times New Roman" w:cs="Times New Roman"/>
                <w:color w:val="000000" w:themeColor="text1"/>
                <w:sz w:val="24"/>
                <w:szCs w:val="24"/>
                <w:lang w:eastAsia="uk-UA"/>
              </w:rPr>
              <w:t>у графі 3 (20__ рік (звіт)) - показники відповідно до річного звіту за попередній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bookmarkStart w:id="137" w:name="n255"/>
            <w:bookmarkEnd w:id="137"/>
            <w:r w:rsidRPr="00273795">
              <w:rPr>
                <w:rFonts w:ascii="Times New Roman" w:eastAsia="Times New Roman" w:hAnsi="Times New Roman" w:cs="Times New Roman"/>
                <w:color w:val="000000" w:themeColor="text1"/>
                <w:sz w:val="24"/>
                <w:szCs w:val="24"/>
                <w:lang w:eastAsia="uk-UA"/>
              </w:rPr>
              <w:t xml:space="preserve">у графі 4 (20__ рік (затверджено)) - </w:t>
            </w:r>
            <w:r w:rsidRPr="00273795">
              <w:rPr>
                <w:rFonts w:ascii="Times New Roman" w:eastAsia="Times New Roman" w:hAnsi="Times New Roman" w:cs="Times New Roman"/>
                <w:b/>
                <w:color w:val="000000" w:themeColor="text1"/>
                <w:sz w:val="24"/>
                <w:szCs w:val="24"/>
                <w:lang w:eastAsia="uk-UA"/>
              </w:rPr>
              <w:t>показники на поточний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38" w:name="n256"/>
            <w:bookmarkEnd w:id="138"/>
            <w:r w:rsidRPr="00273795">
              <w:rPr>
                <w:rFonts w:ascii="Times New Roman" w:eastAsia="Times New Roman" w:hAnsi="Times New Roman" w:cs="Times New Roman"/>
                <w:color w:val="000000" w:themeColor="text1"/>
                <w:sz w:val="24"/>
                <w:szCs w:val="24"/>
                <w:lang w:eastAsia="uk-UA"/>
              </w:rPr>
              <w:t xml:space="preserve">у графах 5-7 (20__ рік (план)) - </w:t>
            </w:r>
            <w:r w:rsidRPr="00273795">
              <w:rPr>
                <w:rFonts w:ascii="Times New Roman" w:eastAsia="Times New Roman" w:hAnsi="Times New Roman" w:cs="Times New Roman"/>
                <w:b/>
                <w:color w:val="000000" w:themeColor="text1"/>
                <w:sz w:val="24"/>
                <w:szCs w:val="24"/>
                <w:lang w:eastAsia="uk-UA"/>
              </w:rPr>
              <w:t>розподіл орієнтовного граничного показника</w:t>
            </w:r>
            <w:r w:rsidRPr="00273795">
              <w:rPr>
                <w:rFonts w:ascii="Times New Roman" w:eastAsia="Times New Roman" w:hAnsi="Times New Roman" w:cs="Times New Roman"/>
                <w:color w:val="000000" w:themeColor="text1"/>
                <w:sz w:val="24"/>
                <w:szCs w:val="24"/>
                <w:lang w:eastAsia="uk-UA"/>
              </w:rPr>
              <w:t xml:space="preserve"> на середньостроковий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39" w:name="n257"/>
            <w:bookmarkEnd w:id="139"/>
            <w:r w:rsidRPr="00273795">
              <w:rPr>
                <w:rFonts w:ascii="Times New Roman" w:eastAsia="Times New Roman" w:hAnsi="Times New Roman" w:cs="Times New Roman"/>
                <w:color w:val="000000" w:themeColor="text1"/>
                <w:sz w:val="24"/>
                <w:szCs w:val="24"/>
                <w:lang w:eastAsia="uk-UA"/>
              </w:rPr>
              <w:t>Обсяг повернення кредитів у графах 3-7 має дорівнювати показникам повернення кредитів пункту 3 розділу I додатка 1.</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40" w:name="n258"/>
            <w:bookmarkEnd w:id="140"/>
            <w:r w:rsidRPr="00273795">
              <w:rPr>
                <w:rFonts w:ascii="Times New Roman" w:eastAsia="Times New Roman" w:hAnsi="Times New Roman" w:cs="Times New Roman"/>
                <w:color w:val="000000" w:themeColor="text1"/>
                <w:sz w:val="24"/>
                <w:szCs w:val="24"/>
                <w:lang w:eastAsia="uk-UA"/>
              </w:rPr>
              <w:lastRenderedPageBreak/>
              <w:t>Обсяг надання кредитів у графах 3-7 має дорівнювати показникам надання кредитів пункту 2 розділу II додатка 1.</w:t>
            </w:r>
          </w:p>
        </w:tc>
        <w:tc>
          <w:tcPr>
            <w:tcW w:w="7564" w:type="dxa"/>
          </w:tcPr>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lastRenderedPageBreak/>
              <w:t>17. Додаток 8 «Граничні показники кредитування бюджету за Типовою програмною класифікацією видатків та кредитування місцевого бюджету» містить інформацію щодо показників кредитування бюджету, визначених у межах загальних граничних показників надання кредитів з місцевого бюджету, за </w:t>
            </w:r>
            <w:hyperlink r:id="rId72" w:anchor="n73" w:tgtFrame="_blank" w:history="1">
              <w:r w:rsidRPr="00273795">
                <w:rPr>
                  <w:rFonts w:ascii="Times New Roman" w:eastAsia="Times New Roman" w:hAnsi="Times New Roman" w:cs="Times New Roman"/>
                  <w:color w:val="000000" w:themeColor="text1"/>
                  <w:sz w:val="24"/>
                  <w:szCs w:val="24"/>
                  <w:lang w:eastAsia="uk-UA"/>
                </w:rPr>
                <w:t>Типовою програмною класифікацією видатків та кредитування місцевого бюджету</w:t>
              </w:r>
            </w:hyperlink>
            <w:r w:rsidRPr="00273795">
              <w:rPr>
                <w:rFonts w:ascii="Times New Roman" w:eastAsia="Times New Roman" w:hAnsi="Times New Roman" w:cs="Times New Roman"/>
                <w:color w:val="000000" w:themeColor="text1"/>
                <w:sz w:val="24"/>
                <w:szCs w:val="24"/>
                <w:lang w:eastAsia="uk-UA"/>
              </w:rPr>
              <w:t xml:space="preserve"> затвердженою наказом Міністерства фінансів України від 20 вересня 2017 року № 793 (в редакції наказу Міністерства фінансів України від 17 грудня 2020 року № 781) (з розподілом на загальний та спеціальний фонди).</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цьому додатку зазначається інформація щодо повернення/надання кредитів та результатів кредитування за групуючими кодами </w:t>
            </w:r>
            <w:hyperlink r:id="rId73" w:anchor="n73" w:tgtFrame="_blank" w:history="1">
              <w:r w:rsidRPr="00273795">
                <w:rPr>
                  <w:rFonts w:ascii="Times New Roman" w:eastAsia="Times New Roman" w:hAnsi="Times New Roman" w:cs="Times New Roman"/>
                  <w:color w:val="000000" w:themeColor="text1"/>
                  <w:sz w:val="24"/>
                  <w:szCs w:val="24"/>
                  <w:lang w:eastAsia="uk-UA"/>
                </w:rPr>
                <w:t>Типової програмної класифікації видатків та кредитування місцевого бюджету</w:t>
              </w:r>
            </w:hyperlink>
            <w:r w:rsidRPr="00273795">
              <w:rPr>
                <w:rFonts w:ascii="Times New Roman" w:eastAsia="Times New Roman" w:hAnsi="Times New Roman" w:cs="Times New Roman"/>
                <w:color w:val="000000" w:themeColor="text1"/>
                <w:sz w:val="24"/>
                <w:szCs w:val="24"/>
                <w:lang w:eastAsia="uk-UA"/>
              </w:rPr>
              <w:t>, затвердженої наказом Міністерства фінансів України від 20 вересня 2017 року № 793 (в редакції наказу Міністерства фінансів України від 17 грудня 2020 року № 781), за загальним і спеціальним фондами.</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графах 1, 2 зазначаються код та найменування показника відповідно до Типової програмної класифікації видатків та кредитування місцевого бюджету;</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графі 3 (20__ рік (звіт)) - показники відповідно до річного звіту за попередній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у графі 4 (20__ рік (затверджено)) - показники, </w:t>
            </w:r>
            <w:r w:rsidRPr="00273795">
              <w:rPr>
                <w:rFonts w:ascii="Times New Roman" w:eastAsia="Times New Roman" w:hAnsi="Times New Roman" w:cs="Times New Roman"/>
                <w:b/>
                <w:color w:val="000000" w:themeColor="text1"/>
                <w:sz w:val="24"/>
                <w:szCs w:val="24"/>
                <w:lang w:eastAsia="uk-UA"/>
              </w:rPr>
              <w:t>затверджені розписом на поточний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у графах 5-7 (20__ рік (план)) - розподіл </w:t>
            </w:r>
            <w:r w:rsidRPr="00273795">
              <w:rPr>
                <w:rFonts w:ascii="Times New Roman" w:eastAsia="Times New Roman" w:hAnsi="Times New Roman" w:cs="Times New Roman"/>
                <w:b/>
                <w:color w:val="000000" w:themeColor="text1"/>
                <w:sz w:val="24"/>
                <w:szCs w:val="24"/>
                <w:lang w:eastAsia="uk-UA"/>
              </w:rPr>
              <w:t>орієнтовних граничних показників</w:t>
            </w:r>
            <w:r w:rsidRPr="00273795">
              <w:rPr>
                <w:rFonts w:ascii="Times New Roman" w:eastAsia="Times New Roman" w:hAnsi="Times New Roman" w:cs="Times New Roman"/>
                <w:color w:val="000000" w:themeColor="text1"/>
                <w:sz w:val="24"/>
                <w:szCs w:val="24"/>
                <w:lang w:eastAsia="uk-UA"/>
              </w:rPr>
              <w:t xml:space="preserve"> на середньостроковий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Обсяг повернення кредитів у графах 3-7 має дорівнювати показникам повернення кредитів пункту 3 розділу I додатка 1.</w:t>
            </w:r>
          </w:p>
          <w:p w:rsidR="002A2455" w:rsidRPr="00273795" w:rsidRDefault="002A2455" w:rsidP="002A2455">
            <w:pPr>
              <w:rPr>
                <w:rFonts w:ascii="Times New Roman" w:hAnsi="Times New Roman" w:cs="Times New Roman"/>
                <w:color w:val="000000" w:themeColor="text1"/>
                <w:sz w:val="24"/>
                <w:szCs w:val="24"/>
              </w:rPr>
            </w:pPr>
            <w:r w:rsidRPr="00273795">
              <w:rPr>
                <w:rFonts w:ascii="Times New Roman" w:eastAsia="Times New Roman" w:hAnsi="Times New Roman" w:cs="Times New Roman"/>
                <w:color w:val="000000" w:themeColor="text1"/>
                <w:sz w:val="24"/>
                <w:szCs w:val="24"/>
                <w:lang w:eastAsia="uk-UA"/>
              </w:rPr>
              <w:lastRenderedPageBreak/>
              <w:t>Обсяг надання кредитів у графах 3-7 має дорівнювати показникам надання кредитів пункту 2 розділу II додатка 1.</w:t>
            </w:r>
          </w:p>
        </w:tc>
      </w:tr>
      <w:tr w:rsidR="002A2455" w:rsidRPr="00273795" w:rsidTr="001B7D48">
        <w:trPr>
          <w:trHeight w:val="1970"/>
        </w:trPr>
        <w:tc>
          <w:tcPr>
            <w:tcW w:w="7564" w:type="dxa"/>
          </w:tcPr>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lastRenderedPageBreak/>
              <w:t xml:space="preserve">18. Додаток 9 «Показники бюджету розвитку» містить показники надходжень та витрат бюджету розвитку на </w:t>
            </w:r>
            <w:r w:rsidRPr="00273795">
              <w:rPr>
                <w:rFonts w:ascii="Times New Roman" w:eastAsia="Times New Roman" w:hAnsi="Times New Roman" w:cs="Times New Roman"/>
                <w:b/>
                <w:color w:val="000000" w:themeColor="text1"/>
                <w:sz w:val="24"/>
                <w:szCs w:val="24"/>
                <w:lang w:eastAsia="uk-UA"/>
              </w:rPr>
              <w:t>середньостроковий період</w:t>
            </w:r>
            <w:r w:rsidRPr="00273795">
              <w:rPr>
                <w:rFonts w:ascii="Times New Roman" w:eastAsia="Times New Roman" w:hAnsi="Times New Roman" w:cs="Times New Roman"/>
                <w:color w:val="000000" w:themeColor="text1"/>
                <w:sz w:val="24"/>
                <w:szCs w:val="24"/>
                <w:lang w:eastAsia="uk-UA"/>
              </w:rPr>
              <w:t>.</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41" w:name="n260"/>
            <w:bookmarkEnd w:id="141"/>
            <w:r w:rsidRPr="00273795">
              <w:rPr>
                <w:rFonts w:ascii="Times New Roman" w:eastAsia="Times New Roman" w:hAnsi="Times New Roman" w:cs="Times New Roman"/>
                <w:color w:val="000000" w:themeColor="text1"/>
                <w:sz w:val="24"/>
                <w:szCs w:val="24"/>
                <w:lang w:eastAsia="uk-UA"/>
              </w:rPr>
              <w:t>У графі 1 зазначається порядковий номер показника;</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42" w:name="n261"/>
            <w:bookmarkEnd w:id="142"/>
            <w:r w:rsidRPr="00273795">
              <w:rPr>
                <w:rFonts w:ascii="Times New Roman" w:eastAsia="Times New Roman" w:hAnsi="Times New Roman" w:cs="Times New Roman"/>
                <w:color w:val="000000" w:themeColor="text1"/>
                <w:sz w:val="24"/>
                <w:szCs w:val="24"/>
                <w:lang w:eastAsia="uk-UA"/>
              </w:rPr>
              <w:t>у графі 2 - найменування показника;</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графі 3 (20__ рік (звіт)) - показники відповідно до річного звіту за попередній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bookmarkStart w:id="143" w:name="n263"/>
            <w:bookmarkEnd w:id="143"/>
            <w:r w:rsidRPr="00273795">
              <w:rPr>
                <w:rFonts w:ascii="Times New Roman" w:eastAsia="Times New Roman" w:hAnsi="Times New Roman" w:cs="Times New Roman"/>
                <w:color w:val="000000" w:themeColor="text1"/>
                <w:sz w:val="24"/>
                <w:szCs w:val="24"/>
                <w:lang w:eastAsia="uk-UA"/>
              </w:rPr>
              <w:t xml:space="preserve">у графі 4 (20__ рік (затверджено)) - </w:t>
            </w:r>
            <w:r w:rsidRPr="00273795">
              <w:rPr>
                <w:rFonts w:ascii="Times New Roman" w:eastAsia="Times New Roman" w:hAnsi="Times New Roman" w:cs="Times New Roman"/>
                <w:b/>
                <w:color w:val="000000" w:themeColor="text1"/>
                <w:sz w:val="24"/>
                <w:szCs w:val="24"/>
                <w:lang w:eastAsia="uk-UA"/>
              </w:rPr>
              <w:t>показники на поточний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44" w:name="n264"/>
            <w:bookmarkEnd w:id="144"/>
            <w:r w:rsidRPr="00273795">
              <w:rPr>
                <w:rFonts w:ascii="Times New Roman" w:eastAsia="Times New Roman" w:hAnsi="Times New Roman" w:cs="Times New Roman"/>
                <w:color w:val="000000" w:themeColor="text1"/>
                <w:sz w:val="24"/>
                <w:szCs w:val="24"/>
                <w:lang w:eastAsia="uk-UA"/>
              </w:rPr>
              <w:t xml:space="preserve">у графах 5-7 (20__ рік (план)) - </w:t>
            </w:r>
            <w:r w:rsidRPr="00273795">
              <w:rPr>
                <w:rFonts w:ascii="Times New Roman" w:eastAsia="Times New Roman" w:hAnsi="Times New Roman" w:cs="Times New Roman"/>
                <w:b/>
                <w:color w:val="000000" w:themeColor="text1"/>
                <w:sz w:val="24"/>
                <w:szCs w:val="24"/>
                <w:lang w:eastAsia="uk-UA"/>
              </w:rPr>
              <w:t xml:space="preserve">розподіл орієнтовного граничного показника </w:t>
            </w:r>
            <w:r w:rsidRPr="00273795">
              <w:rPr>
                <w:rFonts w:ascii="Times New Roman" w:eastAsia="Times New Roman" w:hAnsi="Times New Roman" w:cs="Times New Roman"/>
                <w:color w:val="000000" w:themeColor="text1"/>
                <w:sz w:val="24"/>
                <w:szCs w:val="24"/>
                <w:lang w:eastAsia="uk-UA"/>
              </w:rPr>
              <w:t>на середньостроковий бюджетний період.</w:t>
            </w:r>
          </w:p>
        </w:tc>
        <w:tc>
          <w:tcPr>
            <w:tcW w:w="7564" w:type="dxa"/>
          </w:tcPr>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18. Додаток 9 «Показники бюджету розвитку» містить показники надходжень та витрат бюджету розвитку на середньостроковий </w:t>
            </w:r>
            <w:r w:rsidRPr="00273795">
              <w:rPr>
                <w:rFonts w:ascii="Times New Roman" w:eastAsia="Times New Roman" w:hAnsi="Times New Roman" w:cs="Times New Roman"/>
                <w:b/>
                <w:color w:val="000000" w:themeColor="text1"/>
                <w:sz w:val="24"/>
                <w:szCs w:val="24"/>
                <w:lang w:eastAsia="uk-UA"/>
              </w:rPr>
              <w:t>бюджетний</w:t>
            </w:r>
            <w:r w:rsidRPr="00273795">
              <w:rPr>
                <w:rFonts w:ascii="Times New Roman" w:eastAsia="Times New Roman" w:hAnsi="Times New Roman" w:cs="Times New Roman"/>
                <w:color w:val="000000" w:themeColor="text1"/>
                <w:sz w:val="24"/>
                <w:szCs w:val="24"/>
                <w:lang w:eastAsia="uk-UA"/>
              </w:rPr>
              <w:t xml:space="preserve">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графі 1 зазначається порядковий номер показника;</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графі 2 - найменування показника;</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графі 3 (20__ рік (звіт)) - показники відповідно до річного звіту за попередній бюджетний період;</w:t>
            </w:r>
          </w:p>
          <w:p w:rsidR="002A2455" w:rsidRPr="00273795" w:rsidRDefault="002A2455" w:rsidP="002A2455">
            <w:pPr>
              <w:pStyle w:val="rvps2"/>
              <w:shd w:val="clear" w:color="auto" w:fill="FFFFFF"/>
              <w:spacing w:before="0" w:beforeAutospacing="0" w:after="0" w:afterAutospacing="0"/>
              <w:ind w:firstLine="450"/>
              <w:jc w:val="both"/>
              <w:rPr>
                <w:b/>
                <w:color w:val="000000" w:themeColor="text1"/>
              </w:rPr>
            </w:pPr>
            <w:r w:rsidRPr="00273795">
              <w:rPr>
                <w:color w:val="000000" w:themeColor="text1"/>
              </w:rPr>
              <w:t xml:space="preserve">у графі 4 (20__ рік (затверджено)) - </w:t>
            </w:r>
            <w:r w:rsidRPr="00273795">
              <w:rPr>
                <w:b/>
                <w:color w:val="000000" w:themeColor="text1"/>
              </w:rPr>
              <w:t>показники, затверджені розписом на поточний бюджетний період);</w:t>
            </w:r>
          </w:p>
          <w:p w:rsidR="002A2455" w:rsidRPr="00273795" w:rsidRDefault="002A2455" w:rsidP="002A2455">
            <w:pPr>
              <w:ind w:firstLine="460"/>
              <w:jc w:val="both"/>
              <w:rPr>
                <w:rFonts w:ascii="Times New Roman" w:hAnsi="Times New Roman" w:cs="Times New Roman"/>
                <w:strike/>
                <w:color w:val="000000" w:themeColor="text1"/>
                <w:sz w:val="24"/>
                <w:szCs w:val="24"/>
              </w:rPr>
            </w:pPr>
            <w:r w:rsidRPr="00273795">
              <w:rPr>
                <w:rFonts w:ascii="Times New Roman" w:eastAsia="Times New Roman" w:hAnsi="Times New Roman" w:cs="Times New Roman"/>
                <w:color w:val="000000" w:themeColor="text1"/>
                <w:sz w:val="24"/>
                <w:szCs w:val="24"/>
                <w:lang w:eastAsia="uk-UA"/>
              </w:rPr>
              <w:t xml:space="preserve">у графах 5-7 (20__ рік (план)) - розподіл </w:t>
            </w:r>
            <w:r w:rsidRPr="00273795">
              <w:rPr>
                <w:rFonts w:ascii="Times New Roman" w:eastAsia="Times New Roman" w:hAnsi="Times New Roman" w:cs="Times New Roman"/>
                <w:b/>
                <w:color w:val="000000" w:themeColor="text1"/>
                <w:sz w:val="24"/>
                <w:szCs w:val="24"/>
                <w:lang w:eastAsia="uk-UA"/>
              </w:rPr>
              <w:t>орієнтовних граничних показників</w:t>
            </w:r>
            <w:r w:rsidRPr="00273795">
              <w:rPr>
                <w:rFonts w:ascii="Times New Roman" w:eastAsia="Times New Roman" w:hAnsi="Times New Roman" w:cs="Times New Roman"/>
                <w:color w:val="000000" w:themeColor="text1"/>
                <w:sz w:val="24"/>
                <w:szCs w:val="24"/>
                <w:lang w:eastAsia="uk-UA"/>
              </w:rPr>
              <w:t xml:space="preserve"> на середньостроковий бюджетний період.</w:t>
            </w:r>
          </w:p>
        </w:tc>
      </w:tr>
      <w:tr w:rsidR="00CA2696" w:rsidRPr="00273795" w:rsidTr="001B7D48">
        <w:trPr>
          <w:trHeight w:val="552"/>
        </w:trPr>
        <w:tc>
          <w:tcPr>
            <w:tcW w:w="7564" w:type="dxa"/>
          </w:tcPr>
          <w:p w:rsidR="00CA2696" w:rsidRPr="00273795" w:rsidRDefault="00CA2696" w:rsidP="00CA2696">
            <w:pPr>
              <w:shd w:val="clear" w:color="auto" w:fill="FFFFFF"/>
              <w:ind w:firstLine="450"/>
              <w:jc w:val="both"/>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19. Додаток 10 </w:t>
            </w:r>
            <w:r w:rsidRPr="00273795">
              <w:rPr>
                <w:rFonts w:ascii="Times New Roman" w:eastAsia="Times New Roman" w:hAnsi="Times New Roman" w:cs="Times New Roman"/>
                <w:b/>
                <w:color w:val="000000" w:themeColor="text1"/>
                <w:sz w:val="24"/>
                <w:szCs w:val="24"/>
                <w:lang w:eastAsia="uk-UA"/>
              </w:rPr>
              <w:t>«Обсяги капітальних вкладень бюджету у розрізі інвестиційних проектів»</w:t>
            </w:r>
            <w:r w:rsidRPr="00273795">
              <w:rPr>
                <w:rFonts w:ascii="Times New Roman" w:eastAsia="Times New Roman" w:hAnsi="Times New Roman" w:cs="Times New Roman"/>
                <w:color w:val="000000" w:themeColor="text1"/>
                <w:sz w:val="24"/>
                <w:szCs w:val="24"/>
                <w:lang w:eastAsia="uk-UA"/>
              </w:rPr>
              <w:t xml:space="preserve"> </w:t>
            </w:r>
            <w:r w:rsidRPr="00273795">
              <w:rPr>
                <w:rFonts w:ascii="Times New Roman" w:eastAsia="Times New Roman" w:hAnsi="Times New Roman" w:cs="Times New Roman"/>
                <w:b/>
                <w:color w:val="000000" w:themeColor="text1"/>
                <w:sz w:val="24"/>
                <w:szCs w:val="24"/>
                <w:lang w:eastAsia="uk-UA"/>
              </w:rPr>
              <w:t>містить інформацію щодо вкладень бюджету, визначених у межах загальних граничних показників видатків місцевого бюджету та надання кредитів з місцевого бюджету на середньостроковий бюджетний період, у розрізі інвестиційних проектів.</w:t>
            </w:r>
          </w:p>
          <w:p w:rsidR="00CA2696" w:rsidRPr="00273795" w:rsidRDefault="00CA2696" w:rsidP="00CA2696">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45" w:name="n266"/>
            <w:bookmarkEnd w:id="145"/>
          </w:p>
          <w:p w:rsidR="00CA2696" w:rsidRPr="00273795" w:rsidRDefault="00CA2696" w:rsidP="00CA2696">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CA2696" w:rsidRPr="00273795" w:rsidRDefault="00CA2696" w:rsidP="00CA2696">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CA2696" w:rsidRPr="00273795" w:rsidRDefault="00CA2696" w:rsidP="00CA2696">
            <w:pPr>
              <w:shd w:val="clear" w:color="auto" w:fill="FFFFFF"/>
              <w:ind w:firstLine="450"/>
              <w:jc w:val="both"/>
              <w:rPr>
                <w:rFonts w:ascii="Times New Roman" w:eastAsia="Times New Roman" w:hAnsi="Times New Roman" w:cs="Times New Roman"/>
                <w:strike/>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У графі 1 зазначається </w:t>
            </w:r>
            <w:r w:rsidRPr="00273795">
              <w:rPr>
                <w:rFonts w:ascii="Times New Roman" w:eastAsia="Times New Roman" w:hAnsi="Times New Roman" w:cs="Times New Roman"/>
                <w:strike/>
                <w:color w:val="000000" w:themeColor="text1"/>
                <w:sz w:val="24"/>
                <w:szCs w:val="24"/>
                <w:lang w:eastAsia="uk-UA"/>
              </w:rPr>
              <w:t>код, згідно з </w:t>
            </w:r>
            <w:hyperlink r:id="rId74" w:anchor="n73" w:tgtFrame="_blank" w:history="1">
              <w:r w:rsidRPr="00273795">
                <w:rPr>
                  <w:rFonts w:ascii="Times New Roman" w:eastAsia="Times New Roman" w:hAnsi="Times New Roman" w:cs="Times New Roman"/>
                  <w:strike/>
                  <w:color w:val="000000" w:themeColor="text1"/>
                  <w:sz w:val="24"/>
                  <w:szCs w:val="24"/>
                  <w:lang w:eastAsia="uk-UA"/>
                </w:rPr>
                <w:t>Типовою програмною класифікацією видатків та кредитування місцевого бюджету</w:t>
              </w:r>
            </w:hyperlink>
            <w:r w:rsidRPr="00273795">
              <w:rPr>
                <w:rFonts w:ascii="Times New Roman" w:eastAsia="Times New Roman" w:hAnsi="Times New Roman" w:cs="Times New Roman"/>
                <w:strike/>
                <w:color w:val="000000" w:themeColor="text1"/>
                <w:sz w:val="24"/>
                <w:szCs w:val="24"/>
                <w:lang w:eastAsia="uk-UA"/>
              </w:rPr>
              <w:t>, затвердженою наказом Міністерства фінансів України від 20 вересня 2017 року № 793 (в редакції наказу Міністерства фінансів України від 17 грудня 2020 року № 781);</w:t>
            </w:r>
          </w:p>
          <w:p w:rsidR="00CA2696" w:rsidRPr="00273795" w:rsidRDefault="00CA2696" w:rsidP="00CA2696">
            <w:pPr>
              <w:shd w:val="clear" w:color="auto" w:fill="FFFFFF"/>
              <w:ind w:firstLine="450"/>
              <w:jc w:val="both"/>
              <w:rPr>
                <w:rFonts w:ascii="Times New Roman" w:eastAsia="Times New Roman" w:hAnsi="Times New Roman" w:cs="Times New Roman"/>
                <w:strike/>
                <w:color w:val="000000" w:themeColor="text1"/>
                <w:sz w:val="24"/>
                <w:szCs w:val="24"/>
                <w:lang w:eastAsia="uk-UA"/>
              </w:rPr>
            </w:pPr>
            <w:bookmarkStart w:id="146" w:name="n329"/>
            <w:bookmarkStart w:id="147" w:name="n267"/>
            <w:bookmarkEnd w:id="146"/>
            <w:bookmarkEnd w:id="147"/>
            <w:r w:rsidRPr="00273795">
              <w:rPr>
                <w:rFonts w:ascii="Times New Roman" w:eastAsia="Times New Roman" w:hAnsi="Times New Roman" w:cs="Times New Roman"/>
                <w:color w:val="000000" w:themeColor="text1"/>
                <w:sz w:val="24"/>
                <w:szCs w:val="24"/>
                <w:lang w:eastAsia="uk-UA"/>
              </w:rPr>
              <w:t xml:space="preserve">у графі 2 - </w:t>
            </w:r>
            <w:r w:rsidRPr="00273795">
              <w:rPr>
                <w:rFonts w:ascii="Times New Roman" w:eastAsia="Times New Roman" w:hAnsi="Times New Roman" w:cs="Times New Roman"/>
                <w:strike/>
                <w:color w:val="000000" w:themeColor="text1"/>
                <w:sz w:val="24"/>
                <w:szCs w:val="24"/>
                <w:lang w:eastAsia="uk-UA"/>
              </w:rPr>
              <w:t>код, згідно з </w:t>
            </w:r>
            <w:hyperlink r:id="rId75" w:anchor="n73" w:tgtFrame="_blank" w:history="1">
              <w:r w:rsidRPr="00273795">
                <w:rPr>
                  <w:rFonts w:ascii="Times New Roman" w:eastAsia="Times New Roman" w:hAnsi="Times New Roman" w:cs="Times New Roman"/>
                  <w:strike/>
                  <w:color w:val="000000" w:themeColor="text1"/>
                  <w:sz w:val="24"/>
                  <w:szCs w:val="24"/>
                  <w:lang w:eastAsia="uk-UA"/>
                </w:rPr>
                <w:t>Типовою програмною класифікацією видатків та кредитування місцевого бюджету</w:t>
              </w:r>
            </w:hyperlink>
            <w:r w:rsidRPr="00273795">
              <w:rPr>
                <w:rFonts w:ascii="Times New Roman" w:eastAsia="Times New Roman" w:hAnsi="Times New Roman" w:cs="Times New Roman"/>
                <w:strike/>
                <w:color w:val="000000" w:themeColor="text1"/>
                <w:sz w:val="24"/>
                <w:szCs w:val="24"/>
                <w:lang w:eastAsia="uk-UA"/>
              </w:rPr>
              <w:t>, затвердженою наказом Міністерства фінансів України від 20 вересня 2017 року № 793 (в редакції наказу Міністерства фінансів України від 17 грудня 2020 року № 781);</w:t>
            </w:r>
          </w:p>
          <w:p w:rsidR="00CA2696" w:rsidRPr="00273795" w:rsidRDefault="00CA2696" w:rsidP="00CA2696">
            <w:pPr>
              <w:shd w:val="clear" w:color="auto" w:fill="FFFFFF"/>
              <w:ind w:firstLine="450"/>
              <w:jc w:val="both"/>
              <w:rPr>
                <w:rFonts w:ascii="Times New Roman" w:eastAsia="Times New Roman" w:hAnsi="Times New Roman" w:cs="Times New Roman"/>
                <w:strike/>
                <w:color w:val="000000" w:themeColor="text1"/>
                <w:sz w:val="24"/>
                <w:szCs w:val="24"/>
                <w:lang w:eastAsia="uk-UA"/>
              </w:rPr>
            </w:pPr>
            <w:bookmarkStart w:id="148" w:name="n331"/>
            <w:bookmarkStart w:id="149" w:name="n268"/>
            <w:bookmarkEnd w:id="148"/>
            <w:bookmarkEnd w:id="149"/>
            <w:r w:rsidRPr="00273795">
              <w:rPr>
                <w:rFonts w:ascii="Times New Roman" w:eastAsia="Times New Roman" w:hAnsi="Times New Roman" w:cs="Times New Roman"/>
                <w:strike/>
                <w:color w:val="000000" w:themeColor="text1"/>
                <w:sz w:val="24"/>
                <w:szCs w:val="24"/>
                <w:lang w:eastAsia="uk-UA"/>
              </w:rPr>
              <w:lastRenderedPageBreak/>
              <w:t>у графі 3 - найменування головного розпорядника коштів місцевого бюджету / відповідального виконавця, найменування бюджетної програми згідно з </w:t>
            </w:r>
            <w:hyperlink r:id="rId76" w:anchor="n73" w:tgtFrame="_blank" w:history="1">
              <w:r w:rsidRPr="00273795">
                <w:rPr>
                  <w:rFonts w:ascii="Times New Roman" w:eastAsia="Times New Roman" w:hAnsi="Times New Roman" w:cs="Times New Roman"/>
                  <w:strike/>
                  <w:color w:val="000000" w:themeColor="text1"/>
                  <w:sz w:val="24"/>
                  <w:szCs w:val="24"/>
                  <w:lang w:eastAsia="uk-UA"/>
                </w:rPr>
                <w:t>Типовою програмною класифікацією видатків та кредитування місцевого бюджету</w:t>
              </w:r>
            </w:hyperlink>
            <w:r w:rsidRPr="00273795">
              <w:rPr>
                <w:rFonts w:ascii="Times New Roman" w:eastAsia="Times New Roman" w:hAnsi="Times New Roman" w:cs="Times New Roman"/>
                <w:strike/>
                <w:color w:val="000000" w:themeColor="text1"/>
                <w:sz w:val="24"/>
                <w:szCs w:val="24"/>
                <w:lang w:eastAsia="uk-UA"/>
              </w:rPr>
              <w:t>, затвердженою наказом Міністерства фінансів України від 20 вересня 2017 року № 793 (в редакції наказу Міністерства фінансів України від 17 грудня 2020 року № 781);</w:t>
            </w:r>
          </w:p>
          <w:p w:rsidR="00CA2696" w:rsidRPr="00273795" w:rsidRDefault="00CA2696" w:rsidP="00CA2696">
            <w:pPr>
              <w:shd w:val="clear" w:color="auto" w:fill="FFFFFF"/>
              <w:ind w:firstLine="450"/>
              <w:jc w:val="both"/>
              <w:rPr>
                <w:rFonts w:ascii="Times New Roman" w:eastAsia="Times New Roman" w:hAnsi="Times New Roman" w:cs="Times New Roman"/>
                <w:b/>
                <w:color w:val="000000" w:themeColor="text1"/>
                <w:sz w:val="24"/>
                <w:szCs w:val="24"/>
                <w:lang w:eastAsia="uk-UA"/>
              </w:rPr>
            </w:pPr>
            <w:bookmarkStart w:id="150" w:name="n333"/>
            <w:bookmarkStart w:id="151" w:name="n269"/>
            <w:bookmarkEnd w:id="150"/>
            <w:bookmarkEnd w:id="151"/>
            <w:r w:rsidRPr="00273795">
              <w:rPr>
                <w:rFonts w:ascii="Times New Roman" w:eastAsia="Times New Roman" w:hAnsi="Times New Roman" w:cs="Times New Roman"/>
                <w:color w:val="000000" w:themeColor="text1"/>
                <w:sz w:val="24"/>
                <w:szCs w:val="24"/>
                <w:lang w:eastAsia="uk-UA"/>
              </w:rPr>
              <w:t xml:space="preserve">у </w:t>
            </w:r>
            <w:r w:rsidRPr="00273795">
              <w:rPr>
                <w:rFonts w:ascii="Times New Roman" w:eastAsia="Times New Roman" w:hAnsi="Times New Roman" w:cs="Times New Roman"/>
                <w:b/>
                <w:color w:val="000000" w:themeColor="text1"/>
                <w:sz w:val="24"/>
                <w:szCs w:val="24"/>
                <w:lang w:eastAsia="uk-UA"/>
              </w:rPr>
              <w:t>графі 4</w:t>
            </w:r>
            <w:r w:rsidRPr="00273795">
              <w:rPr>
                <w:rFonts w:ascii="Times New Roman" w:eastAsia="Times New Roman" w:hAnsi="Times New Roman" w:cs="Times New Roman"/>
                <w:color w:val="000000" w:themeColor="text1"/>
                <w:sz w:val="24"/>
                <w:szCs w:val="24"/>
                <w:lang w:eastAsia="uk-UA"/>
              </w:rPr>
              <w:t xml:space="preserve"> - найменування </w:t>
            </w:r>
            <w:r w:rsidRPr="00273795">
              <w:rPr>
                <w:rFonts w:ascii="Times New Roman" w:eastAsia="Times New Roman" w:hAnsi="Times New Roman" w:cs="Times New Roman"/>
                <w:b/>
                <w:color w:val="000000" w:themeColor="text1"/>
                <w:sz w:val="24"/>
                <w:szCs w:val="24"/>
                <w:lang w:eastAsia="uk-UA"/>
              </w:rPr>
              <w:t>інвестиційного проекту;</w:t>
            </w:r>
          </w:p>
          <w:p w:rsidR="00CA2696" w:rsidRPr="00273795" w:rsidRDefault="00CA2696" w:rsidP="00CA2696">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52" w:name="n270"/>
            <w:bookmarkEnd w:id="152"/>
          </w:p>
          <w:p w:rsidR="00CA2696" w:rsidRPr="00273795" w:rsidRDefault="00CA2696" w:rsidP="00CA2696">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CA2696" w:rsidRPr="00273795" w:rsidRDefault="00CA2696" w:rsidP="00CA2696">
            <w:pPr>
              <w:shd w:val="clear" w:color="auto" w:fill="FFFFFF"/>
              <w:ind w:firstLine="450"/>
              <w:jc w:val="both"/>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у графі </w:t>
            </w:r>
            <w:r w:rsidRPr="00273795">
              <w:rPr>
                <w:rFonts w:ascii="Times New Roman" w:eastAsia="Times New Roman" w:hAnsi="Times New Roman" w:cs="Times New Roman"/>
                <w:b/>
                <w:color w:val="000000" w:themeColor="text1"/>
                <w:sz w:val="24"/>
                <w:szCs w:val="24"/>
                <w:lang w:eastAsia="uk-UA"/>
              </w:rPr>
              <w:t>5</w:t>
            </w:r>
            <w:r w:rsidRPr="00273795">
              <w:rPr>
                <w:rFonts w:ascii="Times New Roman" w:eastAsia="Times New Roman" w:hAnsi="Times New Roman" w:cs="Times New Roman"/>
                <w:color w:val="000000" w:themeColor="text1"/>
                <w:sz w:val="24"/>
                <w:szCs w:val="24"/>
                <w:lang w:eastAsia="uk-UA"/>
              </w:rPr>
              <w:t xml:space="preserve"> - </w:t>
            </w:r>
            <w:r w:rsidRPr="00273795">
              <w:rPr>
                <w:rFonts w:ascii="Times New Roman" w:eastAsia="Times New Roman" w:hAnsi="Times New Roman" w:cs="Times New Roman"/>
                <w:b/>
                <w:color w:val="000000" w:themeColor="text1"/>
                <w:sz w:val="24"/>
                <w:szCs w:val="24"/>
                <w:lang w:eastAsia="uk-UA"/>
              </w:rPr>
              <w:t>загальний період реалізації проекту (рік початку і завершення);</w:t>
            </w:r>
          </w:p>
          <w:p w:rsidR="00CA2696" w:rsidRPr="00273795" w:rsidRDefault="00CA2696" w:rsidP="00CA2696">
            <w:pPr>
              <w:shd w:val="clear" w:color="auto" w:fill="FFFFFF"/>
              <w:ind w:firstLine="450"/>
              <w:jc w:val="both"/>
              <w:rPr>
                <w:rFonts w:ascii="Times New Roman" w:eastAsia="Times New Roman" w:hAnsi="Times New Roman" w:cs="Times New Roman"/>
                <w:strike/>
                <w:color w:val="000000" w:themeColor="text1"/>
                <w:sz w:val="24"/>
                <w:szCs w:val="24"/>
                <w:lang w:eastAsia="uk-UA"/>
              </w:rPr>
            </w:pPr>
            <w:bookmarkStart w:id="153" w:name="n271"/>
            <w:bookmarkEnd w:id="153"/>
            <w:r w:rsidRPr="00273795">
              <w:rPr>
                <w:rFonts w:ascii="Times New Roman" w:eastAsia="Times New Roman" w:hAnsi="Times New Roman" w:cs="Times New Roman"/>
                <w:strike/>
                <w:color w:val="000000" w:themeColor="text1"/>
                <w:sz w:val="24"/>
                <w:szCs w:val="24"/>
                <w:lang w:eastAsia="uk-UA"/>
              </w:rPr>
              <w:t>у графі 6 - загальна вартість проекту;</w:t>
            </w:r>
          </w:p>
          <w:p w:rsidR="00CA2696" w:rsidRPr="00273795" w:rsidRDefault="00CA2696" w:rsidP="00CA2696">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54" w:name="n272"/>
            <w:bookmarkEnd w:id="154"/>
            <w:r w:rsidRPr="00273795">
              <w:rPr>
                <w:rFonts w:ascii="Times New Roman" w:eastAsia="Times New Roman" w:hAnsi="Times New Roman" w:cs="Times New Roman"/>
                <w:b/>
                <w:color w:val="000000" w:themeColor="text1"/>
                <w:sz w:val="24"/>
                <w:szCs w:val="24"/>
                <w:lang w:eastAsia="uk-UA"/>
              </w:rPr>
              <w:t>у графі 7 -</w:t>
            </w:r>
            <w:r w:rsidRPr="00273795">
              <w:rPr>
                <w:rFonts w:ascii="Times New Roman" w:eastAsia="Times New Roman" w:hAnsi="Times New Roman" w:cs="Times New Roman"/>
                <w:color w:val="000000" w:themeColor="text1"/>
                <w:sz w:val="24"/>
                <w:szCs w:val="24"/>
                <w:lang w:eastAsia="uk-UA"/>
              </w:rPr>
              <w:t xml:space="preserve"> (20__ рік (звіт)) - показники відповідно до річного звіту за попередній бюджетний період;</w:t>
            </w:r>
          </w:p>
          <w:p w:rsidR="00CA2696" w:rsidRPr="00273795" w:rsidRDefault="00CA2696" w:rsidP="00CA2696">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55" w:name="n273"/>
            <w:bookmarkEnd w:id="155"/>
          </w:p>
          <w:p w:rsidR="00CA2696" w:rsidRPr="00273795" w:rsidRDefault="00CA2696" w:rsidP="00CA2696">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CA2696" w:rsidRPr="00273795" w:rsidRDefault="00CA2696" w:rsidP="00CA2696">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CA2696" w:rsidRPr="00273795" w:rsidRDefault="00CA2696" w:rsidP="00CA2696">
            <w:pPr>
              <w:shd w:val="clear" w:color="auto" w:fill="FFFFFF"/>
              <w:ind w:firstLine="450"/>
              <w:jc w:val="both"/>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у графі </w:t>
            </w:r>
            <w:r w:rsidRPr="00273795">
              <w:rPr>
                <w:rFonts w:ascii="Times New Roman" w:eastAsia="Times New Roman" w:hAnsi="Times New Roman" w:cs="Times New Roman"/>
                <w:b/>
                <w:color w:val="000000" w:themeColor="text1"/>
                <w:sz w:val="24"/>
                <w:szCs w:val="24"/>
                <w:lang w:eastAsia="uk-UA"/>
              </w:rPr>
              <w:t>8</w:t>
            </w:r>
            <w:r w:rsidRPr="00273795">
              <w:rPr>
                <w:rFonts w:ascii="Times New Roman" w:eastAsia="Times New Roman" w:hAnsi="Times New Roman" w:cs="Times New Roman"/>
                <w:color w:val="000000" w:themeColor="text1"/>
                <w:sz w:val="24"/>
                <w:szCs w:val="24"/>
                <w:lang w:eastAsia="uk-UA"/>
              </w:rPr>
              <w:t xml:space="preserve"> (20__ рік (затверджено)) - </w:t>
            </w:r>
            <w:r w:rsidRPr="00273795">
              <w:rPr>
                <w:rFonts w:ascii="Times New Roman" w:eastAsia="Times New Roman" w:hAnsi="Times New Roman" w:cs="Times New Roman"/>
                <w:b/>
                <w:color w:val="000000" w:themeColor="text1"/>
                <w:sz w:val="24"/>
                <w:szCs w:val="24"/>
                <w:lang w:eastAsia="uk-UA"/>
              </w:rPr>
              <w:t>показники на поточний бюджетний період;</w:t>
            </w:r>
          </w:p>
          <w:p w:rsidR="00CA2696" w:rsidRPr="00273795" w:rsidRDefault="00CA2696" w:rsidP="00CA2696">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56" w:name="n274"/>
            <w:bookmarkEnd w:id="156"/>
            <w:r w:rsidRPr="00273795">
              <w:rPr>
                <w:rFonts w:ascii="Times New Roman" w:eastAsia="Times New Roman" w:hAnsi="Times New Roman" w:cs="Times New Roman"/>
                <w:color w:val="000000" w:themeColor="text1"/>
                <w:sz w:val="24"/>
                <w:szCs w:val="24"/>
                <w:lang w:eastAsia="uk-UA"/>
              </w:rPr>
              <w:t xml:space="preserve">у графах </w:t>
            </w:r>
            <w:r w:rsidRPr="00273795">
              <w:rPr>
                <w:rFonts w:ascii="Times New Roman" w:eastAsia="Times New Roman" w:hAnsi="Times New Roman" w:cs="Times New Roman"/>
                <w:b/>
                <w:color w:val="000000" w:themeColor="text1"/>
                <w:sz w:val="24"/>
                <w:szCs w:val="24"/>
                <w:lang w:eastAsia="uk-UA"/>
              </w:rPr>
              <w:t>9-11</w:t>
            </w:r>
            <w:r w:rsidRPr="00273795">
              <w:rPr>
                <w:rFonts w:ascii="Times New Roman" w:eastAsia="Times New Roman" w:hAnsi="Times New Roman" w:cs="Times New Roman"/>
                <w:color w:val="000000" w:themeColor="text1"/>
                <w:sz w:val="24"/>
                <w:szCs w:val="24"/>
                <w:lang w:eastAsia="uk-UA"/>
              </w:rPr>
              <w:t xml:space="preserve"> (20__ рік (план)) - </w:t>
            </w:r>
            <w:r w:rsidRPr="00273795">
              <w:rPr>
                <w:rFonts w:ascii="Times New Roman" w:eastAsia="Times New Roman" w:hAnsi="Times New Roman" w:cs="Times New Roman"/>
                <w:b/>
                <w:color w:val="000000" w:themeColor="text1"/>
                <w:sz w:val="24"/>
                <w:szCs w:val="24"/>
                <w:lang w:eastAsia="uk-UA"/>
              </w:rPr>
              <w:t>розподіл орієнтовного граничного показника</w:t>
            </w:r>
            <w:r w:rsidRPr="00273795">
              <w:rPr>
                <w:rFonts w:ascii="Times New Roman" w:eastAsia="Times New Roman" w:hAnsi="Times New Roman" w:cs="Times New Roman"/>
                <w:color w:val="000000" w:themeColor="text1"/>
                <w:sz w:val="24"/>
                <w:szCs w:val="24"/>
                <w:lang w:eastAsia="uk-UA"/>
              </w:rPr>
              <w:t xml:space="preserve"> на середньостроковий бюджетний період;</w:t>
            </w:r>
          </w:p>
          <w:p w:rsidR="00CA2696" w:rsidRPr="00273795" w:rsidRDefault="00CA2696" w:rsidP="00CA2696">
            <w:pPr>
              <w:shd w:val="clear" w:color="auto" w:fill="FFFFFF"/>
              <w:ind w:firstLine="450"/>
              <w:jc w:val="both"/>
              <w:rPr>
                <w:rFonts w:ascii="Times New Roman" w:eastAsia="Times New Roman" w:hAnsi="Times New Roman" w:cs="Times New Roman"/>
                <w:strike/>
                <w:color w:val="000000" w:themeColor="text1"/>
                <w:sz w:val="24"/>
                <w:szCs w:val="24"/>
                <w:lang w:eastAsia="uk-UA"/>
              </w:rPr>
            </w:pPr>
            <w:bookmarkStart w:id="157" w:name="n275"/>
            <w:bookmarkEnd w:id="157"/>
            <w:r w:rsidRPr="00273795">
              <w:rPr>
                <w:rFonts w:ascii="Times New Roman" w:eastAsia="Times New Roman" w:hAnsi="Times New Roman" w:cs="Times New Roman"/>
                <w:strike/>
                <w:color w:val="000000" w:themeColor="text1"/>
                <w:sz w:val="24"/>
                <w:szCs w:val="24"/>
                <w:lang w:eastAsia="uk-UA"/>
              </w:rPr>
              <w:t>у графі 12 - очікуваний рівень готовності проекту на кінець середньострокового періоду, розрахований у відсотках.</w:t>
            </w:r>
          </w:p>
        </w:tc>
        <w:tc>
          <w:tcPr>
            <w:tcW w:w="7564" w:type="dxa"/>
          </w:tcPr>
          <w:p w:rsidR="00CA2696" w:rsidRPr="00273795" w:rsidRDefault="00CA2696" w:rsidP="00CA2696">
            <w:pPr>
              <w:shd w:val="clear" w:color="auto" w:fill="FFFFFF"/>
              <w:ind w:firstLine="450"/>
              <w:jc w:val="both"/>
              <w:rPr>
                <w:rFonts w:ascii="Times New Roman" w:hAnsi="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lastRenderedPageBreak/>
              <w:t>19. Додаток 10 «</w:t>
            </w:r>
            <w:r w:rsidRPr="00273795">
              <w:rPr>
                <w:rFonts w:ascii="Times New Roman" w:eastAsia="Times New Roman" w:hAnsi="Times New Roman" w:cs="Times New Roman"/>
                <w:b/>
                <w:bCs/>
                <w:color w:val="000000" w:themeColor="text1"/>
                <w:sz w:val="24"/>
                <w:szCs w:val="24"/>
                <w:lang w:eastAsia="uk-UA"/>
              </w:rPr>
              <w:t>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регіону (територіальної громади)</w:t>
            </w:r>
            <w:r w:rsidRPr="00273795">
              <w:rPr>
                <w:rFonts w:ascii="Times New Roman" w:eastAsia="Times New Roman" w:hAnsi="Times New Roman" w:cs="Times New Roman"/>
                <w:color w:val="000000" w:themeColor="text1"/>
                <w:sz w:val="24"/>
                <w:szCs w:val="24"/>
                <w:lang w:eastAsia="uk-UA"/>
              </w:rPr>
              <w:t xml:space="preserve">» містить інформацію щодо </w:t>
            </w:r>
            <w:r w:rsidRPr="00273795">
              <w:rPr>
                <w:rFonts w:ascii="Times New Roman" w:eastAsia="Times New Roman" w:hAnsi="Times New Roman" w:cs="Times New Roman"/>
                <w:b/>
                <w:color w:val="000000" w:themeColor="text1"/>
                <w:sz w:val="24"/>
                <w:szCs w:val="24"/>
                <w:lang w:eastAsia="uk-UA"/>
              </w:rPr>
              <w:t>публічних інвестицій місцевого</w:t>
            </w:r>
            <w:r w:rsidRPr="00273795">
              <w:rPr>
                <w:rFonts w:ascii="Times New Roman" w:eastAsia="Times New Roman" w:hAnsi="Times New Roman" w:cs="Times New Roman"/>
                <w:color w:val="000000" w:themeColor="text1"/>
                <w:sz w:val="24"/>
                <w:szCs w:val="24"/>
                <w:lang w:eastAsia="uk-UA"/>
              </w:rPr>
              <w:t xml:space="preserve"> бюджету, визначених у межах загальних граничних показників видатків місцевого бюджету та надання кредитів з місцевого бюджету на середньостроковий бюджетний період, </w:t>
            </w:r>
            <w:r w:rsidRPr="00273795">
              <w:rPr>
                <w:rFonts w:ascii="Times New Roman" w:eastAsia="Times New Roman" w:hAnsi="Times New Roman" w:cs="Times New Roman"/>
                <w:b/>
                <w:color w:val="000000" w:themeColor="text1"/>
                <w:sz w:val="24"/>
                <w:szCs w:val="24"/>
                <w:lang w:eastAsia="uk-UA"/>
              </w:rPr>
              <w:t>у розрізі п</w:t>
            </w:r>
            <w:r w:rsidRPr="00273795">
              <w:rPr>
                <w:rFonts w:ascii="Times New Roman" w:hAnsi="Times New Roman"/>
                <w:b/>
                <w:color w:val="000000" w:themeColor="text1"/>
                <w:sz w:val="24"/>
                <w:szCs w:val="24"/>
                <w:lang w:eastAsia="uk-UA"/>
              </w:rPr>
              <w:t>ріоритетних напрямів публічних інвестицій у відповідній галузі (секторі).</w:t>
            </w:r>
          </w:p>
          <w:p w:rsidR="00CA2696" w:rsidRPr="00273795" w:rsidRDefault="00CA2696" w:rsidP="00CA2696">
            <w:pPr>
              <w:shd w:val="clear" w:color="auto" w:fill="FFFFFF"/>
              <w:ind w:firstLine="450"/>
              <w:jc w:val="both"/>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b/>
                <w:color w:val="000000" w:themeColor="text1"/>
                <w:sz w:val="24"/>
                <w:szCs w:val="24"/>
                <w:lang w:eastAsia="uk-UA"/>
              </w:rPr>
              <w:t xml:space="preserve">У графі 1 зазначається порядковий номер; </w:t>
            </w:r>
          </w:p>
          <w:p w:rsidR="00CA2696" w:rsidRPr="00273795" w:rsidRDefault="00CA2696" w:rsidP="00CA2696">
            <w:pPr>
              <w:shd w:val="clear" w:color="auto" w:fill="FFFFFF"/>
              <w:ind w:firstLine="450"/>
              <w:jc w:val="both"/>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b/>
                <w:color w:val="000000" w:themeColor="text1"/>
                <w:sz w:val="24"/>
                <w:szCs w:val="24"/>
                <w:lang w:eastAsia="uk-UA"/>
              </w:rPr>
              <w:t>у графі 2 – зазначається код згідно з </w:t>
            </w:r>
            <w:hyperlink r:id="rId77" w:anchor="n68" w:tgtFrame="_blank" w:history="1">
              <w:r w:rsidRPr="00273795">
                <w:rPr>
                  <w:rFonts w:ascii="Times New Roman" w:eastAsia="Times New Roman" w:hAnsi="Times New Roman" w:cs="Times New Roman"/>
                  <w:b/>
                  <w:color w:val="000000" w:themeColor="text1"/>
                  <w:sz w:val="24"/>
                  <w:szCs w:val="24"/>
                  <w:lang w:eastAsia="uk-UA"/>
                </w:rPr>
                <w:t>Типовою відомчою класифікацією видатків та кредитування місцевого бюджету</w:t>
              </w:r>
            </w:hyperlink>
            <w:r w:rsidRPr="00273795">
              <w:rPr>
                <w:rFonts w:ascii="Times New Roman" w:eastAsia="Times New Roman" w:hAnsi="Times New Roman" w:cs="Times New Roman"/>
                <w:b/>
                <w:color w:val="000000" w:themeColor="text1"/>
                <w:sz w:val="24"/>
                <w:szCs w:val="24"/>
                <w:lang w:eastAsia="uk-UA"/>
              </w:rPr>
              <w:t xml:space="preserve"> затвердженою наказом Міністерства фінансів України від 20 вересня 2017 року № 793;</w:t>
            </w:r>
          </w:p>
          <w:p w:rsidR="00CA2696" w:rsidRPr="00273795" w:rsidRDefault="00CA2696" w:rsidP="00CA2696">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CA2696" w:rsidRPr="00273795" w:rsidRDefault="00CA2696" w:rsidP="00CA2696">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у графі 3 - найменування головного розпорядника коштів місцевого бюджету; </w:t>
            </w:r>
          </w:p>
          <w:p w:rsidR="00CA2696" w:rsidRPr="00273795" w:rsidRDefault="00CA2696" w:rsidP="00CA2696">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CA2696" w:rsidRPr="00273795" w:rsidRDefault="00CA2696" w:rsidP="00CA2696">
            <w:pPr>
              <w:shd w:val="clear" w:color="auto" w:fill="FFFFFF"/>
              <w:ind w:firstLine="460"/>
              <w:jc w:val="both"/>
              <w:rPr>
                <w:rFonts w:ascii="Times New Roman" w:eastAsia="Times New Roman" w:hAnsi="Times New Roman" w:cs="Times New Roman"/>
                <w:b/>
                <w:color w:val="000000" w:themeColor="text1"/>
                <w:sz w:val="24"/>
                <w:szCs w:val="24"/>
                <w:lang w:eastAsia="uk-UA"/>
              </w:rPr>
            </w:pPr>
          </w:p>
          <w:p w:rsidR="00CA2696" w:rsidRPr="00273795" w:rsidRDefault="00CA2696" w:rsidP="00CA2696">
            <w:pPr>
              <w:shd w:val="clear" w:color="auto" w:fill="FFFFFF"/>
              <w:ind w:firstLine="460"/>
              <w:jc w:val="both"/>
              <w:rPr>
                <w:rFonts w:ascii="Times New Roman" w:eastAsia="Times New Roman" w:hAnsi="Times New Roman" w:cs="Times New Roman"/>
                <w:b/>
                <w:color w:val="000000" w:themeColor="text1"/>
                <w:sz w:val="24"/>
                <w:szCs w:val="24"/>
                <w:lang w:eastAsia="uk-UA"/>
              </w:rPr>
            </w:pPr>
          </w:p>
          <w:p w:rsidR="00CA2696" w:rsidRPr="00273795" w:rsidRDefault="00CA2696" w:rsidP="00CA2696">
            <w:pPr>
              <w:shd w:val="clear" w:color="auto" w:fill="FFFFFF"/>
              <w:ind w:firstLine="46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b/>
                <w:color w:val="000000" w:themeColor="text1"/>
                <w:sz w:val="24"/>
                <w:szCs w:val="24"/>
                <w:lang w:eastAsia="uk-UA"/>
              </w:rPr>
              <w:t>у графі 4 - галузь (сектор), в т.ч. основні (пріоритетні) напрями публічних інвестицій з урахуванням схваленого середньострокового плану пріоритетних публічних інвестицій регіону (територіальної громади);</w:t>
            </w:r>
          </w:p>
          <w:p w:rsidR="00CA2696" w:rsidRPr="00273795" w:rsidRDefault="00CA2696" w:rsidP="00CA2696">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CA2696" w:rsidRPr="00273795" w:rsidRDefault="00CA2696" w:rsidP="00CA2696">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CA2696" w:rsidRPr="00273795" w:rsidRDefault="00CA2696" w:rsidP="00CA2696">
            <w:pPr>
              <w:shd w:val="clear" w:color="auto" w:fill="FFFFFF"/>
              <w:ind w:firstLine="450"/>
              <w:jc w:val="both"/>
              <w:rPr>
                <w:rFonts w:ascii="Times New Roman" w:hAnsi="Times New Roman"/>
                <w:b/>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у графі 5 - </w:t>
            </w:r>
            <w:r w:rsidRPr="00273795">
              <w:rPr>
                <w:rFonts w:ascii="Times New Roman" w:hAnsi="Times New Roman"/>
                <w:b/>
                <w:color w:val="000000" w:themeColor="text1"/>
                <w:sz w:val="24"/>
                <w:szCs w:val="24"/>
                <w:lang w:eastAsia="uk-UA"/>
              </w:rPr>
              <w:t>найменування документу стратегічного планування (програмного документу) відповідно до якого передбачається здійснення публічних інвестицій у відповідній галузі (секторі);</w:t>
            </w:r>
          </w:p>
          <w:p w:rsidR="00CA2696" w:rsidRPr="00273795" w:rsidRDefault="00CA2696" w:rsidP="00CA2696">
            <w:pPr>
              <w:shd w:val="clear" w:color="auto" w:fill="FFFFFF"/>
              <w:ind w:firstLine="450"/>
              <w:jc w:val="both"/>
              <w:rPr>
                <w:rFonts w:ascii="Times New Roman" w:eastAsia="Times New Roman" w:hAnsi="Times New Roman" w:cs="Times New Roman"/>
                <w:b/>
                <w:color w:val="000000" w:themeColor="text1"/>
                <w:sz w:val="24"/>
                <w:szCs w:val="24"/>
                <w:lang w:eastAsia="uk-UA"/>
              </w:rPr>
            </w:pPr>
          </w:p>
          <w:p w:rsidR="00CA2696" w:rsidRPr="00273795" w:rsidRDefault="00CA2696" w:rsidP="00CA2696">
            <w:pPr>
              <w:shd w:val="clear" w:color="auto" w:fill="FFFFFF"/>
              <w:ind w:firstLine="450"/>
              <w:jc w:val="both"/>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у графі 6 </w:t>
            </w:r>
            <w:r w:rsidRPr="00273795">
              <w:rPr>
                <w:rFonts w:ascii="Times New Roman" w:eastAsia="Times New Roman" w:hAnsi="Times New Roman" w:cs="Times New Roman"/>
                <w:b/>
                <w:color w:val="000000" w:themeColor="text1"/>
                <w:sz w:val="24"/>
                <w:szCs w:val="24"/>
                <w:lang w:eastAsia="uk-UA"/>
              </w:rPr>
              <w:t>- загальний обсяг публічних інвестицій в розрізі галузей (секторів);</w:t>
            </w:r>
          </w:p>
          <w:p w:rsidR="00CA2696" w:rsidRPr="00273795" w:rsidRDefault="00CA2696" w:rsidP="00CA2696">
            <w:pPr>
              <w:shd w:val="clear" w:color="auto" w:fill="FFFFFF"/>
              <w:ind w:firstLine="450"/>
              <w:jc w:val="both"/>
              <w:rPr>
                <w:rFonts w:ascii="Times New Roman" w:eastAsia="Times New Roman" w:hAnsi="Times New Roman" w:cs="Times New Roman"/>
                <w:b/>
                <w:color w:val="000000" w:themeColor="text1"/>
                <w:sz w:val="24"/>
                <w:szCs w:val="24"/>
                <w:lang w:eastAsia="uk-UA"/>
              </w:rPr>
            </w:pPr>
          </w:p>
          <w:p w:rsidR="00CA2696" w:rsidRPr="00273795" w:rsidRDefault="00CA2696" w:rsidP="00CA2696">
            <w:pPr>
              <w:shd w:val="clear" w:color="auto" w:fill="FFFFFF"/>
              <w:ind w:firstLine="450"/>
              <w:jc w:val="both"/>
              <w:rPr>
                <w:rFonts w:ascii="Times New Roman" w:eastAsia="Times New Roman" w:hAnsi="Times New Roman" w:cs="Times New Roman"/>
                <w:b/>
                <w:color w:val="000000" w:themeColor="text1"/>
                <w:sz w:val="24"/>
                <w:szCs w:val="24"/>
                <w:lang w:eastAsia="uk-UA"/>
              </w:rPr>
            </w:pPr>
          </w:p>
          <w:p w:rsidR="00CA2696" w:rsidRPr="00273795" w:rsidRDefault="00CA2696" w:rsidP="00CA2696">
            <w:pPr>
              <w:shd w:val="clear" w:color="auto" w:fill="FFFFFF"/>
              <w:ind w:firstLine="450"/>
              <w:jc w:val="both"/>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графі</w:t>
            </w:r>
            <w:r w:rsidRPr="00273795">
              <w:rPr>
                <w:rFonts w:ascii="Times New Roman" w:eastAsia="Times New Roman" w:hAnsi="Times New Roman" w:cs="Times New Roman"/>
                <w:b/>
                <w:color w:val="000000" w:themeColor="text1"/>
                <w:sz w:val="24"/>
                <w:szCs w:val="24"/>
                <w:lang w:eastAsia="uk-UA"/>
              </w:rPr>
              <w:t xml:space="preserve"> 7  </w:t>
            </w:r>
            <w:r w:rsidRPr="00273795">
              <w:rPr>
                <w:rFonts w:ascii="Times New Roman" w:eastAsia="Times New Roman" w:hAnsi="Times New Roman" w:cs="Times New Roman"/>
                <w:color w:val="000000" w:themeColor="text1"/>
                <w:sz w:val="24"/>
                <w:szCs w:val="24"/>
                <w:lang w:eastAsia="uk-UA"/>
              </w:rPr>
              <w:t>(20__ рік (звіт))</w:t>
            </w:r>
            <w:r w:rsidRPr="00273795">
              <w:rPr>
                <w:rFonts w:ascii="Times New Roman" w:eastAsia="Times New Roman" w:hAnsi="Times New Roman" w:cs="Times New Roman"/>
                <w:b/>
                <w:color w:val="000000" w:themeColor="text1"/>
                <w:sz w:val="24"/>
                <w:szCs w:val="24"/>
                <w:lang w:eastAsia="uk-UA"/>
              </w:rPr>
              <w:t xml:space="preserve"> - показники відповідно до річного звіту за попередній бюджетний період (обсяг фактичних витрат, здійснених за публічними інвестиційними проектами та програмами публічних інвестицій, в рамках основних (пріоритетних) напрямів інвестування;</w:t>
            </w:r>
          </w:p>
          <w:p w:rsidR="00CA2696" w:rsidRPr="00273795" w:rsidRDefault="00CA2696" w:rsidP="00CA2696">
            <w:pPr>
              <w:shd w:val="clear" w:color="auto" w:fill="FFFFFF"/>
              <w:ind w:firstLine="450"/>
              <w:jc w:val="both"/>
              <w:rPr>
                <w:rFonts w:ascii="Times New Roman" w:eastAsia="Times New Roman" w:hAnsi="Times New Roman" w:cs="Times New Roman"/>
                <w:b/>
                <w:color w:val="000000" w:themeColor="text1"/>
                <w:sz w:val="24"/>
                <w:szCs w:val="24"/>
                <w:lang w:eastAsia="uk-UA"/>
              </w:rPr>
            </w:pPr>
            <w:r w:rsidRPr="00273795">
              <w:rPr>
                <w:rFonts w:ascii="Times New Roman" w:hAnsi="Times New Roman" w:cs="Times New Roman"/>
                <w:color w:val="000000" w:themeColor="text1"/>
                <w:sz w:val="24"/>
                <w:szCs w:val="24"/>
              </w:rPr>
              <w:t>у графі</w:t>
            </w:r>
            <w:r w:rsidRPr="00273795">
              <w:rPr>
                <w:rFonts w:ascii="Times New Roman" w:hAnsi="Times New Roman" w:cs="Times New Roman"/>
                <w:b/>
                <w:color w:val="000000" w:themeColor="text1"/>
                <w:sz w:val="24"/>
                <w:szCs w:val="24"/>
              </w:rPr>
              <w:t xml:space="preserve"> 8 </w:t>
            </w:r>
            <w:r w:rsidRPr="00273795">
              <w:rPr>
                <w:rFonts w:ascii="Times New Roman" w:hAnsi="Times New Roman" w:cs="Times New Roman"/>
                <w:color w:val="000000" w:themeColor="text1"/>
                <w:sz w:val="24"/>
                <w:szCs w:val="24"/>
              </w:rPr>
              <w:t>(20__ рік (затверджено))</w:t>
            </w:r>
            <w:r w:rsidRPr="00273795">
              <w:rPr>
                <w:rFonts w:ascii="Times New Roman" w:hAnsi="Times New Roman" w:cs="Times New Roman"/>
                <w:b/>
                <w:color w:val="000000" w:themeColor="text1"/>
                <w:sz w:val="24"/>
                <w:szCs w:val="24"/>
              </w:rPr>
              <w:t xml:space="preserve"> -</w:t>
            </w:r>
            <w:r w:rsidRPr="00273795">
              <w:rPr>
                <w:b/>
                <w:color w:val="000000" w:themeColor="text1"/>
              </w:rPr>
              <w:t xml:space="preserve"> </w:t>
            </w:r>
            <w:r w:rsidRPr="00273795">
              <w:rPr>
                <w:rFonts w:ascii="Times New Roman" w:eastAsia="Times New Roman" w:hAnsi="Times New Roman" w:cs="Times New Roman"/>
                <w:b/>
                <w:color w:val="000000" w:themeColor="text1"/>
                <w:sz w:val="24"/>
                <w:szCs w:val="24"/>
                <w:lang w:eastAsia="uk-UA"/>
              </w:rPr>
              <w:t>показники, затверджені на поточний бюджетний період (обсяг витрат у поточному році за публічними інвестиційними проектами та програмами публічних інвестицій, в рамках основних (пріоритетних) напрямів інвестування);</w:t>
            </w:r>
          </w:p>
          <w:p w:rsidR="00CA2696" w:rsidRPr="00273795" w:rsidRDefault="00CA2696" w:rsidP="00CA2696">
            <w:pPr>
              <w:shd w:val="clear" w:color="auto" w:fill="FFFFFF"/>
              <w:ind w:firstLine="450"/>
              <w:jc w:val="both"/>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у графах </w:t>
            </w:r>
            <w:r w:rsidRPr="00273795">
              <w:rPr>
                <w:rFonts w:ascii="Times New Roman" w:eastAsia="Times New Roman" w:hAnsi="Times New Roman" w:cs="Times New Roman"/>
                <w:b/>
                <w:color w:val="000000" w:themeColor="text1"/>
                <w:sz w:val="24"/>
                <w:szCs w:val="24"/>
                <w:lang w:eastAsia="uk-UA"/>
              </w:rPr>
              <w:t>9-11</w:t>
            </w:r>
            <w:r w:rsidRPr="00273795">
              <w:rPr>
                <w:rFonts w:ascii="Times New Roman" w:eastAsia="Times New Roman" w:hAnsi="Times New Roman" w:cs="Times New Roman"/>
                <w:color w:val="000000" w:themeColor="text1"/>
                <w:sz w:val="24"/>
                <w:szCs w:val="24"/>
                <w:lang w:eastAsia="uk-UA"/>
              </w:rPr>
              <w:t xml:space="preserve"> (20__ рік (план)) - </w:t>
            </w:r>
            <w:r w:rsidRPr="00273795">
              <w:rPr>
                <w:rFonts w:ascii="Times New Roman" w:eastAsia="Times New Roman" w:hAnsi="Times New Roman" w:cs="Times New Roman"/>
                <w:b/>
                <w:color w:val="000000" w:themeColor="text1"/>
                <w:sz w:val="24"/>
                <w:szCs w:val="24"/>
                <w:lang w:eastAsia="uk-UA"/>
              </w:rPr>
              <w:t>розподіл обсягу публічних інвестицій на середньостроковий бюджетний період з урахуванням середньострокового плану пріоритетних публічних інвестицій регіону (територіальної громади).</w:t>
            </w:r>
          </w:p>
        </w:tc>
      </w:tr>
      <w:tr w:rsidR="002A2455" w:rsidRPr="00273795" w:rsidTr="001B7D48">
        <w:trPr>
          <w:trHeight w:val="1970"/>
        </w:trPr>
        <w:tc>
          <w:tcPr>
            <w:tcW w:w="7564" w:type="dxa"/>
          </w:tcPr>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lastRenderedPageBreak/>
              <w:t>20. У додатку 11 «Показники міжбюджетних трансфертів з інших бюджетів» зазначаються показники міжбюджетних трансфертів, які планується отримати з інших бюджетів (державного та місцевих) у розрізі їх видів та бюджетів:</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58" w:name="n277"/>
            <w:bookmarkEnd w:id="158"/>
            <w:r w:rsidRPr="00273795">
              <w:rPr>
                <w:rFonts w:ascii="Times New Roman" w:eastAsia="Times New Roman" w:hAnsi="Times New Roman" w:cs="Times New Roman"/>
                <w:color w:val="000000" w:themeColor="text1"/>
                <w:sz w:val="24"/>
                <w:szCs w:val="24"/>
                <w:lang w:eastAsia="uk-UA"/>
              </w:rPr>
              <w:t>у графі 1 - код, згідно </w:t>
            </w:r>
            <w:hyperlink r:id="rId78" w:anchor="n25" w:tgtFrame="_blank" w:history="1">
              <w:r w:rsidRPr="00273795">
                <w:rPr>
                  <w:rFonts w:ascii="Times New Roman" w:eastAsia="Times New Roman" w:hAnsi="Times New Roman" w:cs="Times New Roman"/>
                  <w:color w:val="000000" w:themeColor="text1"/>
                  <w:sz w:val="24"/>
                  <w:szCs w:val="24"/>
                  <w:lang w:eastAsia="uk-UA"/>
                </w:rPr>
                <w:t>Класифікації доходів бюджету</w:t>
              </w:r>
            </w:hyperlink>
            <w:r w:rsidRPr="00273795">
              <w:rPr>
                <w:rFonts w:ascii="Times New Roman" w:eastAsia="Times New Roman" w:hAnsi="Times New Roman" w:cs="Times New Roman"/>
                <w:color w:val="000000" w:themeColor="text1"/>
                <w:sz w:val="24"/>
                <w:szCs w:val="24"/>
                <w:lang w:eastAsia="uk-UA"/>
              </w:rPr>
              <w:t>, затвердженої наказом Міністерства фінансів України від 14 січня 2011 року № 11 / код бюджету;</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59" w:name="n334"/>
            <w:bookmarkStart w:id="160" w:name="n278"/>
            <w:bookmarkEnd w:id="159"/>
            <w:bookmarkEnd w:id="160"/>
            <w:r w:rsidRPr="00273795">
              <w:rPr>
                <w:rFonts w:ascii="Times New Roman" w:eastAsia="Times New Roman" w:hAnsi="Times New Roman" w:cs="Times New Roman"/>
                <w:color w:val="000000" w:themeColor="text1"/>
                <w:sz w:val="24"/>
                <w:szCs w:val="24"/>
                <w:lang w:eastAsia="uk-UA"/>
              </w:rPr>
              <w:t>у графі 2 - найменування трансферту / найменування бюджету - надавача міжбюджетного трансферту;</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61" w:name="n279"/>
            <w:bookmarkEnd w:id="161"/>
            <w:r w:rsidRPr="00273795">
              <w:rPr>
                <w:rFonts w:ascii="Times New Roman" w:eastAsia="Times New Roman" w:hAnsi="Times New Roman" w:cs="Times New Roman"/>
                <w:color w:val="000000" w:themeColor="text1"/>
                <w:sz w:val="24"/>
                <w:szCs w:val="24"/>
                <w:lang w:eastAsia="uk-UA"/>
              </w:rPr>
              <w:t>у графі 3 (20__ рік (звіт)) - показники відповідно до річного звіту за попередній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bookmarkStart w:id="162" w:name="n280"/>
            <w:bookmarkEnd w:id="162"/>
            <w:r w:rsidRPr="00273795">
              <w:rPr>
                <w:rFonts w:ascii="Times New Roman" w:eastAsia="Times New Roman" w:hAnsi="Times New Roman" w:cs="Times New Roman"/>
                <w:color w:val="000000" w:themeColor="text1"/>
                <w:sz w:val="24"/>
                <w:szCs w:val="24"/>
                <w:lang w:eastAsia="uk-UA"/>
              </w:rPr>
              <w:t xml:space="preserve">у графі 4 (20__ рік (затверджено)) - </w:t>
            </w:r>
            <w:r w:rsidRPr="00273795">
              <w:rPr>
                <w:rFonts w:ascii="Times New Roman" w:eastAsia="Times New Roman" w:hAnsi="Times New Roman" w:cs="Times New Roman"/>
                <w:b/>
                <w:color w:val="000000" w:themeColor="text1"/>
                <w:sz w:val="24"/>
                <w:szCs w:val="24"/>
                <w:lang w:eastAsia="uk-UA"/>
              </w:rPr>
              <w:t>показники на поточний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63" w:name="n281"/>
            <w:bookmarkEnd w:id="163"/>
            <w:r w:rsidRPr="00273795">
              <w:rPr>
                <w:rFonts w:ascii="Times New Roman" w:eastAsia="Times New Roman" w:hAnsi="Times New Roman" w:cs="Times New Roman"/>
                <w:color w:val="000000" w:themeColor="text1"/>
                <w:sz w:val="24"/>
                <w:szCs w:val="24"/>
                <w:lang w:eastAsia="uk-UA"/>
              </w:rPr>
              <w:t xml:space="preserve">у графах 5-7 (20__ рік (план)) - </w:t>
            </w:r>
            <w:r w:rsidRPr="00273795">
              <w:rPr>
                <w:rFonts w:ascii="Times New Roman" w:eastAsia="Times New Roman" w:hAnsi="Times New Roman" w:cs="Times New Roman"/>
                <w:b/>
                <w:color w:val="000000" w:themeColor="text1"/>
                <w:sz w:val="24"/>
                <w:szCs w:val="24"/>
                <w:lang w:eastAsia="uk-UA"/>
              </w:rPr>
              <w:t>розподіл орієнтовного граничного показника</w:t>
            </w:r>
            <w:r w:rsidRPr="00273795">
              <w:rPr>
                <w:rFonts w:ascii="Times New Roman" w:eastAsia="Times New Roman" w:hAnsi="Times New Roman" w:cs="Times New Roman"/>
                <w:color w:val="000000" w:themeColor="text1"/>
                <w:sz w:val="24"/>
                <w:szCs w:val="24"/>
                <w:lang w:eastAsia="uk-UA"/>
              </w:rPr>
              <w:t xml:space="preserve"> на середньостроковий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64" w:name="n282"/>
            <w:bookmarkEnd w:id="164"/>
            <w:r w:rsidRPr="00273795">
              <w:rPr>
                <w:rFonts w:ascii="Times New Roman" w:eastAsia="Times New Roman" w:hAnsi="Times New Roman" w:cs="Times New Roman"/>
                <w:color w:val="000000" w:themeColor="text1"/>
                <w:sz w:val="24"/>
                <w:szCs w:val="24"/>
                <w:lang w:eastAsia="uk-UA"/>
              </w:rPr>
              <w:t>Загальний обсяг міжбюджетних трансфертів у графах 3-7 у рядках «РАЗОМ за розділами I та II:, у тому числі:» має дорівнювати сумі показників трансфертів, зазначених у розділах II та III додатка 2 у графах 3-7 у рядках «УСЬОГО за розділом II, у тому числі:» та «УСЬОГО за розділом III, у тому числі» відповідно.</w:t>
            </w:r>
          </w:p>
        </w:tc>
        <w:tc>
          <w:tcPr>
            <w:tcW w:w="7564" w:type="dxa"/>
          </w:tcPr>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20. У додатку 11 «Показники міжбюджетних трансфертів з інших бюджетів» зазначаються показники міжбюджетних трансфертів, які планується отримати з інших бюджетів (державного та місцевих) у розрізі їх видів та бюджетів:</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графі 1 - код, згідно </w:t>
            </w:r>
            <w:hyperlink r:id="rId79" w:anchor="n25" w:tgtFrame="_blank" w:history="1">
              <w:r w:rsidRPr="00273795">
                <w:rPr>
                  <w:rFonts w:ascii="Times New Roman" w:eastAsia="Times New Roman" w:hAnsi="Times New Roman" w:cs="Times New Roman"/>
                  <w:color w:val="000000" w:themeColor="text1"/>
                  <w:sz w:val="24"/>
                  <w:szCs w:val="24"/>
                  <w:lang w:eastAsia="uk-UA"/>
                </w:rPr>
                <w:t>Класифікації доходів бюджету</w:t>
              </w:r>
            </w:hyperlink>
            <w:r w:rsidRPr="00273795">
              <w:rPr>
                <w:rFonts w:ascii="Times New Roman" w:eastAsia="Times New Roman" w:hAnsi="Times New Roman" w:cs="Times New Roman"/>
                <w:color w:val="000000" w:themeColor="text1"/>
                <w:sz w:val="24"/>
                <w:szCs w:val="24"/>
                <w:lang w:eastAsia="uk-UA"/>
              </w:rPr>
              <w:t>, затвердженої наказом Міністерства фінансів України від 14 січня 2011 року № 11 / код бюджету;</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графі 2 - найменування трансферту / найменування бюджету - надавача міжбюджетного трансферту;</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графі 3 (20__ рік (звіт)) - показники відповідно до річного звіту за попередній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у графі 4 (20__ рік (затверджено)) - </w:t>
            </w:r>
            <w:r w:rsidRPr="00273795">
              <w:rPr>
                <w:rFonts w:ascii="Times New Roman" w:eastAsia="Times New Roman" w:hAnsi="Times New Roman" w:cs="Times New Roman"/>
                <w:b/>
                <w:color w:val="000000" w:themeColor="text1"/>
                <w:sz w:val="24"/>
                <w:szCs w:val="24"/>
                <w:lang w:eastAsia="uk-UA"/>
              </w:rPr>
              <w:t>показники, затверджені розписом на поточний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у графах 5-7 (20__ рік (план)) - розподіл </w:t>
            </w:r>
            <w:r w:rsidRPr="00273795">
              <w:rPr>
                <w:rFonts w:ascii="Times New Roman" w:eastAsia="Times New Roman" w:hAnsi="Times New Roman" w:cs="Times New Roman"/>
                <w:b/>
                <w:color w:val="000000" w:themeColor="text1"/>
                <w:sz w:val="24"/>
                <w:szCs w:val="24"/>
                <w:lang w:eastAsia="uk-UA"/>
              </w:rPr>
              <w:t>орієнтовних граничних показників</w:t>
            </w:r>
            <w:r w:rsidRPr="00273795">
              <w:rPr>
                <w:rFonts w:ascii="Times New Roman" w:eastAsia="Times New Roman" w:hAnsi="Times New Roman" w:cs="Times New Roman"/>
                <w:color w:val="000000" w:themeColor="text1"/>
                <w:sz w:val="24"/>
                <w:szCs w:val="24"/>
                <w:lang w:eastAsia="uk-UA"/>
              </w:rPr>
              <w:t xml:space="preserve"> на середньостроковий бюджетний період.</w:t>
            </w:r>
          </w:p>
          <w:p w:rsidR="002A2455" w:rsidRPr="00273795" w:rsidRDefault="002A2455" w:rsidP="002A2455">
            <w:pPr>
              <w:ind w:firstLine="549"/>
              <w:jc w:val="both"/>
              <w:rPr>
                <w:rFonts w:ascii="Times New Roman" w:hAnsi="Times New Roman" w:cs="Times New Roman"/>
                <w:color w:val="000000" w:themeColor="text1"/>
                <w:sz w:val="24"/>
                <w:szCs w:val="24"/>
              </w:rPr>
            </w:pPr>
            <w:r w:rsidRPr="00273795">
              <w:rPr>
                <w:rFonts w:ascii="Times New Roman" w:eastAsia="Times New Roman" w:hAnsi="Times New Roman" w:cs="Times New Roman"/>
                <w:color w:val="000000" w:themeColor="text1"/>
                <w:sz w:val="24"/>
                <w:szCs w:val="24"/>
                <w:lang w:eastAsia="uk-UA"/>
              </w:rPr>
              <w:t>Загальний обсяг міжбюджетних трансфертів у графах 3-7 у рядках «РАЗОМ за розділами I та II:, у тому числі:» має дорівнювати сумі показників трансфертів, зазначених у розділах II та III додатка 2 у графах 3-7 у рядках «УСЬОГО за розділом II, у тому числі:» та «УСЬОГО за розділом III, у тому числі» відповідно.</w:t>
            </w:r>
          </w:p>
        </w:tc>
      </w:tr>
      <w:tr w:rsidR="002A2455" w:rsidRPr="00273795" w:rsidTr="001B7D48">
        <w:trPr>
          <w:trHeight w:val="1120"/>
        </w:trPr>
        <w:tc>
          <w:tcPr>
            <w:tcW w:w="7564" w:type="dxa"/>
          </w:tcPr>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21. У додатку 12 «Показники міжбюджетних трансфертів іншим бюджетам» зазначаються показники міжбюджетних трансфертів до інших бюджетів (державного та місцевих) у розрізі їх видів та бюджетів:</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65" w:name="n284"/>
            <w:bookmarkEnd w:id="165"/>
            <w:r w:rsidRPr="00273795">
              <w:rPr>
                <w:rFonts w:ascii="Times New Roman" w:eastAsia="Times New Roman" w:hAnsi="Times New Roman" w:cs="Times New Roman"/>
                <w:color w:val="000000" w:themeColor="text1"/>
                <w:sz w:val="24"/>
                <w:szCs w:val="24"/>
                <w:lang w:eastAsia="uk-UA"/>
              </w:rPr>
              <w:t>у графі 1 - код Програмної класифікації видатків та кредитування місцевого бюджету, відповідно до </w:t>
            </w:r>
            <w:hyperlink r:id="rId80" w:anchor="n61" w:tgtFrame="_blank" w:history="1">
              <w:r w:rsidRPr="00273795">
                <w:rPr>
                  <w:rFonts w:ascii="Times New Roman" w:eastAsia="Times New Roman" w:hAnsi="Times New Roman" w:cs="Times New Roman"/>
                  <w:color w:val="000000" w:themeColor="text1"/>
                  <w:sz w:val="24"/>
                  <w:szCs w:val="24"/>
                  <w:lang w:eastAsia="uk-UA"/>
                </w:rPr>
                <w:t>Структури кодування Програмної класифікації видатків та кредитування місцевого бюджету</w:t>
              </w:r>
            </w:hyperlink>
            <w:r w:rsidRPr="00273795">
              <w:rPr>
                <w:rFonts w:ascii="Times New Roman" w:eastAsia="Times New Roman" w:hAnsi="Times New Roman" w:cs="Times New Roman"/>
                <w:color w:val="000000" w:themeColor="text1"/>
                <w:sz w:val="24"/>
                <w:szCs w:val="24"/>
                <w:lang w:eastAsia="uk-UA"/>
              </w:rPr>
              <w:t>, затвердженої наказом Міністерства фінансів України від 20 вересня 2017 року № 793 (в редакції наказу Міністерства фінансів України від 16 грудня 2019 року № 539) / код бюджету;</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66" w:name="n335"/>
            <w:bookmarkStart w:id="167" w:name="n285"/>
            <w:bookmarkEnd w:id="166"/>
            <w:bookmarkEnd w:id="167"/>
            <w:r w:rsidRPr="00273795">
              <w:rPr>
                <w:rFonts w:ascii="Times New Roman" w:eastAsia="Times New Roman" w:hAnsi="Times New Roman" w:cs="Times New Roman"/>
                <w:color w:val="000000" w:themeColor="text1"/>
                <w:sz w:val="24"/>
                <w:szCs w:val="24"/>
                <w:lang w:eastAsia="uk-UA"/>
              </w:rPr>
              <w:t>у графі 2 - код, згідно з </w:t>
            </w:r>
            <w:hyperlink r:id="rId81" w:anchor="n73" w:tgtFrame="_blank" w:history="1">
              <w:r w:rsidRPr="00273795">
                <w:rPr>
                  <w:rFonts w:ascii="Times New Roman" w:eastAsia="Times New Roman" w:hAnsi="Times New Roman" w:cs="Times New Roman"/>
                  <w:color w:val="000000" w:themeColor="text1"/>
                  <w:sz w:val="24"/>
                  <w:szCs w:val="24"/>
                  <w:lang w:eastAsia="uk-UA"/>
                </w:rPr>
                <w:t>Типовою програмною класифікацією видатків та кредитування місцевого бюджету</w:t>
              </w:r>
            </w:hyperlink>
            <w:r w:rsidRPr="00273795">
              <w:rPr>
                <w:rFonts w:ascii="Times New Roman" w:eastAsia="Times New Roman" w:hAnsi="Times New Roman" w:cs="Times New Roman"/>
                <w:color w:val="000000" w:themeColor="text1"/>
                <w:sz w:val="24"/>
                <w:szCs w:val="24"/>
                <w:lang w:eastAsia="uk-UA"/>
              </w:rPr>
              <w:t xml:space="preserve">, затвердженою наказом Міністерства фінансів України від 20 вересня 2017 року № 793 (в </w:t>
            </w:r>
            <w:r w:rsidRPr="00273795">
              <w:rPr>
                <w:rFonts w:ascii="Times New Roman" w:eastAsia="Times New Roman" w:hAnsi="Times New Roman" w:cs="Times New Roman"/>
                <w:color w:val="000000" w:themeColor="text1"/>
                <w:sz w:val="24"/>
                <w:szCs w:val="24"/>
                <w:lang w:eastAsia="uk-UA"/>
              </w:rPr>
              <w:lastRenderedPageBreak/>
              <w:t>редакції наказу Міністерства фінансів України від 17 грудня 2020 року № 781);</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68" w:name="n337"/>
            <w:bookmarkStart w:id="169" w:name="n286"/>
            <w:bookmarkEnd w:id="168"/>
            <w:bookmarkEnd w:id="169"/>
            <w:r w:rsidRPr="00273795">
              <w:rPr>
                <w:rFonts w:ascii="Times New Roman" w:eastAsia="Times New Roman" w:hAnsi="Times New Roman" w:cs="Times New Roman"/>
                <w:color w:val="000000" w:themeColor="text1"/>
                <w:sz w:val="24"/>
                <w:szCs w:val="24"/>
                <w:lang w:eastAsia="uk-UA"/>
              </w:rPr>
              <w:t>у графі 3 - найменування трансферту / найменування бюджету - отримувача міжбюджетного трансферту;</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70" w:name="n287"/>
            <w:bookmarkEnd w:id="170"/>
            <w:r w:rsidRPr="00273795">
              <w:rPr>
                <w:rFonts w:ascii="Times New Roman" w:eastAsia="Times New Roman" w:hAnsi="Times New Roman" w:cs="Times New Roman"/>
                <w:color w:val="000000" w:themeColor="text1"/>
                <w:sz w:val="24"/>
                <w:szCs w:val="24"/>
                <w:lang w:eastAsia="uk-UA"/>
              </w:rPr>
              <w:t>у графі 4 (20__ рік (звіт)) - показники відповідно до річного звіту за попередній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b/>
                <w:color w:val="000000" w:themeColor="text1"/>
                <w:sz w:val="24"/>
                <w:szCs w:val="24"/>
                <w:lang w:eastAsia="uk-UA"/>
              </w:rPr>
            </w:pPr>
            <w:bookmarkStart w:id="171" w:name="n288"/>
            <w:bookmarkEnd w:id="171"/>
            <w:r w:rsidRPr="00273795">
              <w:rPr>
                <w:rFonts w:ascii="Times New Roman" w:eastAsia="Times New Roman" w:hAnsi="Times New Roman" w:cs="Times New Roman"/>
                <w:color w:val="000000" w:themeColor="text1"/>
                <w:sz w:val="24"/>
                <w:szCs w:val="24"/>
                <w:lang w:eastAsia="uk-UA"/>
              </w:rPr>
              <w:t xml:space="preserve">у графі 5 (20__ рік (затверджено)) - </w:t>
            </w:r>
            <w:r w:rsidRPr="00273795">
              <w:rPr>
                <w:rFonts w:ascii="Times New Roman" w:eastAsia="Times New Roman" w:hAnsi="Times New Roman" w:cs="Times New Roman"/>
                <w:b/>
                <w:color w:val="000000" w:themeColor="text1"/>
                <w:sz w:val="24"/>
                <w:szCs w:val="24"/>
                <w:lang w:eastAsia="uk-UA"/>
              </w:rPr>
              <w:t>показники на поточний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72" w:name="n289"/>
            <w:bookmarkEnd w:id="172"/>
            <w:r w:rsidRPr="00273795">
              <w:rPr>
                <w:rFonts w:ascii="Times New Roman" w:eastAsia="Times New Roman" w:hAnsi="Times New Roman" w:cs="Times New Roman"/>
                <w:color w:val="000000" w:themeColor="text1"/>
                <w:sz w:val="24"/>
                <w:szCs w:val="24"/>
                <w:lang w:eastAsia="uk-UA"/>
              </w:rPr>
              <w:t xml:space="preserve">у графах 6-8 (20__ рік (план)) - </w:t>
            </w:r>
            <w:r w:rsidRPr="00273795">
              <w:rPr>
                <w:rFonts w:ascii="Times New Roman" w:eastAsia="Times New Roman" w:hAnsi="Times New Roman" w:cs="Times New Roman"/>
                <w:b/>
                <w:color w:val="000000" w:themeColor="text1"/>
                <w:sz w:val="24"/>
                <w:szCs w:val="24"/>
                <w:lang w:eastAsia="uk-UA"/>
              </w:rPr>
              <w:t>розподіл орієнтовного граничного показник</w:t>
            </w:r>
            <w:r w:rsidRPr="00273795">
              <w:rPr>
                <w:rFonts w:ascii="Times New Roman" w:eastAsia="Times New Roman" w:hAnsi="Times New Roman" w:cs="Times New Roman"/>
                <w:color w:val="000000" w:themeColor="text1"/>
                <w:sz w:val="24"/>
                <w:szCs w:val="24"/>
                <w:lang w:eastAsia="uk-UA"/>
              </w:rPr>
              <w:t>а на середньостроковий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73" w:name="n290"/>
            <w:bookmarkEnd w:id="173"/>
            <w:r w:rsidRPr="00273795">
              <w:rPr>
                <w:rFonts w:ascii="Times New Roman" w:eastAsia="Times New Roman" w:hAnsi="Times New Roman" w:cs="Times New Roman"/>
                <w:color w:val="000000" w:themeColor="text1"/>
                <w:sz w:val="24"/>
                <w:szCs w:val="24"/>
                <w:lang w:eastAsia="uk-UA"/>
              </w:rPr>
              <w:t>Загальний обсяг міжбюджетних трансфертів у графах 4-8 у рядках «РАЗОМ за розділами I, II:, у тому числі:», «загальний фонд», «спеціальний фонд» має дорівнювати показникам міжбюджетних трансфертів, зазначеним у додатку 7 у графах 3-7 у рядках «9000 Міжбюджетні трансферти, у тому числі:», «загальний фонд», «спеціальний фонд» відповідно.</w:t>
            </w:r>
          </w:p>
        </w:tc>
        <w:tc>
          <w:tcPr>
            <w:tcW w:w="7564" w:type="dxa"/>
          </w:tcPr>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lastRenderedPageBreak/>
              <w:t>21. У додатку 12 «Показники міжбюджетних трансфертів іншим бюджетам» зазначаються показники міжбюджетних трансфертів до інших бюджетів (державного та місцевих) у розрізі їх видів та бюджетів:</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графі 1 - код Програмної класифікації видатків та кредитування місцевого бюджету, відповідно до </w:t>
            </w:r>
            <w:hyperlink r:id="rId82" w:anchor="n61" w:tgtFrame="_blank" w:history="1">
              <w:r w:rsidRPr="00273795">
                <w:rPr>
                  <w:rFonts w:ascii="Times New Roman" w:eastAsia="Times New Roman" w:hAnsi="Times New Roman" w:cs="Times New Roman"/>
                  <w:color w:val="000000" w:themeColor="text1"/>
                  <w:sz w:val="24"/>
                  <w:szCs w:val="24"/>
                  <w:lang w:eastAsia="uk-UA"/>
                </w:rPr>
                <w:t>Структури кодування Програмної класифікації видатків та кредитування місцевого бюджету</w:t>
              </w:r>
            </w:hyperlink>
            <w:r w:rsidRPr="00273795">
              <w:rPr>
                <w:rFonts w:ascii="Times New Roman" w:eastAsia="Times New Roman" w:hAnsi="Times New Roman" w:cs="Times New Roman"/>
                <w:color w:val="000000" w:themeColor="text1"/>
                <w:sz w:val="24"/>
                <w:szCs w:val="24"/>
                <w:lang w:eastAsia="uk-UA"/>
              </w:rPr>
              <w:t>, затвердженої наказом Міністерства фінансів України від 20 вересня 2017 року № 793 (в редакції наказу Міністерства фінансів України від 16 грудня 2019 року № 539) / код бюджету;</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графі 2 - код, згідно з </w:t>
            </w:r>
            <w:hyperlink r:id="rId83" w:anchor="n73" w:tgtFrame="_blank" w:history="1">
              <w:r w:rsidRPr="00273795">
                <w:rPr>
                  <w:rFonts w:ascii="Times New Roman" w:eastAsia="Times New Roman" w:hAnsi="Times New Roman" w:cs="Times New Roman"/>
                  <w:color w:val="000000" w:themeColor="text1"/>
                  <w:sz w:val="24"/>
                  <w:szCs w:val="24"/>
                  <w:lang w:eastAsia="uk-UA"/>
                </w:rPr>
                <w:t>Типовою програмною класифікацією видатків та кредитування місцевого бюджету</w:t>
              </w:r>
            </w:hyperlink>
            <w:r w:rsidRPr="00273795">
              <w:rPr>
                <w:rFonts w:ascii="Times New Roman" w:eastAsia="Times New Roman" w:hAnsi="Times New Roman" w:cs="Times New Roman"/>
                <w:color w:val="000000" w:themeColor="text1"/>
                <w:sz w:val="24"/>
                <w:szCs w:val="24"/>
                <w:lang w:eastAsia="uk-UA"/>
              </w:rPr>
              <w:t xml:space="preserve">, затвердженою наказом Міністерства фінансів України від 20 вересня 2017 року № 793 (в </w:t>
            </w:r>
            <w:r w:rsidRPr="00273795">
              <w:rPr>
                <w:rFonts w:ascii="Times New Roman" w:eastAsia="Times New Roman" w:hAnsi="Times New Roman" w:cs="Times New Roman"/>
                <w:color w:val="000000" w:themeColor="text1"/>
                <w:sz w:val="24"/>
                <w:szCs w:val="24"/>
                <w:lang w:eastAsia="uk-UA"/>
              </w:rPr>
              <w:lastRenderedPageBreak/>
              <w:t>редакції наказу Міністерства фінансів України від 17 грудня 2020 року № 781);</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графі 3 - найменування трансферту / найменування бюджету - отримувача міжбюджетного трансферту;</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у графі 4 (20__ рік (звіт)) - показники відповідно до річного звіту за попередній бюджетний період;</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у графі 5 (20__ рік (затверджено)) - </w:t>
            </w:r>
            <w:r w:rsidRPr="00273795">
              <w:rPr>
                <w:rFonts w:ascii="Times New Roman" w:eastAsia="Times New Roman" w:hAnsi="Times New Roman" w:cs="Times New Roman"/>
                <w:b/>
                <w:color w:val="000000" w:themeColor="text1"/>
                <w:sz w:val="24"/>
                <w:szCs w:val="24"/>
                <w:lang w:eastAsia="uk-UA"/>
              </w:rPr>
              <w:t>показники, затверджені розписом на поточний бюджетний період</w:t>
            </w:r>
            <w:r w:rsidRPr="00273795">
              <w:rPr>
                <w:rFonts w:ascii="Times New Roman" w:eastAsia="Times New Roman" w:hAnsi="Times New Roman" w:cs="Times New Roman"/>
                <w:color w:val="000000" w:themeColor="text1"/>
                <w:sz w:val="24"/>
                <w:szCs w:val="24"/>
                <w:lang w:eastAsia="uk-UA"/>
              </w:rPr>
              <w:t>;</w:t>
            </w:r>
          </w:p>
          <w:p w:rsidR="002A2455" w:rsidRPr="00273795" w:rsidRDefault="002A2455" w:rsidP="002A2455">
            <w:pPr>
              <w:shd w:val="clear" w:color="auto" w:fill="FFFFFF"/>
              <w:ind w:firstLine="450"/>
              <w:jc w:val="both"/>
              <w:rPr>
                <w:rFonts w:ascii="Times New Roman" w:eastAsia="Times New Roman" w:hAnsi="Times New Roman" w:cs="Times New Roman"/>
                <w:color w:val="000000" w:themeColor="text1"/>
                <w:sz w:val="24"/>
                <w:szCs w:val="24"/>
                <w:lang w:eastAsia="uk-UA"/>
              </w:rPr>
            </w:pPr>
            <w:r w:rsidRPr="00273795">
              <w:rPr>
                <w:rFonts w:ascii="Times New Roman" w:eastAsia="Times New Roman" w:hAnsi="Times New Roman" w:cs="Times New Roman"/>
                <w:color w:val="000000" w:themeColor="text1"/>
                <w:sz w:val="24"/>
                <w:szCs w:val="24"/>
                <w:lang w:eastAsia="uk-UA"/>
              </w:rPr>
              <w:t xml:space="preserve">у графах 6-8 (20__ рік (план)) - розподіл </w:t>
            </w:r>
            <w:r w:rsidRPr="00273795">
              <w:rPr>
                <w:rFonts w:ascii="Times New Roman" w:eastAsia="Times New Roman" w:hAnsi="Times New Roman" w:cs="Times New Roman"/>
                <w:b/>
                <w:color w:val="000000" w:themeColor="text1"/>
                <w:sz w:val="24"/>
                <w:szCs w:val="24"/>
                <w:lang w:eastAsia="uk-UA"/>
              </w:rPr>
              <w:t>орієнтовних граничних показників</w:t>
            </w:r>
            <w:r w:rsidRPr="00273795">
              <w:rPr>
                <w:rFonts w:ascii="Times New Roman" w:eastAsia="Times New Roman" w:hAnsi="Times New Roman" w:cs="Times New Roman"/>
                <w:color w:val="000000" w:themeColor="text1"/>
                <w:sz w:val="24"/>
                <w:szCs w:val="24"/>
                <w:lang w:eastAsia="uk-UA"/>
              </w:rPr>
              <w:t xml:space="preserve"> на середньостроковий бюджетний період.</w:t>
            </w:r>
          </w:p>
          <w:p w:rsidR="002A2455" w:rsidRPr="00273795" w:rsidRDefault="002A2455" w:rsidP="002A2455">
            <w:pPr>
              <w:ind w:firstLine="456"/>
              <w:jc w:val="both"/>
              <w:rPr>
                <w:rFonts w:ascii="Times New Roman" w:hAnsi="Times New Roman" w:cs="Times New Roman"/>
                <w:color w:val="000000" w:themeColor="text1"/>
                <w:sz w:val="24"/>
                <w:szCs w:val="24"/>
              </w:rPr>
            </w:pPr>
            <w:r w:rsidRPr="00273795">
              <w:rPr>
                <w:rFonts w:ascii="Times New Roman" w:eastAsia="Times New Roman" w:hAnsi="Times New Roman" w:cs="Times New Roman"/>
                <w:color w:val="000000" w:themeColor="text1"/>
                <w:sz w:val="24"/>
                <w:szCs w:val="24"/>
                <w:lang w:eastAsia="uk-UA"/>
              </w:rPr>
              <w:t>Загальний обсяг міжбюджетних трансфертів у графах 4-8 у рядках «РАЗОМ за розділами I, II:, у тому числі:», «загальний фонд», «спеціальний фонд» має дорівнювати показникам міжбюджетних трансфертів, зазначеним у додатку 7 у графах 3-7 у рядках «9000 Міжбюджетні трансферти, у тому числі:», «загальний фонд», «спеціальний фонд» відповідно.</w:t>
            </w:r>
          </w:p>
        </w:tc>
      </w:tr>
    </w:tbl>
    <w:p w:rsidR="00C52768" w:rsidRPr="00273795" w:rsidRDefault="00C52768" w:rsidP="00032AB0">
      <w:pPr>
        <w:spacing w:after="0" w:line="240" w:lineRule="auto"/>
        <w:rPr>
          <w:rFonts w:ascii="Times New Roman" w:hAnsi="Times New Roman" w:cs="Times New Roman"/>
          <w:color w:val="000000" w:themeColor="text1"/>
          <w:sz w:val="24"/>
          <w:szCs w:val="24"/>
        </w:rPr>
      </w:pPr>
    </w:p>
    <w:p w:rsidR="00C343FF" w:rsidRPr="00273795" w:rsidRDefault="00C343FF" w:rsidP="00032AB0">
      <w:pPr>
        <w:spacing w:after="0" w:line="240" w:lineRule="auto"/>
        <w:rPr>
          <w:rFonts w:ascii="Times New Roman" w:hAnsi="Times New Roman" w:cs="Times New Roman"/>
          <w:color w:val="000000" w:themeColor="text1"/>
          <w:sz w:val="24"/>
          <w:szCs w:val="24"/>
        </w:rPr>
      </w:pPr>
    </w:p>
    <w:p w:rsidR="00C343FF" w:rsidRPr="004D1FC7" w:rsidRDefault="00C343FF" w:rsidP="00C343FF">
      <w:pPr>
        <w:widowControl w:val="0"/>
        <w:spacing w:after="0" w:line="240" w:lineRule="auto"/>
        <w:rPr>
          <w:rFonts w:ascii="Times New Roman" w:hAnsi="Times New Roman" w:cs="Times New Roman"/>
          <w:b/>
          <w:sz w:val="28"/>
          <w:szCs w:val="28"/>
        </w:rPr>
      </w:pPr>
      <w:r w:rsidRPr="00273795">
        <w:rPr>
          <w:rFonts w:ascii="Times New Roman" w:hAnsi="Times New Roman" w:cs="Times New Roman"/>
          <w:b/>
          <w:sz w:val="28"/>
          <w:szCs w:val="28"/>
        </w:rPr>
        <w:t>Міністр фінансів України                                                                                                                                            Сергій МАРЧЕНКО</w:t>
      </w:r>
      <w:bookmarkStart w:id="174" w:name="_GoBack"/>
      <w:bookmarkEnd w:id="174"/>
    </w:p>
    <w:p w:rsidR="00C343FF" w:rsidRPr="00491FDB" w:rsidRDefault="00C343FF" w:rsidP="00032AB0">
      <w:pPr>
        <w:spacing w:after="0" w:line="240" w:lineRule="auto"/>
        <w:rPr>
          <w:rFonts w:ascii="Times New Roman" w:hAnsi="Times New Roman" w:cs="Times New Roman"/>
          <w:color w:val="000000" w:themeColor="text1"/>
          <w:sz w:val="24"/>
          <w:szCs w:val="24"/>
        </w:rPr>
      </w:pPr>
    </w:p>
    <w:sectPr w:rsidR="00C343FF" w:rsidRPr="00491FDB" w:rsidSect="00C343FF">
      <w:headerReference w:type="default" r:id="rId84"/>
      <w:pgSz w:w="16838" w:h="11906" w:orient="landscape"/>
      <w:pgMar w:top="1134" w:right="567" w:bottom="170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A84" w:rsidRDefault="00D13A84" w:rsidP="00F526B8">
      <w:pPr>
        <w:spacing w:after="0" w:line="240" w:lineRule="auto"/>
      </w:pPr>
      <w:r>
        <w:separator/>
      </w:r>
    </w:p>
  </w:endnote>
  <w:endnote w:type="continuationSeparator" w:id="0">
    <w:p w:rsidR="00D13A84" w:rsidRDefault="00D13A84" w:rsidP="00F5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A84" w:rsidRDefault="00D13A84" w:rsidP="00F526B8">
      <w:pPr>
        <w:spacing w:after="0" w:line="240" w:lineRule="auto"/>
      </w:pPr>
      <w:r>
        <w:separator/>
      </w:r>
    </w:p>
  </w:footnote>
  <w:footnote w:type="continuationSeparator" w:id="0">
    <w:p w:rsidR="00D13A84" w:rsidRDefault="00D13A84" w:rsidP="00F52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558340"/>
      <w:docPartObj>
        <w:docPartGallery w:val="Page Numbers (Top of Page)"/>
        <w:docPartUnique/>
      </w:docPartObj>
    </w:sdtPr>
    <w:sdtEndPr/>
    <w:sdtContent>
      <w:p w:rsidR="00795AA0" w:rsidRDefault="00795AA0">
        <w:pPr>
          <w:pStyle w:val="a7"/>
          <w:jc w:val="center"/>
        </w:pPr>
        <w:r>
          <w:fldChar w:fldCharType="begin"/>
        </w:r>
        <w:r>
          <w:instrText>PAGE   \* MERGEFORMAT</w:instrText>
        </w:r>
        <w:r>
          <w:fldChar w:fldCharType="separate"/>
        </w:r>
        <w:r w:rsidR="00273795">
          <w:rPr>
            <w:noProof/>
          </w:rPr>
          <w:t>1</w:t>
        </w:r>
        <w:r>
          <w:fldChar w:fldCharType="end"/>
        </w:r>
      </w:p>
    </w:sdtContent>
  </w:sdt>
  <w:p w:rsidR="00795AA0" w:rsidRDefault="00795AA0">
    <w:pPr>
      <w:pStyle w:val="a7"/>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Богуславець Марина Олександрівна">
    <w15:presenceInfo w15:providerId="AD" w15:userId="S-1-5-21-3380705593-2521461901-4089523876-2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68"/>
    <w:rsid w:val="000118CA"/>
    <w:rsid w:val="00032AB0"/>
    <w:rsid w:val="00075BF4"/>
    <w:rsid w:val="000927AC"/>
    <w:rsid w:val="000E1C7E"/>
    <w:rsid w:val="001B7D48"/>
    <w:rsid w:val="0024096C"/>
    <w:rsid w:val="00273795"/>
    <w:rsid w:val="002A2455"/>
    <w:rsid w:val="0043143B"/>
    <w:rsid w:val="00491FDB"/>
    <w:rsid w:val="004B57E7"/>
    <w:rsid w:val="00605E8A"/>
    <w:rsid w:val="00667E75"/>
    <w:rsid w:val="006F3E14"/>
    <w:rsid w:val="007119D2"/>
    <w:rsid w:val="00752022"/>
    <w:rsid w:val="00791E05"/>
    <w:rsid w:val="00793A1E"/>
    <w:rsid w:val="00795AA0"/>
    <w:rsid w:val="007B00A9"/>
    <w:rsid w:val="007F711F"/>
    <w:rsid w:val="00896256"/>
    <w:rsid w:val="008B6981"/>
    <w:rsid w:val="008F2D13"/>
    <w:rsid w:val="00942793"/>
    <w:rsid w:val="009A4E2B"/>
    <w:rsid w:val="00A26983"/>
    <w:rsid w:val="00A80827"/>
    <w:rsid w:val="00AA6F21"/>
    <w:rsid w:val="00B27F3C"/>
    <w:rsid w:val="00B43113"/>
    <w:rsid w:val="00B62176"/>
    <w:rsid w:val="00B86AB1"/>
    <w:rsid w:val="00C343FF"/>
    <w:rsid w:val="00C52768"/>
    <w:rsid w:val="00C95D36"/>
    <w:rsid w:val="00CA2696"/>
    <w:rsid w:val="00CB5B6A"/>
    <w:rsid w:val="00CC5055"/>
    <w:rsid w:val="00CF117D"/>
    <w:rsid w:val="00D13A84"/>
    <w:rsid w:val="00D15F12"/>
    <w:rsid w:val="00E1396C"/>
    <w:rsid w:val="00E15791"/>
    <w:rsid w:val="00E8023B"/>
    <w:rsid w:val="00EE3E56"/>
    <w:rsid w:val="00EE7968"/>
    <w:rsid w:val="00F526B8"/>
    <w:rsid w:val="00FD0083"/>
    <w:rsid w:val="00FE0A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8F0FC9-776B-45F7-B849-442A585B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E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2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C5276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C52768"/>
    <w:rPr>
      <w:color w:val="0000FF"/>
      <w:u w:val="single"/>
    </w:rPr>
  </w:style>
  <w:style w:type="paragraph" w:customStyle="1" w:styleId="rvps7">
    <w:name w:val="rvps7"/>
    <w:basedOn w:val="a"/>
    <w:rsid w:val="00EE796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EE7968"/>
  </w:style>
  <w:style w:type="paragraph" w:customStyle="1" w:styleId="rvps3">
    <w:name w:val="rvps3"/>
    <w:basedOn w:val="a"/>
    <w:rsid w:val="00EE796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EE7968"/>
  </w:style>
  <w:style w:type="character" w:customStyle="1" w:styleId="rvts37">
    <w:name w:val="rvts37"/>
    <w:basedOn w:val="a0"/>
    <w:rsid w:val="00B43113"/>
  </w:style>
  <w:style w:type="character" w:customStyle="1" w:styleId="rvts46">
    <w:name w:val="rvts46"/>
    <w:basedOn w:val="a0"/>
    <w:rsid w:val="00B43113"/>
  </w:style>
  <w:style w:type="character" w:customStyle="1" w:styleId="rvts11">
    <w:name w:val="rvts11"/>
    <w:basedOn w:val="a0"/>
    <w:rsid w:val="00B43113"/>
  </w:style>
  <w:style w:type="paragraph" w:styleId="a5">
    <w:name w:val="Balloon Text"/>
    <w:basedOn w:val="a"/>
    <w:link w:val="a6"/>
    <w:uiPriority w:val="99"/>
    <w:semiHidden/>
    <w:unhideWhenUsed/>
    <w:rsid w:val="00605E8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605E8A"/>
    <w:rPr>
      <w:rFonts w:ascii="Segoe UI" w:hAnsi="Segoe UI" w:cs="Segoe UI"/>
      <w:sz w:val="18"/>
      <w:szCs w:val="18"/>
    </w:rPr>
  </w:style>
  <w:style w:type="paragraph" w:styleId="a7">
    <w:name w:val="header"/>
    <w:basedOn w:val="a"/>
    <w:link w:val="a8"/>
    <w:uiPriority w:val="99"/>
    <w:unhideWhenUsed/>
    <w:rsid w:val="00F526B8"/>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F526B8"/>
  </w:style>
  <w:style w:type="paragraph" w:styleId="a9">
    <w:name w:val="footer"/>
    <w:basedOn w:val="a"/>
    <w:link w:val="aa"/>
    <w:uiPriority w:val="99"/>
    <w:unhideWhenUsed/>
    <w:rsid w:val="00F526B8"/>
    <w:pPr>
      <w:tabs>
        <w:tab w:val="center" w:pos="4819"/>
        <w:tab w:val="right" w:pos="9639"/>
      </w:tabs>
      <w:spacing w:after="0" w:line="240" w:lineRule="auto"/>
    </w:pPr>
  </w:style>
  <w:style w:type="character" w:customStyle="1" w:styleId="aa">
    <w:name w:val="Нижній колонтитул Знак"/>
    <w:basedOn w:val="a0"/>
    <w:link w:val="a9"/>
    <w:uiPriority w:val="99"/>
    <w:rsid w:val="00F52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181">
      <w:bodyDiv w:val="1"/>
      <w:marLeft w:val="0"/>
      <w:marRight w:val="0"/>
      <w:marTop w:val="0"/>
      <w:marBottom w:val="0"/>
      <w:divBdr>
        <w:top w:val="none" w:sz="0" w:space="0" w:color="auto"/>
        <w:left w:val="none" w:sz="0" w:space="0" w:color="auto"/>
        <w:bottom w:val="none" w:sz="0" w:space="0" w:color="auto"/>
        <w:right w:val="none" w:sz="0" w:space="0" w:color="auto"/>
      </w:divBdr>
    </w:div>
    <w:div w:id="32507399">
      <w:bodyDiv w:val="1"/>
      <w:marLeft w:val="0"/>
      <w:marRight w:val="0"/>
      <w:marTop w:val="0"/>
      <w:marBottom w:val="0"/>
      <w:divBdr>
        <w:top w:val="none" w:sz="0" w:space="0" w:color="auto"/>
        <w:left w:val="none" w:sz="0" w:space="0" w:color="auto"/>
        <w:bottom w:val="none" w:sz="0" w:space="0" w:color="auto"/>
        <w:right w:val="none" w:sz="0" w:space="0" w:color="auto"/>
      </w:divBdr>
    </w:div>
    <w:div w:id="44722394">
      <w:bodyDiv w:val="1"/>
      <w:marLeft w:val="0"/>
      <w:marRight w:val="0"/>
      <w:marTop w:val="0"/>
      <w:marBottom w:val="0"/>
      <w:divBdr>
        <w:top w:val="none" w:sz="0" w:space="0" w:color="auto"/>
        <w:left w:val="none" w:sz="0" w:space="0" w:color="auto"/>
        <w:bottom w:val="none" w:sz="0" w:space="0" w:color="auto"/>
        <w:right w:val="none" w:sz="0" w:space="0" w:color="auto"/>
      </w:divBdr>
      <w:divsChild>
        <w:div w:id="372772339">
          <w:marLeft w:val="0"/>
          <w:marRight w:val="0"/>
          <w:marTop w:val="0"/>
          <w:marBottom w:val="150"/>
          <w:divBdr>
            <w:top w:val="none" w:sz="0" w:space="0" w:color="auto"/>
            <w:left w:val="none" w:sz="0" w:space="0" w:color="auto"/>
            <w:bottom w:val="none" w:sz="0" w:space="0" w:color="auto"/>
            <w:right w:val="none" w:sz="0" w:space="0" w:color="auto"/>
          </w:divBdr>
        </w:div>
        <w:div w:id="498890657">
          <w:marLeft w:val="0"/>
          <w:marRight w:val="0"/>
          <w:marTop w:val="150"/>
          <w:marBottom w:val="150"/>
          <w:divBdr>
            <w:top w:val="none" w:sz="0" w:space="0" w:color="auto"/>
            <w:left w:val="none" w:sz="0" w:space="0" w:color="auto"/>
            <w:bottom w:val="none" w:sz="0" w:space="0" w:color="auto"/>
            <w:right w:val="none" w:sz="0" w:space="0" w:color="auto"/>
          </w:divBdr>
        </w:div>
      </w:divsChild>
    </w:div>
    <w:div w:id="57630189">
      <w:bodyDiv w:val="1"/>
      <w:marLeft w:val="0"/>
      <w:marRight w:val="0"/>
      <w:marTop w:val="0"/>
      <w:marBottom w:val="0"/>
      <w:divBdr>
        <w:top w:val="none" w:sz="0" w:space="0" w:color="auto"/>
        <w:left w:val="none" w:sz="0" w:space="0" w:color="auto"/>
        <w:bottom w:val="none" w:sz="0" w:space="0" w:color="auto"/>
        <w:right w:val="none" w:sz="0" w:space="0" w:color="auto"/>
      </w:divBdr>
    </w:div>
    <w:div w:id="138574363">
      <w:bodyDiv w:val="1"/>
      <w:marLeft w:val="0"/>
      <w:marRight w:val="0"/>
      <w:marTop w:val="0"/>
      <w:marBottom w:val="0"/>
      <w:divBdr>
        <w:top w:val="none" w:sz="0" w:space="0" w:color="auto"/>
        <w:left w:val="none" w:sz="0" w:space="0" w:color="auto"/>
        <w:bottom w:val="none" w:sz="0" w:space="0" w:color="auto"/>
        <w:right w:val="none" w:sz="0" w:space="0" w:color="auto"/>
      </w:divBdr>
      <w:divsChild>
        <w:div w:id="484246064">
          <w:marLeft w:val="0"/>
          <w:marRight w:val="0"/>
          <w:marTop w:val="0"/>
          <w:marBottom w:val="150"/>
          <w:divBdr>
            <w:top w:val="none" w:sz="0" w:space="0" w:color="auto"/>
            <w:left w:val="none" w:sz="0" w:space="0" w:color="auto"/>
            <w:bottom w:val="none" w:sz="0" w:space="0" w:color="auto"/>
            <w:right w:val="none" w:sz="0" w:space="0" w:color="auto"/>
          </w:divBdr>
        </w:div>
        <w:div w:id="1641767010">
          <w:marLeft w:val="0"/>
          <w:marRight w:val="0"/>
          <w:marTop w:val="150"/>
          <w:marBottom w:val="150"/>
          <w:divBdr>
            <w:top w:val="none" w:sz="0" w:space="0" w:color="auto"/>
            <w:left w:val="none" w:sz="0" w:space="0" w:color="auto"/>
            <w:bottom w:val="none" w:sz="0" w:space="0" w:color="auto"/>
            <w:right w:val="none" w:sz="0" w:space="0" w:color="auto"/>
          </w:divBdr>
        </w:div>
      </w:divsChild>
    </w:div>
    <w:div w:id="149254791">
      <w:bodyDiv w:val="1"/>
      <w:marLeft w:val="0"/>
      <w:marRight w:val="0"/>
      <w:marTop w:val="0"/>
      <w:marBottom w:val="0"/>
      <w:divBdr>
        <w:top w:val="none" w:sz="0" w:space="0" w:color="auto"/>
        <w:left w:val="none" w:sz="0" w:space="0" w:color="auto"/>
        <w:bottom w:val="none" w:sz="0" w:space="0" w:color="auto"/>
        <w:right w:val="none" w:sz="0" w:space="0" w:color="auto"/>
      </w:divBdr>
    </w:div>
    <w:div w:id="198399749">
      <w:bodyDiv w:val="1"/>
      <w:marLeft w:val="0"/>
      <w:marRight w:val="0"/>
      <w:marTop w:val="0"/>
      <w:marBottom w:val="0"/>
      <w:divBdr>
        <w:top w:val="none" w:sz="0" w:space="0" w:color="auto"/>
        <w:left w:val="none" w:sz="0" w:space="0" w:color="auto"/>
        <w:bottom w:val="none" w:sz="0" w:space="0" w:color="auto"/>
        <w:right w:val="none" w:sz="0" w:space="0" w:color="auto"/>
      </w:divBdr>
      <w:divsChild>
        <w:div w:id="586380598">
          <w:marLeft w:val="0"/>
          <w:marRight w:val="0"/>
          <w:marTop w:val="0"/>
          <w:marBottom w:val="150"/>
          <w:divBdr>
            <w:top w:val="none" w:sz="0" w:space="0" w:color="auto"/>
            <w:left w:val="none" w:sz="0" w:space="0" w:color="auto"/>
            <w:bottom w:val="none" w:sz="0" w:space="0" w:color="auto"/>
            <w:right w:val="none" w:sz="0" w:space="0" w:color="auto"/>
          </w:divBdr>
        </w:div>
        <w:div w:id="1416173437">
          <w:marLeft w:val="0"/>
          <w:marRight w:val="0"/>
          <w:marTop w:val="150"/>
          <w:marBottom w:val="150"/>
          <w:divBdr>
            <w:top w:val="none" w:sz="0" w:space="0" w:color="auto"/>
            <w:left w:val="none" w:sz="0" w:space="0" w:color="auto"/>
            <w:bottom w:val="none" w:sz="0" w:space="0" w:color="auto"/>
            <w:right w:val="none" w:sz="0" w:space="0" w:color="auto"/>
          </w:divBdr>
        </w:div>
      </w:divsChild>
    </w:div>
    <w:div w:id="268855169">
      <w:bodyDiv w:val="1"/>
      <w:marLeft w:val="0"/>
      <w:marRight w:val="0"/>
      <w:marTop w:val="0"/>
      <w:marBottom w:val="0"/>
      <w:divBdr>
        <w:top w:val="none" w:sz="0" w:space="0" w:color="auto"/>
        <w:left w:val="none" w:sz="0" w:space="0" w:color="auto"/>
        <w:bottom w:val="none" w:sz="0" w:space="0" w:color="auto"/>
        <w:right w:val="none" w:sz="0" w:space="0" w:color="auto"/>
      </w:divBdr>
      <w:divsChild>
        <w:div w:id="2106726660">
          <w:marLeft w:val="0"/>
          <w:marRight w:val="0"/>
          <w:marTop w:val="0"/>
          <w:marBottom w:val="150"/>
          <w:divBdr>
            <w:top w:val="none" w:sz="0" w:space="0" w:color="auto"/>
            <w:left w:val="none" w:sz="0" w:space="0" w:color="auto"/>
            <w:bottom w:val="none" w:sz="0" w:space="0" w:color="auto"/>
            <w:right w:val="none" w:sz="0" w:space="0" w:color="auto"/>
          </w:divBdr>
        </w:div>
        <w:div w:id="829441525">
          <w:marLeft w:val="0"/>
          <w:marRight w:val="0"/>
          <w:marTop w:val="150"/>
          <w:marBottom w:val="150"/>
          <w:divBdr>
            <w:top w:val="none" w:sz="0" w:space="0" w:color="auto"/>
            <w:left w:val="none" w:sz="0" w:space="0" w:color="auto"/>
            <w:bottom w:val="none" w:sz="0" w:space="0" w:color="auto"/>
            <w:right w:val="none" w:sz="0" w:space="0" w:color="auto"/>
          </w:divBdr>
        </w:div>
      </w:divsChild>
    </w:div>
    <w:div w:id="269557822">
      <w:bodyDiv w:val="1"/>
      <w:marLeft w:val="0"/>
      <w:marRight w:val="0"/>
      <w:marTop w:val="0"/>
      <w:marBottom w:val="0"/>
      <w:divBdr>
        <w:top w:val="none" w:sz="0" w:space="0" w:color="auto"/>
        <w:left w:val="none" w:sz="0" w:space="0" w:color="auto"/>
        <w:bottom w:val="none" w:sz="0" w:space="0" w:color="auto"/>
        <w:right w:val="none" w:sz="0" w:space="0" w:color="auto"/>
      </w:divBdr>
    </w:div>
    <w:div w:id="303123959">
      <w:bodyDiv w:val="1"/>
      <w:marLeft w:val="0"/>
      <w:marRight w:val="0"/>
      <w:marTop w:val="0"/>
      <w:marBottom w:val="0"/>
      <w:divBdr>
        <w:top w:val="none" w:sz="0" w:space="0" w:color="auto"/>
        <w:left w:val="none" w:sz="0" w:space="0" w:color="auto"/>
        <w:bottom w:val="none" w:sz="0" w:space="0" w:color="auto"/>
        <w:right w:val="none" w:sz="0" w:space="0" w:color="auto"/>
      </w:divBdr>
    </w:div>
    <w:div w:id="364714775">
      <w:bodyDiv w:val="1"/>
      <w:marLeft w:val="0"/>
      <w:marRight w:val="0"/>
      <w:marTop w:val="0"/>
      <w:marBottom w:val="0"/>
      <w:divBdr>
        <w:top w:val="none" w:sz="0" w:space="0" w:color="auto"/>
        <w:left w:val="none" w:sz="0" w:space="0" w:color="auto"/>
        <w:bottom w:val="none" w:sz="0" w:space="0" w:color="auto"/>
        <w:right w:val="none" w:sz="0" w:space="0" w:color="auto"/>
      </w:divBdr>
      <w:divsChild>
        <w:div w:id="1128359555">
          <w:marLeft w:val="0"/>
          <w:marRight w:val="0"/>
          <w:marTop w:val="0"/>
          <w:marBottom w:val="150"/>
          <w:divBdr>
            <w:top w:val="none" w:sz="0" w:space="0" w:color="auto"/>
            <w:left w:val="none" w:sz="0" w:space="0" w:color="auto"/>
            <w:bottom w:val="none" w:sz="0" w:space="0" w:color="auto"/>
            <w:right w:val="none" w:sz="0" w:space="0" w:color="auto"/>
          </w:divBdr>
        </w:div>
        <w:div w:id="144201032">
          <w:marLeft w:val="0"/>
          <w:marRight w:val="0"/>
          <w:marTop w:val="150"/>
          <w:marBottom w:val="150"/>
          <w:divBdr>
            <w:top w:val="none" w:sz="0" w:space="0" w:color="auto"/>
            <w:left w:val="none" w:sz="0" w:space="0" w:color="auto"/>
            <w:bottom w:val="none" w:sz="0" w:space="0" w:color="auto"/>
            <w:right w:val="none" w:sz="0" w:space="0" w:color="auto"/>
          </w:divBdr>
        </w:div>
      </w:divsChild>
    </w:div>
    <w:div w:id="480585731">
      <w:bodyDiv w:val="1"/>
      <w:marLeft w:val="0"/>
      <w:marRight w:val="0"/>
      <w:marTop w:val="0"/>
      <w:marBottom w:val="0"/>
      <w:divBdr>
        <w:top w:val="none" w:sz="0" w:space="0" w:color="auto"/>
        <w:left w:val="none" w:sz="0" w:space="0" w:color="auto"/>
        <w:bottom w:val="none" w:sz="0" w:space="0" w:color="auto"/>
        <w:right w:val="none" w:sz="0" w:space="0" w:color="auto"/>
      </w:divBdr>
    </w:div>
    <w:div w:id="494877728">
      <w:bodyDiv w:val="1"/>
      <w:marLeft w:val="0"/>
      <w:marRight w:val="0"/>
      <w:marTop w:val="0"/>
      <w:marBottom w:val="0"/>
      <w:divBdr>
        <w:top w:val="none" w:sz="0" w:space="0" w:color="auto"/>
        <w:left w:val="none" w:sz="0" w:space="0" w:color="auto"/>
        <w:bottom w:val="none" w:sz="0" w:space="0" w:color="auto"/>
        <w:right w:val="none" w:sz="0" w:space="0" w:color="auto"/>
      </w:divBdr>
      <w:divsChild>
        <w:div w:id="632709351">
          <w:marLeft w:val="0"/>
          <w:marRight w:val="0"/>
          <w:marTop w:val="0"/>
          <w:marBottom w:val="150"/>
          <w:divBdr>
            <w:top w:val="none" w:sz="0" w:space="0" w:color="auto"/>
            <w:left w:val="none" w:sz="0" w:space="0" w:color="auto"/>
            <w:bottom w:val="none" w:sz="0" w:space="0" w:color="auto"/>
            <w:right w:val="none" w:sz="0" w:space="0" w:color="auto"/>
          </w:divBdr>
        </w:div>
        <w:div w:id="274020254">
          <w:marLeft w:val="0"/>
          <w:marRight w:val="0"/>
          <w:marTop w:val="150"/>
          <w:marBottom w:val="150"/>
          <w:divBdr>
            <w:top w:val="none" w:sz="0" w:space="0" w:color="auto"/>
            <w:left w:val="none" w:sz="0" w:space="0" w:color="auto"/>
            <w:bottom w:val="none" w:sz="0" w:space="0" w:color="auto"/>
            <w:right w:val="none" w:sz="0" w:space="0" w:color="auto"/>
          </w:divBdr>
        </w:div>
      </w:divsChild>
    </w:div>
    <w:div w:id="565725942">
      <w:bodyDiv w:val="1"/>
      <w:marLeft w:val="0"/>
      <w:marRight w:val="0"/>
      <w:marTop w:val="0"/>
      <w:marBottom w:val="0"/>
      <w:divBdr>
        <w:top w:val="none" w:sz="0" w:space="0" w:color="auto"/>
        <w:left w:val="none" w:sz="0" w:space="0" w:color="auto"/>
        <w:bottom w:val="none" w:sz="0" w:space="0" w:color="auto"/>
        <w:right w:val="none" w:sz="0" w:space="0" w:color="auto"/>
      </w:divBdr>
    </w:div>
    <w:div w:id="615992475">
      <w:bodyDiv w:val="1"/>
      <w:marLeft w:val="0"/>
      <w:marRight w:val="0"/>
      <w:marTop w:val="0"/>
      <w:marBottom w:val="0"/>
      <w:divBdr>
        <w:top w:val="none" w:sz="0" w:space="0" w:color="auto"/>
        <w:left w:val="none" w:sz="0" w:space="0" w:color="auto"/>
        <w:bottom w:val="none" w:sz="0" w:space="0" w:color="auto"/>
        <w:right w:val="none" w:sz="0" w:space="0" w:color="auto"/>
      </w:divBdr>
    </w:div>
    <w:div w:id="624233510">
      <w:bodyDiv w:val="1"/>
      <w:marLeft w:val="0"/>
      <w:marRight w:val="0"/>
      <w:marTop w:val="0"/>
      <w:marBottom w:val="0"/>
      <w:divBdr>
        <w:top w:val="none" w:sz="0" w:space="0" w:color="auto"/>
        <w:left w:val="none" w:sz="0" w:space="0" w:color="auto"/>
        <w:bottom w:val="none" w:sz="0" w:space="0" w:color="auto"/>
        <w:right w:val="none" w:sz="0" w:space="0" w:color="auto"/>
      </w:divBdr>
    </w:div>
    <w:div w:id="646057704">
      <w:bodyDiv w:val="1"/>
      <w:marLeft w:val="0"/>
      <w:marRight w:val="0"/>
      <w:marTop w:val="0"/>
      <w:marBottom w:val="0"/>
      <w:divBdr>
        <w:top w:val="none" w:sz="0" w:space="0" w:color="auto"/>
        <w:left w:val="none" w:sz="0" w:space="0" w:color="auto"/>
        <w:bottom w:val="none" w:sz="0" w:space="0" w:color="auto"/>
        <w:right w:val="none" w:sz="0" w:space="0" w:color="auto"/>
      </w:divBdr>
      <w:divsChild>
        <w:div w:id="1481262366">
          <w:marLeft w:val="0"/>
          <w:marRight w:val="0"/>
          <w:marTop w:val="150"/>
          <w:marBottom w:val="150"/>
          <w:divBdr>
            <w:top w:val="none" w:sz="0" w:space="0" w:color="auto"/>
            <w:left w:val="none" w:sz="0" w:space="0" w:color="auto"/>
            <w:bottom w:val="none" w:sz="0" w:space="0" w:color="auto"/>
            <w:right w:val="none" w:sz="0" w:space="0" w:color="auto"/>
          </w:divBdr>
        </w:div>
      </w:divsChild>
    </w:div>
    <w:div w:id="737292277">
      <w:bodyDiv w:val="1"/>
      <w:marLeft w:val="0"/>
      <w:marRight w:val="0"/>
      <w:marTop w:val="0"/>
      <w:marBottom w:val="0"/>
      <w:divBdr>
        <w:top w:val="none" w:sz="0" w:space="0" w:color="auto"/>
        <w:left w:val="none" w:sz="0" w:space="0" w:color="auto"/>
        <w:bottom w:val="none" w:sz="0" w:space="0" w:color="auto"/>
        <w:right w:val="none" w:sz="0" w:space="0" w:color="auto"/>
      </w:divBdr>
    </w:div>
    <w:div w:id="749934756">
      <w:bodyDiv w:val="1"/>
      <w:marLeft w:val="0"/>
      <w:marRight w:val="0"/>
      <w:marTop w:val="0"/>
      <w:marBottom w:val="0"/>
      <w:divBdr>
        <w:top w:val="none" w:sz="0" w:space="0" w:color="auto"/>
        <w:left w:val="none" w:sz="0" w:space="0" w:color="auto"/>
        <w:bottom w:val="none" w:sz="0" w:space="0" w:color="auto"/>
        <w:right w:val="none" w:sz="0" w:space="0" w:color="auto"/>
      </w:divBdr>
      <w:divsChild>
        <w:div w:id="684097523">
          <w:marLeft w:val="0"/>
          <w:marRight w:val="0"/>
          <w:marTop w:val="150"/>
          <w:marBottom w:val="150"/>
          <w:divBdr>
            <w:top w:val="none" w:sz="0" w:space="0" w:color="auto"/>
            <w:left w:val="none" w:sz="0" w:space="0" w:color="auto"/>
            <w:bottom w:val="none" w:sz="0" w:space="0" w:color="auto"/>
            <w:right w:val="none" w:sz="0" w:space="0" w:color="auto"/>
          </w:divBdr>
        </w:div>
      </w:divsChild>
    </w:div>
    <w:div w:id="770316497">
      <w:bodyDiv w:val="1"/>
      <w:marLeft w:val="0"/>
      <w:marRight w:val="0"/>
      <w:marTop w:val="0"/>
      <w:marBottom w:val="0"/>
      <w:divBdr>
        <w:top w:val="none" w:sz="0" w:space="0" w:color="auto"/>
        <w:left w:val="none" w:sz="0" w:space="0" w:color="auto"/>
        <w:bottom w:val="none" w:sz="0" w:space="0" w:color="auto"/>
        <w:right w:val="none" w:sz="0" w:space="0" w:color="auto"/>
      </w:divBdr>
    </w:div>
    <w:div w:id="815225086">
      <w:bodyDiv w:val="1"/>
      <w:marLeft w:val="0"/>
      <w:marRight w:val="0"/>
      <w:marTop w:val="0"/>
      <w:marBottom w:val="0"/>
      <w:divBdr>
        <w:top w:val="none" w:sz="0" w:space="0" w:color="auto"/>
        <w:left w:val="none" w:sz="0" w:space="0" w:color="auto"/>
        <w:bottom w:val="none" w:sz="0" w:space="0" w:color="auto"/>
        <w:right w:val="none" w:sz="0" w:space="0" w:color="auto"/>
      </w:divBdr>
    </w:div>
    <w:div w:id="834417233">
      <w:bodyDiv w:val="1"/>
      <w:marLeft w:val="0"/>
      <w:marRight w:val="0"/>
      <w:marTop w:val="0"/>
      <w:marBottom w:val="0"/>
      <w:divBdr>
        <w:top w:val="none" w:sz="0" w:space="0" w:color="auto"/>
        <w:left w:val="none" w:sz="0" w:space="0" w:color="auto"/>
        <w:bottom w:val="none" w:sz="0" w:space="0" w:color="auto"/>
        <w:right w:val="none" w:sz="0" w:space="0" w:color="auto"/>
      </w:divBdr>
    </w:div>
    <w:div w:id="904492077">
      <w:bodyDiv w:val="1"/>
      <w:marLeft w:val="0"/>
      <w:marRight w:val="0"/>
      <w:marTop w:val="0"/>
      <w:marBottom w:val="0"/>
      <w:divBdr>
        <w:top w:val="none" w:sz="0" w:space="0" w:color="auto"/>
        <w:left w:val="none" w:sz="0" w:space="0" w:color="auto"/>
        <w:bottom w:val="none" w:sz="0" w:space="0" w:color="auto"/>
        <w:right w:val="none" w:sz="0" w:space="0" w:color="auto"/>
      </w:divBdr>
      <w:divsChild>
        <w:div w:id="1039165414">
          <w:marLeft w:val="0"/>
          <w:marRight w:val="0"/>
          <w:marTop w:val="0"/>
          <w:marBottom w:val="150"/>
          <w:divBdr>
            <w:top w:val="none" w:sz="0" w:space="0" w:color="auto"/>
            <w:left w:val="none" w:sz="0" w:space="0" w:color="auto"/>
            <w:bottom w:val="none" w:sz="0" w:space="0" w:color="auto"/>
            <w:right w:val="none" w:sz="0" w:space="0" w:color="auto"/>
          </w:divBdr>
        </w:div>
        <w:div w:id="137066524">
          <w:marLeft w:val="0"/>
          <w:marRight w:val="0"/>
          <w:marTop w:val="150"/>
          <w:marBottom w:val="150"/>
          <w:divBdr>
            <w:top w:val="none" w:sz="0" w:space="0" w:color="auto"/>
            <w:left w:val="none" w:sz="0" w:space="0" w:color="auto"/>
            <w:bottom w:val="none" w:sz="0" w:space="0" w:color="auto"/>
            <w:right w:val="none" w:sz="0" w:space="0" w:color="auto"/>
          </w:divBdr>
        </w:div>
      </w:divsChild>
    </w:div>
    <w:div w:id="909079804">
      <w:bodyDiv w:val="1"/>
      <w:marLeft w:val="0"/>
      <w:marRight w:val="0"/>
      <w:marTop w:val="0"/>
      <w:marBottom w:val="0"/>
      <w:divBdr>
        <w:top w:val="none" w:sz="0" w:space="0" w:color="auto"/>
        <w:left w:val="none" w:sz="0" w:space="0" w:color="auto"/>
        <w:bottom w:val="none" w:sz="0" w:space="0" w:color="auto"/>
        <w:right w:val="none" w:sz="0" w:space="0" w:color="auto"/>
      </w:divBdr>
      <w:divsChild>
        <w:div w:id="1160123797">
          <w:marLeft w:val="0"/>
          <w:marRight w:val="0"/>
          <w:marTop w:val="0"/>
          <w:marBottom w:val="150"/>
          <w:divBdr>
            <w:top w:val="none" w:sz="0" w:space="0" w:color="auto"/>
            <w:left w:val="none" w:sz="0" w:space="0" w:color="auto"/>
            <w:bottom w:val="none" w:sz="0" w:space="0" w:color="auto"/>
            <w:right w:val="none" w:sz="0" w:space="0" w:color="auto"/>
          </w:divBdr>
        </w:div>
        <w:div w:id="379788825">
          <w:marLeft w:val="0"/>
          <w:marRight w:val="0"/>
          <w:marTop w:val="150"/>
          <w:marBottom w:val="150"/>
          <w:divBdr>
            <w:top w:val="none" w:sz="0" w:space="0" w:color="auto"/>
            <w:left w:val="none" w:sz="0" w:space="0" w:color="auto"/>
            <w:bottom w:val="none" w:sz="0" w:space="0" w:color="auto"/>
            <w:right w:val="none" w:sz="0" w:space="0" w:color="auto"/>
          </w:divBdr>
        </w:div>
      </w:divsChild>
    </w:div>
    <w:div w:id="933704355">
      <w:bodyDiv w:val="1"/>
      <w:marLeft w:val="0"/>
      <w:marRight w:val="0"/>
      <w:marTop w:val="0"/>
      <w:marBottom w:val="0"/>
      <w:divBdr>
        <w:top w:val="none" w:sz="0" w:space="0" w:color="auto"/>
        <w:left w:val="none" w:sz="0" w:space="0" w:color="auto"/>
        <w:bottom w:val="none" w:sz="0" w:space="0" w:color="auto"/>
        <w:right w:val="none" w:sz="0" w:space="0" w:color="auto"/>
      </w:divBdr>
    </w:div>
    <w:div w:id="1018504073">
      <w:bodyDiv w:val="1"/>
      <w:marLeft w:val="0"/>
      <w:marRight w:val="0"/>
      <w:marTop w:val="0"/>
      <w:marBottom w:val="0"/>
      <w:divBdr>
        <w:top w:val="none" w:sz="0" w:space="0" w:color="auto"/>
        <w:left w:val="none" w:sz="0" w:space="0" w:color="auto"/>
        <w:bottom w:val="none" w:sz="0" w:space="0" w:color="auto"/>
        <w:right w:val="none" w:sz="0" w:space="0" w:color="auto"/>
      </w:divBdr>
    </w:div>
    <w:div w:id="1032999873">
      <w:bodyDiv w:val="1"/>
      <w:marLeft w:val="0"/>
      <w:marRight w:val="0"/>
      <w:marTop w:val="0"/>
      <w:marBottom w:val="0"/>
      <w:divBdr>
        <w:top w:val="none" w:sz="0" w:space="0" w:color="auto"/>
        <w:left w:val="none" w:sz="0" w:space="0" w:color="auto"/>
        <w:bottom w:val="none" w:sz="0" w:space="0" w:color="auto"/>
        <w:right w:val="none" w:sz="0" w:space="0" w:color="auto"/>
      </w:divBdr>
    </w:div>
    <w:div w:id="1078791149">
      <w:bodyDiv w:val="1"/>
      <w:marLeft w:val="0"/>
      <w:marRight w:val="0"/>
      <w:marTop w:val="0"/>
      <w:marBottom w:val="0"/>
      <w:divBdr>
        <w:top w:val="none" w:sz="0" w:space="0" w:color="auto"/>
        <w:left w:val="none" w:sz="0" w:space="0" w:color="auto"/>
        <w:bottom w:val="none" w:sz="0" w:space="0" w:color="auto"/>
        <w:right w:val="none" w:sz="0" w:space="0" w:color="auto"/>
      </w:divBdr>
    </w:div>
    <w:div w:id="1194535181">
      <w:bodyDiv w:val="1"/>
      <w:marLeft w:val="0"/>
      <w:marRight w:val="0"/>
      <w:marTop w:val="0"/>
      <w:marBottom w:val="0"/>
      <w:divBdr>
        <w:top w:val="none" w:sz="0" w:space="0" w:color="auto"/>
        <w:left w:val="none" w:sz="0" w:space="0" w:color="auto"/>
        <w:bottom w:val="none" w:sz="0" w:space="0" w:color="auto"/>
        <w:right w:val="none" w:sz="0" w:space="0" w:color="auto"/>
      </w:divBdr>
    </w:div>
    <w:div w:id="1280836632">
      <w:bodyDiv w:val="1"/>
      <w:marLeft w:val="0"/>
      <w:marRight w:val="0"/>
      <w:marTop w:val="0"/>
      <w:marBottom w:val="0"/>
      <w:divBdr>
        <w:top w:val="none" w:sz="0" w:space="0" w:color="auto"/>
        <w:left w:val="none" w:sz="0" w:space="0" w:color="auto"/>
        <w:bottom w:val="none" w:sz="0" w:space="0" w:color="auto"/>
        <w:right w:val="none" w:sz="0" w:space="0" w:color="auto"/>
      </w:divBdr>
    </w:div>
    <w:div w:id="1384255641">
      <w:bodyDiv w:val="1"/>
      <w:marLeft w:val="0"/>
      <w:marRight w:val="0"/>
      <w:marTop w:val="0"/>
      <w:marBottom w:val="0"/>
      <w:divBdr>
        <w:top w:val="none" w:sz="0" w:space="0" w:color="auto"/>
        <w:left w:val="none" w:sz="0" w:space="0" w:color="auto"/>
        <w:bottom w:val="none" w:sz="0" w:space="0" w:color="auto"/>
        <w:right w:val="none" w:sz="0" w:space="0" w:color="auto"/>
      </w:divBdr>
    </w:div>
    <w:div w:id="1466048562">
      <w:bodyDiv w:val="1"/>
      <w:marLeft w:val="0"/>
      <w:marRight w:val="0"/>
      <w:marTop w:val="0"/>
      <w:marBottom w:val="0"/>
      <w:divBdr>
        <w:top w:val="none" w:sz="0" w:space="0" w:color="auto"/>
        <w:left w:val="none" w:sz="0" w:space="0" w:color="auto"/>
        <w:bottom w:val="none" w:sz="0" w:space="0" w:color="auto"/>
        <w:right w:val="none" w:sz="0" w:space="0" w:color="auto"/>
      </w:divBdr>
    </w:div>
    <w:div w:id="1518304132">
      <w:bodyDiv w:val="1"/>
      <w:marLeft w:val="0"/>
      <w:marRight w:val="0"/>
      <w:marTop w:val="0"/>
      <w:marBottom w:val="0"/>
      <w:divBdr>
        <w:top w:val="none" w:sz="0" w:space="0" w:color="auto"/>
        <w:left w:val="none" w:sz="0" w:space="0" w:color="auto"/>
        <w:bottom w:val="none" w:sz="0" w:space="0" w:color="auto"/>
        <w:right w:val="none" w:sz="0" w:space="0" w:color="auto"/>
      </w:divBdr>
    </w:div>
    <w:div w:id="1520002246">
      <w:bodyDiv w:val="1"/>
      <w:marLeft w:val="0"/>
      <w:marRight w:val="0"/>
      <w:marTop w:val="0"/>
      <w:marBottom w:val="0"/>
      <w:divBdr>
        <w:top w:val="none" w:sz="0" w:space="0" w:color="auto"/>
        <w:left w:val="none" w:sz="0" w:space="0" w:color="auto"/>
        <w:bottom w:val="none" w:sz="0" w:space="0" w:color="auto"/>
        <w:right w:val="none" w:sz="0" w:space="0" w:color="auto"/>
      </w:divBdr>
    </w:div>
    <w:div w:id="1617247284">
      <w:bodyDiv w:val="1"/>
      <w:marLeft w:val="0"/>
      <w:marRight w:val="0"/>
      <w:marTop w:val="0"/>
      <w:marBottom w:val="0"/>
      <w:divBdr>
        <w:top w:val="none" w:sz="0" w:space="0" w:color="auto"/>
        <w:left w:val="none" w:sz="0" w:space="0" w:color="auto"/>
        <w:bottom w:val="none" w:sz="0" w:space="0" w:color="auto"/>
        <w:right w:val="none" w:sz="0" w:space="0" w:color="auto"/>
      </w:divBdr>
    </w:div>
    <w:div w:id="1641689625">
      <w:bodyDiv w:val="1"/>
      <w:marLeft w:val="0"/>
      <w:marRight w:val="0"/>
      <w:marTop w:val="0"/>
      <w:marBottom w:val="0"/>
      <w:divBdr>
        <w:top w:val="none" w:sz="0" w:space="0" w:color="auto"/>
        <w:left w:val="none" w:sz="0" w:space="0" w:color="auto"/>
        <w:bottom w:val="none" w:sz="0" w:space="0" w:color="auto"/>
        <w:right w:val="none" w:sz="0" w:space="0" w:color="auto"/>
      </w:divBdr>
      <w:divsChild>
        <w:div w:id="1460953928">
          <w:marLeft w:val="0"/>
          <w:marRight w:val="0"/>
          <w:marTop w:val="0"/>
          <w:marBottom w:val="150"/>
          <w:divBdr>
            <w:top w:val="none" w:sz="0" w:space="0" w:color="auto"/>
            <w:left w:val="none" w:sz="0" w:space="0" w:color="auto"/>
            <w:bottom w:val="none" w:sz="0" w:space="0" w:color="auto"/>
            <w:right w:val="none" w:sz="0" w:space="0" w:color="auto"/>
          </w:divBdr>
        </w:div>
        <w:div w:id="1842352587">
          <w:marLeft w:val="0"/>
          <w:marRight w:val="0"/>
          <w:marTop w:val="150"/>
          <w:marBottom w:val="150"/>
          <w:divBdr>
            <w:top w:val="none" w:sz="0" w:space="0" w:color="auto"/>
            <w:left w:val="none" w:sz="0" w:space="0" w:color="auto"/>
            <w:bottom w:val="none" w:sz="0" w:space="0" w:color="auto"/>
            <w:right w:val="none" w:sz="0" w:space="0" w:color="auto"/>
          </w:divBdr>
        </w:div>
      </w:divsChild>
    </w:div>
    <w:div w:id="1657689808">
      <w:bodyDiv w:val="1"/>
      <w:marLeft w:val="0"/>
      <w:marRight w:val="0"/>
      <w:marTop w:val="0"/>
      <w:marBottom w:val="0"/>
      <w:divBdr>
        <w:top w:val="none" w:sz="0" w:space="0" w:color="auto"/>
        <w:left w:val="none" w:sz="0" w:space="0" w:color="auto"/>
        <w:bottom w:val="none" w:sz="0" w:space="0" w:color="auto"/>
        <w:right w:val="none" w:sz="0" w:space="0" w:color="auto"/>
      </w:divBdr>
    </w:div>
    <w:div w:id="1673608624">
      <w:bodyDiv w:val="1"/>
      <w:marLeft w:val="0"/>
      <w:marRight w:val="0"/>
      <w:marTop w:val="0"/>
      <w:marBottom w:val="0"/>
      <w:divBdr>
        <w:top w:val="none" w:sz="0" w:space="0" w:color="auto"/>
        <w:left w:val="none" w:sz="0" w:space="0" w:color="auto"/>
        <w:bottom w:val="none" w:sz="0" w:space="0" w:color="auto"/>
        <w:right w:val="none" w:sz="0" w:space="0" w:color="auto"/>
      </w:divBdr>
    </w:div>
    <w:div w:id="1715883249">
      <w:bodyDiv w:val="1"/>
      <w:marLeft w:val="0"/>
      <w:marRight w:val="0"/>
      <w:marTop w:val="0"/>
      <w:marBottom w:val="0"/>
      <w:divBdr>
        <w:top w:val="none" w:sz="0" w:space="0" w:color="auto"/>
        <w:left w:val="none" w:sz="0" w:space="0" w:color="auto"/>
        <w:bottom w:val="none" w:sz="0" w:space="0" w:color="auto"/>
        <w:right w:val="none" w:sz="0" w:space="0" w:color="auto"/>
      </w:divBdr>
    </w:div>
    <w:div w:id="1773086371">
      <w:bodyDiv w:val="1"/>
      <w:marLeft w:val="0"/>
      <w:marRight w:val="0"/>
      <w:marTop w:val="0"/>
      <w:marBottom w:val="0"/>
      <w:divBdr>
        <w:top w:val="none" w:sz="0" w:space="0" w:color="auto"/>
        <w:left w:val="none" w:sz="0" w:space="0" w:color="auto"/>
        <w:bottom w:val="none" w:sz="0" w:space="0" w:color="auto"/>
        <w:right w:val="none" w:sz="0" w:space="0" w:color="auto"/>
      </w:divBdr>
    </w:div>
    <w:div w:id="1781758246">
      <w:bodyDiv w:val="1"/>
      <w:marLeft w:val="0"/>
      <w:marRight w:val="0"/>
      <w:marTop w:val="0"/>
      <w:marBottom w:val="0"/>
      <w:divBdr>
        <w:top w:val="none" w:sz="0" w:space="0" w:color="auto"/>
        <w:left w:val="none" w:sz="0" w:space="0" w:color="auto"/>
        <w:bottom w:val="none" w:sz="0" w:space="0" w:color="auto"/>
        <w:right w:val="none" w:sz="0" w:space="0" w:color="auto"/>
      </w:divBdr>
    </w:div>
    <w:div w:id="1804542972">
      <w:bodyDiv w:val="1"/>
      <w:marLeft w:val="0"/>
      <w:marRight w:val="0"/>
      <w:marTop w:val="0"/>
      <w:marBottom w:val="0"/>
      <w:divBdr>
        <w:top w:val="none" w:sz="0" w:space="0" w:color="auto"/>
        <w:left w:val="none" w:sz="0" w:space="0" w:color="auto"/>
        <w:bottom w:val="none" w:sz="0" w:space="0" w:color="auto"/>
        <w:right w:val="none" w:sz="0" w:space="0" w:color="auto"/>
      </w:divBdr>
    </w:div>
    <w:div w:id="1875194436">
      <w:bodyDiv w:val="1"/>
      <w:marLeft w:val="0"/>
      <w:marRight w:val="0"/>
      <w:marTop w:val="0"/>
      <w:marBottom w:val="0"/>
      <w:divBdr>
        <w:top w:val="none" w:sz="0" w:space="0" w:color="auto"/>
        <w:left w:val="none" w:sz="0" w:space="0" w:color="auto"/>
        <w:bottom w:val="none" w:sz="0" w:space="0" w:color="auto"/>
        <w:right w:val="none" w:sz="0" w:space="0" w:color="auto"/>
      </w:divBdr>
    </w:div>
    <w:div w:id="1889217234">
      <w:bodyDiv w:val="1"/>
      <w:marLeft w:val="0"/>
      <w:marRight w:val="0"/>
      <w:marTop w:val="0"/>
      <w:marBottom w:val="0"/>
      <w:divBdr>
        <w:top w:val="none" w:sz="0" w:space="0" w:color="auto"/>
        <w:left w:val="none" w:sz="0" w:space="0" w:color="auto"/>
        <w:bottom w:val="none" w:sz="0" w:space="0" w:color="auto"/>
        <w:right w:val="none" w:sz="0" w:space="0" w:color="auto"/>
      </w:divBdr>
    </w:div>
    <w:div w:id="1904638697">
      <w:bodyDiv w:val="1"/>
      <w:marLeft w:val="0"/>
      <w:marRight w:val="0"/>
      <w:marTop w:val="0"/>
      <w:marBottom w:val="0"/>
      <w:divBdr>
        <w:top w:val="none" w:sz="0" w:space="0" w:color="auto"/>
        <w:left w:val="none" w:sz="0" w:space="0" w:color="auto"/>
        <w:bottom w:val="none" w:sz="0" w:space="0" w:color="auto"/>
        <w:right w:val="none" w:sz="0" w:space="0" w:color="auto"/>
      </w:divBdr>
      <w:divsChild>
        <w:div w:id="1344435483">
          <w:marLeft w:val="0"/>
          <w:marRight w:val="0"/>
          <w:marTop w:val="0"/>
          <w:marBottom w:val="150"/>
          <w:divBdr>
            <w:top w:val="none" w:sz="0" w:space="0" w:color="auto"/>
            <w:left w:val="none" w:sz="0" w:space="0" w:color="auto"/>
            <w:bottom w:val="none" w:sz="0" w:space="0" w:color="auto"/>
            <w:right w:val="none" w:sz="0" w:space="0" w:color="auto"/>
          </w:divBdr>
        </w:div>
        <w:div w:id="1783761177">
          <w:marLeft w:val="0"/>
          <w:marRight w:val="0"/>
          <w:marTop w:val="150"/>
          <w:marBottom w:val="150"/>
          <w:divBdr>
            <w:top w:val="none" w:sz="0" w:space="0" w:color="auto"/>
            <w:left w:val="none" w:sz="0" w:space="0" w:color="auto"/>
            <w:bottom w:val="none" w:sz="0" w:space="0" w:color="auto"/>
            <w:right w:val="none" w:sz="0" w:space="0" w:color="auto"/>
          </w:divBdr>
        </w:div>
      </w:divsChild>
    </w:div>
    <w:div w:id="1986354602">
      <w:bodyDiv w:val="1"/>
      <w:marLeft w:val="0"/>
      <w:marRight w:val="0"/>
      <w:marTop w:val="0"/>
      <w:marBottom w:val="0"/>
      <w:divBdr>
        <w:top w:val="none" w:sz="0" w:space="0" w:color="auto"/>
        <w:left w:val="none" w:sz="0" w:space="0" w:color="auto"/>
        <w:bottom w:val="none" w:sz="0" w:space="0" w:color="auto"/>
        <w:right w:val="none" w:sz="0" w:space="0" w:color="auto"/>
      </w:divBdr>
      <w:divsChild>
        <w:div w:id="1413624165">
          <w:marLeft w:val="0"/>
          <w:marRight w:val="0"/>
          <w:marTop w:val="0"/>
          <w:marBottom w:val="150"/>
          <w:divBdr>
            <w:top w:val="none" w:sz="0" w:space="0" w:color="auto"/>
            <w:left w:val="none" w:sz="0" w:space="0" w:color="auto"/>
            <w:bottom w:val="none" w:sz="0" w:space="0" w:color="auto"/>
            <w:right w:val="none" w:sz="0" w:space="0" w:color="auto"/>
          </w:divBdr>
        </w:div>
        <w:div w:id="583149678">
          <w:marLeft w:val="0"/>
          <w:marRight w:val="0"/>
          <w:marTop w:val="150"/>
          <w:marBottom w:val="150"/>
          <w:divBdr>
            <w:top w:val="none" w:sz="0" w:space="0" w:color="auto"/>
            <w:left w:val="none" w:sz="0" w:space="0" w:color="auto"/>
            <w:bottom w:val="none" w:sz="0" w:space="0" w:color="auto"/>
            <w:right w:val="none" w:sz="0" w:space="0" w:color="auto"/>
          </w:divBdr>
        </w:div>
      </w:divsChild>
    </w:div>
    <w:div w:id="205030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v0793201-17" TargetMode="External"/><Relationship Id="rId21" Type="http://schemas.openxmlformats.org/officeDocument/2006/relationships/hyperlink" Target="https://zakon.rada.gov.ua/laws/show/v0793201-17" TargetMode="External"/><Relationship Id="rId42" Type="http://schemas.openxmlformats.org/officeDocument/2006/relationships/hyperlink" Target="https://zakon.rada.gov.ua/laws/show/z0879-21" TargetMode="External"/><Relationship Id="rId47" Type="http://schemas.openxmlformats.org/officeDocument/2006/relationships/hyperlink" Target="https://zakon.rada.gov.ua/laws/show/z0879-21" TargetMode="External"/><Relationship Id="rId63" Type="http://schemas.openxmlformats.org/officeDocument/2006/relationships/hyperlink" Target="https://zakon.rada.gov.ua/laws/show/v0793201-17" TargetMode="External"/><Relationship Id="rId68" Type="http://schemas.openxmlformats.org/officeDocument/2006/relationships/hyperlink" Target="https://zakon.rada.gov.ua/laws/show/z0879-21" TargetMode="External"/><Relationship Id="rId84" Type="http://schemas.openxmlformats.org/officeDocument/2006/relationships/header" Target="header1.xml"/><Relationship Id="rId16" Type="http://schemas.openxmlformats.org/officeDocument/2006/relationships/hyperlink" Target="https://zakon.rada.gov.ua/laws/show/z0879-21" TargetMode="External"/><Relationship Id="rId11" Type="http://schemas.openxmlformats.org/officeDocument/2006/relationships/hyperlink" Target="https://zakon.rada.gov.ua/laws/show/z0879-21" TargetMode="External"/><Relationship Id="rId32" Type="http://schemas.openxmlformats.org/officeDocument/2006/relationships/hyperlink" Target="https://zakon.rada.gov.ua/laws/show/z0879-21" TargetMode="External"/><Relationship Id="rId37" Type="http://schemas.openxmlformats.org/officeDocument/2006/relationships/hyperlink" Target="https://zakon.rada.gov.ua/laws/show/z0879-21" TargetMode="External"/><Relationship Id="rId53" Type="http://schemas.openxmlformats.org/officeDocument/2006/relationships/hyperlink" Target="https://zakon.rada.gov.ua/laws/show/v0011201-11" TargetMode="External"/><Relationship Id="rId58" Type="http://schemas.openxmlformats.org/officeDocument/2006/relationships/hyperlink" Target="https://zakon.rada.gov.ua/laws/show/v0011201-11" TargetMode="External"/><Relationship Id="rId74" Type="http://schemas.openxmlformats.org/officeDocument/2006/relationships/hyperlink" Target="https://zakon.rada.gov.ua/laws/show/v0793201-17" TargetMode="External"/><Relationship Id="rId79" Type="http://schemas.openxmlformats.org/officeDocument/2006/relationships/hyperlink" Target="https://zakon.rada.gov.ua/laws/show/v0011201-11" TargetMode="External"/><Relationship Id="rId5" Type="http://schemas.openxmlformats.org/officeDocument/2006/relationships/footnotes" Target="footnotes.xml"/><Relationship Id="rId19" Type="http://schemas.openxmlformats.org/officeDocument/2006/relationships/hyperlink" Target="https://zakon.rada.gov.ua/laws/show/z0879-21" TargetMode="External"/><Relationship Id="rId14" Type="http://schemas.openxmlformats.org/officeDocument/2006/relationships/hyperlink" Target="https://zakon.rada.gov.ua/laws/show/z0879-21" TargetMode="External"/><Relationship Id="rId22" Type="http://schemas.openxmlformats.org/officeDocument/2006/relationships/hyperlink" Target="https://zakon.rada.gov.ua/laws/show/v0011201-11" TargetMode="External"/><Relationship Id="rId27" Type="http://schemas.openxmlformats.org/officeDocument/2006/relationships/hyperlink" Target="https://zakon.rada.gov.ua/laws/show/v0793201-17" TargetMode="External"/><Relationship Id="rId30" Type="http://schemas.openxmlformats.org/officeDocument/2006/relationships/hyperlink" Target="https://zakon.rada.gov.ua/laws/show/z0879-21" TargetMode="External"/><Relationship Id="rId35" Type="http://schemas.openxmlformats.org/officeDocument/2006/relationships/hyperlink" Target="https://zakon.rada.gov.ua/laws/show/z0879-21" TargetMode="External"/><Relationship Id="rId43" Type="http://schemas.openxmlformats.org/officeDocument/2006/relationships/hyperlink" Target="https://zakon.rada.gov.ua/laws/show/z0879-21" TargetMode="External"/><Relationship Id="rId48" Type="http://schemas.openxmlformats.org/officeDocument/2006/relationships/hyperlink" Target="https://zakon.rada.gov.ua/laws/show/z0879-21" TargetMode="External"/><Relationship Id="rId56" Type="http://schemas.openxmlformats.org/officeDocument/2006/relationships/hyperlink" Target="https://zakon.rada.gov.ua/laws/show/v0011201-11" TargetMode="External"/><Relationship Id="rId64" Type="http://schemas.openxmlformats.org/officeDocument/2006/relationships/hyperlink" Target="https://zakon.rada.gov.ua/laws/show/v0793201-17" TargetMode="External"/><Relationship Id="rId69" Type="http://schemas.openxmlformats.org/officeDocument/2006/relationships/hyperlink" Target="https://zakon.rada.gov.ua/laws/show/z0879-21" TargetMode="External"/><Relationship Id="rId77" Type="http://schemas.openxmlformats.org/officeDocument/2006/relationships/hyperlink" Target="https://zakon.rada.gov.ua/laws/show/v0793201-17" TargetMode="External"/><Relationship Id="rId8" Type="http://schemas.openxmlformats.org/officeDocument/2006/relationships/hyperlink" Target="https://zakon.rada.gov.ua/laws/show/z0879-21" TargetMode="External"/><Relationship Id="rId51" Type="http://schemas.openxmlformats.org/officeDocument/2006/relationships/hyperlink" Target="https://zakon.rada.gov.ua/laws/show/z0879-21" TargetMode="External"/><Relationship Id="rId72" Type="http://schemas.openxmlformats.org/officeDocument/2006/relationships/hyperlink" Target="https://zakon.rada.gov.ua/laws/show/v0793201-17" TargetMode="External"/><Relationship Id="rId80" Type="http://schemas.openxmlformats.org/officeDocument/2006/relationships/hyperlink" Target="https://zakon.rada.gov.ua/laws/show/v0793201-17"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zakon.rada.gov.ua/laws/show/z0879-21" TargetMode="External"/><Relationship Id="rId17" Type="http://schemas.openxmlformats.org/officeDocument/2006/relationships/hyperlink" Target="https://zakon.rada.gov.ua/laws/show/z0879-21" TargetMode="External"/><Relationship Id="rId25" Type="http://schemas.openxmlformats.org/officeDocument/2006/relationships/hyperlink" Target="https://zakon.rada.gov.ua/laws/show/v0793201-17" TargetMode="External"/><Relationship Id="rId33" Type="http://schemas.openxmlformats.org/officeDocument/2006/relationships/hyperlink" Target="https://zakon.rada.gov.ua/laws/show/z0879-21" TargetMode="External"/><Relationship Id="rId38" Type="http://schemas.openxmlformats.org/officeDocument/2006/relationships/hyperlink" Target="https://zakon.rada.gov.ua/laws/show/z0879-21" TargetMode="External"/><Relationship Id="rId46" Type="http://schemas.openxmlformats.org/officeDocument/2006/relationships/hyperlink" Target="https://zakon.rada.gov.ua/laws/show/z0879-21" TargetMode="External"/><Relationship Id="rId59" Type="http://schemas.openxmlformats.org/officeDocument/2006/relationships/hyperlink" Target="https://zakon.rada.gov.ua/laws/show/v0011201-11" TargetMode="External"/><Relationship Id="rId67" Type="http://schemas.openxmlformats.org/officeDocument/2006/relationships/hyperlink" Target="https://zakon.rada.gov.ua/laws/show/v0793201-17" TargetMode="External"/><Relationship Id="rId20" Type="http://schemas.openxmlformats.org/officeDocument/2006/relationships/hyperlink" Target="https://zakon.rada.gov.ua/laws/show/z0879-21" TargetMode="External"/><Relationship Id="rId41" Type="http://schemas.openxmlformats.org/officeDocument/2006/relationships/hyperlink" Target="https://zakon.rada.gov.ua/laws/show/z0879-21" TargetMode="External"/><Relationship Id="rId54" Type="http://schemas.openxmlformats.org/officeDocument/2006/relationships/hyperlink" Target="https://zakon.rada.gov.ua/laws/show/v0011201-11" TargetMode="External"/><Relationship Id="rId62" Type="http://schemas.openxmlformats.org/officeDocument/2006/relationships/hyperlink" Target="https://zakon.rada.gov.ua/laws/show/v0793201-17" TargetMode="External"/><Relationship Id="rId70" Type="http://schemas.openxmlformats.org/officeDocument/2006/relationships/hyperlink" Target="https://zakon.rada.gov.ua/laws/show/v0793201-17" TargetMode="External"/><Relationship Id="rId75" Type="http://schemas.openxmlformats.org/officeDocument/2006/relationships/hyperlink" Target="https://zakon.rada.gov.ua/laws/show/v0793201-17" TargetMode="External"/><Relationship Id="rId83" Type="http://schemas.openxmlformats.org/officeDocument/2006/relationships/hyperlink" Target="https://zakon.rada.gov.ua/laws/show/v0793201-17"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zakon.rada.gov.ua/laws/show/z0879-21" TargetMode="External"/><Relationship Id="rId23" Type="http://schemas.openxmlformats.org/officeDocument/2006/relationships/hyperlink" Target="https://zakon.rada.gov.ua/laws/show/v0011201-11" TargetMode="External"/><Relationship Id="rId28" Type="http://schemas.openxmlformats.org/officeDocument/2006/relationships/hyperlink" Target="https://zakon.rada.gov.ua/laws/show/z0879-21" TargetMode="External"/><Relationship Id="rId36" Type="http://schemas.openxmlformats.org/officeDocument/2006/relationships/hyperlink" Target="https://zakon.rada.gov.ua/laws/show/z0879-21" TargetMode="External"/><Relationship Id="rId49" Type="http://schemas.openxmlformats.org/officeDocument/2006/relationships/hyperlink" Target="https://zakon.rada.gov.ua/laws/show/z0879-21" TargetMode="External"/><Relationship Id="rId57" Type="http://schemas.openxmlformats.org/officeDocument/2006/relationships/hyperlink" Target="https://zakon.rada.gov.ua/laws/show/v0011201-11" TargetMode="External"/><Relationship Id="rId10" Type="http://schemas.openxmlformats.org/officeDocument/2006/relationships/hyperlink" Target="https://zakon.rada.gov.ua/laws/show/z0879-21" TargetMode="External"/><Relationship Id="rId31" Type="http://schemas.openxmlformats.org/officeDocument/2006/relationships/hyperlink" Target="https://zakon.rada.gov.ua/laws/show/z0879-21" TargetMode="External"/><Relationship Id="rId44" Type="http://schemas.openxmlformats.org/officeDocument/2006/relationships/hyperlink" Target="https://zakon.rada.gov.ua/laws/show/z0879-21" TargetMode="External"/><Relationship Id="rId52" Type="http://schemas.openxmlformats.org/officeDocument/2006/relationships/hyperlink" Target="https://zakon.rada.gov.ua/laws/show/v0011201-11" TargetMode="External"/><Relationship Id="rId60" Type="http://schemas.openxmlformats.org/officeDocument/2006/relationships/hyperlink" Target="https://zakon.rada.gov.ua/laws/show/v0011201-11" TargetMode="External"/><Relationship Id="rId65" Type="http://schemas.openxmlformats.org/officeDocument/2006/relationships/hyperlink" Target="https://zakon.rada.gov.ua/laws/show/z0879-21" TargetMode="External"/><Relationship Id="rId73" Type="http://schemas.openxmlformats.org/officeDocument/2006/relationships/hyperlink" Target="https://zakon.rada.gov.ua/laws/show/v0793201-17" TargetMode="External"/><Relationship Id="rId78" Type="http://schemas.openxmlformats.org/officeDocument/2006/relationships/hyperlink" Target="https://zakon.rada.gov.ua/laws/show/v0011201-11" TargetMode="External"/><Relationship Id="rId81" Type="http://schemas.openxmlformats.org/officeDocument/2006/relationships/hyperlink" Target="https://zakon.rada.gov.ua/laws/show/v0793201-17" TargetMode="External"/><Relationship Id="rId86"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zakon.rada.gov.ua/laws/show/z0879-21" TargetMode="External"/><Relationship Id="rId13" Type="http://schemas.openxmlformats.org/officeDocument/2006/relationships/hyperlink" Target="https://zakon.rada.gov.ua/laws/show/z0879-21" TargetMode="External"/><Relationship Id="rId18" Type="http://schemas.openxmlformats.org/officeDocument/2006/relationships/hyperlink" Target="https://zakon.rada.gov.ua/laws/show/z0879-21" TargetMode="External"/><Relationship Id="rId39" Type="http://schemas.openxmlformats.org/officeDocument/2006/relationships/hyperlink" Target="https://zakon.rada.gov.ua/laws/show/z0879-21" TargetMode="External"/><Relationship Id="rId34" Type="http://schemas.openxmlformats.org/officeDocument/2006/relationships/hyperlink" Target="https://zakon.rada.gov.ua/laws/show/z0879-21" TargetMode="External"/><Relationship Id="rId50" Type="http://schemas.openxmlformats.org/officeDocument/2006/relationships/hyperlink" Target="https://zakon.rada.gov.ua/laws/show/z0879-21" TargetMode="External"/><Relationship Id="rId55" Type="http://schemas.openxmlformats.org/officeDocument/2006/relationships/hyperlink" Target="https://zakon.rada.gov.ua/laws/show/v0011201-11" TargetMode="External"/><Relationship Id="rId76" Type="http://schemas.openxmlformats.org/officeDocument/2006/relationships/hyperlink" Target="https://zakon.rada.gov.ua/laws/show/v0793201-17" TargetMode="External"/><Relationship Id="rId7" Type="http://schemas.openxmlformats.org/officeDocument/2006/relationships/hyperlink" Target="https://zakon.rada.gov.ua/laws/show/z0879-21" TargetMode="External"/><Relationship Id="rId71" Type="http://schemas.openxmlformats.org/officeDocument/2006/relationships/hyperlink" Target="https://zakon.rada.gov.ua/laws/show/v0793201-17" TargetMode="External"/><Relationship Id="rId2" Type="http://schemas.openxmlformats.org/officeDocument/2006/relationships/styles" Target="styles.xml"/><Relationship Id="rId29" Type="http://schemas.openxmlformats.org/officeDocument/2006/relationships/hyperlink" Target="https://zakon.rada.gov.ua/laws/show/z0879-21" TargetMode="External"/><Relationship Id="rId24" Type="http://schemas.openxmlformats.org/officeDocument/2006/relationships/hyperlink" Target="https://zakon.rada.gov.ua/laws/show/v0011201-11" TargetMode="External"/><Relationship Id="rId40" Type="http://schemas.openxmlformats.org/officeDocument/2006/relationships/hyperlink" Target="https://zakon.rada.gov.ua/laws/show/z0879-21" TargetMode="External"/><Relationship Id="rId45" Type="http://schemas.openxmlformats.org/officeDocument/2006/relationships/hyperlink" Target="https://zakon.rada.gov.ua/laws/show/z0879-21" TargetMode="External"/><Relationship Id="rId66" Type="http://schemas.openxmlformats.org/officeDocument/2006/relationships/hyperlink" Target="https://zakon.rada.gov.ua/laws/show/z0879-21" TargetMode="External"/><Relationship Id="rId87" Type="http://schemas.openxmlformats.org/officeDocument/2006/relationships/theme" Target="theme/theme1.xml"/><Relationship Id="rId61" Type="http://schemas.openxmlformats.org/officeDocument/2006/relationships/hyperlink" Target="https://zakon.rada.gov.ua/laws/show/v0793201-17" TargetMode="External"/><Relationship Id="rId82" Type="http://schemas.openxmlformats.org/officeDocument/2006/relationships/hyperlink" Target="https://zakon.rada.gov.ua/laws/show/v0793201-1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1EF9C-782D-4476-8952-85BAC9F2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57591</Words>
  <Characters>32827</Characters>
  <Application>Microsoft Office Word</Application>
  <DocSecurity>0</DocSecurity>
  <Lines>273</Lines>
  <Paragraphs>180</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90238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Зачинська Олена Вікторівна</dc:creator>
  <cp:keywords/>
  <dc:description/>
  <cp:lastModifiedBy>Зачинська Олена Вікторівна</cp:lastModifiedBy>
  <cp:revision>6</cp:revision>
  <cp:lastPrinted>2025-04-25T09:47:00Z</cp:lastPrinted>
  <dcterms:created xsi:type="dcterms:W3CDTF">2025-04-30T10:21:00Z</dcterms:created>
  <dcterms:modified xsi:type="dcterms:W3CDTF">2025-04-30T12:25:00Z</dcterms:modified>
</cp:coreProperties>
</file>