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78" w:type="dxa"/>
        <w:tblInd w:w="4503" w:type="dxa"/>
        <w:tblLook w:val="01E0" w:firstRow="1" w:lastRow="1" w:firstColumn="1" w:lastColumn="1" w:noHBand="0" w:noVBand="0"/>
      </w:tblPr>
      <w:tblGrid>
        <w:gridCol w:w="5278"/>
      </w:tblGrid>
      <w:tr w:rsidR="00967DDD" w:rsidRPr="00724D66" w:rsidTr="00521D88">
        <w:tc>
          <w:tcPr>
            <w:tcW w:w="5278" w:type="dxa"/>
          </w:tcPr>
          <w:p w:rsidR="00967DDD" w:rsidRPr="00724D66" w:rsidRDefault="00967DDD" w:rsidP="00BE7EE8">
            <w:pPr>
              <w:spacing w:line="360" w:lineRule="auto"/>
              <w:ind w:left="601"/>
              <w:jc w:val="both"/>
              <w:rPr>
                <w:sz w:val="28"/>
                <w:szCs w:val="28"/>
                <w:lang w:val="uk-UA"/>
              </w:rPr>
            </w:pPr>
            <w:r w:rsidRPr="00724D66">
              <w:rPr>
                <w:sz w:val="28"/>
                <w:szCs w:val="28"/>
                <w:lang w:val="uk-UA"/>
              </w:rPr>
              <w:t>ЗАТВЕРДЖЕНО</w:t>
            </w:r>
          </w:p>
          <w:p w:rsidR="00967DDD" w:rsidRPr="00724D66" w:rsidRDefault="00967DDD" w:rsidP="00BE7EE8">
            <w:pPr>
              <w:spacing w:line="360" w:lineRule="auto"/>
              <w:ind w:left="601"/>
              <w:jc w:val="both"/>
              <w:rPr>
                <w:sz w:val="28"/>
                <w:szCs w:val="28"/>
                <w:lang w:val="uk-UA"/>
              </w:rPr>
            </w:pPr>
            <w:r w:rsidRPr="00724D66">
              <w:rPr>
                <w:sz w:val="28"/>
                <w:szCs w:val="28"/>
                <w:lang w:val="uk-UA"/>
              </w:rPr>
              <w:t>Наказ Міністерства фінансів України</w:t>
            </w:r>
          </w:p>
          <w:p w:rsidR="00967DDD" w:rsidRPr="00724D66" w:rsidRDefault="00EA7638" w:rsidP="00EA7638">
            <w:pPr>
              <w:spacing w:line="360" w:lineRule="auto"/>
              <w:ind w:left="601"/>
              <w:jc w:val="both"/>
              <w:rPr>
                <w:sz w:val="28"/>
                <w:szCs w:val="28"/>
                <w:lang w:val="uk-UA"/>
              </w:rPr>
            </w:pPr>
            <w:r>
              <w:rPr>
                <w:sz w:val="28"/>
                <w:szCs w:val="28"/>
                <w:lang w:val="uk-UA"/>
              </w:rPr>
              <w:t>27 липня</w:t>
            </w:r>
            <w:r w:rsidR="00967DDD" w:rsidRPr="00724D66">
              <w:rPr>
                <w:sz w:val="28"/>
                <w:szCs w:val="28"/>
                <w:lang w:val="uk-UA"/>
              </w:rPr>
              <w:t xml:space="preserve"> 2023 року № </w:t>
            </w:r>
            <w:r>
              <w:rPr>
                <w:sz w:val="28"/>
                <w:szCs w:val="28"/>
                <w:lang w:val="uk-UA"/>
              </w:rPr>
              <w:t>409</w:t>
            </w:r>
          </w:p>
        </w:tc>
      </w:tr>
    </w:tbl>
    <w:p w:rsidR="00EA7638" w:rsidRPr="00EA7638" w:rsidRDefault="00EA7638" w:rsidP="00EA7638">
      <w:pPr>
        <w:ind w:left="4962" w:right="-143"/>
        <w:rPr>
          <w:szCs w:val="28"/>
          <w:lang w:val="uk-UA"/>
        </w:rPr>
      </w:pPr>
      <w:r w:rsidRPr="00EA7638">
        <w:rPr>
          <w:szCs w:val="28"/>
          <w:lang w:val="uk-UA"/>
        </w:rPr>
        <w:t>Зареєстровано в Міністерстві юстиції України 11 серпня 2023 року за № 1377/40433</w:t>
      </w:r>
    </w:p>
    <w:p w:rsidR="00EA7638" w:rsidRPr="00724D66" w:rsidRDefault="00EA7638" w:rsidP="00967DDD">
      <w:pPr>
        <w:jc w:val="both"/>
        <w:rPr>
          <w:lang w:val="uk-UA"/>
        </w:rPr>
      </w:pPr>
    </w:p>
    <w:p w:rsidR="009A5F13" w:rsidRPr="0055733C" w:rsidRDefault="009A5F13" w:rsidP="009A5F13">
      <w:pPr>
        <w:jc w:val="center"/>
        <w:rPr>
          <w:b/>
          <w:sz w:val="28"/>
          <w:szCs w:val="28"/>
          <w:lang w:val="uk-UA"/>
        </w:rPr>
      </w:pPr>
      <w:r w:rsidRPr="0055733C">
        <w:rPr>
          <w:b/>
          <w:sz w:val="28"/>
          <w:szCs w:val="28"/>
          <w:lang w:val="uk-UA"/>
        </w:rPr>
        <w:t>Зміни</w:t>
      </w:r>
    </w:p>
    <w:p w:rsidR="00967DDD" w:rsidRPr="00D3760C" w:rsidRDefault="009A5F13" w:rsidP="009A5F13">
      <w:pPr>
        <w:jc w:val="center"/>
        <w:rPr>
          <w:b/>
          <w:strike/>
          <w:sz w:val="28"/>
          <w:szCs w:val="28"/>
          <w:lang w:val="uk-UA"/>
        </w:rPr>
      </w:pPr>
      <w:r w:rsidRPr="0055733C">
        <w:rPr>
          <w:b/>
          <w:sz w:val="28"/>
          <w:szCs w:val="28"/>
          <w:lang w:val="uk-UA"/>
        </w:rPr>
        <w:t>до Порядку казначейського обслуговування місцевих бюджетів</w:t>
      </w:r>
      <w:r w:rsidRPr="009B6AAF">
        <w:rPr>
          <w:b/>
          <w:sz w:val="28"/>
          <w:szCs w:val="28"/>
          <w:lang w:val="uk-UA"/>
        </w:rPr>
        <w:t xml:space="preserve">, затвердженого наказом Міністерства фінансів України від 23 серпня </w:t>
      </w:r>
      <w:r>
        <w:rPr>
          <w:b/>
          <w:sz w:val="28"/>
          <w:szCs w:val="28"/>
          <w:lang w:val="uk-UA"/>
        </w:rPr>
        <w:br/>
      </w:r>
      <w:r w:rsidRPr="009B6AAF">
        <w:rPr>
          <w:b/>
          <w:sz w:val="28"/>
          <w:szCs w:val="28"/>
          <w:lang w:val="uk-UA"/>
        </w:rPr>
        <w:t>2012 року №</w:t>
      </w:r>
      <w:r>
        <w:rPr>
          <w:b/>
          <w:sz w:val="28"/>
          <w:szCs w:val="28"/>
          <w:lang w:val="uk-UA"/>
        </w:rPr>
        <w:t> </w:t>
      </w:r>
      <w:r w:rsidRPr="009B6AAF">
        <w:rPr>
          <w:b/>
          <w:sz w:val="28"/>
          <w:szCs w:val="28"/>
          <w:lang w:val="uk-UA"/>
        </w:rPr>
        <w:t xml:space="preserve">938, зареєстрованого в Міністерстві юстиції України </w:t>
      </w:r>
      <w:r>
        <w:rPr>
          <w:b/>
          <w:sz w:val="28"/>
          <w:szCs w:val="28"/>
          <w:lang w:val="uk-UA"/>
        </w:rPr>
        <w:br/>
      </w:r>
      <w:r w:rsidRPr="009B6AAF">
        <w:rPr>
          <w:b/>
          <w:sz w:val="28"/>
          <w:szCs w:val="28"/>
          <w:lang w:val="uk-UA"/>
        </w:rPr>
        <w:t>12 вересня 2012 року за №</w:t>
      </w:r>
      <w:r>
        <w:rPr>
          <w:b/>
          <w:sz w:val="28"/>
          <w:szCs w:val="28"/>
          <w:lang w:val="uk-UA"/>
        </w:rPr>
        <w:t> </w:t>
      </w:r>
      <w:r w:rsidRPr="009B6AAF">
        <w:rPr>
          <w:b/>
          <w:sz w:val="28"/>
          <w:szCs w:val="28"/>
          <w:lang w:val="uk-UA"/>
        </w:rPr>
        <w:t>1569/21881</w:t>
      </w:r>
    </w:p>
    <w:p w:rsidR="00967DDD" w:rsidRPr="00351661" w:rsidRDefault="00967DDD" w:rsidP="00967DDD">
      <w:pPr>
        <w:rPr>
          <w:sz w:val="28"/>
          <w:lang w:val="uk-UA"/>
        </w:rPr>
      </w:pPr>
    </w:p>
    <w:p w:rsidR="00967DDD" w:rsidRPr="00C245A1" w:rsidRDefault="00967DDD" w:rsidP="00967DDD">
      <w:pPr>
        <w:spacing w:after="120"/>
        <w:ind w:firstLine="567"/>
        <w:jc w:val="both"/>
        <w:rPr>
          <w:sz w:val="28"/>
          <w:szCs w:val="28"/>
          <w:lang w:val="uk-UA"/>
        </w:rPr>
      </w:pPr>
      <w:r w:rsidRPr="00C245A1">
        <w:rPr>
          <w:sz w:val="28"/>
          <w:szCs w:val="28"/>
          <w:lang w:val="uk-UA"/>
        </w:rPr>
        <w:t>1.</w:t>
      </w:r>
      <w:r w:rsidR="009A5F13">
        <w:rPr>
          <w:sz w:val="28"/>
          <w:szCs w:val="28"/>
          <w:lang w:val="uk-UA"/>
        </w:rPr>
        <w:t> </w:t>
      </w:r>
      <w:r w:rsidRPr="00C245A1">
        <w:rPr>
          <w:sz w:val="28"/>
          <w:szCs w:val="28"/>
          <w:lang w:val="uk-UA"/>
        </w:rPr>
        <w:t>Пункт 1.6 глави 1 після слова «Подання» доповнити словами «місцевими фінансовими органами,»</w:t>
      </w:r>
      <w:r w:rsidR="009A5F13">
        <w:rPr>
          <w:sz w:val="28"/>
          <w:szCs w:val="28"/>
          <w:lang w:val="uk-UA"/>
        </w:rPr>
        <w:t>.</w:t>
      </w:r>
    </w:p>
    <w:p w:rsidR="00967DDD" w:rsidRPr="00307151" w:rsidRDefault="00967DDD" w:rsidP="00967DDD">
      <w:pPr>
        <w:tabs>
          <w:tab w:val="left" w:pos="993"/>
        </w:tabs>
        <w:spacing w:after="120"/>
        <w:ind w:firstLine="567"/>
        <w:jc w:val="both"/>
        <w:rPr>
          <w:sz w:val="28"/>
          <w:lang w:val="uk-UA"/>
        </w:rPr>
      </w:pPr>
      <w:r>
        <w:rPr>
          <w:sz w:val="28"/>
          <w:lang w:val="uk-UA"/>
        </w:rPr>
        <w:t>2.</w:t>
      </w:r>
      <w:r w:rsidR="009A5F13">
        <w:rPr>
          <w:sz w:val="28"/>
          <w:lang w:val="uk-UA"/>
        </w:rPr>
        <w:t> </w:t>
      </w:r>
      <w:r w:rsidRPr="00307151">
        <w:rPr>
          <w:sz w:val="28"/>
          <w:lang w:val="uk-UA"/>
        </w:rPr>
        <w:t>У главі 2:</w:t>
      </w:r>
    </w:p>
    <w:p w:rsidR="00967DDD" w:rsidRPr="00307151" w:rsidRDefault="00967DDD" w:rsidP="0094540D">
      <w:pPr>
        <w:ind w:firstLine="567"/>
        <w:jc w:val="both"/>
        <w:rPr>
          <w:sz w:val="28"/>
          <w:szCs w:val="28"/>
          <w:lang w:val="uk-UA"/>
        </w:rPr>
      </w:pPr>
      <w:r w:rsidRPr="00307151">
        <w:rPr>
          <w:sz w:val="28"/>
          <w:szCs w:val="28"/>
          <w:lang w:val="uk-UA"/>
        </w:rPr>
        <w:t>1)</w:t>
      </w:r>
      <w:r w:rsidR="009A5F13">
        <w:rPr>
          <w:sz w:val="28"/>
          <w:szCs w:val="28"/>
          <w:lang w:val="uk-UA"/>
        </w:rPr>
        <w:t> </w:t>
      </w:r>
      <w:r w:rsidRPr="00307151">
        <w:rPr>
          <w:sz w:val="28"/>
          <w:szCs w:val="28"/>
          <w:lang w:val="uk-UA"/>
        </w:rPr>
        <w:t>пункт 2.1 доповнити абзацом четвертим такого змісту:</w:t>
      </w:r>
    </w:p>
    <w:p w:rsidR="00967DDD" w:rsidRPr="00307151" w:rsidRDefault="00967DDD" w:rsidP="00967DDD">
      <w:pPr>
        <w:spacing w:after="120"/>
        <w:ind w:firstLine="567"/>
        <w:jc w:val="both"/>
        <w:rPr>
          <w:sz w:val="28"/>
          <w:szCs w:val="28"/>
          <w:lang w:val="uk-UA"/>
        </w:rPr>
      </w:pPr>
      <w:r w:rsidRPr="00307151">
        <w:rPr>
          <w:sz w:val="28"/>
          <w:szCs w:val="28"/>
          <w:lang w:val="uk-UA"/>
        </w:rPr>
        <w:t>«Унесення змін до рішення відповідної ради про місцевий бюджет здійснюється на підставі рішення відповідної ради. Прийняття рішення про внесення змін до рішення відповідної ради про місцевий бюджет можливе у випадках та порядку, встановлених Бюджетним кодексом України, а також у разі внесення змін до закону про Державний бюджет України.»;</w:t>
      </w:r>
    </w:p>
    <w:p w:rsidR="00967DDD" w:rsidRPr="00724D66" w:rsidRDefault="009A5F13" w:rsidP="0094540D">
      <w:pPr>
        <w:ind w:firstLine="567"/>
        <w:jc w:val="both"/>
        <w:rPr>
          <w:sz w:val="28"/>
          <w:szCs w:val="28"/>
          <w:lang w:val="uk-UA"/>
        </w:rPr>
      </w:pPr>
      <w:r>
        <w:rPr>
          <w:sz w:val="28"/>
          <w:lang w:val="uk-UA"/>
        </w:rPr>
        <w:t>2) </w:t>
      </w:r>
      <w:r w:rsidR="00967DDD" w:rsidRPr="00307151">
        <w:rPr>
          <w:sz w:val="28"/>
          <w:szCs w:val="28"/>
          <w:lang w:val="uk-UA"/>
        </w:rPr>
        <w:t>абзац сьомий пункту 2.2 викласти в такій</w:t>
      </w:r>
      <w:r w:rsidR="00967DDD" w:rsidRPr="00724D66">
        <w:rPr>
          <w:sz w:val="28"/>
          <w:szCs w:val="28"/>
          <w:lang w:val="uk-UA"/>
        </w:rPr>
        <w:t xml:space="preserve"> редакції:</w:t>
      </w:r>
    </w:p>
    <w:p w:rsidR="00967DDD" w:rsidRDefault="00967DDD" w:rsidP="00967DDD">
      <w:pPr>
        <w:spacing w:after="120"/>
        <w:ind w:firstLine="567"/>
        <w:jc w:val="both"/>
        <w:rPr>
          <w:sz w:val="28"/>
          <w:szCs w:val="28"/>
          <w:lang w:val="uk-UA"/>
        </w:rPr>
      </w:pPr>
      <w:r w:rsidRPr="00724D66">
        <w:rPr>
          <w:sz w:val="28"/>
          <w:szCs w:val="28"/>
          <w:lang w:val="uk-UA"/>
        </w:rPr>
        <w:t xml:space="preserve">«проводять повернення (перерахування) коштів, помилково або надміру зарахованих до місцевих бюджетів, на підставі подань (висновків) органів, що контролюють справляння надходжень бюджету, погоджених </w:t>
      </w:r>
      <w:r w:rsidR="00B87C95">
        <w:rPr>
          <w:sz w:val="28"/>
          <w:szCs w:val="28"/>
          <w:lang w:val="uk-UA"/>
        </w:rPr>
        <w:t>і</w:t>
      </w:r>
      <w:r w:rsidRPr="00724D66">
        <w:rPr>
          <w:sz w:val="28"/>
          <w:szCs w:val="28"/>
          <w:lang w:val="uk-UA"/>
        </w:rPr>
        <w:t>з відповідними місцевими фінансовими органами;»;</w:t>
      </w:r>
    </w:p>
    <w:p w:rsidR="00967DDD" w:rsidRDefault="00967DDD" w:rsidP="00967DDD">
      <w:pPr>
        <w:pStyle w:val="1"/>
        <w:spacing w:after="120"/>
        <w:ind w:left="0" w:firstLine="567"/>
        <w:contextualSpacing w:val="0"/>
        <w:jc w:val="both"/>
      </w:pPr>
      <w:r>
        <w:t>3</w:t>
      </w:r>
      <w:r w:rsidR="009A5F13">
        <w:t>) </w:t>
      </w:r>
      <w:r>
        <w:t>в абзаці другому пункту 2.3 слова «</w:t>
      </w:r>
      <w:r w:rsidRPr="00632056">
        <w:t>(далі</w:t>
      </w:r>
      <w:r w:rsidR="005275B4">
        <w:t xml:space="preserve"> –</w:t>
      </w:r>
      <w:r w:rsidRPr="00632056">
        <w:t xml:space="preserve"> СЕП НБУ)</w:t>
      </w:r>
      <w:r>
        <w:t xml:space="preserve">» </w:t>
      </w:r>
      <w:r w:rsidRPr="00632056">
        <w:t>виключити</w:t>
      </w:r>
      <w:r>
        <w:t>;</w:t>
      </w:r>
    </w:p>
    <w:p w:rsidR="00967DDD" w:rsidRDefault="00967DDD" w:rsidP="0094540D">
      <w:pPr>
        <w:pStyle w:val="1"/>
        <w:ind w:left="0" w:firstLine="567"/>
        <w:contextualSpacing w:val="0"/>
        <w:jc w:val="both"/>
      </w:pPr>
      <w:r>
        <w:t>4</w:t>
      </w:r>
      <w:r w:rsidR="009A5F13">
        <w:t>) </w:t>
      </w:r>
      <w:r w:rsidR="005275B4">
        <w:t>пункти 2.4,</w:t>
      </w:r>
      <w:r>
        <w:t xml:space="preserve"> 2.5 </w:t>
      </w:r>
      <w:r w:rsidRPr="00632056">
        <w:t>виключити</w:t>
      </w:r>
      <w:r>
        <w:t>.</w:t>
      </w:r>
    </w:p>
    <w:p w:rsidR="00967DDD" w:rsidRPr="00307151" w:rsidRDefault="00967DDD" w:rsidP="00967DDD">
      <w:pPr>
        <w:spacing w:after="120"/>
        <w:ind w:firstLine="567"/>
        <w:jc w:val="both"/>
        <w:rPr>
          <w:sz w:val="28"/>
          <w:szCs w:val="28"/>
          <w:lang w:val="uk-UA"/>
        </w:rPr>
      </w:pPr>
      <w:r w:rsidRPr="00307151">
        <w:rPr>
          <w:sz w:val="28"/>
          <w:szCs w:val="28"/>
          <w:lang w:val="uk-UA"/>
        </w:rPr>
        <w:t>У зв’язку з цим пункти 2.6</w:t>
      </w:r>
      <w:r w:rsidRPr="00764522">
        <w:rPr>
          <w:sz w:val="28"/>
          <w:szCs w:val="28"/>
          <w:lang w:val="uk-UA"/>
        </w:rPr>
        <w:t>‒</w:t>
      </w:r>
      <w:r w:rsidRPr="00307151">
        <w:rPr>
          <w:sz w:val="28"/>
          <w:szCs w:val="28"/>
          <w:lang w:val="uk-UA"/>
        </w:rPr>
        <w:t>2.9 вважати пунктами 2.</w:t>
      </w:r>
      <w:r>
        <w:rPr>
          <w:sz w:val="28"/>
          <w:szCs w:val="28"/>
          <w:lang w:val="uk-UA"/>
        </w:rPr>
        <w:t>4</w:t>
      </w:r>
      <w:r w:rsidRPr="00764522">
        <w:rPr>
          <w:sz w:val="28"/>
          <w:szCs w:val="28"/>
          <w:lang w:val="uk-UA"/>
        </w:rPr>
        <w:t>‒</w:t>
      </w:r>
      <w:r w:rsidRPr="00307151">
        <w:rPr>
          <w:sz w:val="28"/>
          <w:szCs w:val="28"/>
          <w:lang w:val="uk-UA"/>
        </w:rPr>
        <w:t>2.</w:t>
      </w:r>
      <w:r>
        <w:rPr>
          <w:sz w:val="28"/>
          <w:szCs w:val="28"/>
          <w:lang w:val="uk-UA"/>
        </w:rPr>
        <w:t>7</w:t>
      </w:r>
      <w:r w:rsidR="00892AC1" w:rsidRPr="00892AC1">
        <w:rPr>
          <w:sz w:val="28"/>
          <w:szCs w:val="28"/>
          <w:lang w:val="uk-UA"/>
        </w:rPr>
        <w:t xml:space="preserve"> </w:t>
      </w:r>
      <w:r w:rsidR="00892AC1" w:rsidRPr="00307151">
        <w:rPr>
          <w:sz w:val="28"/>
          <w:szCs w:val="28"/>
          <w:lang w:val="uk-UA"/>
        </w:rPr>
        <w:t>відповідно</w:t>
      </w:r>
      <w:r w:rsidRPr="00307151">
        <w:rPr>
          <w:sz w:val="28"/>
          <w:szCs w:val="28"/>
          <w:lang w:val="uk-UA"/>
        </w:rPr>
        <w:t>;</w:t>
      </w:r>
    </w:p>
    <w:p w:rsidR="00967DDD" w:rsidRPr="00307151" w:rsidRDefault="00967DDD" w:rsidP="0094540D">
      <w:pPr>
        <w:ind w:firstLine="567"/>
        <w:jc w:val="both"/>
        <w:rPr>
          <w:sz w:val="28"/>
          <w:szCs w:val="28"/>
          <w:lang w:val="uk-UA"/>
        </w:rPr>
      </w:pPr>
      <w:r>
        <w:rPr>
          <w:sz w:val="28"/>
          <w:szCs w:val="28"/>
          <w:lang w:val="uk-UA"/>
        </w:rPr>
        <w:t>5</w:t>
      </w:r>
      <w:r w:rsidR="009A5F13">
        <w:rPr>
          <w:sz w:val="28"/>
          <w:szCs w:val="28"/>
          <w:lang w:val="uk-UA"/>
        </w:rPr>
        <w:t>) </w:t>
      </w:r>
      <w:r w:rsidRPr="00307151">
        <w:rPr>
          <w:sz w:val="28"/>
          <w:szCs w:val="28"/>
          <w:lang w:val="uk-UA"/>
        </w:rPr>
        <w:t>абзац другий пункту 2.</w:t>
      </w:r>
      <w:r>
        <w:rPr>
          <w:sz w:val="28"/>
          <w:szCs w:val="28"/>
          <w:lang w:val="uk-UA"/>
        </w:rPr>
        <w:t>4</w:t>
      </w:r>
      <w:r w:rsidRPr="00307151">
        <w:rPr>
          <w:sz w:val="28"/>
          <w:szCs w:val="28"/>
          <w:lang w:val="uk-UA"/>
        </w:rPr>
        <w:t xml:space="preserve"> викласти в такій редакції:</w:t>
      </w:r>
    </w:p>
    <w:p w:rsidR="00967DDD" w:rsidRDefault="00967DDD" w:rsidP="00967DDD">
      <w:pPr>
        <w:spacing w:after="120"/>
        <w:ind w:firstLine="567"/>
        <w:jc w:val="both"/>
        <w:rPr>
          <w:sz w:val="28"/>
          <w:szCs w:val="28"/>
          <w:lang w:val="uk-UA"/>
        </w:rPr>
      </w:pPr>
      <w:r w:rsidRPr="00307151">
        <w:rPr>
          <w:sz w:val="28"/>
          <w:szCs w:val="28"/>
          <w:lang w:val="uk-UA"/>
        </w:rPr>
        <w:t>«У разі застосування системи Казначейства між органами Казначейства та місцевими фінансовими органами, розпорядниками бюджетних коштів (одержувачами бюджетних коштів) здійснюється обмін документами в електронній формі, в тому числі електронними документами.»;</w:t>
      </w:r>
    </w:p>
    <w:p w:rsidR="00AA1EFD" w:rsidRDefault="00AA1EFD" w:rsidP="00AE74ED">
      <w:pPr>
        <w:ind w:firstLine="567"/>
        <w:jc w:val="both"/>
        <w:rPr>
          <w:sz w:val="28"/>
          <w:szCs w:val="28"/>
          <w:lang w:val="uk-UA"/>
        </w:rPr>
      </w:pPr>
      <w:r>
        <w:rPr>
          <w:sz w:val="28"/>
          <w:szCs w:val="28"/>
          <w:lang w:val="uk-UA"/>
        </w:rPr>
        <w:t>6</w:t>
      </w:r>
      <w:r w:rsidRPr="00307151">
        <w:rPr>
          <w:sz w:val="28"/>
          <w:szCs w:val="28"/>
          <w:lang w:val="uk-UA"/>
        </w:rPr>
        <w:t>)</w:t>
      </w:r>
      <w:r>
        <w:rPr>
          <w:sz w:val="28"/>
          <w:szCs w:val="28"/>
          <w:lang w:val="uk-UA"/>
        </w:rPr>
        <w:t> у</w:t>
      </w:r>
      <w:r w:rsidRPr="00307151">
        <w:rPr>
          <w:sz w:val="28"/>
          <w:szCs w:val="28"/>
          <w:lang w:val="uk-UA"/>
        </w:rPr>
        <w:t xml:space="preserve"> пункт</w:t>
      </w:r>
      <w:r>
        <w:rPr>
          <w:sz w:val="28"/>
          <w:szCs w:val="28"/>
          <w:lang w:val="uk-UA"/>
        </w:rPr>
        <w:t>і</w:t>
      </w:r>
      <w:r w:rsidRPr="00307151">
        <w:rPr>
          <w:sz w:val="28"/>
          <w:szCs w:val="28"/>
          <w:lang w:val="uk-UA"/>
        </w:rPr>
        <w:t xml:space="preserve"> 2.</w:t>
      </w:r>
      <w:r>
        <w:rPr>
          <w:sz w:val="28"/>
          <w:szCs w:val="28"/>
          <w:lang w:val="uk-UA"/>
        </w:rPr>
        <w:t>5:</w:t>
      </w:r>
    </w:p>
    <w:p w:rsidR="00AA1EFD" w:rsidRDefault="00AA1EFD" w:rsidP="00AE74ED">
      <w:pPr>
        <w:ind w:firstLine="567"/>
        <w:jc w:val="both"/>
        <w:rPr>
          <w:sz w:val="28"/>
          <w:szCs w:val="28"/>
          <w:lang w:val="uk-UA"/>
        </w:rPr>
      </w:pPr>
      <w:r w:rsidRPr="009B6B4D">
        <w:rPr>
          <w:sz w:val="28"/>
          <w:szCs w:val="28"/>
          <w:lang w:val="uk-UA"/>
        </w:rPr>
        <w:t>слова «електронному вигляді» замінити словами «електронній формі»</w:t>
      </w:r>
      <w:r>
        <w:rPr>
          <w:sz w:val="28"/>
          <w:szCs w:val="28"/>
          <w:lang w:val="uk-UA"/>
        </w:rPr>
        <w:t>;</w:t>
      </w:r>
    </w:p>
    <w:p w:rsidR="00AE74ED" w:rsidRPr="00307151" w:rsidRDefault="00AE74ED" w:rsidP="00AA1EFD">
      <w:pPr>
        <w:spacing w:after="120"/>
        <w:ind w:firstLine="567"/>
        <w:jc w:val="both"/>
        <w:rPr>
          <w:sz w:val="28"/>
          <w:szCs w:val="28"/>
          <w:lang w:val="uk-UA"/>
        </w:rPr>
      </w:pPr>
      <w:r w:rsidRPr="00AE74ED">
        <w:rPr>
          <w:sz w:val="28"/>
          <w:szCs w:val="28"/>
          <w:lang w:val="uk-UA"/>
        </w:rPr>
        <w:t xml:space="preserve">в абзаці </w:t>
      </w:r>
      <w:r>
        <w:rPr>
          <w:sz w:val="28"/>
          <w:szCs w:val="28"/>
          <w:lang w:val="uk-UA"/>
        </w:rPr>
        <w:t>четвертому</w:t>
      </w:r>
      <w:r w:rsidRPr="00AE74ED">
        <w:rPr>
          <w:sz w:val="28"/>
          <w:szCs w:val="28"/>
          <w:lang w:val="uk-UA"/>
        </w:rPr>
        <w:t xml:space="preserve"> слова </w:t>
      </w:r>
      <w:r w:rsidR="00236AAE">
        <w:rPr>
          <w:sz w:val="28"/>
          <w:szCs w:val="28"/>
          <w:lang w:val="uk-UA"/>
        </w:rPr>
        <w:t>«</w:t>
      </w:r>
      <w:r w:rsidRPr="00AE74ED">
        <w:rPr>
          <w:sz w:val="28"/>
          <w:szCs w:val="28"/>
          <w:lang w:val="uk-UA"/>
        </w:rPr>
        <w:t>паперових або електронних формах» замінити словами «паперов</w:t>
      </w:r>
      <w:r>
        <w:rPr>
          <w:sz w:val="28"/>
          <w:szCs w:val="28"/>
          <w:lang w:val="uk-UA"/>
        </w:rPr>
        <w:t>ій</w:t>
      </w:r>
      <w:r w:rsidRPr="00AE74ED">
        <w:rPr>
          <w:sz w:val="28"/>
          <w:szCs w:val="28"/>
          <w:lang w:val="uk-UA"/>
        </w:rPr>
        <w:t xml:space="preserve"> форм</w:t>
      </w:r>
      <w:r>
        <w:rPr>
          <w:sz w:val="28"/>
          <w:szCs w:val="28"/>
          <w:lang w:val="uk-UA"/>
        </w:rPr>
        <w:t>і</w:t>
      </w:r>
      <w:r w:rsidRPr="00AE74ED">
        <w:rPr>
          <w:sz w:val="28"/>
          <w:szCs w:val="28"/>
          <w:lang w:val="uk-UA"/>
        </w:rPr>
        <w:t>»</w:t>
      </w:r>
      <w:r>
        <w:rPr>
          <w:sz w:val="28"/>
          <w:szCs w:val="28"/>
          <w:lang w:val="uk-UA"/>
        </w:rPr>
        <w:t>;</w:t>
      </w:r>
    </w:p>
    <w:p w:rsidR="00967DDD" w:rsidRPr="00307151" w:rsidRDefault="00AA1EFD" w:rsidP="00967DDD">
      <w:pPr>
        <w:spacing w:after="120"/>
        <w:ind w:firstLine="567"/>
        <w:jc w:val="both"/>
        <w:rPr>
          <w:sz w:val="28"/>
          <w:szCs w:val="28"/>
          <w:lang w:val="uk-UA"/>
        </w:rPr>
      </w:pPr>
      <w:r>
        <w:rPr>
          <w:sz w:val="28"/>
          <w:szCs w:val="28"/>
          <w:lang w:val="uk-UA"/>
        </w:rPr>
        <w:t>7</w:t>
      </w:r>
      <w:r w:rsidR="00967DDD" w:rsidRPr="00307151">
        <w:rPr>
          <w:sz w:val="28"/>
          <w:szCs w:val="28"/>
          <w:lang w:val="uk-UA"/>
        </w:rPr>
        <w:t>)</w:t>
      </w:r>
      <w:r w:rsidR="009A5F13">
        <w:rPr>
          <w:sz w:val="28"/>
          <w:szCs w:val="28"/>
          <w:lang w:val="uk-UA"/>
        </w:rPr>
        <w:t> </w:t>
      </w:r>
      <w:r w:rsidR="00967DDD">
        <w:rPr>
          <w:sz w:val="28"/>
          <w:szCs w:val="28"/>
          <w:lang w:val="uk-UA"/>
        </w:rPr>
        <w:t>у</w:t>
      </w:r>
      <w:r w:rsidR="00967DDD" w:rsidRPr="00307151">
        <w:rPr>
          <w:sz w:val="28"/>
          <w:szCs w:val="28"/>
          <w:lang w:val="uk-UA"/>
        </w:rPr>
        <w:t xml:space="preserve"> пункт</w:t>
      </w:r>
      <w:r>
        <w:rPr>
          <w:sz w:val="28"/>
          <w:szCs w:val="28"/>
          <w:lang w:val="uk-UA"/>
        </w:rPr>
        <w:t>і</w:t>
      </w:r>
      <w:r w:rsidR="00967DDD">
        <w:rPr>
          <w:sz w:val="28"/>
          <w:szCs w:val="28"/>
          <w:lang w:val="uk-UA"/>
        </w:rPr>
        <w:t xml:space="preserve"> 2.6</w:t>
      </w:r>
      <w:r w:rsidR="00967DDD" w:rsidRPr="00307151">
        <w:rPr>
          <w:sz w:val="28"/>
          <w:szCs w:val="28"/>
          <w:lang w:val="uk-UA"/>
        </w:rPr>
        <w:t xml:space="preserve"> </w:t>
      </w:r>
      <w:r w:rsidR="00967DDD" w:rsidRPr="009B6B4D">
        <w:rPr>
          <w:sz w:val="28"/>
          <w:szCs w:val="28"/>
          <w:lang w:val="uk-UA"/>
        </w:rPr>
        <w:t>слова «електронному вигляді» замінити словами «електронній формі»</w:t>
      </w:r>
      <w:r w:rsidR="009A5F13">
        <w:rPr>
          <w:sz w:val="28"/>
          <w:szCs w:val="28"/>
          <w:lang w:val="uk-UA"/>
        </w:rPr>
        <w:t>.</w:t>
      </w:r>
    </w:p>
    <w:p w:rsidR="00967DDD" w:rsidRDefault="009A5F13" w:rsidP="0094540D">
      <w:pPr>
        <w:pStyle w:val="1"/>
        <w:tabs>
          <w:tab w:val="left" w:pos="993"/>
        </w:tabs>
        <w:ind w:left="0" w:firstLine="567"/>
        <w:contextualSpacing w:val="0"/>
        <w:jc w:val="both"/>
      </w:pPr>
      <w:r>
        <w:t>3. </w:t>
      </w:r>
      <w:r w:rsidR="00967DDD">
        <w:t xml:space="preserve">Абзац </w:t>
      </w:r>
      <w:r w:rsidR="00967DDD" w:rsidRPr="00307151">
        <w:t>друг</w:t>
      </w:r>
      <w:r w:rsidR="00967DDD">
        <w:t>ий</w:t>
      </w:r>
      <w:r w:rsidR="00967DDD" w:rsidRPr="00307151">
        <w:t xml:space="preserve"> пункту 3.14 глави 3 </w:t>
      </w:r>
      <w:r w:rsidR="00967DDD" w:rsidRPr="00697171">
        <w:t>викласти в такій редакції</w:t>
      </w:r>
      <w:r w:rsidR="00967DDD">
        <w:t xml:space="preserve">: </w:t>
      </w:r>
    </w:p>
    <w:p w:rsidR="00967DDD" w:rsidRPr="00967DDD" w:rsidRDefault="00967DDD" w:rsidP="00967DDD">
      <w:pPr>
        <w:spacing w:after="120"/>
        <w:ind w:firstLine="567"/>
        <w:jc w:val="both"/>
        <w:rPr>
          <w:sz w:val="28"/>
          <w:szCs w:val="28"/>
          <w:lang w:val="uk-UA"/>
        </w:rPr>
      </w:pPr>
      <w:r w:rsidRPr="00967DDD">
        <w:rPr>
          <w:sz w:val="28"/>
          <w:szCs w:val="28"/>
          <w:lang w:val="uk-UA"/>
        </w:rPr>
        <w:lastRenderedPageBreak/>
        <w:t>«Зазначені виписки в електронній формі надаються відповідно до затверджених порядків взаємодії Казначейства з органами, що контролюють справляння надходжень бюджету. Іншим органам, що контролюють справляння надходжень бюджету, у разі відсутності зазначених порядків виписки надаються на їх звернення в електронній формі засобами системи Казначейства.»</w:t>
      </w:r>
      <w:r w:rsidR="009A5F13">
        <w:rPr>
          <w:sz w:val="28"/>
          <w:szCs w:val="28"/>
          <w:lang w:val="uk-UA"/>
        </w:rPr>
        <w:t>.</w:t>
      </w:r>
    </w:p>
    <w:p w:rsidR="00967DDD" w:rsidRPr="00967DDD" w:rsidRDefault="009A5F13" w:rsidP="00967DDD">
      <w:pPr>
        <w:tabs>
          <w:tab w:val="left" w:pos="993"/>
        </w:tabs>
        <w:spacing w:after="120"/>
        <w:ind w:firstLine="567"/>
        <w:jc w:val="both"/>
        <w:rPr>
          <w:sz w:val="28"/>
          <w:lang w:val="uk-UA"/>
        </w:rPr>
      </w:pPr>
      <w:r>
        <w:rPr>
          <w:sz w:val="28"/>
          <w:lang w:val="uk-UA"/>
        </w:rPr>
        <w:t>4. </w:t>
      </w:r>
      <w:r w:rsidR="00967DDD" w:rsidRPr="00967DDD">
        <w:rPr>
          <w:sz w:val="28"/>
          <w:lang w:val="uk-UA"/>
        </w:rPr>
        <w:t>У главі 5:</w:t>
      </w:r>
    </w:p>
    <w:p w:rsidR="00967DDD" w:rsidRPr="00307151" w:rsidRDefault="009A5F13" w:rsidP="0094540D">
      <w:pPr>
        <w:ind w:firstLine="567"/>
        <w:jc w:val="both"/>
        <w:rPr>
          <w:sz w:val="28"/>
          <w:szCs w:val="28"/>
          <w:lang w:val="uk-UA"/>
        </w:rPr>
      </w:pPr>
      <w:r>
        <w:rPr>
          <w:sz w:val="28"/>
          <w:szCs w:val="28"/>
          <w:lang w:val="uk-UA"/>
        </w:rPr>
        <w:t>1) </w:t>
      </w:r>
      <w:r w:rsidR="00967DDD" w:rsidRPr="00307151">
        <w:rPr>
          <w:sz w:val="28"/>
          <w:szCs w:val="28"/>
          <w:lang w:val="uk-UA"/>
        </w:rPr>
        <w:t>заголовок глави викласти в такій редакції:</w:t>
      </w:r>
    </w:p>
    <w:p w:rsidR="00967DDD" w:rsidRDefault="00967DDD" w:rsidP="009A5F13">
      <w:pPr>
        <w:spacing w:after="120"/>
        <w:jc w:val="center"/>
        <w:rPr>
          <w:sz w:val="28"/>
          <w:szCs w:val="28"/>
          <w:lang w:val="uk-UA"/>
        </w:rPr>
      </w:pPr>
      <w:r w:rsidRPr="00307151">
        <w:rPr>
          <w:sz w:val="28"/>
          <w:szCs w:val="28"/>
          <w:lang w:val="uk-UA"/>
        </w:rPr>
        <w:t xml:space="preserve">«5. Порядок затвердження документів, що застосовуються в процесі </w:t>
      </w:r>
      <w:r w:rsidR="009A5F13">
        <w:rPr>
          <w:sz w:val="28"/>
          <w:szCs w:val="28"/>
          <w:lang w:val="uk-UA"/>
        </w:rPr>
        <w:br/>
      </w:r>
      <w:r w:rsidRPr="00307151">
        <w:rPr>
          <w:sz w:val="28"/>
          <w:szCs w:val="28"/>
          <w:lang w:val="uk-UA"/>
        </w:rPr>
        <w:t>виконання місцевих бюджетів, та здійснення операцій з їх обліку»;</w:t>
      </w:r>
    </w:p>
    <w:p w:rsidR="00967DDD" w:rsidRPr="00724D66" w:rsidRDefault="009A5F13" w:rsidP="0094540D">
      <w:pPr>
        <w:pStyle w:val="1"/>
        <w:ind w:left="0" w:firstLine="567"/>
        <w:contextualSpacing w:val="0"/>
        <w:jc w:val="both"/>
      </w:pPr>
      <w:r>
        <w:t>2) </w:t>
      </w:r>
      <w:r w:rsidR="00967DDD" w:rsidRPr="00724D66">
        <w:t xml:space="preserve">пункт </w:t>
      </w:r>
      <w:r w:rsidR="00967DDD">
        <w:t>5</w:t>
      </w:r>
      <w:r w:rsidR="00967DDD" w:rsidRPr="00724D66">
        <w:t>.</w:t>
      </w:r>
      <w:r w:rsidR="00967DDD">
        <w:t>1</w:t>
      </w:r>
      <w:r w:rsidR="00967DDD" w:rsidRPr="00724D66">
        <w:t xml:space="preserve"> викласти в такій редакції:</w:t>
      </w:r>
    </w:p>
    <w:p w:rsidR="00967DDD" w:rsidRPr="00724D66" w:rsidRDefault="00967DDD" w:rsidP="00967DDD">
      <w:pPr>
        <w:ind w:firstLine="567"/>
        <w:jc w:val="both"/>
        <w:rPr>
          <w:sz w:val="28"/>
          <w:szCs w:val="28"/>
          <w:lang w:val="uk-UA"/>
        </w:rPr>
      </w:pPr>
      <w:r w:rsidRPr="00724D66">
        <w:rPr>
          <w:sz w:val="28"/>
          <w:szCs w:val="28"/>
          <w:lang w:val="uk-UA"/>
        </w:rPr>
        <w:t>«</w:t>
      </w:r>
      <w:r w:rsidR="009A5F13">
        <w:rPr>
          <w:sz w:val="28"/>
          <w:szCs w:val="28"/>
          <w:lang w:val="uk-UA"/>
        </w:rPr>
        <w:t>5.1. </w:t>
      </w:r>
      <w:r w:rsidRPr="00724D66">
        <w:rPr>
          <w:sz w:val="28"/>
          <w:szCs w:val="28"/>
          <w:lang w:val="uk-UA"/>
        </w:rPr>
        <w:t xml:space="preserve">Місцевий бюджет виконується за розписом, який затверджується керівником місцевого фінансового органу не пізніше ніж через 30 днів після затвердження місцевого бюджету. </w:t>
      </w:r>
    </w:p>
    <w:p w:rsidR="00967DDD" w:rsidRPr="00724D66" w:rsidRDefault="00967DDD" w:rsidP="00967DDD">
      <w:pPr>
        <w:ind w:firstLine="567"/>
        <w:jc w:val="both"/>
        <w:rPr>
          <w:sz w:val="28"/>
          <w:szCs w:val="28"/>
          <w:lang w:val="uk-UA"/>
        </w:rPr>
      </w:pPr>
      <w:r w:rsidRPr="00724D66">
        <w:rPr>
          <w:sz w:val="28"/>
          <w:szCs w:val="28"/>
          <w:lang w:val="uk-UA"/>
        </w:rPr>
        <w:t xml:space="preserve">Розпис місцевих бюджетів включає: річний розпис доходів загального і спеціального фондів місцевих бюджетів та помісячний розпис доходів загального фонду місцевих бюджетів; річний розпис фінансування загального і спеціального фондів місцевих бюджетів за типом боргового зобов’язання та помісячний розпис фінансування загального фонду місцевих бюджетів за типом боргового зобов’язання; </w:t>
      </w:r>
      <w:r w:rsidRPr="001B1FFE">
        <w:rPr>
          <w:sz w:val="28"/>
          <w:szCs w:val="28"/>
          <w:lang w:val="uk-UA"/>
        </w:rPr>
        <w:t>річний розпис асигнувань загального і спеціального фондів місцевих бюджетів (за винятком надання кредитів з місцевих бюджетів) та помісячний розпис асигнувань загального фонду місцевих бюджетів (за винятком надання кредитів з бюджет</w:t>
      </w:r>
      <w:r w:rsidR="008F520F" w:rsidRPr="001B1FFE">
        <w:rPr>
          <w:sz w:val="28"/>
          <w:szCs w:val="28"/>
          <w:lang w:val="uk-UA"/>
        </w:rPr>
        <w:t>у</w:t>
      </w:r>
      <w:r w:rsidRPr="001B1FFE">
        <w:rPr>
          <w:sz w:val="28"/>
          <w:szCs w:val="28"/>
          <w:lang w:val="uk-UA"/>
        </w:rPr>
        <w:t>); річний розпис повернення кредитів до місцевих бюджетів та надання кредитів з</w:t>
      </w:r>
      <w:r w:rsidRPr="00724D66">
        <w:rPr>
          <w:sz w:val="28"/>
          <w:szCs w:val="28"/>
          <w:lang w:val="uk-UA"/>
        </w:rPr>
        <w:t xml:space="preserve"> місцевих бюджетів, помісячний розпис повернення кредитів до загального фонду місцевих бюджетів та </w:t>
      </w:r>
      <w:r w:rsidR="00E1547E" w:rsidRPr="00E1547E">
        <w:rPr>
          <w:sz w:val="28"/>
          <w:szCs w:val="28"/>
          <w:lang w:val="uk-UA"/>
        </w:rPr>
        <w:t xml:space="preserve">помісячний розпис </w:t>
      </w:r>
      <w:r w:rsidRPr="00724D66">
        <w:rPr>
          <w:sz w:val="28"/>
          <w:szCs w:val="28"/>
          <w:lang w:val="uk-UA"/>
        </w:rPr>
        <w:t>надання кредитів із загального фонду місцевих бюджетів; річний розпис витрат спеціального фонду місцевих бюджетів з розподілом за видами надходжень; помісячний розпис спеціального фонду місцевих бюджетів (за винятком власних надходжень бюджетних установ та відповідних видатків) (далі</w:t>
      </w:r>
      <w:r>
        <w:rPr>
          <w:sz w:val="28"/>
          <w:szCs w:val="28"/>
          <w:lang w:val="uk-UA"/>
        </w:rPr>
        <w:t> </w:t>
      </w:r>
      <w:r w:rsidR="00C36A71" w:rsidRPr="00C36A71">
        <w:rPr>
          <w:sz w:val="28"/>
          <w:szCs w:val="28"/>
          <w:lang w:val="uk-UA"/>
        </w:rPr>
        <w:t>–</w:t>
      </w:r>
      <w:r w:rsidRPr="00724D66">
        <w:rPr>
          <w:sz w:val="28"/>
          <w:szCs w:val="28"/>
          <w:lang w:val="uk-UA"/>
        </w:rPr>
        <w:t xml:space="preserve"> Розпис місцевих бюджетів), </w:t>
      </w:r>
      <w:r w:rsidR="004D3ADD">
        <w:rPr>
          <w:sz w:val="28"/>
          <w:szCs w:val="28"/>
          <w:lang w:val="uk-UA"/>
        </w:rPr>
        <w:t xml:space="preserve">які складаються </w:t>
      </w:r>
      <w:r w:rsidRPr="00724D66">
        <w:rPr>
          <w:sz w:val="28"/>
          <w:szCs w:val="28"/>
          <w:lang w:val="uk-UA"/>
        </w:rPr>
        <w:t>за формами згідно з додатками 1, 2 до цього Порядку.</w:t>
      </w:r>
    </w:p>
    <w:p w:rsidR="00967DDD" w:rsidRDefault="00967DDD" w:rsidP="00967DDD">
      <w:pPr>
        <w:pStyle w:val="1"/>
        <w:ind w:left="0" w:firstLine="567"/>
        <w:contextualSpacing w:val="0"/>
        <w:jc w:val="both"/>
      </w:pPr>
      <w:r w:rsidRPr="00724D66">
        <w:t xml:space="preserve">Місцеві </w:t>
      </w:r>
      <w:r w:rsidRPr="003E154F">
        <w:t xml:space="preserve">фінансові органи </w:t>
      </w:r>
      <w:r w:rsidR="00E3512D" w:rsidRPr="003E154F">
        <w:t>надсилають</w:t>
      </w:r>
      <w:r w:rsidR="00E3512D" w:rsidRPr="003E154F">
        <w:rPr>
          <w:lang w:val="en-US"/>
        </w:rPr>
        <w:t xml:space="preserve"> </w:t>
      </w:r>
      <w:r w:rsidRPr="003E154F">
        <w:t xml:space="preserve">затверджений </w:t>
      </w:r>
      <w:r w:rsidRPr="00307151">
        <w:t xml:space="preserve">Розпис місцевих бюджетів </w:t>
      </w:r>
      <w:r>
        <w:t>в</w:t>
      </w:r>
      <w:r w:rsidRPr="00307151">
        <w:t xml:space="preserve"> електронній формі відповідним органам Казначейства не пізніше п’ятого робочого дня, що настає за днем його затвердження.</w:t>
      </w:r>
    </w:p>
    <w:p w:rsidR="00967DDD" w:rsidRPr="00307151" w:rsidRDefault="00967DDD" w:rsidP="00967DDD">
      <w:pPr>
        <w:pStyle w:val="1"/>
        <w:spacing w:after="120"/>
        <w:ind w:left="0" w:firstLine="567"/>
        <w:contextualSpacing w:val="0"/>
        <w:jc w:val="both"/>
      </w:pPr>
      <w:r>
        <w:t xml:space="preserve">У разі якщо Розпис місцевого бюджету не </w:t>
      </w:r>
      <w:r w:rsidRPr="006C052D">
        <w:t>відповідає встановленим бюджетним призначенням, орган Казначейства повертає його</w:t>
      </w:r>
      <w:r>
        <w:t xml:space="preserve"> місцевому фінансовому органу на доопрацювання із супровідним листом, який містить обґрунтування причини повернення.</w:t>
      </w:r>
      <w:r w:rsidRPr="00307151">
        <w:t>»;</w:t>
      </w:r>
    </w:p>
    <w:p w:rsidR="00967DDD" w:rsidRDefault="00967DDD" w:rsidP="0094540D">
      <w:pPr>
        <w:ind w:firstLine="567"/>
        <w:jc w:val="both"/>
        <w:rPr>
          <w:sz w:val="28"/>
          <w:szCs w:val="28"/>
          <w:lang w:val="uk-UA"/>
        </w:rPr>
      </w:pPr>
      <w:r>
        <w:rPr>
          <w:sz w:val="28"/>
          <w:szCs w:val="28"/>
          <w:lang w:val="uk-UA"/>
        </w:rPr>
        <w:t>3</w:t>
      </w:r>
      <w:r w:rsidR="009A5F13">
        <w:rPr>
          <w:sz w:val="28"/>
          <w:szCs w:val="28"/>
          <w:lang w:val="uk-UA"/>
        </w:rPr>
        <w:t>) </w:t>
      </w:r>
      <w:r w:rsidRPr="00307151">
        <w:rPr>
          <w:sz w:val="28"/>
          <w:szCs w:val="28"/>
          <w:lang w:val="uk-UA"/>
        </w:rPr>
        <w:t xml:space="preserve">у пункті </w:t>
      </w:r>
      <w:r>
        <w:rPr>
          <w:sz w:val="28"/>
          <w:szCs w:val="28"/>
          <w:lang w:val="uk-UA"/>
        </w:rPr>
        <w:t>5</w:t>
      </w:r>
      <w:r w:rsidRPr="00307151">
        <w:rPr>
          <w:sz w:val="28"/>
          <w:szCs w:val="28"/>
          <w:lang w:val="uk-UA"/>
        </w:rPr>
        <w:t>.</w:t>
      </w:r>
      <w:r>
        <w:rPr>
          <w:sz w:val="28"/>
          <w:szCs w:val="28"/>
          <w:lang w:val="uk-UA"/>
        </w:rPr>
        <w:t>2:</w:t>
      </w:r>
    </w:p>
    <w:p w:rsidR="00AA1EFD" w:rsidRDefault="00AA1EFD" w:rsidP="0094540D">
      <w:pPr>
        <w:ind w:firstLine="567"/>
        <w:jc w:val="both"/>
        <w:rPr>
          <w:sz w:val="28"/>
          <w:szCs w:val="28"/>
          <w:lang w:val="uk-UA"/>
        </w:rPr>
      </w:pPr>
      <w:r w:rsidRPr="00AA1EFD">
        <w:rPr>
          <w:sz w:val="28"/>
          <w:szCs w:val="28"/>
          <w:lang w:val="uk-UA"/>
        </w:rPr>
        <w:t>після слова «днів» доповнити словами «з дня затвердження розпису»;</w:t>
      </w:r>
    </w:p>
    <w:p w:rsidR="00967DDD" w:rsidRPr="00C245A1" w:rsidRDefault="00AA1EFD" w:rsidP="00967DDD">
      <w:pPr>
        <w:spacing w:after="120"/>
        <w:ind w:firstLine="567"/>
        <w:jc w:val="both"/>
        <w:rPr>
          <w:sz w:val="28"/>
          <w:szCs w:val="28"/>
          <w:lang w:val="uk-UA"/>
        </w:rPr>
      </w:pPr>
      <w:r w:rsidRPr="00AA1EFD">
        <w:rPr>
          <w:sz w:val="28"/>
          <w:szCs w:val="28"/>
          <w:lang w:val="uk-UA"/>
        </w:rPr>
        <w:t>слова «державного бюджету» замінити словами «місцевих бюджетів»;</w:t>
      </w:r>
    </w:p>
    <w:p w:rsidR="00967DDD" w:rsidRDefault="00967DDD" w:rsidP="00967DDD">
      <w:pPr>
        <w:pStyle w:val="1"/>
        <w:spacing w:after="120"/>
        <w:ind w:left="0" w:firstLine="567"/>
        <w:contextualSpacing w:val="0"/>
        <w:jc w:val="both"/>
      </w:pPr>
      <w:r>
        <w:t>4</w:t>
      </w:r>
      <w:r w:rsidR="009A5F13">
        <w:t>) </w:t>
      </w:r>
      <w:r>
        <w:t xml:space="preserve">в абзаці першому пункту 5.8 </w:t>
      </w:r>
      <w:r w:rsidRPr="00A369EF">
        <w:t>слова «</w:t>
      </w:r>
      <w:r w:rsidR="009A5F13" w:rsidRPr="009A5F13">
        <w:t>у паперових або електронних формах» замінити словами «в електронній формі</w:t>
      </w:r>
      <w:r w:rsidRPr="00A369EF">
        <w:t>»</w:t>
      </w:r>
      <w:r w:rsidR="009A5F13">
        <w:t>.</w:t>
      </w:r>
    </w:p>
    <w:p w:rsidR="00967DDD" w:rsidRDefault="009A5F13" w:rsidP="00967DDD">
      <w:pPr>
        <w:pStyle w:val="1"/>
        <w:tabs>
          <w:tab w:val="left" w:pos="993"/>
        </w:tabs>
        <w:spacing w:after="120"/>
        <w:ind w:left="0" w:firstLine="567"/>
        <w:contextualSpacing w:val="0"/>
        <w:jc w:val="both"/>
      </w:pPr>
      <w:r>
        <w:t>5. </w:t>
      </w:r>
      <w:r w:rsidR="00967DDD">
        <w:t>У главі</w:t>
      </w:r>
      <w:r w:rsidR="00967DDD" w:rsidRPr="00724D66">
        <w:t xml:space="preserve"> 6</w:t>
      </w:r>
      <w:r w:rsidR="00967DDD">
        <w:t>:</w:t>
      </w:r>
    </w:p>
    <w:p w:rsidR="00967DDD" w:rsidRPr="00C245A1" w:rsidRDefault="00967DDD" w:rsidP="0094540D">
      <w:pPr>
        <w:ind w:firstLine="567"/>
        <w:jc w:val="both"/>
        <w:rPr>
          <w:sz w:val="28"/>
          <w:szCs w:val="28"/>
          <w:lang w:val="uk-UA"/>
        </w:rPr>
      </w:pPr>
      <w:r w:rsidRPr="00C245A1">
        <w:rPr>
          <w:sz w:val="28"/>
          <w:szCs w:val="28"/>
          <w:lang w:val="uk-UA"/>
        </w:rPr>
        <w:t>1)</w:t>
      </w:r>
      <w:r w:rsidR="009A5F13">
        <w:rPr>
          <w:sz w:val="28"/>
          <w:szCs w:val="28"/>
          <w:lang w:val="uk-UA"/>
        </w:rPr>
        <w:t> </w:t>
      </w:r>
      <w:r w:rsidRPr="00C245A1">
        <w:rPr>
          <w:sz w:val="28"/>
          <w:szCs w:val="28"/>
          <w:lang w:val="uk-UA"/>
        </w:rPr>
        <w:t>заголовок глави викласти в такій редакції:</w:t>
      </w:r>
    </w:p>
    <w:p w:rsidR="00967DDD" w:rsidRPr="00C245A1" w:rsidRDefault="00967DDD" w:rsidP="009A5F13">
      <w:pPr>
        <w:spacing w:after="120"/>
        <w:jc w:val="center"/>
        <w:rPr>
          <w:sz w:val="28"/>
          <w:szCs w:val="28"/>
          <w:lang w:val="uk-UA"/>
        </w:rPr>
      </w:pPr>
      <w:r w:rsidRPr="00C245A1">
        <w:rPr>
          <w:sz w:val="28"/>
          <w:szCs w:val="28"/>
          <w:lang w:val="uk-UA"/>
        </w:rPr>
        <w:lastRenderedPageBreak/>
        <w:t>«</w:t>
      </w:r>
      <w:r>
        <w:rPr>
          <w:sz w:val="28"/>
          <w:szCs w:val="28"/>
          <w:lang w:val="uk-UA"/>
        </w:rPr>
        <w:t>6</w:t>
      </w:r>
      <w:r w:rsidRPr="00C245A1">
        <w:rPr>
          <w:sz w:val="28"/>
          <w:szCs w:val="28"/>
          <w:lang w:val="uk-UA"/>
        </w:rPr>
        <w:t xml:space="preserve">. </w:t>
      </w:r>
      <w:r w:rsidRPr="00C8054E">
        <w:rPr>
          <w:sz w:val="28"/>
          <w:szCs w:val="28"/>
          <w:lang w:val="uk-UA"/>
        </w:rPr>
        <w:t xml:space="preserve">Оформлення змін, що виникають </w:t>
      </w:r>
      <w:r>
        <w:rPr>
          <w:sz w:val="28"/>
          <w:szCs w:val="28"/>
          <w:lang w:val="uk-UA"/>
        </w:rPr>
        <w:t>у</w:t>
      </w:r>
      <w:r w:rsidRPr="00C8054E">
        <w:rPr>
          <w:sz w:val="28"/>
          <w:szCs w:val="28"/>
          <w:lang w:val="uk-UA"/>
        </w:rPr>
        <w:t xml:space="preserve"> процесі виконання </w:t>
      </w:r>
      <w:r w:rsidR="009A5F13">
        <w:rPr>
          <w:sz w:val="28"/>
          <w:szCs w:val="28"/>
          <w:lang w:val="uk-UA"/>
        </w:rPr>
        <w:br/>
      </w:r>
      <w:r w:rsidRPr="00C8054E">
        <w:rPr>
          <w:sz w:val="28"/>
          <w:szCs w:val="28"/>
          <w:lang w:val="uk-UA"/>
        </w:rPr>
        <w:t>місцевих бюджетів, та здійснення операцій з їх обліку</w:t>
      </w:r>
      <w:r w:rsidRPr="00C245A1">
        <w:rPr>
          <w:sz w:val="28"/>
          <w:szCs w:val="28"/>
          <w:lang w:val="uk-UA"/>
        </w:rPr>
        <w:t>»;</w:t>
      </w:r>
    </w:p>
    <w:p w:rsidR="00967DDD" w:rsidRPr="00307151" w:rsidRDefault="00967DDD" w:rsidP="0094540D">
      <w:pPr>
        <w:ind w:firstLine="567"/>
        <w:jc w:val="both"/>
        <w:rPr>
          <w:sz w:val="28"/>
          <w:szCs w:val="28"/>
          <w:lang w:val="uk-UA"/>
        </w:rPr>
      </w:pPr>
      <w:r>
        <w:rPr>
          <w:sz w:val="28"/>
          <w:szCs w:val="28"/>
          <w:lang w:val="uk-UA"/>
        </w:rPr>
        <w:t>2</w:t>
      </w:r>
      <w:r w:rsidRPr="00307151">
        <w:rPr>
          <w:sz w:val="28"/>
          <w:szCs w:val="28"/>
          <w:lang w:val="uk-UA"/>
        </w:rPr>
        <w:t>)</w:t>
      </w:r>
      <w:r w:rsidR="009A5F13">
        <w:rPr>
          <w:sz w:val="28"/>
          <w:szCs w:val="28"/>
          <w:lang w:val="uk-UA"/>
        </w:rPr>
        <w:t> </w:t>
      </w:r>
      <w:r w:rsidRPr="00815E0F">
        <w:rPr>
          <w:sz w:val="28"/>
          <w:szCs w:val="28"/>
          <w:lang w:val="uk-UA"/>
        </w:rPr>
        <w:t>пункт</w:t>
      </w:r>
      <w:r>
        <w:rPr>
          <w:sz w:val="28"/>
          <w:szCs w:val="28"/>
          <w:lang w:val="uk-UA"/>
        </w:rPr>
        <w:t>и</w:t>
      </w:r>
      <w:r w:rsidRPr="00815E0F">
        <w:rPr>
          <w:sz w:val="28"/>
          <w:szCs w:val="28"/>
          <w:lang w:val="uk-UA"/>
        </w:rPr>
        <w:t xml:space="preserve"> </w:t>
      </w:r>
      <w:r>
        <w:rPr>
          <w:sz w:val="28"/>
          <w:szCs w:val="28"/>
          <w:lang w:val="uk-UA"/>
        </w:rPr>
        <w:t>6</w:t>
      </w:r>
      <w:r w:rsidRPr="00815E0F">
        <w:rPr>
          <w:sz w:val="28"/>
          <w:szCs w:val="28"/>
          <w:lang w:val="uk-UA"/>
        </w:rPr>
        <w:t>.</w:t>
      </w:r>
      <w:r>
        <w:rPr>
          <w:sz w:val="28"/>
          <w:szCs w:val="28"/>
          <w:lang w:val="uk-UA"/>
        </w:rPr>
        <w:t>1, 6.2</w:t>
      </w:r>
      <w:r w:rsidRPr="00815E0F">
        <w:rPr>
          <w:sz w:val="28"/>
          <w:szCs w:val="28"/>
          <w:lang w:val="uk-UA"/>
        </w:rPr>
        <w:t xml:space="preserve"> викласти в такій редакції</w:t>
      </w:r>
      <w:r w:rsidRPr="00307151">
        <w:rPr>
          <w:sz w:val="28"/>
          <w:szCs w:val="28"/>
          <w:lang w:val="uk-UA"/>
        </w:rPr>
        <w:t>:</w:t>
      </w:r>
    </w:p>
    <w:p w:rsidR="00967DDD" w:rsidRPr="00967DDD" w:rsidRDefault="00967DDD" w:rsidP="00967DDD">
      <w:pPr>
        <w:ind w:firstLine="567"/>
        <w:jc w:val="both"/>
        <w:rPr>
          <w:sz w:val="28"/>
          <w:szCs w:val="28"/>
          <w:lang w:val="uk-UA"/>
        </w:rPr>
      </w:pPr>
      <w:r w:rsidRPr="00967DDD">
        <w:rPr>
          <w:sz w:val="28"/>
          <w:szCs w:val="28"/>
          <w:lang w:val="uk-UA"/>
        </w:rPr>
        <w:t>«6.1. Протягом бюджетного періоду керівник місцевого фінансового органу забезпечує збалансованість розпису місцевого бюджету за відповідними періодами року (повноваження на здійснення витрат бюджету у відповідному місяці мають відповідати обсягу надходжень бюджету на відповідний місяць), у тому числі шляхом використання інструментів фінансування бюджету (фінансування за рахунок коштів єдиного казначейського рахунка, зміни обсягів бюджетних коштів тощо). Зміни до розпису мають відповідати таким вимогам:</w:t>
      </w:r>
    </w:p>
    <w:p w:rsidR="00967DDD" w:rsidRPr="00967DDD" w:rsidRDefault="00967DDD" w:rsidP="00967DDD">
      <w:pPr>
        <w:ind w:firstLine="567"/>
        <w:jc w:val="both"/>
        <w:rPr>
          <w:sz w:val="28"/>
          <w:szCs w:val="28"/>
          <w:lang w:val="uk-UA"/>
        </w:rPr>
      </w:pPr>
      <w:r w:rsidRPr="00967DDD">
        <w:rPr>
          <w:sz w:val="28"/>
          <w:szCs w:val="28"/>
          <w:lang w:val="uk-UA"/>
        </w:rPr>
        <w:t>бути збалансованими за місяцями, тобто не порушувати загального обсягу показників загального або спеціального фонду місцевого бюджету на місяць, якого стосуються такі зміни;</w:t>
      </w:r>
    </w:p>
    <w:p w:rsidR="00967DDD" w:rsidRPr="00967DDD" w:rsidRDefault="00967DDD" w:rsidP="00967DDD">
      <w:pPr>
        <w:ind w:firstLine="567"/>
        <w:jc w:val="both"/>
        <w:rPr>
          <w:sz w:val="28"/>
          <w:szCs w:val="28"/>
          <w:lang w:val="uk-UA"/>
        </w:rPr>
      </w:pPr>
      <w:r w:rsidRPr="00967DDD">
        <w:rPr>
          <w:sz w:val="28"/>
          <w:szCs w:val="28"/>
          <w:lang w:val="uk-UA"/>
        </w:rPr>
        <w:t>не змінювати загального обсягу показників загального або спеціального фонду місцевого бюджету на рік, за винятком внесення змін до рішення про місцевий бюджет;</w:t>
      </w:r>
    </w:p>
    <w:p w:rsidR="00967DDD" w:rsidRPr="003E154F" w:rsidRDefault="00967DDD" w:rsidP="00967DDD">
      <w:pPr>
        <w:ind w:firstLine="567"/>
        <w:jc w:val="both"/>
        <w:rPr>
          <w:sz w:val="28"/>
          <w:szCs w:val="28"/>
          <w:lang w:val="uk-UA"/>
        </w:rPr>
      </w:pPr>
      <w:r w:rsidRPr="003E154F">
        <w:rPr>
          <w:sz w:val="28"/>
          <w:szCs w:val="28"/>
          <w:lang w:val="uk-UA"/>
        </w:rPr>
        <w:t>враховувати фактично виділені асигнування за попередній період (п</w:t>
      </w:r>
      <w:r w:rsidR="003E154F" w:rsidRPr="003E154F">
        <w:rPr>
          <w:sz w:val="28"/>
          <w:szCs w:val="28"/>
          <w:lang w:val="uk-UA"/>
        </w:rPr>
        <w:t>ід час внесення</w:t>
      </w:r>
      <w:r w:rsidRPr="003E154F">
        <w:rPr>
          <w:sz w:val="28"/>
          <w:szCs w:val="28"/>
          <w:lang w:val="uk-UA"/>
        </w:rPr>
        <w:t xml:space="preserve"> змін до розпису асигнувань та розпису кредитування), фактичні надходження коштів за період з початку року (п</w:t>
      </w:r>
      <w:r w:rsidR="003E154F" w:rsidRPr="003E154F">
        <w:rPr>
          <w:sz w:val="28"/>
          <w:szCs w:val="28"/>
          <w:lang w:val="uk-UA"/>
        </w:rPr>
        <w:t xml:space="preserve">ід час </w:t>
      </w:r>
      <w:r w:rsidRPr="003E154F">
        <w:rPr>
          <w:sz w:val="28"/>
          <w:szCs w:val="28"/>
          <w:lang w:val="uk-UA"/>
        </w:rPr>
        <w:t>внесенн</w:t>
      </w:r>
      <w:r w:rsidR="003E154F" w:rsidRPr="003E154F">
        <w:rPr>
          <w:sz w:val="28"/>
          <w:szCs w:val="28"/>
          <w:lang w:val="uk-UA"/>
        </w:rPr>
        <w:t>я</w:t>
      </w:r>
      <w:r w:rsidRPr="003E154F">
        <w:rPr>
          <w:sz w:val="28"/>
          <w:szCs w:val="28"/>
          <w:lang w:val="uk-UA"/>
        </w:rPr>
        <w:t xml:space="preserve"> змін до розпису доходів та розпису фінансування);</w:t>
      </w:r>
    </w:p>
    <w:p w:rsidR="00967DDD" w:rsidRPr="00A7032D" w:rsidRDefault="00967DDD" w:rsidP="00967DDD">
      <w:pPr>
        <w:ind w:firstLine="567"/>
        <w:jc w:val="both"/>
        <w:rPr>
          <w:sz w:val="28"/>
          <w:szCs w:val="28"/>
          <w:lang w:val="uk-UA"/>
        </w:rPr>
      </w:pPr>
      <w:r w:rsidRPr="00A7032D">
        <w:rPr>
          <w:sz w:val="28"/>
          <w:szCs w:val="28"/>
          <w:lang w:val="uk-UA"/>
        </w:rPr>
        <w:t xml:space="preserve">проводитися переважно за відсутності зареєстрованої в органах Казначейства (на </w:t>
      </w:r>
      <w:r w:rsidR="003E154F" w:rsidRPr="00A7032D">
        <w:rPr>
          <w:sz w:val="28"/>
          <w:szCs w:val="28"/>
          <w:lang w:val="uk-UA"/>
        </w:rPr>
        <w:t>час</w:t>
      </w:r>
      <w:r w:rsidRPr="00A7032D">
        <w:rPr>
          <w:sz w:val="28"/>
          <w:szCs w:val="28"/>
          <w:lang w:val="uk-UA"/>
        </w:rPr>
        <w:t xml:space="preserve"> внесення змін до розпису асигнувань) кредиторської заборгованості за тим кодом економічної класифікації видатків бюджету та класифікації кредитування бюджету, за яким передбачається зменшення асигнувань;</w:t>
      </w:r>
    </w:p>
    <w:p w:rsidR="00967DDD" w:rsidRPr="00A7032D" w:rsidRDefault="00967DDD" w:rsidP="0094540D">
      <w:pPr>
        <w:spacing w:after="120"/>
        <w:ind w:firstLine="567"/>
        <w:jc w:val="both"/>
        <w:rPr>
          <w:sz w:val="28"/>
          <w:szCs w:val="28"/>
          <w:lang w:val="uk-UA"/>
        </w:rPr>
      </w:pPr>
      <w:r w:rsidRPr="00A7032D">
        <w:rPr>
          <w:sz w:val="28"/>
          <w:szCs w:val="28"/>
          <w:lang w:val="uk-UA"/>
        </w:rPr>
        <w:t>вноситися на поточний та наступні періоди (крім випадків, передбачених законодавством).</w:t>
      </w:r>
    </w:p>
    <w:p w:rsidR="00967DDD" w:rsidRPr="003E154F" w:rsidRDefault="00967DDD" w:rsidP="00967DDD">
      <w:pPr>
        <w:ind w:firstLine="567"/>
        <w:jc w:val="both"/>
        <w:rPr>
          <w:sz w:val="28"/>
          <w:szCs w:val="28"/>
          <w:lang w:val="uk-UA"/>
        </w:rPr>
      </w:pPr>
      <w:r w:rsidRPr="00967DDD">
        <w:rPr>
          <w:sz w:val="28"/>
          <w:szCs w:val="28"/>
          <w:lang w:val="uk-UA"/>
        </w:rPr>
        <w:t>6.2. Місцеві фінансові органи складають та надають органам Казначейства довідки про зміни до річного розпису</w:t>
      </w:r>
      <w:r w:rsidRPr="00967DDD">
        <w:t xml:space="preserve"> </w:t>
      </w:r>
      <w:r w:rsidRPr="00967DDD">
        <w:rPr>
          <w:sz w:val="28"/>
          <w:szCs w:val="28"/>
          <w:lang w:val="uk-UA"/>
        </w:rPr>
        <w:t>місцевих бюджетів, помісячного розпису доходів загального фонду</w:t>
      </w:r>
      <w:r w:rsidRPr="00967DDD">
        <w:t xml:space="preserve"> </w:t>
      </w:r>
      <w:r w:rsidRPr="00967DDD">
        <w:rPr>
          <w:sz w:val="28"/>
          <w:szCs w:val="28"/>
          <w:lang w:val="uk-UA"/>
        </w:rPr>
        <w:t>місцевих бюджетів, помісячного розпису фінансування загального фонду</w:t>
      </w:r>
      <w:r w:rsidRPr="00967DDD">
        <w:t xml:space="preserve"> </w:t>
      </w:r>
      <w:r w:rsidRPr="00967DDD">
        <w:rPr>
          <w:sz w:val="28"/>
          <w:szCs w:val="28"/>
          <w:lang w:val="uk-UA"/>
        </w:rPr>
        <w:t>місцевих бюджетів</w:t>
      </w:r>
      <w:r w:rsidRPr="00967DDD">
        <w:rPr>
          <w:sz w:val="28"/>
          <w:szCs w:val="28"/>
          <w:lang w:val="en-US"/>
        </w:rPr>
        <w:t xml:space="preserve"> </w:t>
      </w:r>
      <w:r w:rsidRPr="00967DDD">
        <w:rPr>
          <w:sz w:val="28"/>
          <w:szCs w:val="28"/>
          <w:lang w:val="uk-UA"/>
        </w:rPr>
        <w:t xml:space="preserve">за типом боргового зобов’язання, помісячного розпису асигнувань загального фонду місцевих бюджетів (за винятком надання кредитів з бюджету), помісячного розпису спеціального фонду місцевих бюджетів (за винятком власних надходжень бюджетних установ та відповідних видатків), помісячного розпису повернення кредитів до загального фонду місцевих бюджетів та помісячного розпису надання кредитів із загального фонду </w:t>
      </w:r>
      <w:r w:rsidRPr="003E154F">
        <w:rPr>
          <w:sz w:val="28"/>
          <w:szCs w:val="28"/>
          <w:lang w:val="uk-UA"/>
        </w:rPr>
        <w:t xml:space="preserve">місцевих бюджетів, складені за формами, наведеними в додатках 3‒9 до цього Порядку, і повідомляють головних розпорядників про внесені зміни у вигляді відповідних довідок. </w:t>
      </w:r>
    </w:p>
    <w:p w:rsidR="00967DDD" w:rsidRPr="00967DDD" w:rsidRDefault="00967DDD" w:rsidP="00967DDD">
      <w:pPr>
        <w:ind w:firstLine="567"/>
        <w:jc w:val="both"/>
        <w:rPr>
          <w:sz w:val="28"/>
          <w:szCs w:val="28"/>
          <w:lang w:val="uk-UA"/>
        </w:rPr>
      </w:pPr>
      <w:r w:rsidRPr="003E154F">
        <w:rPr>
          <w:sz w:val="28"/>
          <w:szCs w:val="28"/>
          <w:lang w:val="uk-UA"/>
        </w:rPr>
        <w:t xml:space="preserve">Такі довідки місцеві фінансові органи </w:t>
      </w:r>
      <w:r w:rsidR="00E3512D" w:rsidRPr="003E154F">
        <w:rPr>
          <w:sz w:val="28"/>
          <w:szCs w:val="28"/>
          <w:lang w:val="uk-UA"/>
        </w:rPr>
        <w:t>надсилають</w:t>
      </w:r>
      <w:r w:rsidRPr="003E154F">
        <w:rPr>
          <w:sz w:val="28"/>
          <w:szCs w:val="28"/>
          <w:lang w:val="uk-UA"/>
        </w:rPr>
        <w:t xml:space="preserve"> відповідним органам </w:t>
      </w:r>
      <w:r w:rsidRPr="003E154F">
        <w:rPr>
          <w:spacing w:val="-4"/>
          <w:sz w:val="28"/>
          <w:szCs w:val="28"/>
          <w:lang w:val="uk-UA"/>
        </w:rPr>
        <w:t xml:space="preserve">Казначейства не пізніше третього робочого дня, що настає за днем </w:t>
      </w:r>
      <w:r w:rsidRPr="00E3512D">
        <w:rPr>
          <w:spacing w:val="-4"/>
          <w:sz w:val="28"/>
          <w:szCs w:val="28"/>
          <w:lang w:val="uk-UA"/>
        </w:rPr>
        <w:t>їх затвердження.</w:t>
      </w:r>
    </w:p>
    <w:p w:rsidR="00967DDD" w:rsidRPr="00967DDD" w:rsidRDefault="00967DDD" w:rsidP="00967DDD">
      <w:pPr>
        <w:spacing w:after="120"/>
        <w:ind w:firstLine="567"/>
        <w:jc w:val="both"/>
        <w:rPr>
          <w:sz w:val="28"/>
          <w:szCs w:val="28"/>
          <w:lang w:val="uk-UA"/>
        </w:rPr>
      </w:pPr>
      <w:r w:rsidRPr="00967DDD">
        <w:rPr>
          <w:sz w:val="28"/>
          <w:szCs w:val="28"/>
          <w:lang w:val="uk-UA"/>
        </w:rPr>
        <w:t>Унесення змін до розпису за спеціальним фондом за іншими надходженнями здійснюється у порядку, встановленому для внесення змін до розпису за загальним фондом, за яким після внесення відповідних змін до розпису складаються довідки п</w:t>
      </w:r>
      <w:r w:rsidR="00227688">
        <w:rPr>
          <w:sz w:val="28"/>
          <w:szCs w:val="28"/>
          <w:lang w:val="uk-UA"/>
        </w:rPr>
        <w:t>ро внесення змін до кошторису.».</w:t>
      </w:r>
    </w:p>
    <w:p w:rsidR="00967DDD" w:rsidRPr="00967DDD" w:rsidRDefault="009A5F13" w:rsidP="00967DDD">
      <w:pPr>
        <w:pStyle w:val="1"/>
        <w:tabs>
          <w:tab w:val="left" w:pos="993"/>
        </w:tabs>
        <w:spacing w:after="120"/>
        <w:ind w:left="0" w:firstLine="567"/>
        <w:contextualSpacing w:val="0"/>
        <w:jc w:val="both"/>
      </w:pPr>
      <w:r>
        <w:lastRenderedPageBreak/>
        <w:t>6. </w:t>
      </w:r>
      <w:r w:rsidR="00967DDD" w:rsidRPr="00967DDD">
        <w:t>У главі 10:</w:t>
      </w:r>
    </w:p>
    <w:p w:rsidR="00967DDD" w:rsidRDefault="00967DDD" w:rsidP="00967DDD">
      <w:pPr>
        <w:spacing w:after="120"/>
        <w:ind w:firstLine="567"/>
        <w:jc w:val="both"/>
        <w:rPr>
          <w:sz w:val="28"/>
          <w:szCs w:val="28"/>
          <w:lang w:val="uk-UA"/>
        </w:rPr>
      </w:pPr>
      <w:r w:rsidRPr="00C245A1">
        <w:rPr>
          <w:sz w:val="28"/>
          <w:szCs w:val="28"/>
          <w:lang w:val="uk-UA"/>
        </w:rPr>
        <w:t>1)</w:t>
      </w:r>
      <w:r w:rsidR="009A5F13">
        <w:rPr>
          <w:sz w:val="28"/>
          <w:szCs w:val="28"/>
          <w:lang w:val="uk-UA"/>
        </w:rPr>
        <w:t> </w:t>
      </w:r>
      <w:r w:rsidRPr="00C245A1">
        <w:rPr>
          <w:sz w:val="28"/>
          <w:szCs w:val="28"/>
          <w:lang w:val="uk-UA"/>
        </w:rPr>
        <w:t xml:space="preserve">абзац </w:t>
      </w:r>
      <w:r>
        <w:rPr>
          <w:sz w:val="28"/>
          <w:szCs w:val="28"/>
          <w:lang w:val="uk-UA"/>
        </w:rPr>
        <w:t>перший</w:t>
      </w:r>
      <w:r w:rsidRPr="00C245A1">
        <w:rPr>
          <w:sz w:val="28"/>
          <w:szCs w:val="28"/>
          <w:lang w:val="uk-UA"/>
        </w:rPr>
        <w:t xml:space="preserve"> пункту 1</w:t>
      </w:r>
      <w:r>
        <w:rPr>
          <w:sz w:val="28"/>
          <w:szCs w:val="28"/>
          <w:lang w:val="uk-UA"/>
        </w:rPr>
        <w:t>0</w:t>
      </w:r>
      <w:r w:rsidRPr="00C245A1">
        <w:rPr>
          <w:sz w:val="28"/>
          <w:szCs w:val="28"/>
          <w:lang w:val="uk-UA"/>
        </w:rPr>
        <w:t>.</w:t>
      </w:r>
      <w:r>
        <w:rPr>
          <w:sz w:val="28"/>
          <w:szCs w:val="28"/>
          <w:lang w:val="uk-UA"/>
        </w:rPr>
        <w:t>1</w:t>
      </w:r>
      <w:r w:rsidRPr="00C245A1">
        <w:rPr>
          <w:sz w:val="28"/>
          <w:szCs w:val="28"/>
          <w:lang w:val="uk-UA"/>
        </w:rPr>
        <w:t xml:space="preserve"> після слів «</w:t>
      </w:r>
      <w:r w:rsidRPr="00D45259">
        <w:rPr>
          <w:sz w:val="28"/>
          <w:szCs w:val="28"/>
          <w:lang w:val="uk-UA"/>
        </w:rPr>
        <w:t>розрахунково-касове обслуговування розпорядників</w:t>
      </w:r>
      <w:r w:rsidRPr="00724D66">
        <w:rPr>
          <w:sz w:val="28"/>
          <w:szCs w:val="28"/>
          <w:lang w:val="uk-UA"/>
        </w:rPr>
        <w:t>» доповнити словами «</w:t>
      </w:r>
      <w:r>
        <w:rPr>
          <w:sz w:val="28"/>
          <w:szCs w:val="28"/>
          <w:lang w:val="uk-UA"/>
        </w:rPr>
        <w:t>та одержувачів</w:t>
      </w:r>
      <w:r w:rsidRPr="00724D66">
        <w:rPr>
          <w:sz w:val="28"/>
          <w:szCs w:val="28"/>
          <w:lang w:val="uk-UA"/>
        </w:rPr>
        <w:t>»;</w:t>
      </w:r>
    </w:p>
    <w:p w:rsidR="00967DDD" w:rsidRDefault="009A5F13" w:rsidP="00967DDD">
      <w:pPr>
        <w:spacing w:after="120"/>
        <w:ind w:firstLine="567"/>
        <w:jc w:val="both"/>
        <w:rPr>
          <w:sz w:val="28"/>
          <w:szCs w:val="28"/>
          <w:lang w:val="uk-UA"/>
        </w:rPr>
      </w:pPr>
      <w:r>
        <w:rPr>
          <w:sz w:val="28"/>
          <w:szCs w:val="28"/>
          <w:lang w:val="uk-UA"/>
        </w:rPr>
        <w:t>2) </w:t>
      </w:r>
      <w:r w:rsidR="00967DDD" w:rsidRPr="00C245A1">
        <w:rPr>
          <w:sz w:val="28"/>
          <w:szCs w:val="28"/>
          <w:lang w:val="uk-UA"/>
        </w:rPr>
        <w:t xml:space="preserve">в абзаці першому пункту </w:t>
      </w:r>
      <w:r w:rsidR="00967DDD">
        <w:rPr>
          <w:sz w:val="28"/>
          <w:szCs w:val="28"/>
          <w:lang w:val="uk-UA"/>
        </w:rPr>
        <w:t>10</w:t>
      </w:r>
      <w:r w:rsidR="00967DDD" w:rsidRPr="00C245A1">
        <w:rPr>
          <w:sz w:val="28"/>
          <w:szCs w:val="28"/>
          <w:lang w:val="uk-UA"/>
        </w:rPr>
        <w:t>.4 слово «якого» замінити словом «якої»;</w:t>
      </w:r>
    </w:p>
    <w:p w:rsidR="00967DDD" w:rsidRPr="00C245A1" w:rsidRDefault="00967DDD" w:rsidP="00967DDD">
      <w:pPr>
        <w:spacing w:after="120"/>
        <w:ind w:firstLine="567"/>
        <w:jc w:val="both"/>
        <w:rPr>
          <w:sz w:val="28"/>
          <w:szCs w:val="28"/>
          <w:lang w:val="uk-UA"/>
        </w:rPr>
      </w:pPr>
      <w:r>
        <w:rPr>
          <w:sz w:val="28"/>
          <w:szCs w:val="28"/>
          <w:lang w:val="uk-UA"/>
        </w:rPr>
        <w:t>3</w:t>
      </w:r>
      <w:r w:rsidR="009A5F13">
        <w:rPr>
          <w:sz w:val="28"/>
          <w:szCs w:val="28"/>
          <w:lang w:val="uk-UA"/>
        </w:rPr>
        <w:t>) </w:t>
      </w:r>
      <w:r w:rsidRPr="00C245A1">
        <w:rPr>
          <w:sz w:val="28"/>
          <w:szCs w:val="28"/>
          <w:lang w:val="uk-UA"/>
        </w:rPr>
        <w:t xml:space="preserve">в абзаці чотирнадцятому пункту </w:t>
      </w:r>
      <w:r>
        <w:rPr>
          <w:sz w:val="28"/>
          <w:szCs w:val="28"/>
          <w:lang w:val="uk-UA"/>
        </w:rPr>
        <w:t>10</w:t>
      </w:r>
      <w:r w:rsidRPr="00C245A1">
        <w:rPr>
          <w:sz w:val="28"/>
          <w:szCs w:val="28"/>
          <w:lang w:val="uk-UA"/>
        </w:rPr>
        <w:t xml:space="preserve">.8 слова «воно надійшло» замінити </w:t>
      </w:r>
      <w:r w:rsidR="00227688">
        <w:rPr>
          <w:sz w:val="28"/>
          <w:szCs w:val="28"/>
          <w:lang w:val="uk-UA"/>
        </w:rPr>
        <w:t>словами «вона надійшла».</w:t>
      </w:r>
    </w:p>
    <w:p w:rsidR="00967DDD" w:rsidRPr="00724D66" w:rsidRDefault="009A5F13" w:rsidP="00967DDD">
      <w:pPr>
        <w:pStyle w:val="1"/>
        <w:tabs>
          <w:tab w:val="left" w:pos="993"/>
        </w:tabs>
        <w:spacing w:after="120"/>
        <w:ind w:left="0" w:firstLine="567"/>
        <w:contextualSpacing w:val="0"/>
        <w:jc w:val="both"/>
      </w:pPr>
      <w:r>
        <w:t>7. </w:t>
      </w:r>
      <w:r w:rsidR="00967DDD" w:rsidRPr="00724D66">
        <w:t>У главі 1</w:t>
      </w:r>
      <w:r w:rsidR="00967DDD">
        <w:t>8</w:t>
      </w:r>
      <w:r w:rsidR="00967DDD" w:rsidRPr="00724D66">
        <w:t>:</w:t>
      </w:r>
    </w:p>
    <w:p w:rsidR="00967DDD" w:rsidRPr="00C67800" w:rsidRDefault="00967DDD" w:rsidP="00967DDD">
      <w:pPr>
        <w:spacing w:after="120"/>
        <w:ind w:firstLine="567"/>
        <w:jc w:val="both"/>
        <w:rPr>
          <w:sz w:val="28"/>
          <w:szCs w:val="28"/>
          <w:lang w:val="uk-UA"/>
        </w:rPr>
      </w:pPr>
      <w:r w:rsidRPr="00C245A1">
        <w:rPr>
          <w:sz w:val="28"/>
          <w:szCs w:val="28"/>
          <w:lang w:val="uk-UA"/>
        </w:rPr>
        <w:t>1)</w:t>
      </w:r>
      <w:r w:rsidR="009A5F13">
        <w:rPr>
          <w:sz w:val="28"/>
          <w:szCs w:val="28"/>
          <w:lang w:val="uk-UA"/>
        </w:rPr>
        <w:t> </w:t>
      </w:r>
      <w:r w:rsidRPr="00C245A1">
        <w:rPr>
          <w:sz w:val="28"/>
          <w:szCs w:val="28"/>
          <w:lang w:val="uk-UA"/>
        </w:rPr>
        <w:t>абзац друг</w:t>
      </w:r>
      <w:r>
        <w:rPr>
          <w:sz w:val="28"/>
          <w:szCs w:val="28"/>
          <w:lang w:val="uk-UA"/>
        </w:rPr>
        <w:t>ий</w:t>
      </w:r>
      <w:r w:rsidRPr="00C245A1">
        <w:rPr>
          <w:sz w:val="28"/>
          <w:szCs w:val="28"/>
          <w:lang w:val="uk-UA"/>
        </w:rPr>
        <w:t xml:space="preserve"> пункту 1</w:t>
      </w:r>
      <w:r>
        <w:rPr>
          <w:sz w:val="28"/>
          <w:szCs w:val="28"/>
          <w:lang w:val="uk-UA"/>
        </w:rPr>
        <w:t>8</w:t>
      </w:r>
      <w:r w:rsidRPr="00C245A1">
        <w:rPr>
          <w:sz w:val="28"/>
          <w:szCs w:val="28"/>
          <w:lang w:val="uk-UA"/>
        </w:rPr>
        <w:t>.4 після слів «</w:t>
      </w:r>
      <w:r w:rsidRPr="00724D66">
        <w:rPr>
          <w:sz w:val="28"/>
          <w:szCs w:val="28"/>
          <w:lang w:val="uk-UA"/>
        </w:rPr>
        <w:t xml:space="preserve">місцевим фінансовим органам» доповнити словами «із застосуванням </w:t>
      </w:r>
      <w:r w:rsidRPr="00C67800">
        <w:rPr>
          <w:sz w:val="28"/>
          <w:szCs w:val="28"/>
          <w:lang w:val="uk-UA"/>
        </w:rPr>
        <w:t xml:space="preserve">автоматизованої системи подання електронної звітності клієнтами Казначейства (далі </w:t>
      </w:r>
      <w:r w:rsidR="003B1CF8" w:rsidRPr="00C67800">
        <w:t>–</w:t>
      </w:r>
      <w:r w:rsidRPr="00C67800">
        <w:rPr>
          <w:sz w:val="28"/>
          <w:szCs w:val="28"/>
          <w:lang w:val="uk-UA"/>
        </w:rPr>
        <w:t xml:space="preserve"> АС </w:t>
      </w:r>
      <w:r w:rsidR="00E3512D" w:rsidRPr="00C67800">
        <w:rPr>
          <w:sz w:val="28"/>
          <w:szCs w:val="28"/>
          <w:lang w:val="en-US"/>
        </w:rPr>
        <w:t>“</w:t>
      </w:r>
      <w:r w:rsidRPr="00C67800">
        <w:rPr>
          <w:sz w:val="28"/>
          <w:szCs w:val="28"/>
          <w:lang w:val="uk-UA"/>
        </w:rPr>
        <w:t>Є-Звітність</w:t>
      </w:r>
      <w:r w:rsidR="00E3512D" w:rsidRPr="00C67800">
        <w:rPr>
          <w:sz w:val="28"/>
          <w:szCs w:val="28"/>
          <w:lang w:val="en-US"/>
        </w:rPr>
        <w:t>”</w:t>
      </w:r>
      <w:r w:rsidRPr="00C67800">
        <w:rPr>
          <w:sz w:val="28"/>
          <w:szCs w:val="28"/>
          <w:lang w:val="uk-UA"/>
        </w:rPr>
        <w:t>)»;</w:t>
      </w:r>
    </w:p>
    <w:p w:rsidR="00967DDD" w:rsidRPr="00724D66" w:rsidRDefault="009A5F13" w:rsidP="0094540D">
      <w:pPr>
        <w:tabs>
          <w:tab w:val="left" w:pos="993"/>
        </w:tabs>
        <w:ind w:firstLine="567"/>
        <w:jc w:val="both"/>
        <w:rPr>
          <w:color w:val="000000"/>
          <w:sz w:val="28"/>
          <w:szCs w:val="28"/>
          <w:lang w:val="uk-UA"/>
        </w:rPr>
      </w:pPr>
      <w:r>
        <w:rPr>
          <w:color w:val="000000"/>
          <w:sz w:val="28"/>
          <w:szCs w:val="28"/>
          <w:lang w:val="uk-UA"/>
        </w:rPr>
        <w:t>2) </w:t>
      </w:r>
      <w:r w:rsidR="00967DDD" w:rsidRPr="00724D66">
        <w:rPr>
          <w:color w:val="000000"/>
          <w:sz w:val="28"/>
          <w:szCs w:val="28"/>
          <w:lang w:val="uk-UA"/>
        </w:rPr>
        <w:t>у пункті 1</w:t>
      </w:r>
      <w:r w:rsidR="00967DDD">
        <w:rPr>
          <w:color w:val="000000"/>
          <w:sz w:val="28"/>
          <w:szCs w:val="28"/>
          <w:lang w:val="uk-UA"/>
        </w:rPr>
        <w:t>8</w:t>
      </w:r>
      <w:r w:rsidR="00967DDD" w:rsidRPr="00724D66">
        <w:rPr>
          <w:color w:val="000000"/>
          <w:sz w:val="28"/>
          <w:szCs w:val="28"/>
          <w:lang w:val="uk-UA"/>
        </w:rPr>
        <w:t>.5:</w:t>
      </w:r>
    </w:p>
    <w:p w:rsidR="00967DDD" w:rsidRPr="00724D66" w:rsidRDefault="00967DDD" w:rsidP="0094540D">
      <w:pPr>
        <w:ind w:firstLine="567"/>
        <w:jc w:val="both"/>
        <w:rPr>
          <w:sz w:val="28"/>
          <w:szCs w:val="28"/>
          <w:lang w:val="uk-UA"/>
        </w:rPr>
      </w:pPr>
      <w:r w:rsidRPr="00724D66">
        <w:rPr>
          <w:color w:val="000000"/>
          <w:sz w:val="28"/>
          <w:szCs w:val="28"/>
          <w:lang w:val="uk-UA"/>
        </w:rPr>
        <w:t xml:space="preserve">в </w:t>
      </w:r>
      <w:r w:rsidRPr="00724D66">
        <w:rPr>
          <w:sz w:val="28"/>
          <w:szCs w:val="28"/>
          <w:lang w:val="uk-UA"/>
        </w:rPr>
        <w:t>абзаці третьому</w:t>
      </w:r>
      <w:r w:rsidRPr="00724D66">
        <w:rPr>
          <w:color w:val="000000"/>
          <w:sz w:val="28"/>
          <w:szCs w:val="28"/>
          <w:lang w:val="uk-UA"/>
        </w:rPr>
        <w:t xml:space="preserve"> слова «</w:t>
      </w:r>
      <w:r w:rsidRPr="00724D66">
        <w:rPr>
          <w:sz w:val="28"/>
          <w:szCs w:val="28"/>
          <w:lang w:val="uk-UA"/>
        </w:rPr>
        <w:t xml:space="preserve">автоматизованої системи подання електронної звітності клієнтами Казначейства (далі </w:t>
      </w:r>
      <w:r w:rsidR="003B1CF8">
        <w:t>–</w:t>
      </w:r>
      <w:r w:rsidRPr="00724D66">
        <w:rPr>
          <w:sz w:val="28"/>
          <w:szCs w:val="28"/>
          <w:lang w:val="uk-UA"/>
        </w:rPr>
        <w:t xml:space="preserve"> АС </w:t>
      </w:r>
      <w:r>
        <w:rPr>
          <w:sz w:val="28"/>
          <w:szCs w:val="28"/>
          <w:lang w:val="en-US"/>
        </w:rPr>
        <w:t>“</w:t>
      </w:r>
      <w:r w:rsidRPr="00724D66">
        <w:rPr>
          <w:sz w:val="28"/>
          <w:szCs w:val="28"/>
          <w:lang w:val="uk-UA"/>
        </w:rPr>
        <w:t>Є-Звітність</w:t>
      </w:r>
      <w:r>
        <w:rPr>
          <w:sz w:val="28"/>
          <w:szCs w:val="28"/>
          <w:lang w:val="en-US"/>
        </w:rPr>
        <w:t>”</w:t>
      </w:r>
      <w:r w:rsidRPr="00724D66">
        <w:rPr>
          <w:sz w:val="28"/>
          <w:szCs w:val="28"/>
          <w:lang w:val="uk-UA"/>
        </w:rPr>
        <w:t xml:space="preserve">)» замінити словами «АС </w:t>
      </w:r>
      <w:r>
        <w:rPr>
          <w:sz w:val="28"/>
          <w:szCs w:val="28"/>
          <w:lang w:val="en-US"/>
        </w:rPr>
        <w:t>“</w:t>
      </w:r>
      <w:r w:rsidRPr="00724D66">
        <w:rPr>
          <w:sz w:val="28"/>
          <w:szCs w:val="28"/>
          <w:lang w:val="uk-UA"/>
        </w:rPr>
        <w:t>Є-Звітність</w:t>
      </w:r>
      <w:r>
        <w:rPr>
          <w:sz w:val="28"/>
          <w:szCs w:val="28"/>
          <w:lang w:val="en-US"/>
        </w:rPr>
        <w:t>”</w:t>
      </w:r>
      <w:r w:rsidRPr="00724D66">
        <w:rPr>
          <w:sz w:val="28"/>
          <w:szCs w:val="28"/>
          <w:lang w:val="uk-UA"/>
        </w:rPr>
        <w:t>»;</w:t>
      </w:r>
    </w:p>
    <w:p w:rsidR="00967DDD" w:rsidRDefault="00967DDD" w:rsidP="00967DDD">
      <w:pPr>
        <w:pStyle w:val="1"/>
        <w:tabs>
          <w:tab w:val="left" w:pos="851"/>
        </w:tabs>
        <w:spacing w:after="120"/>
        <w:ind w:left="0" w:firstLine="567"/>
        <w:contextualSpacing w:val="0"/>
        <w:jc w:val="both"/>
        <w:rPr>
          <w:color w:val="000000"/>
          <w:lang w:eastAsia="ar-SA"/>
        </w:rPr>
      </w:pPr>
      <w:r w:rsidRPr="00724D66">
        <w:rPr>
          <w:color w:val="000000"/>
          <w:lang w:eastAsia="ar-SA"/>
        </w:rPr>
        <w:t>абзац шост</w:t>
      </w:r>
      <w:r>
        <w:rPr>
          <w:color w:val="000000"/>
          <w:lang w:eastAsia="ar-SA"/>
        </w:rPr>
        <w:t>ий</w:t>
      </w:r>
      <w:r w:rsidRPr="00724D66">
        <w:rPr>
          <w:color w:val="000000"/>
          <w:lang w:eastAsia="ar-SA"/>
        </w:rPr>
        <w:t xml:space="preserve"> після слів «встановленими законодавством» доповнити словами «, та у терміни, визначені органом Казн</w:t>
      </w:r>
      <w:r w:rsidR="00227688">
        <w:rPr>
          <w:color w:val="000000"/>
          <w:lang w:eastAsia="ar-SA"/>
        </w:rPr>
        <w:t>ачейства».</w:t>
      </w:r>
    </w:p>
    <w:p w:rsidR="00967DDD" w:rsidRPr="00724D66" w:rsidRDefault="009A5F13" w:rsidP="00967DDD">
      <w:pPr>
        <w:pStyle w:val="1"/>
        <w:tabs>
          <w:tab w:val="left" w:pos="993"/>
        </w:tabs>
        <w:spacing w:after="120"/>
        <w:ind w:left="0" w:firstLine="567"/>
        <w:contextualSpacing w:val="0"/>
        <w:jc w:val="both"/>
      </w:pPr>
      <w:r>
        <w:t>8. </w:t>
      </w:r>
      <w:r w:rsidR="00967DDD" w:rsidRPr="00724D66">
        <w:t>У додатках до цього Порядку:</w:t>
      </w:r>
    </w:p>
    <w:p w:rsidR="00967DDD" w:rsidRPr="00355730" w:rsidRDefault="009A5F13" w:rsidP="00967DDD">
      <w:pPr>
        <w:pStyle w:val="1"/>
        <w:tabs>
          <w:tab w:val="left" w:pos="993"/>
        </w:tabs>
        <w:spacing w:after="120"/>
        <w:ind w:left="0" w:firstLine="567"/>
        <w:contextualSpacing w:val="0"/>
        <w:jc w:val="both"/>
      </w:pPr>
      <w:r>
        <w:t>1) </w:t>
      </w:r>
      <w:r w:rsidR="00967DDD" w:rsidRPr="00724D66">
        <w:t xml:space="preserve">додатки 1, </w:t>
      </w:r>
      <w:r w:rsidR="00967DDD" w:rsidRPr="00355730">
        <w:t>13 викласти в новій редакції, що додаються;</w:t>
      </w:r>
    </w:p>
    <w:p w:rsidR="00967DDD" w:rsidRPr="00355730" w:rsidRDefault="009A5F13" w:rsidP="0094540D">
      <w:pPr>
        <w:pStyle w:val="1"/>
        <w:tabs>
          <w:tab w:val="left" w:pos="993"/>
        </w:tabs>
        <w:ind w:left="0" w:firstLine="567"/>
        <w:contextualSpacing w:val="0"/>
        <w:jc w:val="both"/>
      </w:pPr>
      <w:r>
        <w:t>2) </w:t>
      </w:r>
      <w:r w:rsidR="00967DDD" w:rsidRPr="00355730">
        <w:t>доповнити цей Порядок після додатка 2 додатками 3‒9, що додаються.</w:t>
      </w:r>
    </w:p>
    <w:p w:rsidR="003B1CF8" w:rsidRDefault="00967DDD" w:rsidP="0094540D">
      <w:pPr>
        <w:pStyle w:val="1"/>
        <w:ind w:left="0" w:firstLine="567"/>
        <w:contextualSpacing w:val="0"/>
        <w:jc w:val="both"/>
      </w:pPr>
      <w:r w:rsidRPr="00355730">
        <w:t>У зв’язку з цим додатки 3‒32 вважати додатками 10‒39</w:t>
      </w:r>
      <w:r w:rsidR="003B1CF8" w:rsidRPr="003B1CF8">
        <w:t xml:space="preserve"> </w:t>
      </w:r>
      <w:r w:rsidR="003B1CF8" w:rsidRPr="00355730">
        <w:t>відповідно</w:t>
      </w:r>
      <w:r w:rsidRPr="00355730">
        <w:t xml:space="preserve">. </w:t>
      </w:r>
    </w:p>
    <w:p w:rsidR="00967DDD" w:rsidRPr="00355730" w:rsidRDefault="00967DDD" w:rsidP="003B1CF8">
      <w:pPr>
        <w:pStyle w:val="1"/>
        <w:spacing w:after="120"/>
        <w:ind w:left="0" w:firstLine="567"/>
        <w:contextualSpacing w:val="0"/>
        <w:jc w:val="both"/>
      </w:pPr>
      <w:r w:rsidRPr="00355730">
        <w:t>У тексті цього Порядку посилання на додатки 3‒32 замінити посиланнями на додатки 10‒39</w:t>
      </w:r>
      <w:r w:rsidR="003B1CF8" w:rsidRPr="003B1CF8">
        <w:t xml:space="preserve"> </w:t>
      </w:r>
      <w:r w:rsidR="003B1CF8" w:rsidRPr="00355730">
        <w:t>відповідно</w:t>
      </w:r>
      <w:r w:rsidRPr="00355730">
        <w:t>;</w:t>
      </w:r>
    </w:p>
    <w:p w:rsidR="00967DDD" w:rsidRPr="00C64B26" w:rsidRDefault="009A5F13" w:rsidP="00967DDD">
      <w:pPr>
        <w:pStyle w:val="1"/>
        <w:tabs>
          <w:tab w:val="left" w:pos="993"/>
        </w:tabs>
        <w:spacing w:after="120"/>
        <w:ind w:left="0" w:firstLine="567"/>
        <w:contextualSpacing w:val="0"/>
        <w:jc w:val="both"/>
      </w:pPr>
      <w:r>
        <w:t>3) </w:t>
      </w:r>
      <w:r w:rsidR="00967DDD" w:rsidRPr="00355730">
        <w:t>у додатку 20 рядки:</w:t>
      </w:r>
    </w:p>
    <w:p w:rsidR="00967DDD" w:rsidRPr="00C64B26" w:rsidRDefault="00967DDD" w:rsidP="00967DDD">
      <w:pPr>
        <w:pStyle w:val="Ch60"/>
        <w:tabs>
          <w:tab w:val="clear" w:pos="7710"/>
          <w:tab w:val="right" w:leader="underscore" w:pos="7540"/>
        </w:tabs>
        <w:ind w:left="567"/>
        <w:rPr>
          <w:rFonts w:ascii="Times New Roman" w:hAnsi="Times New Roman" w:cs="Times New Roman"/>
          <w:w w:val="100"/>
          <w:sz w:val="24"/>
          <w:szCs w:val="24"/>
        </w:rPr>
      </w:pPr>
      <w:r w:rsidRPr="00C64B26">
        <w:rPr>
          <w:rFonts w:ascii="Times New Roman" w:hAnsi="Times New Roman" w:cs="Times New Roman"/>
          <w:w w:val="100"/>
          <w:sz w:val="28"/>
          <w:szCs w:val="24"/>
        </w:rPr>
        <w:t>«</w:t>
      </w:r>
      <w:r w:rsidRPr="00C64B26">
        <w:rPr>
          <w:rFonts w:ascii="Times New Roman" w:hAnsi="Times New Roman" w:cs="Times New Roman"/>
          <w:w w:val="100"/>
          <w:sz w:val="24"/>
          <w:szCs w:val="24"/>
        </w:rPr>
        <w:t>Відповідальна особа ________________________</w:t>
      </w:r>
    </w:p>
    <w:p w:rsidR="00967DDD" w:rsidRPr="00C64B26" w:rsidRDefault="00967DDD" w:rsidP="00967DDD">
      <w:pPr>
        <w:pStyle w:val="StrokeCh6"/>
        <w:ind w:left="3969"/>
        <w:jc w:val="left"/>
        <w:rPr>
          <w:rFonts w:ascii="Times New Roman" w:hAnsi="Times New Roman" w:cs="Times New Roman"/>
          <w:w w:val="100"/>
          <w:sz w:val="20"/>
          <w:szCs w:val="20"/>
        </w:rPr>
      </w:pPr>
      <w:r w:rsidRPr="00C64B26">
        <w:rPr>
          <w:rFonts w:ascii="Times New Roman" w:hAnsi="Times New Roman" w:cs="Times New Roman"/>
          <w:w w:val="100"/>
          <w:sz w:val="20"/>
          <w:szCs w:val="20"/>
        </w:rPr>
        <w:t xml:space="preserve">(підпис) </w:t>
      </w:r>
    </w:p>
    <w:p w:rsidR="00967DDD" w:rsidRPr="00C64B26" w:rsidRDefault="00967DDD" w:rsidP="00967DDD">
      <w:pPr>
        <w:pStyle w:val="Ch6"/>
        <w:ind w:left="7088" w:firstLine="0"/>
        <w:jc w:val="left"/>
        <w:rPr>
          <w:rFonts w:ascii="Times New Roman" w:hAnsi="Times New Roman" w:cs="Times New Roman"/>
          <w:w w:val="100"/>
          <w:sz w:val="24"/>
          <w:szCs w:val="24"/>
        </w:rPr>
      </w:pPr>
      <w:r w:rsidRPr="00C64B26">
        <w:rPr>
          <w:rFonts w:ascii="Times New Roman" w:hAnsi="Times New Roman" w:cs="Times New Roman"/>
          <w:w w:val="100"/>
          <w:sz w:val="24"/>
          <w:szCs w:val="24"/>
        </w:rPr>
        <w:t>№ _________</w:t>
      </w:r>
    </w:p>
    <w:p w:rsidR="00967DDD" w:rsidRPr="00C64B26" w:rsidRDefault="00967DDD" w:rsidP="00967DDD">
      <w:pPr>
        <w:pStyle w:val="Ch60"/>
        <w:ind w:left="567"/>
        <w:rPr>
          <w:rFonts w:ascii="Times New Roman" w:hAnsi="Times New Roman" w:cs="Times New Roman"/>
          <w:w w:val="100"/>
          <w:sz w:val="24"/>
          <w:szCs w:val="24"/>
        </w:rPr>
      </w:pPr>
      <w:r w:rsidRPr="00C64B26">
        <w:rPr>
          <w:rFonts w:ascii="Times New Roman" w:hAnsi="Times New Roman" w:cs="Times New Roman"/>
          <w:w w:val="100"/>
          <w:sz w:val="24"/>
          <w:szCs w:val="24"/>
        </w:rPr>
        <w:t>Реєстраційний № зобов’язання _____</w:t>
      </w:r>
      <w:r>
        <w:rPr>
          <w:rFonts w:ascii="Times New Roman" w:hAnsi="Times New Roman" w:cs="Times New Roman"/>
          <w:w w:val="100"/>
          <w:sz w:val="24"/>
          <w:szCs w:val="24"/>
        </w:rPr>
        <w:t>____</w:t>
      </w:r>
      <w:r w:rsidRPr="00C64B26">
        <w:rPr>
          <w:rFonts w:ascii="Times New Roman" w:hAnsi="Times New Roman" w:cs="Times New Roman"/>
          <w:w w:val="100"/>
          <w:sz w:val="24"/>
          <w:szCs w:val="24"/>
        </w:rPr>
        <w:t>_____*</w:t>
      </w:r>
    </w:p>
    <w:p w:rsidR="00967DDD" w:rsidRPr="00C64B26" w:rsidRDefault="00967DDD" w:rsidP="00967DDD">
      <w:pPr>
        <w:pStyle w:val="1"/>
        <w:tabs>
          <w:tab w:val="left" w:pos="993"/>
        </w:tabs>
        <w:spacing w:after="120"/>
        <w:ind w:left="567"/>
        <w:contextualSpacing w:val="0"/>
        <w:jc w:val="both"/>
        <w:rPr>
          <w:sz w:val="24"/>
          <w:szCs w:val="24"/>
        </w:rPr>
      </w:pPr>
      <w:r w:rsidRPr="00C64B26">
        <w:rPr>
          <w:sz w:val="24"/>
          <w:szCs w:val="24"/>
        </w:rPr>
        <w:t>КЕКВ/ККК ______________*</w:t>
      </w:r>
      <w:r w:rsidRPr="00C64B26">
        <w:rPr>
          <w:szCs w:val="24"/>
        </w:rPr>
        <w:t>»</w:t>
      </w:r>
    </w:p>
    <w:p w:rsidR="00967DDD" w:rsidRDefault="00967DDD" w:rsidP="00967DDD">
      <w:pPr>
        <w:tabs>
          <w:tab w:val="left" w:pos="0"/>
        </w:tabs>
        <w:spacing w:before="160" w:after="160"/>
        <w:ind w:firstLine="567"/>
        <w:jc w:val="both"/>
        <w:rPr>
          <w:color w:val="000000"/>
          <w:sz w:val="28"/>
          <w:szCs w:val="28"/>
          <w:lang w:val="uk-UA"/>
        </w:rPr>
      </w:pPr>
      <w:r w:rsidRPr="00C64B26">
        <w:rPr>
          <w:color w:val="000000"/>
          <w:sz w:val="28"/>
          <w:szCs w:val="28"/>
          <w:lang w:val="uk-UA"/>
        </w:rPr>
        <w:t>замінити рядками:</w:t>
      </w:r>
    </w:p>
    <w:p w:rsidR="00967DDD" w:rsidRPr="00C64B26" w:rsidRDefault="00967DDD" w:rsidP="00967DDD">
      <w:pPr>
        <w:pStyle w:val="Ch60"/>
        <w:tabs>
          <w:tab w:val="clear" w:pos="7710"/>
          <w:tab w:val="right" w:leader="underscore" w:pos="7540"/>
        </w:tabs>
        <w:ind w:left="567"/>
        <w:rPr>
          <w:rFonts w:ascii="Times New Roman" w:hAnsi="Times New Roman" w:cs="Times New Roman"/>
          <w:w w:val="100"/>
          <w:sz w:val="24"/>
          <w:szCs w:val="24"/>
        </w:rPr>
      </w:pPr>
      <w:r w:rsidRPr="00C64B26">
        <w:rPr>
          <w:rFonts w:ascii="Times New Roman" w:hAnsi="Times New Roman" w:cs="Times New Roman"/>
          <w:w w:val="100"/>
          <w:sz w:val="28"/>
          <w:szCs w:val="24"/>
        </w:rPr>
        <w:t>«</w:t>
      </w:r>
      <w:r w:rsidRPr="00C64B26">
        <w:rPr>
          <w:rFonts w:ascii="Times New Roman" w:hAnsi="Times New Roman" w:cs="Times New Roman"/>
          <w:w w:val="100"/>
          <w:sz w:val="24"/>
          <w:szCs w:val="24"/>
        </w:rPr>
        <w:t>Реєстраційний № зобов’язання _______</w:t>
      </w:r>
      <w:r>
        <w:rPr>
          <w:rFonts w:ascii="Times New Roman" w:hAnsi="Times New Roman" w:cs="Times New Roman"/>
          <w:w w:val="100"/>
          <w:sz w:val="24"/>
          <w:szCs w:val="24"/>
        </w:rPr>
        <w:t>___</w:t>
      </w:r>
      <w:r w:rsidRPr="00C64B26">
        <w:rPr>
          <w:rFonts w:ascii="Times New Roman" w:hAnsi="Times New Roman" w:cs="Times New Roman"/>
          <w:w w:val="100"/>
          <w:sz w:val="24"/>
          <w:szCs w:val="24"/>
        </w:rPr>
        <w:t>___*</w:t>
      </w:r>
    </w:p>
    <w:p w:rsidR="00967DDD" w:rsidRDefault="00967DDD" w:rsidP="00967DDD">
      <w:pPr>
        <w:pStyle w:val="1"/>
        <w:tabs>
          <w:tab w:val="left" w:pos="993"/>
        </w:tabs>
        <w:spacing w:after="120"/>
        <w:ind w:left="567"/>
        <w:contextualSpacing w:val="0"/>
        <w:jc w:val="both"/>
        <w:rPr>
          <w:sz w:val="24"/>
          <w:szCs w:val="24"/>
        </w:rPr>
      </w:pPr>
      <w:r w:rsidRPr="00C64B26">
        <w:rPr>
          <w:sz w:val="24"/>
          <w:szCs w:val="24"/>
        </w:rPr>
        <w:t>КЕКВ/ККК ______________*</w:t>
      </w:r>
    </w:p>
    <w:p w:rsidR="00967DDD" w:rsidRPr="00C64B26" w:rsidRDefault="00967DDD" w:rsidP="00967DDD">
      <w:pPr>
        <w:pStyle w:val="Ch60"/>
        <w:tabs>
          <w:tab w:val="clear" w:pos="7710"/>
          <w:tab w:val="right" w:leader="underscore" w:pos="7540"/>
        </w:tabs>
        <w:ind w:left="567"/>
        <w:rPr>
          <w:rFonts w:ascii="Times New Roman" w:hAnsi="Times New Roman" w:cs="Times New Roman"/>
          <w:w w:val="100"/>
          <w:sz w:val="24"/>
          <w:szCs w:val="24"/>
        </w:rPr>
      </w:pPr>
      <w:r w:rsidRPr="00C64B26">
        <w:rPr>
          <w:rFonts w:ascii="Times New Roman" w:hAnsi="Times New Roman" w:cs="Times New Roman"/>
          <w:w w:val="100"/>
          <w:sz w:val="24"/>
          <w:szCs w:val="24"/>
        </w:rPr>
        <w:t>Відповідальна особа ________________________</w:t>
      </w:r>
    </w:p>
    <w:p w:rsidR="00967DDD" w:rsidRPr="00C64B26" w:rsidRDefault="00967DDD" w:rsidP="00967DDD">
      <w:pPr>
        <w:pStyle w:val="StrokeCh6"/>
        <w:ind w:left="3828"/>
        <w:jc w:val="left"/>
        <w:rPr>
          <w:rFonts w:ascii="Times New Roman" w:hAnsi="Times New Roman" w:cs="Times New Roman"/>
          <w:w w:val="100"/>
          <w:sz w:val="20"/>
          <w:szCs w:val="20"/>
        </w:rPr>
      </w:pPr>
      <w:r w:rsidRPr="00C64B26">
        <w:rPr>
          <w:rFonts w:ascii="Times New Roman" w:hAnsi="Times New Roman" w:cs="Times New Roman"/>
          <w:w w:val="100"/>
          <w:sz w:val="20"/>
          <w:szCs w:val="20"/>
        </w:rPr>
        <w:t xml:space="preserve">(підпис) </w:t>
      </w:r>
    </w:p>
    <w:p w:rsidR="00967DDD" w:rsidRPr="00C64B26" w:rsidRDefault="00967DDD" w:rsidP="00967DDD">
      <w:pPr>
        <w:pStyle w:val="Ch60"/>
        <w:tabs>
          <w:tab w:val="clear" w:pos="7710"/>
          <w:tab w:val="right" w:leader="underscore" w:pos="7540"/>
        </w:tabs>
        <w:ind w:left="7088"/>
        <w:rPr>
          <w:rFonts w:ascii="Times New Roman" w:hAnsi="Times New Roman" w:cs="Times New Roman"/>
          <w:w w:val="100"/>
          <w:sz w:val="24"/>
          <w:szCs w:val="24"/>
        </w:rPr>
      </w:pPr>
      <w:r w:rsidRPr="00C64B26">
        <w:rPr>
          <w:rFonts w:ascii="Times New Roman" w:hAnsi="Times New Roman" w:cs="Times New Roman"/>
          <w:w w:val="100"/>
          <w:sz w:val="24"/>
          <w:szCs w:val="24"/>
        </w:rPr>
        <w:t>№ _________</w:t>
      </w:r>
      <w:r w:rsidRPr="0084777C">
        <w:rPr>
          <w:rFonts w:ascii="Times New Roman" w:hAnsi="Times New Roman" w:cs="Times New Roman"/>
          <w:w w:val="100"/>
          <w:sz w:val="28"/>
          <w:szCs w:val="24"/>
        </w:rPr>
        <w:t>»</w:t>
      </w:r>
      <w:r w:rsidR="00227688">
        <w:rPr>
          <w:rFonts w:ascii="Times New Roman" w:hAnsi="Times New Roman" w:cs="Times New Roman"/>
          <w:w w:val="100"/>
          <w:sz w:val="28"/>
          <w:szCs w:val="24"/>
        </w:rPr>
        <w:t>;</w:t>
      </w:r>
    </w:p>
    <w:p w:rsidR="00967DDD" w:rsidRPr="000D2BFD" w:rsidRDefault="00967DDD" w:rsidP="00967DDD">
      <w:pPr>
        <w:tabs>
          <w:tab w:val="left" w:pos="993"/>
        </w:tabs>
        <w:ind w:firstLine="567"/>
        <w:jc w:val="both"/>
        <w:rPr>
          <w:rFonts w:ascii="TimesNewRomanPSMT" w:hAnsi="TimesNewRomanPSMT"/>
          <w:color w:val="000000"/>
          <w:sz w:val="12"/>
          <w:szCs w:val="12"/>
          <w:lang w:val="uk-UA"/>
        </w:rPr>
      </w:pPr>
    </w:p>
    <w:p w:rsidR="00967DDD" w:rsidRPr="00AB605E" w:rsidRDefault="009A5F13" w:rsidP="00967DDD">
      <w:pPr>
        <w:tabs>
          <w:tab w:val="left" w:pos="993"/>
        </w:tabs>
        <w:ind w:firstLine="567"/>
        <w:jc w:val="both"/>
        <w:rPr>
          <w:sz w:val="28"/>
          <w:szCs w:val="28"/>
          <w:lang w:val="uk-UA"/>
        </w:rPr>
      </w:pPr>
      <w:r w:rsidRPr="00AB605E">
        <w:rPr>
          <w:color w:val="000000"/>
          <w:sz w:val="28"/>
          <w:szCs w:val="28"/>
          <w:lang w:val="uk-UA"/>
        </w:rPr>
        <w:t>4) </w:t>
      </w:r>
      <w:r w:rsidR="00967DDD" w:rsidRPr="00AB605E">
        <w:rPr>
          <w:color w:val="000000"/>
          <w:sz w:val="28"/>
          <w:szCs w:val="28"/>
          <w:lang w:val="uk-UA"/>
        </w:rPr>
        <w:t>у додатку 23 у графі «інші джерела власних надходжень бюджетних установ**» код доходів «25020400» виключити.</w:t>
      </w:r>
    </w:p>
    <w:p w:rsidR="00967DDD" w:rsidRPr="00661B8E" w:rsidRDefault="00967DDD" w:rsidP="00967DDD">
      <w:pPr>
        <w:jc w:val="both"/>
        <w:rPr>
          <w:sz w:val="28"/>
          <w:szCs w:val="28"/>
          <w:lang w:val="uk-UA"/>
        </w:rPr>
      </w:pPr>
      <w:bookmarkStart w:id="0" w:name="_GoBack"/>
      <w:bookmarkEnd w:id="0"/>
    </w:p>
    <w:p w:rsidR="00967DDD" w:rsidRPr="00724D66" w:rsidRDefault="00967DDD" w:rsidP="00967DDD">
      <w:pPr>
        <w:jc w:val="both"/>
        <w:rPr>
          <w:b/>
          <w:sz w:val="28"/>
          <w:szCs w:val="20"/>
          <w:lang w:val="uk-UA"/>
        </w:rPr>
      </w:pPr>
      <w:r w:rsidRPr="00724D66">
        <w:rPr>
          <w:b/>
          <w:sz w:val="28"/>
          <w:szCs w:val="20"/>
          <w:lang w:val="uk-UA"/>
        </w:rPr>
        <w:t>Директор Департаменту політики</w:t>
      </w:r>
    </w:p>
    <w:p w:rsidR="00CE4999" w:rsidRDefault="00967DDD" w:rsidP="00CC070A">
      <w:r w:rsidRPr="00724D66">
        <w:rPr>
          <w:b/>
          <w:sz w:val="28"/>
          <w:szCs w:val="20"/>
          <w:lang w:val="uk-UA"/>
        </w:rPr>
        <w:t xml:space="preserve">міжбюджетних відносин </w:t>
      </w:r>
      <w:r w:rsidR="00CC070A">
        <w:rPr>
          <w:b/>
          <w:sz w:val="28"/>
          <w:szCs w:val="20"/>
          <w:lang w:val="uk-UA"/>
        </w:rPr>
        <w:br/>
      </w:r>
      <w:r w:rsidRPr="00724D66">
        <w:rPr>
          <w:b/>
          <w:sz w:val="28"/>
          <w:szCs w:val="20"/>
          <w:lang w:val="uk-UA"/>
        </w:rPr>
        <w:t xml:space="preserve">та місцевих бюджетів                                 </w:t>
      </w:r>
      <w:r w:rsidR="00CC070A">
        <w:rPr>
          <w:b/>
          <w:sz w:val="28"/>
          <w:szCs w:val="20"/>
          <w:lang w:val="uk-UA"/>
        </w:rPr>
        <w:t xml:space="preserve">                           </w:t>
      </w:r>
      <w:r w:rsidRPr="00724D66">
        <w:rPr>
          <w:b/>
          <w:sz w:val="28"/>
          <w:szCs w:val="20"/>
          <w:lang w:val="uk-UA"/>
        </w:rPr>
        <w:t>Олександр КОРЕНЬ</w:t>
      </w:r>
    </w:p>
    <w:sectPr w:rsidR="00CE4999" w:rsidSect="00661B8E">
      <w:headerReference w:type="even" r:id="rId6"/>
      <w:headerReference w:type="default" r:id="rId7"/>
      <w:pgSz w:w="11906" w:h="16838"/>
      <w:pgMar w:top="907" w:right="567" w:bottom="907" w:left="1701" w:header="284"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2D" w:rsidRDefault="00A8132D">
      <w:r>
        <w:separator/>
      </w:r>
    </w:p>
  </w:endnote>
  <w:endnote w:type="continuationSeparator" w:id="0">
    <w:p w:rsidR="00A8132D" w:rsidRDefault="00A8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2D" w:rsidRDefault="00A8132D">
      <w:r>
        <w:separator/>
      </w:r>
    </w:p>
  </w:footnote>
  <w:footnote w:type="continuationSeparator" w:id="0">
    <w:p w:rsidR="00A8132D" w:rsidRDefault="00A8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FC" w:rsidRDefault="00967DDD" w:rsidP="00403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07FC" w:rsidRDefault="00A813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FC" w:rsidRDefault="00967DDD" w:rsidP="00403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B8E">
      <w:rPr>
        <w:rStyle w:val="a5"/>
        <w:noProof/>
      </w:rPr>
      <w:t>3</w:t>
    </w:r>
    <w:r>
      <w:rPr>
        <w:rStyle w:val="a5"/>
      </w:rPr>
      <w:fldChar w:fldCharType="end"/>
    </w:r>
  </w:p>
  <w:p w:rsidR="001F07FC" w:rsidRPr="00661B8E" w:rsidRDefault="00A8132D">
    <w:pPr>
      <w:pStyle w:val="a3"/>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DD"/>
    <w:rsid w:val="000F5CDD"/>
    <w:rsid w:val="001A7875"/>
    <w:rsid w:val="001B1FFE"/>
    <w:rsid w:val="00227688"/>
    <w:rsid w:val="00236AAE"/>
    <w:rsid w:val="00331D80"/>
    <w:rsid w:val="00356050"/>
    <w:rsid w:val="003B1CF8"/>
    <w:rsid w:val="003E154F"/>
    <w:rsid w:val="004D3ADD"/>
    <w:rsid w:val="004D473A"/>
    <w:rsid w:val="00521D88"/>
    <w:rsid w:val="005275B4"/>
    <w:rsid w:val="0054469B"/>
    <w:rsid w:val="00625604"/>
    <w:rsid w:val="00661B8E"/>
    <w:rsid w:val="006A5BEF"/>
    <w:rsid w:val="006D2281"/>
    <w:rsid w:val="00892AC1"/>
    <w:rsid w:val="008F520F"/>
    <w:rsid w:val="0094540D"/>
    <w:rsid w:val="00967DDD"/>
    <w:rsid w:val="0099008E"/>
    <w:rsid w:val="009A5F13"/>
    <w:rsid w:val="00A2281F"/>
    <w:rsid w:val="00A7032D"/>
    <w:rsid w:val="00A8132D"/>
    <w:rsid w:val="00AA1EFD"/>
    <w:rsid w:val="00AB605E"/>
    <w:rsid w:val="00AE74ED"/>
    <w:rsid w:val="00B214A1"/>
    <w:rsid w:val="00B35FB6"/>
    <w:rsid w:val="00B87C95"/>
    <w:rsid w:val="00C12344"/>
    <w:rsid w:val="00C12DD8"/>
    <w:rsid w:val="00C36A71"/>
    <w:rsid w:val="00C67800"/>
    <w:rsid w:val="00CC070A"/>
    <w:rsid w:val="00CE4999"/>
    <w:rsid w:val="00E1547E"/>
    <w:rsid w:val="00E3512D"/>
    <w:rsid w:val="00EA7638"/>
    <w:rsid w:val="00F071AF"/>
    <w:rsid w:val="00F765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F1AD7-54A4-4512-99F6-0AC803FA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DDD"/>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967DDD"/>
    <w:pPr>
      <w:ind w:left="720"/>
      <w:contextualSpacing/>
    </w:pPr>
    <w:rPr>
      <w:rFonts w:eastAsia="Calibri"/>
      <w:sz w:val="28"/>
      <w:szCs w:val="28"/>
      <w:lang w:val="uk-UA" w:eastAsia="uk-UA"/>
    </w:rPr>
  </w:style>
  <w:style w:type="paragraph" w:styleId="a3">
    <w:name w:val="header"/>
    <w:basedOn w:val="a"/>
    <w:link w:val="a4"/>
    <w:rsid w:val="00967DDD"/>
    <w:pPr>
      <w:tabs>
        <w:tab w:val="center" w:pos="4677"/>
        <w:tab w:val="right" w:pos="9355"/>
      </w:tabs>
    </w:pPr>
  </w:style>
  <w:style w:type="character" w:customStyle="1" w:styleId="a4">
    <w:name w:val="Верхній колонтитул Знак"/>
    <w:basedOn w:val="a0"/>
    <w:link w:val="a3"/>
    <w:rsid w:val="00967DDD"/>
    <w:rPr>
      <w:rFonts w:ascii="Times New Roman" w:eastAsia="Times New Roman" w:hAnsi="Times New Roman" w:cs="Times New Roman"/>
      <w:sz w:val="24"/>
      <w:szCs w:val="24"/>
      <w:lang w:val="ru-RU" w:eastAsia="ar-SA"/>
    </w:rPr>
  </w:style>
  <w:style w:type="character" w:styleId="a5">
    <w:name w:val="page number"/>
    <w:basedOn w:val="a0"/>
    <w:rsid w:val="00967DDD"/>
  </w:style>
  <w:style w:type="paragraph" w:customStyle="1" w:styleId="Ch6">
    <w:name w:val="Основной текст (Ch_6 Міністерства)"/>
    <w:basedOn w:val="a"/>
    <w:uiPriority w:val="99"/>
    <w:rsid w:val="00967DDD"/>
    <w:pPr>
      <w:widowControl w:val="0"/>
      <w:tabs>
        <w:tab w:val="right" w:pos="7710"/>
        <w:tab w:val="right" w:pos="11514"/>
      </w:tabs>
      <w:suppressAutoHyphens w:val="0"/>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val="uk-UA" w:eastAsia="uk-UA"/>
    </w:rPr>
  </w:style>
  <w:style w:type="paragraph" w:customStyle="1" w:styleId="Ch60">
    <w:name w:val="Основной текст (без абзаца) (Ch_6 Міністерства)"/>
    <w:basedOn w:val="Ch6"/>
    <w:uiPriority w:val="99"/>
    <w:rsid w:val="00967DDD"/>
    <w:pPr>
      <w:tabs>
        <w:tab w:val="right" w:leader="underscore" w:pos="7710"/>
        <w:tab w:val="right" w:leader="underscore" w:pos="11514"/>
      </w:tabs>
      <w:ind w:firstLine="0"/>
    </w:pPr>
  </w:style>
  <w:style w:type="paragraph" w:customStyle="1" w:styleId="StrokeCh6">
    <w:name w:val="Stroke (Ch_6 Міністерства)"/>
    <w:basedOn w:val="a"/>
    <w:uiPriority w:val="99"/>
    <w:rsid w:val="00967DDD"/>
    <w:pPr>
      <w:widowControl w:val="0"/>
      <w:tabs>
        <w:tab w:val="right" w:pos="7710"/>
      </w:tabs>
      <w:suppressAutoHyphens w:val="0"/>
      <w:autoSpaceDE w:val="0"/>
      <w:autoSpaceDN w:val="0"/>
      <w:adjustRightInd w:val="0"/>
      <w:spacing w:before="17" w:line="257" w:lineRule="auto"/>
      <w:jc w:val="center"/>
      <w:textAlignment w:val="center"/>
    </w:pPr>
    <w:rPr>
      <w:rFonts w:ascii="Pragmatica Book" w:hAnsi="Pragmatica Book" w:cs="Pragmatica Book"/>
      <w:color w:val="000000"/>
      <w:w w:val="90"/>
      <w:sz w:val="14"/>
      <w:szCs w:val="14"/>
      <w:lang w:val="uk-UA" w:eastAsia="uk-UA"/>
    </w:rPr>
  </w:style>
  <w:style w:type="paragraph" w:styleId="a6">
    <w:name w:val="footer"/>
    <w:basedOn w:val="a"/>
    <w:link w:val="a7"/>
    <w:uiPriority w:val="99"/>
    <w:unhideWhenUsed/>
    <w:rsid w:val="00E3512D"/>
    <w:pPr>
      <w:tabs>
        <w:tab w:val="center" w:pos="4819"/>
        <w:tab w:val="right" w:pos="9639"/>
      </w:tabs>
    </w:pPr>
  </w:style>
  <w:style w:type="character" w:customStyle="1" w:styleId="a7">
    <w:name w:val="Нижній колонтитул Знак"/>
    <w:basedOn w:val="a0"/>
    <w:link w:val="a6"/>
    <w:uiPriority w:val="99"/>
    <w:rsid w:val="00E3512D"/>
    <w:rPr>
      <w:rFonts w:ascii="Times New Roman" w:eastAsia="Times New Roman" w:hAnsi="Times New Roman" w:cs="Times New Roman"/>
      <w:sz w:val="24"/>
      <w:szCs w:val="24"/>
      <w:lang w:val="ru-RU" w:eastAsia="ar-SA"/>
    </w:rPr>
  </w:style>
  <w:style w:type="paragraph" w:styleId="a8">
    <w:name w:val="Balloon Text"/>
    <w:basedOn w:val="a"/>
    <w:link w:val="a9"/>
    <w:uiPriority w:val="99"/>
    <w:semiHidden/>
    <w:unhideWhenUsed/>
    <w:rsid w:val="00236AAE"/>
    <w:rPr>
      <w:rFonts w:ascii="Segoe UI" w:hAnsi="Segoe UI" w:cs="Segoe UI"/>
      <w:sz w:val="18"/>
      <w:szCs w:val="18"/>
    </w:rPr>
  </w:style>
  <w:style w:type="character" w:customStyle="1" w:styleId="a9">
    <w:name w:val="Текст у виносці Знак"/>
    <w:basedOn w:val="a0"/>
    <w:link w:val="a8"/>
    <w:uiPriority w:val="99"/>
    <w:semiHidden/>
    <w:rsid w:val="00236AAE"/>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5961</Words>
  <Characters>3398</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Криницький Борис Васильович</dc:creator>
  <cp:keywords/>
  <dc:description/>
  <cp:lastModifiedBy>Криницький Борис Васильович</cp:lastModifiedBy>
  <cp:revision>19</cp:revision>
  <cp:lastPrinted>2023-07-04T10:28:00Z</cp:lastPrinted>
  <dcterms:created xsi:type="dcterms:W3CDTF">2023-06-22T07:23:00Z</dcterms:created>
  <dcterms:modified xsi:type="dcterms:W3CDTF">2023-08-21T11:05:00Z</dcterms:modified>
</cp:coreProperties>
</file>