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139" w:rsidRPr="00E02780" w:rsidRDefault="000C0893" w:rsidP="00D4120D">
      <w:pPr>
        <w:tabs>
          <w:tab w:val="left" w:pos="709"/>
          <w:tab w:val="left" w:pos="851"/>
        </w:tabs>
        <w:jc w:val="center"/>
        <w:rPr>
          <w:rFonts w:ascii="e-Ukraine Medium" w:hAnsi="e-Ukraine Medium"/>
          <w:b/>
          <w:sz w:val="28"/>
          <w:szCs w:val="28"/>
          <w:lang w:val="uk-UA"/>
        </w:rPr>
      </w:pPr>
      <w:r w:rsidRPr="00E02780">
        <w:rPr>
          <w:rFonts w:ascii="e-Ukraine Medium" w:hAnsi="e-Ukraine Medium"/>
          <w:b/>
          <w:sz w:val="28"/>
          <w:szCs w:val="28"/>
          <w:lang w:val="uk-UA"/>
        </w:rPr>
        <w:t>ОПИС МОДЕЛЬНОГ</w:t>
      </w:r>
      <w:r w:rsidR="00FF1AFA" w:rsidRPr="00E02780">
        <w:rPr>
          <w:rFonts w:ascii="e-Ukraine Medium" w:hAnsi="e-Ukraine Medium"/>
          <w:b/>
          <w:sz w:val="28"/>
          <w:szCs w:val="28"/>
          <w:lang w:val="uk-UA"/>
        </w:rPr>
        <w:t xml:space="preserve">О АПАРАТУ </w:t>
      </w:r>
      <w:r w:rsidRPr="00E02780">
        <w:rPr>
          <w:rFonts w:ascii="e-Ukraine Medium" w:hAnsi="e-Ukraine Medium"/>
          <w:b/>
          <w:sz w:val="28"/>
          <w:szCs w:val="28"/>
          <w:lang w:val="uk-UA"/>
        </w:rPr>
        <w:t>ТА ОСНОВНИХ ПІДХОДІВ ДО ПРОГНОЗУВАННЯ ДОХОДІВ БЮДЖЕТУ</w:t>
      </w:r>
    </w:p>
    <w:p w:rsidR="000C0893" w:rsidRPr="003A5A20" w:rsidRDefault="000C0893">
      <w:pPr>
        <w:rPr>
          <w:sz w:val="28"/>
          <w:szCs w:val="28"/>
          <w:lang w:val="uk-UA"/>
        </w:rPr>
      </w:pPr>
    </w:p>
    <w:p w:rsidR="00414AA1" w:rsidRPr="00E02780" w:rsidRDefault="00414AA1" w:rsidP="0061453F">
      <w:pPr>
        <w:spacing w:line="252" w:lineRule="auto"/>
        <w:ind w:firstLine="709"/>
        <w:jc w:val="both"/>
        <w:rPr>
          <w:rFonts w:ascii="e-Ukraine" w:hAnsi="e-Ukraine"/>
          <w:lang w:val="uk-UA"/>
        </w:rPr>
      </w:pPr>
      <w:r w:rsidRPr="00E02780">
        <w:rPr>
          <w:rFonts w:ascii="e-Ukraine" w:hAnsi="e-Ukraine"/>
          <w:lang w:val="uk-UA"/>
        </w:rPr>
        <w:t xml:space="preserve">Доходи бюджету </w:t>
      </w:r>
      <w:r w:rsidR="0029643F" w:rsidRPr="00E02780">
        <w:rPr>
          <w:rFonts w:ascii="e-Ukraine" w:hAnsi="e-Ukraine"/>
          <w:lang w:val="uk-UA"/>
        </w:rPr>
        <w:t xml:space="preserve">– </w:t>
      </w:r>
      <w:r w:rsidRPr="00E02780">
        <w:rPr>
          <w:rFonts w:ascii="e-Ukraine" w:hAnsi="e-Ukraine"/>
          <w:lang w:val="uk-UA"/>
        </w:rPr>
        <w:t>це податкові, неподаткові та інші надходження на безповоротній основі, справляння яких передбачено законодавством України (пункт 23 частини 1 статті 2 Бюджетного кодексу України).</w:t>
      </w:r>
    </w:p>
    <w:p w:rsidR="00414AA1" w:rsidRPr="00E02780" w:rsidRDefault="00414AA1" w:rsidP="0061453F">
      <w:pPr>
        <w:spacing w:line="252" w:lineRule="auto"/>
        <w:ind w:firstLine="709"/>
        <w:jc w:val="both"/>
        <w:rPr>
          <w:rFonts w:ascii="e-Ukraine" w:hAnsi="e-Ukraine"/>
          <w:lang w:val="uk-UA"/>
        </w:rPr>
      </w:pPr>
      <w:r w:rsidRPr="00E02780">
        <w:rPr>
          <w:rFonts w:ascii="e-Ukraine" w:hAnsi="e-Ukraine"/>
          <w:lang w:val="uk-UA"/>
        </w:rPr>
        <w:t>Доходи є складовою більш шир</w:t>
      </w:r>
      <w:r w:rsidR="00E718F2" w:rsidRPr="00E02780">
        <w:rPr>
          <w:rFonts w:ascii="e-Ukraine" w:hAnsi="e-Ukraine"/>
          <w:lang w:val="uk-UA"/>
        </w:rPr>
        <w:t>ок</w:t>
      </w:r>
      <w:r w:rsidRPr="00E02780">
        <w:rPr>
          <w:rFonts w:ascii="e-Ukraine" w:hAnsi="e-Ukraine"/>
          <w:lang w:val="uk-UA"/>
        </w:rPr>
        <w:t xml:space="preserve">ої категорії – надходжень бюджету. Відповідно до пункту 37 частини </w:t>
      </w:r>
      <w:r w:rsidR="0029643F" w:rsidRPr="00E02780">
        <w:rPr>
          <w:rFonts w:ascii="e-Ukraine" w:hAnsi="e-Ukraine"/>
          <w:lang w:val="uk-UA"/>
        </w:rPr>
        <w:t>першої</w:t>
      </w:r>
      <w:r w:rsidRPr="00E02780">
        <w:rPr>
          <w:rFonts w:ascii="e-Ukraine" w:hAnsi="e-Ukraine"/>
          <w:lang w:val="uk-UA"/>
        </w:rPr>
        <w:t xml:space="preserve"> статті 2 Бюджетного кодексу України надходження бюджету, крім доходів, включають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продажу/пред'явлення цінних паперів.</w:t>
      </w:r>
    </w:p>
    <w:p w:rsidR="00414AA1" w:rsidRPr="00E02780" w:rsidRDefault="00414AA1" w:rsidP="0061453F">
      <w:pPr>
        <w:spacing w:line="252" w:lineRule="auto"/>
        <w:ind w:firstLine="709"/>
        <w:jc w:val="both"/>
        <w:rPr>
          <w:rFonts w:ascii="e-Ukraine" w:hAnsi="e-Ukraine"/>
          <w:lang w:val="uk-UA"/>
        </w:rPr>
      </w:pPr>
      <w:r w:rsidRPr="00E02780">
        <w:rPr>
          <w:rFonts w:ascii="e-Ukraine" w:hAnsi="e-Ukraine"/>
          <w:lang w:val="uk-UA"/>
        </w:rPr>
        <w:t xml:space="preserve">Бюджетне прогнозування доходів тісно пов’язане з прогнозними макроекономічними показниками економічного та соціального розвитку </w:t>
      </w:r>
      <w:r w:rsidR="00372C8E" w:rsidRPr="00D4120D">
        <w:rPr>
          <w:rFonts w:ascii="e-Ukraine" w:hAnsi="e-Ukraine"/>
          <w:lang w:val="uk-UA"/>
        </w:rPr>
        <w:t>У</w:t>
      </w:r>
      <w:r w:rsidRPr="00D4120D">
        <w:rPr>
          <w:rFonts w:ascii="e-Ukraine" w:hAnsi="e-Ukraine"/>
          <w:lang w:val="uk-UA"/>
        </w:rPr>
        <w:t>країни</w:t>
      </w:r>
      <w:r w:rsidRPr="00E02780">
        <w:rPr>
          <w:rFonts w:ascii="e-Ukraine" w:hAnsi="e-Ukraine"/>
          <w:lang w:val="uk-UA"/>
        </w:rPr>
        <w:t>, податковою політикою, динамікою бази оподаткування, ефективністю податкового адміністрування.</w:t>
      </w:r>
    </w:p>
    <w:p w:rsidR="00414AA1" w:rsidRPr="00E02780" w:rsidRDefault="00414AA1" w:rsidP="0061453F">
      <w:pPr>
        <w:spacing w:line="252" w:lineRule="auto"/>
        <w:ind w:firstLine="709"/>
        <w:jc w:val="both"/>
        <w:rPr>
          <w:rFonts w:ascii="e-Ukraine" w:hAnsi="e-Ukraine"/>
          <w:lang w:val="uk-UA"/>
        </w:rPr>
      </w:pPr>
      <w:r w:rsidRPr="00E02780">
        <w:rPr>
          <w:rFonts w:ascii="e-Ukraine" w:hAnsi="e-Ukraine"/>
          <w:lang w:val="uk-UA"/>
        </w:rPr>
        <w:t>Відповідно до принципу обґрунтованості, визначеному в Бюджетному кодексі України</w:t>
      </w:r>
      <w:r w:rsidR="00E718F2" w:rsidRPr="00E02780">
        <w:rPr>
          <w:rFonts w:ascii="e-Ukraine" w:hAnsi="e-Ukraine"/>
          <w:lang w:val="uk-UA"/>
        </w:rPr>
        <w:t>,</w:t>
      </w:r>
      <w:r w:rsidRPr="00E02780">
        <w:rPr>
          <w:rFonts w:ascii="e-Ukraine" w:hAnsi="e-Ukraine"/>
          <w:lang w:val="uk-UA"/>
        </w:rPr>
        <w:t xml:space="preserve"> бюджет формується на реалістичних </w:t>
      </w:r>
      <w:proofErr w:type="spellStart"/>
      <w:r w:rsidRPr="00E02780">
        <w:rPr>
          <w:rFonts w:ascii="e-Ukraine" w:hAnsi="e-Ukraine"/>
          <w:lang w:val="uk-UA"/>
        </w:rPr>
        <w:t>макропоказниках</w:t>
      </w:r>
      <w:proofErr w:type="spellEnd"/>
      <w:r w:rsidRPr="00E02780">
        <w:rPr>
          <w:rFonts w:ascii="e-Ukraine" w:hAnsi="e-Ukraine"/>
          <w:lang w:val="uk-UA"/>
        </w:rPr>
        <w:t xml:space="preserve"> та розрахунках надходжень бюджету і витрат бюджету, що здійснюються відповідно до затверджених </w:t>
      </w:r>
      <w:proofErr w:type="spellStart"/>
      <w:r w:rsidRPr="00E02780">
        <w:rPr>
          <w:rFonts w:ascii="e-Ukraine" w:hAnsi="e-Ukraine"/>
          <w:lang w:val="uk-UA"/>
        </w:rPr>
        <w:t>методик</w:t>
      </w:r>
      <w:proofErr w:type="spellEnd"/>
      <w:r w:rsidRPr="00E02780">
        <w:rPr>
          <w:rFonts w:ascii="e-Ukraine" w:hAnsi="e-Ukraine"/>
          <w:lang w:val="uk-UA"/>
        </w:rPr>
        <w:t xml:space="preserve"> та правил (пункт 5 частини </w:t>
      </w:r>
      <w:r w:rsidR="00E718F2" w:rsidRPr="00E02780">
        <w:rPr>
          <w:rFonts w:ascii="e-Ukraine" w:hAnsi="e-Ukraine"/>
          <w:lang w:val="uk-UA"/>
        </w:rPr>
        <w:t>першої</w:t>
      </w:r>
      <w:r w:rsidRPr="00E02780">
        <w:rPr>
          <w:rFonts w:ascii="e-Ukraine" w:hAnsi="e-Ukraine"/>
          <w:lang w:val="uk-UA"/>
        </w:rPr>
        <w:t xml:space="preserve"> статті 7 Бюджетного кодексу України).</w:t>
      </w:r>
    </w:p>
    <w:p w:rsidR="00414AA1" w:rsidRPr="00E02780" w:rsidRDefault="00414AA1" w:rsidP="0061453F">
      <w:pPr>
        <w:spacing w:line="252" w:lineRule="auto"/>
        <w:ind w:firstLine="709"/>
        <w:jc w:val="both"/>
        <w:rPr>
          <w:rFonts w:ascii="e-Ukraine" w:hAnsi="e-Ukraine"/>
          <w:lang w:val="uk-UA"/>
        </w:rPr>
      </w:pPr>
      <w:r w:rsidRPr="00E02780">
        <w:rPr>
          <w:rFonts w:ascii="e-Ukraine" w:hAnsi="e-Ukraine"/>
          <w:lang w:val="uk-UA"/>
        </w:rPr>
        <w:t xml:space="preserve">Основні </w:t>
      </w:r>
      <w:proofErr w:type="spellStart"/>
      <w:r w:rsidRPr="00E02780">
        <w:rPr>
          <w:rFonts w:ascii="e-Ukraine" w:hAnsi="e-Ukraine"/>
          <w:lang w:val="uk-UA"/>
        </w:rPr>
        <w:t>макропоказники</w:t>
      </w:r>
      <w:proofErr w:type="spellEnd"/>
      <w:r w:rsidRPr="00E02780">
        <w:rPr>
          <w:rFonts w:ascii="e-Ukraine" w:hAnsi="e-Ukraine"/>
          <w:lang w:val="uk-UA"/>
        </w:rPr>
        <w:t xml:space="preserve"> економічного і соціального розвитку України, зокрема показники номінального та реального обсягу валового внутрішнього продукту, індексу споживчих цін, індексу цін виробників промислової продукції, прибутку прибуткових підприємств, фонду оплати праці найманих працівників і грошового забезпечення військовослужбовців,</w:t>
      </w:r>
      <w:r w:rsidR="00F067D8" w:rsidRPr="00E02780">
        <w:rPr>
          <w:rFonts w:ascii="e-Ukraine" w:hAnsi="e-Ukraine"/>
          <w:lang w:val="uk-UA"/>
        </w:rPr>
        <w:t xml:space="preserve"> </w:t>
      </w:r>
      <w:r w:rsidR="00926F84" w:rsidRPr="00E02780">
        <w:rPr>
          <w:rFonts w:ascii="e-Ukraine" w:hAnsi="e-Ukraine"/>
          <w:lang w:val="uk-UA"/>
        </w:rPr>
        <w:t>середньомісячної</w:t>
      </w:r>
      <w:r w:rsidR="00DE2240" w:rsidRPr="00E02780">
        <w:rPr>
          <w:rFonts w:ascii="e-Ukraine" w:hAnsi="e-Ukraine"/>
          <w:lang w:val="uk-UA"/>
        </w:rPr>
        <w:t xml:space="preserve"> заробітної плати</w:t>
      </w:r>
      <w:r w:rsidR="00F067D8" w:rsidRPr="00E02780">
        <w:rPr>
          <w:rFonts w:ascii="e-Ukraine" w:hAnsi="e-Ukraine"/>
          <w:lang w:val="uk-UA"/>
        </w:rPr>
        <w:t xml:space="preserve"> працівників,</w:t>
      </w:r>
      <w:r w:rsidRPr="00E02780">
        <w:rPr>
          <w:rFonts w:ascii="e-Ukraine" w:hAnsi="e-Ukraine"/>
          <w:lang w:val="uk-UA"/>
        </w:rPr>
        <w:t xml:space="preserve"> експорту та імпорту товарів і послуг, а також інших показників, які застосовуються при складанні </w:t>
      </w:r>
      <w:proofErr w:type="spellStart"/>
      <w:r w:rsidRPr="00E02780">
        <w:rPr>
          <w:rFonts w:ascii="e-Ukraine" w:hAnsi="e-Ukraine"/>
          <w:lang w:val="uk-UA"/>
        </w:rPr>
        <w:t>про</w:t>
      </w:r>
      <w:r w:rsidR="00E94C62" w:rsidRPr="00E02780">
        <w:rPr>
          <w:rFonts w:ascii="e-Ukraine" w:hAnsi="e-Ukraine"/>
          <w:lang w:val="uk-UA"/>
        </w:rPr>
        <w:t>є</w:t>
      </w:r>
      <w:r w:rsidRPr="00E02780">
        <w:rPr>
          <w:rFonts w:ascii="e-Ukraine" w:hAnsi="e-Ukraine"/>
          <w:lang w:val="uk-UA"/>
        </w:rPr>
        <w:t>кту</w:t>
      </w:r>
      <w:proofErr w:type="spellEnd"/>
      <w:r w:rsidRPr="00E02780">
        <w:rPr>
          <w:rFonts w:ascii="e-Ukraine" w:hAnsi="e-Ukraine"/>
          <w:lang w:val="uk-UA"/>
        </w:rPr>
        <w:t xml:space="preserve"> бюджету, розробляються </w:t>
      </w:r>
      <w:r w:rsidR="00926F84" w:rsidRPr="00D4120D">
        <w:rPr>
          <w:rFonts w:ascii="e-Ukraine" w:hAnsi="e-Ukraine"/>
          <w:lang w:val="uk-UA"/>
        </w:rPr>
        <w:t>Мінекономіки</w:t>
      </w:r>
      <w:r w:rsidR="004F5588" w:rsidRPr="00D4120D">
        <w:rPr>
          <w:rFonts w:ascii="e-Ukraine" w:hAnsi="e-Ukraine"/>
          <w:lang w:val="uk-UA"/>
        </w:rPr>
        <w:t xml:space="preserve"> </w:t>
      </w:r>
      <w:r w:rsidRPr="00E02780">
        <w:rPr>
          <w:rFonts w:ascii="e-Ukraine" w:hAnsi="e-Ukraine"/>
          <w:lang w:val="uk-UA"/>
        </w:rPr>
        <w:t>та затверджуються Кабінетом Міністрів України.</w:t>
      </w:r>
    </w:p>
    <w:p w:rsidR="00414AA1" w:rsidRPr="00E02780" w:rsidRDefault="00414AA1" w:rsidP="0061453F">
      <w:pPr>
        <w:spacing w:line="252" w:lineRule="auto"/>
        <w:ind w:firstLine="708"/>
        <w:jc w:val="both"/>
        <w:rPr>
          <w:rFonts w:ascii="e-Ukraine" w:hAnsi="e-Ukraine"/>
          <w:lang w:val="uk-UA"/>
        </w:rPr>
      </w:pPr>
      <w:r w:rsidRPr="00E02780">
        <w:rPr>
          <w:rFonts w:ascii="e-Ukraine" w:hAnsi="e-Ukraine"/>
          <w:lang w:val="uk-UA"/>
        </w:rPr>
        <w:t xml:space="preserve">При цьому метою </w:t>
      </w:r>
      <w:proofErr w:type="spellStart"/>
      <w:r w:rsidRPr="00E02780">
        <w:rPr>
          <w:rFonts w:ascii="e-Ukraine" w:hAnsi="e-Ukraine"/>
          <w:lang w:val="uk-UA"/>
        </w:rPr>
        <w:t>методик</w:t>
      </w:r>
      <w:proofErr w:type="spellEnd"/>
      <w:r w:rsidRPr="00E02780">
        <w:rPr>
          <w:rFonts w:ascii="e-Ukraine" w:hAnsi="e-Ukraine"/>
          <w:lang w:val="uk-UA"/>
        </w:rPr>
        <w:t xml:space="preserve"> та правил є підвищення обґрунтованості прогнозних показників </w:t>
      </w:r>
      <w:r w:rsidR="00E94C62" w:rsidRPr="00E02780">
        <w:rPr>
          <w:rFonts w:ascii="e-Ukraine" w:hAnsi="e-Ukraine"/>
          <w:lang w:val="uk-UA"/>
        </w:rPr>
        <w:t xml:space="preserve">доходів </w:t>
      </w:r>
      <w:r w:rsidRPr="00E02780">
        <w:rPr>
          <w:rFonts w:ascii="e-Ukraine" w:hAnsi="e-Ukraine"/>
          <w:lang w:val="uk-UA"/>
        </w:rPr>
        <w:t>шляхом врахування низки чинників та факторів, що мають вплив на їх обсяг.</w:t>
      </w:r>
    </w:p>
    <w:p w:rsidR="00414AA1" w:rsidRPr="00E02780" w:rsidRDefault="00414AA1" w:rsidP="0061453F">
      <w:pPr>
        <w:spacing w:line="252" w:lineRule="auto"/>
        <w:ind w:firstLine="709"/>
        <w:jc w:val="both"/>
        <w:rPr>
          <w:rFonts w:ascii="e-Ukraine" w:hAnsi="e-Ukraine"/>
          <w:lang w:val="uk-UA"/>
        </w:rPr>
      </w:pPr>
      <w:r w:rsidRPr="00E02780">
        <w:rPr>
          <w:rFonts w:ascii="e-Ukraine" w:hAnsi="e-Ukraine"/>
          <w:lang w:val="uk-UA"/>
        </w:rPr>
        <w:t xml:space="preserve">Прогнозування дохідної частини бюджету є важливим та необхідним етапом бюджетного процесу та займає одне з ключових місць при підготовці плану формування та використання фінансових ресурсів для забезпечення завдань і функцій, які здійснюються органами державної влади. </w:t>
      </w:r>
    </w:p>
    <w:p w:rsidR="008C6C82" w:rsidRPr="003A5A20" w:rsidRDefault="008C6C82" w:rsidP="00F9132F">
      <w:pPr>
        <w:jc w:val="center"/>
        <w:rPr>
          <w:lang w:val="uk-UA"/>
        </w:rPr>
      </w:pPr>
    </w:p>
    <w:p w:rsidR="00F9132F" w:rsidRPr="00E02780" w:rsidRDefault="00F9132F" w:rsidP="00F9132F">
      <w:pPr>
        <w:jc w:val="center"/>
        <w:rPr>
          <w:rFonts w:ascii="e-Ukraine Medium" w:hAnsi="e-Ukraine Medium"/>
          <w:b/>
          <w:lang w:val="uk-UA"/>
        </w:rPr>
      </w:pPr>
      <w:r w:rsidRPr="00E02780">
        <w:rPr>
          <w:rFonts w:ascii="e-Ukraine Medium" w:hAnsi="e-Ukraine Medium"/>
          <w:b/>
          <w:lang w:val="uk-UA"/>
        </w:rPr>
        <w:t xml:space="preserve">Податок </w:t>
      </w:r>
      <w:r w:rsidR="00DA28D8" w:rsidRPr="00E02780">
        <w:rPr>
          <w:rFonts w:ascii="e-Ukraine Medium" w:hAnsi="e-Ukraine Medium"/>
          <w:b/>
          <w:lang w:val="uk-UA"/>
        </w:rPr>
        <w:t xml:space="preserve">та збір </w:t>
      </w:r>
      <w:r w:rsidRPr="00E02780">
        <w:rPr>
          <w:rFonts w:ascii="e-Ukraine Medium" w:hAnsi="e-Ukraine Medium"/>
          <w:b/>
          <w:lang w:val="uk-UA"/>
        </w:rPr>
        <w:t>на доходи фізичних осіб</w:t>
      </w:r>
    </w:p>
    <w:p w:rsidR="006B08CE" w:rsidRPr="00E02780" w:rsidRDefault="006B08CE" w:rsidP="0061453F">
      <w:pPr>
        <w:spacing w:before="120" w:line="252" w:lineRule="auto"/>
        <w:ind w:firstLine="709"/>
        <w:jc w:val="both"/>
        <w:rPr>
          <w:rFonts w:ascii="e-Ukraine" w:hAnsi="e-Ukraine"/>
          <w:lang w:val="uk-UA"/>
        </w:rPr>
      </w:pPr>
      <w:r w:rsidRPr="00E02780">
        <w:rPr>
          <w:rFonts w:ascii="e-Ukraine" w:hAnsi="e-Ukraine"/>
          <w:lang w:val="uk-UA"/>
        </w:rPr>
        <w:t xml:space="preserve">Прогнозний обсяг надходжень податку </w:t>
      </w:r>
      <w:r w:rsidR="00DA28D8" w:rsidRPr="00E02780">
        <w:rPr>
          <w:rFonts w:ascii="e-Ukraine" w:hAnsi="e-Ukraine"/>
          <w:lang w:val="uk-UA"/>
        </w:rPr>
        <w:t xml:space="preserve">та збору </w:t>
      </w:r>
      <w:r w:rsidRPr="00E02780">
        <w:rPr>
          <w:rFonts w:ascii="e-Ukraine" w:hAnsi="e-Ukraine"/>
          <w:lang w:val="uk-UA"/>
        </w:rPr>
        <w:t>на дохо</w:t>
      </w:r>
      <w:r w:rsidR="005F01EA" w:rsidRPr="00E02780">
        <w:rPr>
          <w:rFonts w:ascii="e-Ukraine" w:hAnsi="e-Ukraine"/>
          <w:lang w:val="uk-UA"/>
        </w:rPr>
        <w:t>ди фізичних осіб (</w:t>
      </w:r>
      <w:r w:rsidR="00DA28D8" w:rsidRPr="00E02780">
        <w:rPr>
          <w:rFonts w:ascii="e-Ukraine" w:hAnsi="e-Ukraine"/>
          <w:lang w:val="uk-UA"/>
        </w:rPr>
        <w:t>податок та військовий збір</w:t>
      </w:r>
      <w:r w:rsidR="005F01EA" w:rsidRPr="00E02780">
        <w:rPr>
          <w:rFonts w:ascii="e-Ukraine" w:hAnsi="e-Ukraine"/>
          <w:lang w:val="uk-UA"/>
        </w:rPr>
        <w:t xml:space="preserve">) розраховується </w:t>
      </w:r>
      <w:r w:rsidRPr="00E02780">
        <w:rPr>
          <w:rFonts w:ascii="e-Ukraine" w:hAnsi="e-Ukraine"/>
          <w:lang w:val="uk-UA"/>
        </w:rPr>
        <w:t xml:space="preserve">із урахуванням основних </w:t>
      </w:r>
      <w:proofErr w:type="spellStart"/>
      <w:r w:rsidRPr="00E02780">
        <w:rPr>
          <w:rFonts w:ascii="e-Ukraine" w:hAnsi="e-Ukraine"/>
          <w:lang w:val="uk-UA"/>
        </w:rPr>
        <w:t>макропоказників</w:t>
      </w:r>
      <w:proofErr w:type="spellEnd"/>
      <w:r w:rsidRPr="00E02780">
        <w:rPr>
          <w:rFonts w:ascii="e-Ukraine" w:hAnsi="e-Ukraine"/>
          <w:lang w:val="uk-UA"/>
        </w:rPr>
        <w:t xml:space="preserve"> економічного і соціального розвитку України, а також виходячи із бази та ставок оподаткування </w:t>
      </w:r>
      <w:r w:rsidRPr="00E02780">
        <w:rPr>
          <w:rFonts w:ascii="e-Ukraine" w:hAnsi="e-Ukraine"/>
          <w:lang w:val="uk-UA"/>
        </w:rPr>
        <w:lastRenderedPageBreak/>
        <w:t>доходів фізичних осіб</w:t>
      </w:r>
      <w:r w:rsidR="00C92F7E" w:rsidRPr="00E02780">
        <w:rPr>
          <w:rStyle w:val="a8"/>
          <w:rFonts w:ascii="e-Ukraine" w:hAnsi="e-Ukraine"/>
          <w:lang w:val="uk-UA"/>
        </w:rPr>
        <w:footnoteReference w:id="1"/>
      </w:r>
      <w:r w:rsidRPr="00E02780">
        <w:rPr>
          <w:rFonts w:ascii="e-Ukraine" w:hAnsi="e-Ukraine"/>
          <w:lang w:val="uk-UA"/>
        </w:rPr>
        <w:t>, передбачених нормами Податкового кодексу</w:t>
      </w:r>
      <w:r w:rsidR="00F85F38" w:rsidRPr="00E02780">
        <w:rPr>
          <w:rFonts w:ascii="e-Ukraine" w:hAnsi="e-Ukraine"/>
          <w:lang w:val="uk-UA"/>
        </w:rPr>
        <w:t xml:space="preserve"> України</w:t>
      </w:r>
      <w:r w:rsidRPr="00E02780">
        <w:rPr>
          <w:rFonts w:ascii="e-Ukraine" w:hAnsi="e-Ukraine"/>
          <w:lang w:val="uk-UA"/>
        </w:rPr>
        <w:t xml:space="preserve">. </w:t>
      </w:r>
    </w:p>
    <w:p w:rsidR="000D6970" w:rsidRPr="00E02780" w:rsidRDefault="000D6970" w:rsidP="0061453F">
      <w:pPr>
        <w:spacing w:line="252" w:lineRule="auto"/>
        <w:ind w:firstLine="709"/>
        <w:jc w:val="both"/>
        <w:rPr>
          <w:rFonts w:ascii="e-Ukraine" w:hAnsi="e-Ukraine"/>
          <w:lang w:val="uk-UA"/>
        </w:rPr>
      </w:pPr>
      <w:r w:rsidRPr="00E02780">
        <w:rPr>
          <w:rFonts w:ascii="e-Ukraine" w:hAnsi="e-Ukraine"/>
          <w:lang w:val="uk-UA"/>
        </w:rPr>
        <w:t>Прогнозні показники податку (крім податку із грошового забезпечення військовослужбовців і доходу у вигляді процентів) та військового збору розраховуються в програмному середовищі</w:t>
      </w:r>
      <w:r w:rsidR="00DA28D8" w:rsidRPr="00E02780">
        <w:rPr>
          <w:rFonts w:ascii="e-Ukraine" w:hAnsi="e-Ukraine"/>
          <w:lang w:val="uk-UA"/>
        </w:rPr>
        <w:t xml:space="preserve"> </w:t>
      </w:r>
      <w:r w:rsidR="00DA28D8" w:rsidRPr="00E02780">
        <w:rPr>
          <w:rFonts w:ascii="e-Ukraine" w:hAnsi="e-Ukraine"/>
        </w:rPr>
        <w:t>E</w:t>
      </w:r>
      <w:r w:rsidR="00997265" w:rsidRPr="00E02780">
        <w:rPr>
          <w:rFonts w:ascii="e-Ukraine" w:hAnsi="e-Ukraine"/>
          <w:lang w:val="en-US"/>
        </w:rPr>
        <w:t>V</w:t>
      </w:r>
      <w:proofErr w:type="spellStart"/>
      <w:r w:rsidR="00DA28D8" w:rsidRPr="00E02780">
        <w:rPr>
          <w:rFonts w:ascii="e-Ukraine" w:hAnsi="e-Ukraine"/>
        </w:rPr>
        <w:t>iews</w:t>
      </w:r>
      <w:proofErr w:type="spellEnd"/>
      <w:r w:rsidR="00DA28D8" w:rsidRPr="00E02780">
        <w:rPr>
          <w:rFonts w:ascii="e-Ukraine" w:hAnsi="e-Ukraine"/>
          <w:lang w:val="uk-UA"/>
        </w:rPr>
        <w:t xml:space="preserve"> та базуються на використанні </w:t>
      </w:r>
      <w:proofErr w:type="spellStart"/>
      <w:r w:rsidR="00DA28D8" w:rsidRPr="00E02780">
        <w:rPr>
          <w:rFonts w:ascii="e-Ukraine" w:hAnsi="e-Ukraine"/>
          <w:lang w:val="uk-UA"/>
        </w:rPr>
        <w:t>залежностей</w:t>
      </w:r>
      <w:proofErr w:type="spellEnd"/>
      <w:r w:rsidR="00DA28D8" w:rsidRPr="00E02780">
        <w:rPr>
          <w:rFonts w:ascii="e-Ukraine" w:hAnsi="e-Ukraine"/>
          <w:lang w:val="uk-UA"/>
        </w:rPr>
        <w:t xml:space="preserve">, що виявлені методами регресійного аналізу, між фактичними надходженнями податку та середньою заробітною платою штатних працівників, кількістю працюючих, ставкою податку, а також з урахуванням структурних змін, які відбулися в минулому, зокрема в обліку статистичних показників заробітної плати штатних працівників. </w:t>
      </w:r>
    </w:p>
    <w:p w:rsidR="00DA28D8" w:rsidRPr="00E02780" w:rsidRDefault="000D6970" w:rsidP="0061453F">
      <w:pPr>
        <w:spacing w:line="252" w:lineRule="auto"/>
        <w:ind w:firstLine="709"/>
        <w:jc w:val="both"/>
        <w:rPr>
          <w:rFonts w:ascii="e-Ukraine" w:hAnsi="e-Ukraine"/>
          <w:lang w:val="uk-UA"/>
        </w:rPr>
      </w:pPr>
      <w:r w:rsidRPr="00E02780">
        <w:rPr>
          <w:rFonts w:ascii="e-Ukraine" w:hAnsi="e-Ukraine"/>
          <w:lang w:val="uk-UA"/>
        </w:rPr>
        <w:t>Податок з грошового забезпечення</w:t>
      </w:r>
      <w:r w:rsidR="00DA28D8" w:rsidRPr="00E02780">
        <w:rPr>
          <w:rFonts w:ascii="e-Ukraine" w:hAnsi="e-Ukraine"/>
          <w:lang w:val="uk-UA"/>
        </w:rPr>
        <w:t xml:space="preserve"> </w:t>
      </w:r>
      <w:r w:rsidRPr="00E02780">
        <w:rPr>
          <w:rFonts w:ascii="e-Ukraine" w:hAnsi="e-Ukraine"/>
          <w:lang w:val="uk-UA"/>
        </w:rPr>
        <w:t>військовослужбовців розраховується</w:t>
      </w:r>
      <w:r w:rsidR="00DA28D8" w:rsidRPr="00E02780">
        <w:rPr>
          <w:rFonts w:ascii="e-Ukraine" w:hAnsi="e-Ukraine"/>
          <w:lang w:val="uk-UA"/>
        </w:rPr>
        <w:t xml:space="preserve"> виходячи з прогнозних показників видатків на грошове забезпечення</w:t>
      </w:r>
      <w:r w:rsidRPr="00E02780">
        <w:rPr>
          <w:rFonts w:ascii="e-Ukraine" w:hAnsi="e-Ukraine"/>
          <w:lang w:val="uk-UA"/>
        </w:rPr>
        <w:t xml:space="preserve"> військовослужбовців, а податок </w:t>
      </w:r>
      <w:r w:rsidR="00DA28D8" w:rsidRPr="00E02780">
        <w:rPr>
          <w:rFonts w:ascii="e-Ukraine" w:hAnsi="e-Ukraine"/>
          <w:lang w:val="uk-UA"/>
        </w:rPr>
        <w:t>із доходу у вигляді процентів – згідно з даними Національного банку України щодо прогнозного обсягу нарахованих процентів за депозитами фізичних осіб.</w:t>
      </w:r>
    </w:p>
    <w:p w:rsidR="00BE291B" w:rsidRPr="00E02780" w:rsidRDefault="00E60F76" w:rsidP="0061453F">
      <w:pPr>
        <w:spacing w:line="252" w:lineRule="auto"/>
        <w:ind w:firstLine="709"/>
        <w:jc w:val="both"/>
        <w:rPr>
          <w:rFonts w:ascii="e-Ukraine" w:hAnsi="e-Ukraine"/>
          <w:lang w:val="uk-UA"/>
        </w:rPr>
      </w:pPr>
      <w:r w:rsidRPr="00E02780">
        <w:rPr>
          <w:rFonts w:ascii="e-Ukraine" w:hAnsi="e-Ukraine"/>
          <w:lang w:val="uk-UA"/>
        </w:rPr>
        <w:t xml:space="preserve">Базою оподаткування податком та військовим збором </w:t>
      </w:r>
      <w:r w:rsidR="00BE291B" w:rsidRPr="00E02780">
        <w:rPr>
          <w:rFonts w:ascii="e-Ukraine" w:hAnsi="e-Ukraine"/>
          <w:lang w:val="uk-UA"/>
        </w:rPr>
        <w:t>є:</w:t>
      </w:r>
    </w:p>
    <w:p w:rsidR="00BE291B" w:rsidRPr="00E02780" w:rsidRDefault="00BE291B" w:rsidP="00FF1AFA">
      <w:pPr>
        <w:pStyle w:val="a3"/>
        <w:numPr>
          <w:ilvl w:val="0"/>
          <w:numId w:val="1"/>
        </w:numPr>
        <w:spacing w:after="0" w:line="252" w:lineRule="auto"/>
        <w:jc w:val="both"/>
        <w:rPr>
          <w:rFonts w:ascii="e-Ukraine" w:hAnsi="e-Ukraine"/>
          <w:sz w:val="24"/>
          <w:szCs w:val="24"/>
        </w:rPr>
      </w:pPr>
      <w:r w:rsidRPr="00E02780">
        <w:rPr>
          <w:rFonts w:ascii="e-Ukraine" w:hAnsi="e-Ukraine"/>
          <w:sz w:val="24"/>
          <w:szCs w:val="24"/>
        </w:rPr>
        <w:t xml:space="preserve">доходи у вигляді заробітної </w:t>
      </w:r>
      <w:r w:rsidR="000D4CDB" w:rsidRPr="00E02780">
        <w:rPr>
          <w:rFonts w:ascii="e-Ukraine" w:hAnsi="e-Ukraine"/>
          <w:sz w:val="24"/>
          <w:szCs w:val="24"/>
        </w:rPr>
        <w:t>плати та грошового забезпечення;</w:t>
      </w:r>
    </w:p>
    <w:p w:rsidR="00BE291B" w:rsidRPr="00E02780" w:rsidRDefault="000D4CDB" w:rsidP="00FF1AFA">
      <w:pPr>
        <w:pStyle w:val="a3"/>
        <w:numPr>
          <w:ilvl w:val="0"/>
          <w:numId w:val="1"/>
        </w:numPr>
        <w:spacing w:after="0" w:line="252" w:lineRule="auto"/>
        <w:jc w:val="both"/>
        <w:rPr>
          <w:rFonts w:ascii="e-Ukraine" w:hAnsi="e-Ukraine"/>
          <w:sz w:val="24"/>
          <w:szCs w:val="24"/>
        </w:rPr>
      </w:pPr>
      <w:r w:rsidRPr="00E02780">
        <w:rPr>
          <w:rFonts w:ascii="e-Ukraine" w:hAnsi="e-Ukraine"/>
          <w:sz w:val="24"/>
          <w:szCs w:val="24"/>
        </w:rPr>
        <w:t>доходи у вигляді процентів;</w:t>
      </w:r>
    </w:p>
    <w:p w:rsidR="00BE291B" w:rsidRPr="00E02780" w:rsidRDefault="00BE291B" w:rsidP="00FF1AFA">
      <w:pPr>
        <w:pStyle w:val="a3"/>
        <w:numPr>
          <w:ilvl w:val="0"/>
          <w:numId w:val="1"/>
        </w:numPr>
        <w:spacing w:after="0" w:line="252" w:lineRule="auto"/>
        <w:jc w:val="both"/>
        <w:rPr>
          <w:rFonts w:ascii="e-Ukraine" w:hAnsi="e-Ukraine"/>
          <w:sz w:val="24"/>
          <w:szCs w:val="24"/>
        </w:rPr>
      </w:pPr>
      <w:r w:rsidRPr="00E02780">
        <w:rPr>
          <w:rFonts w:ascii="e-Ukraine" w:hAnsi="e-Ukraine"/>
          <w:sz w:val="24"/>
          <w:szCs w:val="24"/>
        </w:rPr>
        <w:t>інші доходи.</w:t>
      </w:r>
    </w:p>
    <w:p w:rsidR="00163B84" w:rsidRPr="00E02780" w:rsidRDefault="00163B84" w:rsidP="00FF1AFA">
      <w:pPr>
        <w:pStyle w:val="2"/>
        <w:spacing w:after="0" w:line="252" w:lineRule="auto"/>
        <w:ind w:left="0" w:firstLine="720"/>
        <w:jc w:val="both"/>
        <w:rPr>
          <w:rFonts w:ascii="e-Ukraine" w:hAnsi="e-Ukraine"/>
          <w:snapToGrid w:val="0"/>
          <w:lang w:val="uk-UA"/>
        </w:rPr>
      </w:pPr>
      <w:r w:rsidRPr="00E02780">
        <w:rPr>
          <w:rFonts w:ascii="e-Ukraine" w:hAnsi="e-Ukraine"/>
          <w:snapToGrid w:val="0"/>
          <w:lang w:val="uk-UA"/>
        </w:rPr>
        <w:t>Основні фактори, які безпосередньо впливають на надходження податку</w:t>
      </w:r>
      <w:r w:rsidR="00E60F76" w:rsidRPr="00E02780">
        <w:rPr>
          <w:rFonts w:ascii="e-Ukraine" w:hAnsi="e-Ukraine"/>
          <w:snapToGrid w:val="0"/>
          <w:lang w:val="uk-UA"/>
        </w:rPr>
        <w:t xml:space="preserve"> та військового збору</w:t>
      </w:r>
      <w:r w:rsidRPr="00E02780">
        <w:rPr>
          <w:rFonts w:ascii="e-Ukraine" w:hAnsi="e-Ukraine"/>
          <w:snapToGrid w:val="0"/>
          <w:lang w:val="uk-UA"/>
        </w:rPr>
        <w:t>:</w:t>
      </w:r>
    </w:p>
    <w:p w:rsidR="00163B84" w:rsidRPr="00E02780" w:rsidRDefault="00163B84" w:rsidP="005F01EA">
      <w:pPr>
        <w:pStyle w:val="2"/>
        <w:numPr>
          <w:ilvl w:val="0"/>
          <w:numId w:val="1"/>
        </w:numPr>
        <w:spacing w:after="0" w:line="252" w:lineRule="auto"/>
        <w:jc w:val="both"/>
        <w:rPr>
          <w:rFonts w:ascii="e-Ukraine" w:hAnsi="e-Ukraine"/>
          <w:lang w:val="uk-UA"/>
        </w:rPr>
      </w:pPr>
      <w:r w:rsidRPr="00E02780">
        <w:rPr>
          <w:rFonts w:ascii="e-Ukraine" w:hAnsi="e-Ukraine"/>
          <w:snapToGrid w:val="0"/>
          <w:lang w:val="uk-UA"/>
        </w:rPr>
        <w:t>зростання витрат на оплату праці</w:t>
      </w:r>
      <w:r w:rsidR="000D4CDB" w:rsidRPr="00E02780">
        <w:rPr>
          <w:rFonts w:ascii="e-Ukraine" w:hAnsi="e-Ukraine"/>
          <w:lang w:val="uk-UA"/>
        </w:rPr>
        <w:t>;</w:t>
      </w:r>
    </w:p>
    <w:p w:rsidR="00163B84" w:rsidRPr="00E02780" w:rsidRDefault="00163B84" w:rsidP="00325E92">
      <w:pPr>
        <w:pStyle w:val="2"/>
        <w:numPr>
          <w:ilvl w:val="0"/>
          <w:numId w:val="1"/>
        </w:numPr>
        <w:tabs>
          <w:tab w:val="left" w:pos="1134"/>
        </w:tabs>
        <w:spacing w:after="0" w:line="252" w:lineRule="auto"/>
        <w:ind w:left="0" w:firstLine="709"/>
        <w:jc w:val="both"/>
        <w:rPr>
          <w:rFonts w:ascii="e-Ukraine" w:hAnsi="e-Ukraine"/>
          <w:lang w:val="uk-UA"/>
        </w:rPr>
      </w:pPr>
      <w:r w:rsidRPr="00E02780">
        <w:rPr>
          <w:rFonts w:ascii="e-Ukraine" w:hAnsi="e-Ukraine"/>
          <w:bCs/>
          <w:lang w:val="uk-UA"/>
        </w:rPr>
        <w:t>підвищення мінімальної заробітної плати та</w:t>
      </w:r>
      <w:r w:rsidRPr="00E02780">
        <w:rPr>
          <w:rFonts w:ascii="e-Ukraine" w:hAnsi="e-Ukraine"/>
          <w:lang w:val="uk-UA"/>
        </w:rPr>
        <w:t xml:space="preserve"> прожиткового мін</w:t>
      </w:r>
      <w:r w:rsidR="000D4CDB" w:rsidRPr="00E02780">
        <w:rPr>
          <w:rFonts w:ascii="e-Ukraine" w:hAnsi="e-Ukraine"/>
          <w:lang w:val="uk-UA"/>
        </w:rPr>
        <w:t>імуму на одну працездатну особу;</w:t>
      </w:r>
    </w:p>
    <w:p w:rsidR="00163B84" w:rsidRPr="00E02780" w:rsidRDefault="00163B84" w:rsidP="00325E92">
      <w:pPr>
        <w:pStyle w:val="2"/>
        <w:numPr>
          <w:ilvl w:val="0"/>
          <w:numId w:val="1"/>
        </w:numPr>
        <w:tabs>
          <w:tab w:val="left" w:pos="1134"/>
        </w:tabs>
        <w:spacing w:after="0" w:line="252" w:lineRule="auto"/>
        <w:ind w:left="0" w:firstLine="709"/>
        <w:jc w:val="both"/>
        <w:rPr>
          <w:rFonts w:ascii="e-Ukraine" w:hAnsi="e-Ukraine"/>
          <w:bCs/>
          <w:lang w:val="uk-UA"/>
        </w:rPr>
      </w:pPr>
      <w:r w:rsidRPr="00E02780">
        <w:rPr>
          <w:rFonts w:ascii="e-Ukraine" w:hAnsi="e-Ukraine"/>
          <w:bCs/>
          <w:lang w:val="uk-UA"/>
        </w:rPr>
        <w:t>зростання доходів</w:t>
      </w:r>
      <w:r w:rsidRPr="00E02780">
        <w:rPr>
          <w:rFonts w:ascii="e-Ukraine" w:hAnsi="e-Ukraine"/>
          <w:lang w:val="uk-UA"/>
        </w:rPr>
        <w:t xml:space="preserve"> низькооплачуваних верств </w:t>
      </w:r>
      <w:r w:rsidRPr="00E02780">
        <w:rPr>
          <w:rFonts w:ascii="e-Ukraine" w:hAnsi="e-Ukraine"/>
          <w:bCs/>
          <w:lang w:val="uk-UA"/>
        </w:rPr>
        <w:t xml:space="preserve">населення через державне підвищення </w:t>
      </w:r>
      <w:r w:rsidR="000D4CDB" w:rsidRPr="00E02780">
        <w:rPr>
          <w:rFonts w:ascii="e-Ukraine" w:hAnsi="e-Ukraine"/>
          <w:bCs/>
          <w:lang w:val="uk-UA"/>
        </w:rPr>
        <w:t>мінімальних соціальних гарантій;</w:t>
      </w:r>
    </w:p>
    <w:p w:rsidR="00163B84" w:rsidRPr="00E02780" w:rsidRDefault="00163B84" w:rsidP="00325E92">
      <w:pPr>
        <w:pStyle w:val="2"/>
        <w:numPr>
          <w:ilvl w:val="0"/>
          <w:numId w:val="1"/>
        </w:numPr>
        <w:tabs>
          <w:tab w:val="left" w:pos="1134"/>
        </w:tabs>
        <w:spacing w:after="0" w:line="252" w:lineRule="auto"/>
        <w:ind w:left="0" w:firstLine="709"/>
        <w:jc w:val="both"/>
        <w:rPr>
          <w:rFonts w:ascii="e-Ukraine" w:hAnsi="e-Ukraine"/>
          <w:lang w:val="uk-UA"/>
        </w:rPr>
      </w:pPr>
      <w:r w:rsidRPr="00E02780">
        <w:rPr>
          <w:rFonts w:ascii="e-Ukraine" w:hAnsi="e-Ukraine"/>
          <w:bCs/>
          <w:lang w:val="uk-UA"/>
        </w:rPr>
        <w:t>зростання змішаних доходів домашніх господарств</w:t>
      </w:r>
      <w:r w:rsidRPr="00E02780">
        <w:rPr>
          <w:rFonts w:ascii="e-Ukraine" w:hAnsi="e-Ukraine"/>
          <w:lang w:val="uk-UA"/>
        </w:rPr>
        <w:t xml:space="preserve"> за рахунок індивідуал</w:t>
      </w:r>
      <w:r w:rsidR="00E60F76" w:rsidRPr="00E02780">
        <w:rPr>
          <w:rFonts w:ascii="e-Ukraine" w:hAnsi="e-Ukraine"/>
          <w:lang w:val="uk-UA"/>
        </w:rPr>
        <w:t>ьної підприємницької діяльності.</w:t>
      </w:r>
    </w:p>
    <w:p w:rsidR="001A46B2" w:rsidRPr="003A5A20" w:rsidRDefault="001A46B2" w:rsidP="00CC7FF7">
      <w:pPr>
        <w:pStyle w:val="a3"/>
        <w:spacing w:before="60" w:after="0" w:line="252" w:lineRule="auto"/>
        <w:ind w:left="0" w:firstLine="709"/>
        <w:contextualSpacing w:val="0"/>
        <w:jc w:val="both"/>
        <w:rPr>
          <w:rFonts w:ascii="Times New Roman" w:hAnsi="Times New Roman"/>
          <w:sz w:val="28"/>
          <w:szCs w:val="28"/>
        </w:rPr>
      </w:pPr>
    </w:p>
    <w:p w:rsidR="00FF1AFA" w:rsidRPr="00E02780" w:rsidRDefault="00FF1AFA" w:rsidP="00E02780">
      <w:pPr>
        <w:jc w:val="center"/>
        <w:rPr>
          <w:rFonts w:ascii="e-Ukraine Medium" w:hAnsi="e-Ukraine Medium"/>
          <w:b/>
          <w:lang w:val="uk-UA"/>
        </w:rPr>
      </w:pPr>
      <w:r w:rsidRPr="00E02780">
        <w:rPr>
          <w:rFonts w:ascii="e-Ukraine Medium" w:hAnsi="e-Ukraine Medium"/>
          <w:b/>
          <w:lang w:val="uk-UA"/>
        </w:rPr>
        <w:t>Податок на прибуток підприємств</w:t>
      </w:r>
    </w:p>
    <w:p w:rsidR="00B113F3" w:rsidRPr="00E02780" w:rsidRDefault="00B113F3" w:rsidP="0061453F">
      <w:pPr>
        <w:spacing w:before="120" w:line="252" w:lineRule="auto"/>
        <w:ind w:firstLine="709"/>
        <w:jc w:val="both"/>
        <w:rPr>
          <w:rFonts w:ascii="e-Ukraine" w:hAnsi="e-Ukraine"/>
          <w:lang w:val="uk-UA"/>
        </w:rPr>
      </w:pPr>
      <w:r w:rsidRPr="00E02780">
        <w:rPr>
          <w:rFonts w:ascii="e-Ukraine" w:hAnsi="e-Ukraine"/>
          <w:lang w:val="uk-UA"/>
        </w:rPr>
        <w:t>Розрахунок прогнозу податку на прибуток підприємств здійснюється з урахуванням законодавчо встановлених термінів нарахування та сплати податку на прибуток</w:t>
      </w:r>
      <w:r w:rsidR="00C60825" w:rsidRPr="00E02780">
        <w:rPr>
          <w:rFonts w:ascii="e-Ukraine" w:hAnsi="e-Ukraine"/>
          <w:lang w:val="uk-UA"/>
        </w:rPr>
        <w:t xml:space="preserve"> і</w:t>
      </w:r>
      <w:r w:rsidR="00E83B76" w:rsidRPr="00E02780">
        <w:rPr>
          <w:rFonts w:ascii="e-Ukraine" w:hAnsi="e-Ukraine"/>
          <w:lang w:val="uk-UA"/>
        </w:rPr>
        <w:t xml:space="preserve"> визначається н</w:t>
      </w:r>
      <w:r w:rsidRPr="00E02780">
        <w:rPr>
          <w:rFonts w:ascii="e-Ukraine" w:hAnsi="e-Ukraine"/>
          <w:lang w:val="uk-UA"/>
        </w:rPr>
        <w:t>а підставі фактично задекларован</w:t>
      </w:r>
      <w:r w:rsidR="00E83B76" w:rsidRPr="00E02780">
        <w:rPr>
          <w:rFonts w:ascii="e-Ukraine" w:hAnsi="e-Ukraine"/>
          <w:lang w:val="uk-UA"/>
        </w:rPr>
        <w:t>их</w:t>
      </w:r>
      <w:r w:rsidR="00E330AB" w:rsidRPr="00E02780">
        <w:rPr>
          <w:rFonts w:ascii="e-Ukraine" w:hAnsi="e-Ukraine"/>
          <w:lang w:val="uk-UA"/>
        </w:rPr>
        <w:t xml:space="preserve"> сум податку на прибуток </w:t>
      </w:r>
      <w:r w:rsidR="00C60825" w:rsidRPr="00E02780">
        <w:rPr>
          <w:rFonts w:ascii="e-Ukraine" w:hAnsi="e-Ukraine"/>
          <w:lang w:val="uk-UA"/>
        </w:rPr>
        <w:t>у звітному році</w:t>
      </w:r>
      <w:r w:rsidR="00CD71FA" w:rsidRPr="00E02780">
        <w:rPr>
          <w:rFonts w:ascii="e-Ukraine" w:hAnsi="e-Ukraine"/>
          <w:lang w:val="uk-UA"/>
        </w:rPr>
        <w:t>,</w:t>
      </w:r>
      <w:r w:rsidR="00C60825" w:rsidRPr="00E02780">
        <w:rPr>
          <w:rFonts w:ascii="e-Ukraine" w:hAnsi="e-Ukraine"/>
          <w:lang w:val="uk-UA"/>
        </w:rPr>
        <w:t xml:space="preserve"> </w:t>
      </w:r>
      <w:r w:rsidR="00CD71FA" w:rsidRPr="00E02780">
        <w:rPr>
          <w:rFonts w:ascii="e-Ukraine" w:hAnsi="e-Ukraine"/>
          <w:lang w:val="uk-UA"/>
        </w:rPr>
        <w:t>попередньо задекларованих сум за 9 місяців поточного року (</w:t>
      </w:r>
      <w:r w:rsidR="00E83B76" w:rsidRPr="00E02780">
        <w:rPr>
          <w:rFonts w:ascii="e-Ukraine" w:hAnsi="e-Ukraine"/>
          <w:lang w:val="uk-UA"/>
        </w:rPr>
        <w:t>у разі наявності</w:t>
      </w:r>
      <w:r w:rsidR="00CD71FA" w:rsidRPr="00E02780">
        <w:rPr>
          <w:rFonts w:ascii="e-Ukraine" w:hAnsi="e-Ukraine"/>
          <w:lang w:val="uk-UA"/>
        </w:rPr>
        <w:t>),</w:t>
      </w:r>
      <w:r w:rsidR="00E83B76" w:rsidRPr="00E02780">
        <w:rPr>
          <w:rFonts w:ascii="e-Ukraine" w:hAnsi="e-Ukraine"/>
          <w:lang w:val="uk-UA"/>
        </w:rPr>
        <w:t xml:space="preserve"> </w:t>
      </w:r>
      <w:r w:rsidRPr="00E02780">
        <w:rPr>
          <w:rFonts w:ascii="e-Ukraine" w:hAnsi="e-Ukraine"/>
          <w:lang w:val="uk-UA"/>
        </w:rPr>
        <w:t>скорегован</w:t>
      </w:r>
      <w:r w:rsidR="00CD71FA" w:rsidRPr="00E02780">
        <w:rPr>
          <w:rFonts w:ascii="e-Ukraine" w:hAnsi="e-Ukraine"/>
          <w:lang w:val="uk-UA"/>
        </w:rPr>
        <w:t>их</w:t>
      </w:r>
      <w:r w:rsidRPr="00E02780">
        <w:rPr>
          <w:rFonts w:ascii="e-Ukraine" w:hAnsi="e-Ukraine"/>
          <w:lang w:val="uk-UA"/>
        </w:rPr>
        <w:t xml:space="preserve"> на прогнозний ріст прибутку прибуткових підприємств, </w:t>
      </w:r>
      <w:r w:rsidR="00FA558F" w:rsidRPr="00E02780">
        <w:rPr>
          <w:rFonts w:ascii="e-Ukraine" w:hAnsi="e-Ukraine"/>
          <w:lang w:val="uk-UA"/>
        </w:rPr>
        <w:t>та інших факторів, які можуть суттєво впливати на прогноз надходжень податку</w:t>
      </w:r>
      <w:r w:rsidRPr="00E02780">
        <w:rPr>
          <w:rFonts w:ascii="e-Ukraine" w:hAnsi="e-Ukraine"/>
          <w:lang w:val="uk-UA"/>
        </w:rPr>
        <w:t>.</w:t>
      </w:r>
      <w:r w:rsidR="00CD71FA" w:rsidRPr="00E02780">
        <w:rPr>
          <w:rFonts w:ascii="e-Ukraine" w:hAnsi="e-Ukraine"/>
          <w:lang w:val="uk-UA"/>
        </w:rPr>
        <w:t xml:space="preserve"> </w:t>
      </w:r>
    </w:p>
    <w:p w:rsidR="00B113F3" w:rsidRPr="00E02780" w:rsidRDefault="00B113F3" w:rsidP="0061453F">
      <w:pPr>
        <w:spacing w:line="252" w:lineRule="auto"/>
        <w:ind w:firstLine="709"/>
        <w:jc w:val="both"/>
        <w:rPr>
          <w:rFonts w:ascii="e-Ukraine" w:hAnsi="e-Ukraine"/>
          <w:lang w:val="uk-UA"/>
        </w:rPr>
      </w:pPr>
      <w:r w:rsidRPr="00E02780">
        <w:rPr>
          <w:rFonts w:ascii="e-Ukraine" w:hAnsi="e-Ukraine"/>
          <w:lang w:val="uk-UA"/>
        </w:rPr>
        <w:t>Ставка оподаткування податку на прибуток підприємств</w:t>
      </w:r>
      <w:r w:rsidRPr="00E02780">
        <w:rPr>
          <w:rStyle w:val="a8"/>
          <w:rFonts w:ascii="e-Ukraine" w:hAnsi="e-Ukraine"/>
          <w:lang w:val="uk-UA"/>
        </w:rPr>
        <w:footnoteReference w:id="2"/>
      </w:r>
      <w:r w:rsidRPr="00E02780">
        <w:rPr>
          <w:rFonts w:ascii="e-Ukraine" w:hAnsi="e-Ukraine"/>
          <w:lang w:val="uk-UA"/>
        </w:rPr>
        <w:t xml:space="preserve"> визначена нормами Податкового кодексу України.</w:t>
      </w:r>
    </w:p>
    <w:p w:rsidR="007E4500" w:rsidRDefault="00D4120D" w:rsidP="007E4500">
      <w:pPr>
        <w:spacing w:before="60" w:line="252" w:lineRule="auto"/>
        <w:ind w:firstLine="567"/>
        <w:jc w:val="both"/>
        <w:rPr>
          <w:rFonts w:ascii="e-Ukraine" w:hAnsi="e-Ukraine"/>
          <w:lang w:val="uk-UA"/>
        </w:rPr>
      </w:pPr>
      <w:r>
        <w:rPr>
          <w:rFonts w:ascii="e-Ukraine" w:hAnsi="e-Ukraine"/>
          <w:lang w:val="uk-UA"/>
        </w:rPr>
        <w:br/>
      </w:r>
    </w:p>
    <w:p w:rsidR="00B113F3" w:rsidRPr="00E02780" w:rsidRDefault="00B113F3" w:rsidP="0061453F">
      <w:pPr>
        <w:spacing w:line="252" w:lineRule="auto"/>
        <w:ind w:firstLine="567"/>
        <w:jc w:val="both"/>
        <w:rPr>
          <w:rFonts w:ascii="e-Ukraine" w:hAnsi="e-Ukraine"/>
          <w:lang w:val="uk-UA"/>
        </w:rPr>
      </w:pPr>
      <w:r w:rsidRPr="00E02780">
        <w:rPr>
          <w:rFonts w:ascii="e-Ukraine" w:hAnsi="e-Ukraine"/>
          <w:lang w:val="uk-UA"/>
        </w:rPr>
        <w:lastRenderedPageBreak/>
        <w:t>Основою інформаційного забезпечення для розрахунку прогнозу податку на прибуток підприємств є:</w:t>
      </w:r>
    </w:p>
    <w:p w:rsidR="00B113F3" w:rsidRPr="00E02780" w:rsidRDefault="00B113F3" w:rsidP="0061453F">
      <w:pPr>
        <w:pStyle w:val="a3"/>
        <w:numPr>
          <w:ilvl w:val="0"/>
          <w:numId w:val="3"/>
        </w:numPr>
        <w:tabs>
          <w:tab w:val="left" w:pos="1134"/>
        </w:tabs>
        <w:spacing w:after="0" w:line="252" w:lineRule="auto"/>
        <w:ind w:left="0" w:firstLine="709"/>
        <w:contextualSpacing w:val="0"/>
        <w:jc w:val="both"/>
        <w:rPr>
          <w:rFonts w:ascii="e-Ukraine" w:hAnsi="e-Ukraine"/>
          <w:sz w:val="24"/>
          <w:szCs w:val="24"/>
        </w:rPr>
      </w:pPr>
      <w:r w:rsidRPr="00E02780">
        <w:rPr>
          <w:rFonts w:ascii="e-Ukraine" w:hAnsi="e-Ukraine"/>
          <w:sz w:val="24"/>
          <w:szCs w:val="24"/>
        </w:rPr>
        <w:t>макроекономічні показники економічного та соціального розвитку України</w:t>
      </w:r>
      <w:r w:rsidRPr="00E02780">
        <w:rPr>
          <w:rFonts w:ascii="e-Ukraine" w:eastAsia="Times New Roman" w:hAnsi="e-Ukraine"/>
          <w:sz w:val="24"/>
          <w:szCs w:val="24"/>
          <w:lang w:eastAsia="ru-RU"/>
        </w:rPr>
        <w:t>:</w:t>
      </w:r>
      <w:r w:rsidRPr="00E02780">
        <w:rPr>
          <w:rFonts w:ascii="e-Ukraine" w:hAnsi="e-Ukraine"/>
          <w:sz w:val="24"/>
          <w:szCs w:val="24"/>
        </w:rPr>
        <w:t xml:space="preserve"> прибуток прибуткових підприємств; </w:t>
      </w:r>
    </w:p>
    <w:p w:rsidR="00B113F3" w:rsidRPr="00E02780" w:rsidRDefault="00B113F3" w:rsidP="0061453F">
      <w:pPr>
        <w:pStyle w:val="a3"/>
        <w:numPr>
          <w:ilvl w:val="0"/>
          <w:numId w:val="3"/>
        </w:numPr>
        <w:tabs>
          <w:tab w:val="left" w:pos="1134"/>
        </w:tabs>
        <w:spacing w:after="0" w:line="252" w:lineRule="auto"/>
        <w:ind w:left="0" w:firstLine="709"/>
        <w:jc w:val="both"/>
        <w:rPr>
          <w:rFonts w:ascii="e-Ukraine" w:hAnsi="e-Ukraine"/>
          <w:sz w:val="24"/>
          <w:szCs w:val="24"/>
        </w:rPr>
      </w:pPr>
      <w:r w:rsidRPr="00E02780">
        <w:rPr>
          <w:rFonts w:ascii="e-Ukraine" w:hAnsi="e-Ukraine"/>
          <w:sz w:val="24"/>
          <w:szCs w:val="24"/>
        </w:rPr>
        <w:t>щоквартальні показники податкової звітності Державної податкової служби України (дані зведеної декларації з податку на прибуток за звітні періоди з урахуванням видів діяльності (КВЕД, підприємства, банки та інші);</w:t>
      </w:r>
    </w:p>
    <w:p w:rsidR="00B113F3" w:rsidRPr="00E02780" w:rsidRDefault="00B113F3" w:rsidP="0061453F">
      <w:pPr>
        <w:pStyle w:val="a3"/>
        <w:numPr>
          <w:ilvl w:val="0"/>
          <w:numId w:val="3"/>
        </w:numPr>
        <w:tabs>
          <w:tab w:val="left" w:pos="1134"/>
        </w:tabs>
        <w:spacing w:after="0" w:line="252" w:lineRule="auto"/>
        <w:ind w:left="0" w:firstLine="709"/>
        <w:jc w:val="both"/>
        <w:rPr>
          <w:rFonts w:ascii="e-Ukraine" w:hAnsi="e-Ukraine"/>
          <w:sz w:val="24"/>
          <w:szCs w:val="24"/>
        </w:rPr>
      </w:pPr>
      <w:r w:rsidRPr="00E02780">
        <w:rPr>
          <w:rFonts w:ascii="e-Ukraine" w:hAnsi="e-Ukraine"/>
          <w:sz w:val="24"/>
          <w:szCs w:val="24"/>
        </w:rPr>
        <w:t>показники результативності адміністрування податку на прибуток (сума переплат, сума податкового боргу, контрольно-перевірочна робота) згідно з щомісячною інформацією Державної податкової служби України;</w:t>
      </w:r>
    </w:p>
    <w:p w:rsidR="00B113F3" w:rsidRPr="00E02780" w:rsidRDefault="00B113F3" w:rsidP="0061453F">
      <w:pPr>
        <w:pStyle w:val="a3"/>
        <w:numPr>
          <w:ilvl w:val="0"/>
          <w:numId w:val="3"/>
        </w:numPr>
        <w:tabs>
          <w:tab w:val="left" w:pos="1134"/>
        </w:tabs>
        <w:spacing w:after="0" w:line="252" w:lineRule="auto"/>
        <w:ind w:left="0" w:firstLine="709"/>
        <w:jc w:val="both"/>
        <w:rPr>
          <w:rFonts w:ascii="e-Ukraine" w:hAnsi="e-Ukraine"/>
          <w:sz w:val="24"/>
          <w:szCs w:val="24"/>
        </w:rPr>
      </w:pPr>
      <w:r w:rsidRPr="00E02780">
        <w:rPr>
          <w:rFonts w:ascii="e-Ukraine" w:hAnsi="e-Ukraine"/>
          <w:sz w:val="24"/>
          <w:szCs w:val="24"/>
        </w:rPr>
        <w:t>динаміка надходжень податку на прибуток у попередніх періодах (використовується щомісячна звітність Державної казначейської служби України в розрізі кодів бюджетної класифікації);</w:t>
      </w:r>
    </w:p>
    <w:p w:rsidR="00FA558F" w:rsidRPr="00E02780" w:rsidRDefault="00B113F3" w:rsidP="0061453F">
      <w:pPr>
        <w:pStyle w:val="a3"/>
        <w:numPr>
          <w:ilvl w:val="0"/>
          <w:numId w:val="3"/>
        </w:numPr>
        <w:tabs>
          <w:tab w:val="left" w:pos="1134"/>
        </w:tabs>
        <w:spacing w:after="0" w:line="252" w:lineRule="auto"/>
        <w:ind w:left="0" w:firstLine="709"/>
        <w:contextualSpacing w:val="0"/>
        <w:jc w:val="both"/>
        <w:rPr>
          <w:rFonts w:ascii="e-Ukraine" w:hAnsi="e-Ukraine"/>
          <w:sz w:val="24"/>
          <w:szCs w:val="24"/>
        </w:rPr>
      </w:pPr>
      <w:r w:rsidRPr="00E02780">
        <w:rPr>
          <w:rFonts w:ascii="e-Ukraine" w:hAnsi="e-Ukraine"/>
          <w:sz w:val="24"/>
          <w:szCs w:val="24"/>
        </w:rPr>
        <w:t xml:space="preserve">динаміка фінансового результату підприємств до оподаткування, прибуток прибуткових підприємств у попередніх періодах та інші статистичні показники Державної служби статистики України; </w:t>
      </w:r>
    </w:p>
    <w:p w:rsidR="00FA558F" w:rsidRPr="00E02780" w:rsidRDefault="00B113F3" w:rsidP="0061453F">
      <w:pPr>
        <w:pStyle w:val="a3"/>
        <w:numPr>
          <w:ilvl w:val="0"/>
          <w:numId w:val="3"/>
        </w:numPr>
        <w:tabs>
          <w:tab w:val="left" w:pos="1134"/>
        </w:tabs>
        <w:spacing w:after="0" w:line="252" w:lineRule="auto"/>
        <w:ind w:left="0" w:firstLine="709"/>
        <w:contextualSpacing w:val="0"/>
        <w:jc w:val="both"/>
        <w:rPr>
          <w:rFonts w:ascii="e-Ukraine" w:hAnsi="e-Ukraine"/>
          <w:sz w:val="24"/>
          <w:szCs w:val="24"/>
        </w:rPr>
      </w:pPr>
      <w:r w:rsidRPr="00E02780">
        <w:rPr>
          <w:rFonts w:ascii="e-Ukraine" w:hAnsi="e-Ukraine"/>
          <w:sz w:val="24"/>
          <w:szCs w:val="24"/>
        </w:rPr>
        <w:t>основні показники діяльності банків відповідно до показників статистики фінансового сектору Національного банку України</w:t>
      </w:r>
      <w:r w:rsidR="00FD1F3D" w:rsidRPr="00E02780">
        <w:rPr>
          <w:rFonts w:ascii="e-Ukraine" w:hAnsi="e-Ukraine"/>
          <w:sz w:val="24"/>
          <w:szCs w:val="24"/>
        </w:rPr>
        <w:t>,</w:t>
      </w:r>
      <w:r w:rsidR="00FA558F" w:rsidRPr="00E02780">
        <w:rPr>
          <w:rFonts w:ascii="e-Ukraine" w:hAnsi="e-Ukraine"/>
          <w:sz w:val="24"/>
          <w:szCs w:val="24"/>
        </w:rPr>
        <w:t xml:space="preserve"> прогнозний фінансовий результат діяльності </w:t>
      </w:r>
      <w:r w:rsidR="00FD1F3D" w:rsidRPr="00E02780">
        <w:rPr>
          <w:rFonts w:ascii="e-Ukraine" w:hAnsi="e-Ukraine"/>
          <w:sz w:val="24"/>
          <w:szCs w:val="24"/>
        </w:rPr>
        <w:t xml:space="preserve">банків </w:t>
      </w:r>
      <w:r w:rsidR="00FA558F" w:rsidRPr="00E02780">
        <w:rPr>
          <w:rFonts w:ascii="e-Ukraine" w:hAnsi="e-Ukraine"/>
          <w:sz w:val="24"/>
          <w:szCs w:val="24"/>
        </w:rPr>
        <w:t>до оподаткування</w:t>
      </w:r>
      <w:r w:rsidRPr="00E02780">
        <w:rPr>
          <w:rFonts w:ascii="e-Ukraine" w:hAnsi="e-Ukraine"/>
          <w:sz w:val="24"/>
          <w:szCs w:val="24"/>
        </w:rPr>
        <w:t xml:space="preserve">; </w:t>
      </w:r>
    </w:p>
    <w:p w:rsidR="00B113F3" w:rsidRPr="00E02780" w:rsidRDefault="00B113F3" w:rsidP="0061453F">
      <w:pPr>
        <w:pStyle w:val="a3"/>
        <w:numPr>
          <w:ilvl w:val="0"/>
          <w:numId w:val="3"/>
        </w:numPr>
        <w:tabs>
          <w:tab w:val="left" w:pos="1134"/>
        </w:tabs>
        <w:spacing w:after="0" w:line="252" w:lineRule="auto"/>
        <w:ind w:left="0" w:firstLine="709"/>
        <w:contextualSpacing w:val="0"/>
        <w:jc w:val="both"/>
        <w:rPr>
          <w:rFonts w:ascii="e-Ukraine" w:hAnsi="e-Ukraine"/>
          <w:sz w:val="24"/>
          <w:szCs w:val="24"/>
        </w:rPr>
      </w:pPr>
      <w:r w:rsidRPr="00E02780">
        <w:rPr>
          <w:rFonts w:ascii="e-Ukraine" w:hAnsi="e-Ukraine"/>
          <w:sz w:val="24"/>
          <w:szCs w:val="24"/>
        </w:rPr>
        <w:t xml:space="preserve">ціни на окремі види товарів за даними </w:t>
      </w:r>
      <w:r w:rsidRPr="00E02780">
        <w:rPr>
          <w:rFonts w:ascii="e-Ukraine" w:hAnsi="e-Ukraine"/>
          <w:sz w:val="24"/>
          <w:szCs w:val="24"/>
          <w:lang w:val="en-US"/>
        </w:rPr>
        <w:t>World</w:t>
      </w:r>
      <w:r w:rsidRPr="00E02780">
        <w:rPr>
          <w:rFonts w:ascii="e-Ukraine" w:hAnsi="e-Ukraine"/>
          <w:sz w:val="24"/>
          <w:szCs w:val="24"/>
        </w:rPr>
        <w:t xml:space="preserve"> </w:t>
      </w:r>
      <w:r w:rsidR="00AC506B" w:rsidRPr="00E02780">
        <w:rPr>
          <w:rFonts w:ascii="e-Ukraine" w:hAnsi="e-Ukraine"/>
          <w:sz w:val="24"/>
          <w:szCs w:val="24"/>
          <w:lang w:val="en-US"/>
        </w:rPr>
        <w:t>B</w:t>
      </w:r>
      <w:r w:rsidRPr="00E02780">
        <w:rPr>
          <w:rFonts w:ascii="e-Ukraine" w:hAnsi="e-Ukraine"/>
          <w:sz w:val="24"/>
          <w:szCs w:val="24"/>
          <w:lang w:val="en-US"/>
        </w:rPr>
        <w:t>ank</w:t>
      </w:r>
      <w:r w:rsidRPr="00E02780">
        <w:rPr>
          <w:rFonts w:ascii="e-Ukraine" w:hAnsi="e-Ukraine"/>
          <w:sz w:val="24"/>
          <w:szCs w:val="24"/>
        </w:rPr>
        <w:t xml:space="preserve"> </w:t>
      </w:r>
      <w:r w:rsidR="00AC506B" w:rsidRPr="00E02780">
        <w:rPr>
          <w:rFonts w:ascii="e-Ukraine" w:hAnsi="e-Ukraine"/>
          <w:sz w:val="24"/>
          <w:szCs w:val="24"/>
          <w:lang w:val="en-US"/>
        </w:rPr>
        <w:t>G</w:t>
      </w:r>
      <w:r w:rsidRPr="00E02780">
        <w:rPr>
          <w:rFonts w:ascii="e-Ukraine" w:hAnsi="e-Ukraine"/>
          <w:sz w:val="24"/>
          <w:szCs w:val="24"/>
          <w:lang w:val="en-US"/>
        </w:rPr>
        <w:t>roup</w:t>
      </w:r>
      <w:r w:rsidRPr="00E02780">
        <w:rPr>
          <w:rFonts w:ascii="e-Ukraine" w:hAnsi="e-Ukraine"/>
          <w:sz w:val="24"/>
          <w:szCs w:val="24"/>
        </w:rPr>
        <w:t>, що значною мірою вплинули або можуть вплинути на об’єкт оподаткування податком на прибуток</w:t>
      </w:r>
      <w:r w:rsidR="00AC506B" w:rsidRPr="00E02780">
        <w:rPr>
          <w:rFonts w:ascii="e-Ukraine" w:hAnsi="e-Ukraine"/>
          <w:sz w:val="24"/>
          <w:szCs w:val="24"/>
        </w:rPr>
        <w:t xml:space="preserve"> підприємств</w:t>
      </w:r>
      <w:r w:rsidRPr="00E02780">
        <w:rPr>
          <w:rFonts w:ascii="e-Ukraine" w:hAnsi="e-Ukraine"/>
          <w:sz w:val="24"/>
          <w:szCs w:val="24"/>
        </w:rPr>
        <w:t>.</w:t>
      </w:r>
    </w:p>
    <w:p w:rsidR="00E02780" w:rsidRDefault="00B113F3" w:rsidP="0061453F">
      <w:pPr>
        <w:spacing w:line="252" w:lineRule="auto"/>
        <w:ind w:firstLine="709"/>
        <w:jc w:val="both"/>
        <w:rPr>
          <w:rFonts w:ascii="e-Ukraine" w:hAnsi="e-Ukraine"/>
          <w:lang w:val="uk-UA"/>
        </w:rPr>
      </w:pPr>
      <w:r w:rsidRPr="00E02780">
        <w:rPr>
          <w:rFonts w:ascii="e-Ukraine" w:hAnsi="e-Ukraine"/>
          <w:lang w:val="uk-UA"/>
        </w:rPr>
        <w:t>У разі внесення змін до законодавства враховується, за окремим розрахунком, позитивний чи негативний вплив таких змін на надходження податку на прибуток підприємств у прогнозному періоді.</w:t>
      </w:r>
    </w:p>
    <w:p w:rsidR="00D4120D" w:rsidRPr="00D4120D" w:rsidRDefault="00D4120D" w:rsidP="00D4120D">
      <w:pPr>
        <w:spacing w:before="60" w:line="252" w:lineRule="auto"/>
        <w:ind w:firstLine="709"/>
        <w:jc w:val="both"/>
        <w:rPr>
          <w:rFonts w:ascii="e-Ukraine" w:hAnsi="e-Ukraine"/>
          <w:lang w:val="uk-UA"/>
        </w:rPr>
      </w:pPr>
    </w:p>
    <w:p w:rsidR="00E02780" w:rsidRPr="00E02780" w:rsidRDefault="005E1CB4" w:rsidP="0061453F">
      <w:pPr>
        <w:jc w:val="center"/>
        <w:rPr>
          <w:rFonts w:ascii="e-Ukraine Medium" w:hAnsi="e-Ukraine Medium"/>
          <w:b/>
          <w:lang w:val="uk-UA"/>
        </w:rPr>
      </w:pPr>
      <w:r w:rsidRPr="00E02780">
        <w:rPr>
          <w:rFonts w:ascii="e-Ukraine Medium" w:hAnsi="e-Ukraine Medium"/>
          <w:b/>
          <w:lang w:val="uk-UA"/>
        </w:rPr>
        <w:t>Податок на додану вартість</w:t>
      </w:r>
    </w:p>
    <w:p w:rsidR="00B113F3" w:rsidRPr="00E02780" w:rsidRDefault="00B113F3" w:rsidP="0061453F">
      <w:pPr>
        <w:spacing w:before="120" w:line="252" w:lineRule="auto"/>
        <w:ind w:firstLine="709"/>
        <w:jc w:val="both"/>
        <w:rPr>
          <w:rFonts w:ascii="e-Ukraine" w:hAnsi="e-Ukraine"/>
          <w:lang w:val="uk-UA"/>
        </w:rPr>
      </w:pPr>
      <w:r w:rsidRPr="00E02780">
        <w:rPr>
          <w:rFonts w:ascii="e-Ukraine" w:hAnsi="e-Ukraine"/>
          <w:lang w:val="uk-UA"/>
        </w:rPr>
        <w:t>Модель прогнозу надходжень податку на додану вартість базується на визначенні розрахункової бази оподаткування податк</w:t>
      </w:r>
      <w:r w:rsidR="00AC506B" w:rsidRPr="00E02780">
        <w:rPr>
          <w:rFonts w:ascii="e-Ukraine" w:hAnsi="e-Ukraine"/>
          <w:lang w:val="uk-UA"/>
        </w:rPr>
        <w:t>ом</w:t>
      </w:r>
      <w:r w:rsidRPr="00E02780">
        <w:rPr>
          <w:rFonts w:ascii="e-Ukraine" w:hAnsi="e-Ukraine"/>
          <w:lang w:val="uk-UA"/>
        </w:rPr>
        <w:t xml:space="preserve"> на додану вартість за показниками соціально-економічного розвитку України і реальною ставкою оподаткування, яка відображає фактичний рівень оподаткування, що склався відносно відповідної бази та, зокрема, враховує вплив на надходження податку на додану вартість динаміки податкового боргу та переплат.</w:t>
      </w:r>
    </w:p>
    <w:p w:rsidR="00B113F3" w:rsidRPr="00E02780" w:rsidRDefault="00B113F3" w:rsidP="00B113F3">
      <w:pPr>
        <w:ind w:firstLine="709"/>
        <w:jc w:val="both"/>
        <w:rPr>
          <w:rFonts w:ascii="e-Ukraine" w:hAnsi="e-Ukraine"/>
          <w:lang w:val="uk-UA"/>
        </w:rPr>
      </w:pPr>
      <w:r w:rsidRPr="00E02780">
        <w:rPr>
          <w:rFonts w:ascii="e-Ukraine" w:hAnsi="e-Ukraine"/>
          <w:lang w:val="uk-UA"/>
        </w:rPr>
        <w:t xml:space="preserve">Прогнозування податку на додану вартість складається з двох основних блоків: розрахунку обсягу надходжень податку на додану вартість з вироблених в Україні товарів (робіт, послуг) з урахуванням бюджетного відшкодування і розрахунку обсягу надходжень податку на додану вартість з ввезених на митну територію України товарів. </w:t>
      </w:r>
    </w:p>
    <w:p w:rsidR="00B113F3" w:rsidRPr="00E02780" w:rsidRDefault="00B113F3" w:rsidP="000D2A39">
      <w:pPr>
        <w:spacing w:line="252" w:lineRule="auto"/>
        <w:ind w:firstLine="709"/>
        <w:jc w:val="both"/>
        <w:rPr>
          <w:rFonts w:ascii="e-Ukraine" w:hAnsi="e-Ukraine"/>
          <w:lang w:val="uk-UA"/>
        </w:rPr>
      </w:pPr>
      <w:r w:rsidRPr="00E02780">
        <w:rPr>
          <w:rFonts w:ascii="e-Ukraine" w:hAnsi="e-Ukraine"/>
          <w:lang w:val="uk-UA"/>
        </w:rPr>
        <w:t xml:space="preserve">Особливість моделі полягає в урахуванні у розрахунку прогнозу податку на додану вартість з вироблених в Україні товарів (робіт, послуг) з урахуванням бюджетного відшкодування впливу динаміки </w:t>
      </w:r>
      <w:r w:rsidRPr="00E02780">
        <w:rPr>
          <w:rFonts w:ascii="e-Ukraine" w:hAnsi="e-Ukraine"/>
          <w:lang w:val="uk-UA"/>
        </w:rPr>
        <w:lastRenderedPageBreak/>
        <w:t>кінцевих споживчих витрат домашніх господарств та валової доданої вартості за видами економічної діяльності на надходження податку; а також впливу динаміки експорту товарів та середньорічного обмінного курсу гривні до долара США на бюджетне відшкодування податку.</w:t>
      </w:r>
    </w:p>
    <w:p w:rsidR="00B113F3" w:rsidRPr="00E02780" w:rsidRDefault="00B113F3" w:rsidP="000D2A39">
      <w:pPr>
        <w:spacing w:line="252" w:lineRule="auto"/>
        <w:ind w:firstLine="709"/>
        <w:jc w:val="both"/>
        <w:rPr>
          <w:rFonts w:ascii="e-Ukraine" w:hAnsi="e-Ukraine"/>
          <w:lang w:val="uk-UA"/>
        </w:rPr>
      </w:pPr>
      <w:r w:rsidRPr="00E02780">
        <w:rPr>
          <w:rFonts w:ascii="e-Ukraine" w:hAnsi="e-Ukraine"/>
          <w:lang w:val="uk-UA"/>
        </w:rPr>
        <w:t>У розрахунку прогнозу податку на додану вартість з ввезених на митну територію України товарів враховується динаміка імпорту товарів та прогнозного середньорічного обмінного курсу гривні до долара США.</w:t>
      </w:r>
    </w:p>
    <w:p w:rsidR="007E4500" w:rsidRDefault="00B113F3" w:rsidP="007E4500">
      <w:pPr>
        <w:spacing w:line="252" w:lineRule="auto"/>
        <w:ind w:firstLine="709"/>
        <w:jc w:val="both"/>
        <w:rPr>
          <w:rFonts w:ascii="e-Ukraine" w:hAnsi="e-Ukraine"/>
          <w:lang w:val="uk-UA"/>
        </w:rPr>
      </w:pPr>
      <w:r w:rsidRPr="00E02780">
        <w:rPr>
          <w:rFonts w:ascii="e-Ukraine" w:hAnsi="e-Ukraine"/>
          <w:lang w:val="uk-UA"/>
        </w:rPr>
        <w:t xml:space="preserve">Основою </w:t>
      </w:r>
      <w:r w:rsidR="00FD1F3D" w:rsidRPr="00E02780">
        <w:rPr>
          <w:rFonts w:ascii="e-Ukraine" w:hAnsi="e-Ukraine"/>
          <w:lang w:val="uk-UA"/>
        </w:rPr>
        <w:t>інформаційного забезпечення прогнозних розрахунків податку</w:t>
      </w:r>
      <w:r w:rsidRPr="00E02780">
        <w:rPr>
          <w:rFonts w:ascii="e-Ukraine" w:hAnsi="e-Ukraine"/>
          <w:lang w:val="uk-UA"/>
        </w:rPr>
        <w:t xml:space="preserve"> є прогноз економічного і соціального розвитку України</w:t>
      </w:r>
      <w:r w:rsidR="00FD1F3D" w:rsidRPr="00E02780">
        <w:rPr>
          <w:rFonts w:ascii="e-Ukraine" w:hAnsi="e-Ukraine"/>
          <w:lang w:val="uk-UA"/>
        </w:rPr>
        <w:t>,</w:t>
      </w:r>
      <w:r w:rsidRPr="00E02780">
        <w:rPr>
          <w:rFonts w:ascii="e-Ukraine" w:hAnsi="e-Ukraine"/>
          <w:lang w:val="uk-UA"/>
        </w:rPr>
        <w:t xml:space="preserve"> а також інформація </w:t>
      </w:r>
      <w:r w:rsidR="00926F84" w:rsidRPr="00D4120D">
        <w:rPr>
          <w:rFonts w:ascii="e-Ukraine" w:hAnsi="e-Ukraine"/>
          <w:lang w:val="uk-UA"/>
        </w:rPr>
        <w:t>Мінекономіки</w:t>
      </w:r>
      <w:r w:rsidRPr="00E02780">
        <w:rPr>
          <w:rFonts w:ascii="e-Ukraine" w:hAnsi="e-Ukraine"/>
          <w:lang w:val="uk-UA"/>
        </w:rPr>
        <w:t xml:space="preserve">, </w:t>
      </w:r>
      <w:r w:rsidR="00926F84" w:rsidRPr="00D4120D">
        <w:rPr>
          <w:rFonts w:ascii="e-Ukraine" w:hAnsi="e-Ukraine"/>
          <w:lang w:val="uk-UA"/>
        </w:rPr>
        <w:t xml:space="preserve">НБУ, </w:t>
      </w:r>
      <w:proofErr w:type="spellStart"/>
      <w:r w:rsidR="00926F84" w:rsidRPr="00D4120D">
        <w:rPr>
          <w:rFonts w:ascii="e-Ukraine" w:hAnsi="e-Ukraine"/>
          <w:lang w:val="uk-UA"/>
        </w:rPr>
        <w:t>Держстату</w:t>
      </w:r>
      <w:proofErr w:type="spellEnd"/>
      <w:r w:rsidR="00926F84" w:rsidRPr="00D4120D">
        <w:rPr>
          <w:rFonts w:ascii="e-Ukraine" w:hAnsi="e-Ukraine"/>
          <w:lang w:val="uk-UA"/>
        </w:rPr>
        <w:t>, Казначейства України.</w:t>
      </w:r>
      <w:r w:rsidR="00926F84">
        <w:rPr>
          <w:rFonts w:ascii="e-Ukraine" w:hAnsi="e-Ukraine"/>
          <w:lang w:val="uk-UA"/>
        </w:rPr>
        <w:t xml:space="preserve"> </w:t>
      </w:r>
    </w:p>
    <w:p w:rsidR="007E4500" w:rsidRPr="007E4500" w:rsidRDefault="007E4500" w:rsidP="007E4500">
      <w:pPr>
        <w:spacing w:line="252" w:lineRule="auto"/>
        <w:ind w:firstLine="709"/>
        <w:jc w:val="both"/>
        <w:rPr>
          <w:rFonts w:ascii="e-Ukraine" w:hAnsi="e-Ukraine"/>
          <w:lang w:val="uk-UA"/>
        </w:rPr>
      </w:pPr>
    </w:p>
    <w:p w:rsidR="00FD1F3D" w:rsidRPr="00E02780" w:rsidRDefault="00FD1F3D" w:rsidP="00E02780">
      <w:pPr>
        <w:jc w:val="center"/>
        <w:rPr>
          <w:rFonts w:ascii="e-Ukraine Medium" w:hAnsi="e-Ukraine Medium"/>
          <w:b/>
          <w:lang w:val="uk-UA"/>
        </w:rPr>
      </w:pPr>
      <w:r w:rsidRPr="00E02780">
        <w:rPr>
          <w:rFonts w:ascii="e-Ukraine Medium" w:hAnsi="e-Ukraine Medium"/>
          <w:b/>
          <w:lang w:val="uk-UA"/>
        </w:rPr>
        <w:t>Акцизний податок</w:t>
      </w:r>
    </w:p>
    <w:p w:rsidR="00FD1F3D" w:rsidRPr="00E02780" w:rsidRDefault="00FD1F3D" w:rsidP="00FD1F3D">
      <w:pPr>
        <w:spacing w:before="120" w:line="252" w:lineRule="auto"/>
        <w:ind w:firstLine="709"/>
        <w:jc w:val="both"/>
        <w:rPr>
          <w:rFonts w:ascii="e-Ukraine" w:hAnsi="e-Ukraine"/>
          <w:lang w:val="uk-UA"/>
        </w:rPr>
      </w:pPr>
      <w:r w:rsidRPr="00E02780">
        <w:rPr>
          <w:rFonts w:ascii="e-Ukraine" w:hAnsi="e-Ukraine"/>
          <w:lang w:val="uk-UA"/>
        </w:rPr>
        <w:t xml:space="preserve">Прогнозні надходження акцизного податку розраховуються окремо з вироблених в Україні </w:t>
      </w:r>
      <w:r w:rsidRPr="007E4500">
        <w:rPr>
          <w:rFonts w:ascii="e-Ukraine" w:hAnsi="e-Ukraine"/>
          <w:lang w:val="uk-UA"/>
        </w:rPr>
        <w:t xml:space="preserve">товарів та ввезених на </w:t>
      </w:r>
      <w:r w:rsidR="00372C8E" w:rsidRPr="007E4500">
        <w:rPr>
          <w:rFonts w:ascii="e-Ukraine" w:hAnsi="e-Ukraine"/>
          <w:lang w:val="uk-UA"/>
        </w:rPr>
        <w:t xml:space="preserve">митну </w:t>
      </w:r>
      <w:r w:rsidRPr="007E4500">
        <w:rPr>
          <w:rFonts w:ascii="e-Ukraine" w:hAnsi="e-Ukraine"/>
          <w:lang w:val="uk-UA"/>
        </w:rPr>
        <w:t xml:space="preserve">територію </w:t>
      </w:r>
      <w:r w:rsidRPr="00E02780">
        <w:rPr>
          <w:rFonts w:ascii="e-Ukraine" w:hAnsi="e-Ukraine"/>
          <w:lang w:val="uk-UA"/>
        </w:rPr>
        <w:t xml:space="preserve">України товарів у розрізі </w:t>
      </w:r>
      <w:r w:rsidR="0001091E" w:rsidRPr="0001091E">
        <w:rPr>
          <w:rFonts w:ascii="e-Ukraine" w:hAnsi="e-Ukraine"/>
          <w:lang w:val="uk-UA"/>
        </w:rPr>
        <w:t>груп</w:t>
      </w:r>
      <w:r w:rsidRPr="0001091E">
        <w:rPr>
          <w:rFonts w:ascii="e-Ukraine" w:hAnsi="e-Ukraine"/>
          <w:lang w:val="uk-UA"/>
        </w:rPr>
        <w:t xml:space="preserve"> </w:t>
      </w:r>
      <w:r w:rsidRPr="00E02780">
        <w:rPr>
          <w:rFonts w:ascii="e-Ukraine" w:hAnsi="e-Ukraine"/>
          <w:lang w:val="uk-UA"/>
        </w:rPr>
        <w:t>підакцизних товарів, на які Податковим кодексом України встановлено ставки акцизного податку. Зокрема, до підакцизних товарів належать:</w:t>
      </w:r>
    </w:p>
    <w:p w:rsidR="00FD1F3D" w:rsidRPr="00E02780" w:rsidRDefault="00FD1F3D" w:rsidP="00FD1F3D">
      <w:pPr>
        <w:pStyle w:val="a3"/>
        <w:numPr>
          <w:ilvl w:val="0"/>
          <w:numId w:val="3"/>
        </w:numPr>
        <w:tabs>
          <w:tab w:val="left" w:pos="1134"/>
        </w:tabs>
        <w:spacing w:after="0" w:line="252" w:lineRule="auto"/>
        <w:ind w:left="0" w:firstLine="709"/>
        <w:jc w:val="both"/>
        <w:rPr>
          <w:rFonts w:ascii="e-Ukraine" w:eastAsia="Times New Roman" w:hAnsi="e-Ukraine"/>
          <w:sz w:val="24"/>
          <w:szCs w:val="24"/>
          <w:lang w:eastAsia="ru-RU"/>
        </w:rPr>
      </w:pPr>
      <w:r w:rsidRPr="00E02780">
        <w:rPr>
          <w:rFonts w:ascii="e-Ukraine" w:eastAsia="Times New Roman" w:hAnsi="e-Ukraine"/>
          <w:sz w:val="24"/>
          <w:szCs w:val="24"/>
          <w:lang w:eastAsia="ru-RU"/>
        </w:rPr>
        <w:t xml:space="preserve">спирт етиловий, алкогольні напої; </w:t>
      </w:r>
    </w:p>
    <w:p w:rsidR="00FD1F3D" w:rsidRPr="00E02780" w:rsidRDefault="00FD1F3D" w:rsidP="00FD1F3D">
      <w:pPr>
        <w:pStyle w:val="a3"/>
        <w:numPr>
          <w:ilvl w:val="0"/>
          <w:numId w:val="3"/>
        </w:numPr>
        <w:tabs>
          <w:tab w:val="left" w:pos="1134"/>
        </w:tabs>
        <w:spacing w:before="120" w:after="0" w:line="252" w:lineRule="auto"/>
        <w:ind w:left="0" w:firstLine="709"/>
        <w:jc w:val="both"/>
        <w:rPr>
          <w:rFonts w:ascii="e-Ukraine" w:eastAsia="Times New Roman" w:hAnsi="e-Ukraine"/>
          <w:sz w:val="24"/>
          <w:szCs w:val="24"/>
          <w:lang w:eastAsia="ru-RU"/>
        </w:rPr>
      </w:pPr>
      <w:r w:rsidRPr="00E02780">
        <w:rPr>
          <w:rFonts w:ascii="e-Ukraine" w:eastAsia="Times New Roman" w:hAnsi="e-Ukraine"/>
          <w:sz w:val="24"/>
          <w:szCs w:val="24"/>
          <w:lang w:eastAsia="ru-RU"/>
        </w:rPr>
        <w:t xml:space="preserve">тютюн та тютюнові вироби, рідини, що використовуються в електронних сигаретах; </w:t>
      </w:r>
    </w:p>
    <w:p w:rsidR="00FD1F3D" w:rsidRPr="00E02780" w:rsidRDefault="00FD1F3D" w:rsidP="00FD1F3D">
      <w:pPr>
        <w:pStyle w:val="a3"/>
        <w:numPr>
          <w:ilvl w:val="0"/>
          <w:numId w:val="3"/>
        </w:numPr>
        <w:tabs>
          <w:tab w:val="left" w:pos="1134"/>
        </w:tabs>
        <w:spacing w:before="120" w:after="0" w:line="252" w:lineRule="auto"/>
        <w:ind w:left="0" w:firstLine="709"/>
        <w:jc w:val="both"/>
        <w:rPr>
          <w:rFonts w:ascii="e-Ukraine" w:eastAsia="Times New Roman" w:hAnsi="e-Ukraine"/>
          <w:sz w:val="24"/>
          <w:szCs w:val="24"/>
          <w:lang w:eastAsia="ru-RU"/>
        </w:rPr>
      </w:pPr>
      <w:r w:rsidRPr="00E02780">
        <w:rPr>
          <w:rFonts w:ascii="e-Ukraine" w:eastAsia="Times New Roman" w:hAnsi="e-Ukraine"/>
          <w:sz w:val="24"/>
          <w:szCs w:val="24"/>
          <w:lang w:eastAsia="ru-RU"/>
        </w:rPr>
        <w:t xml:space="preserve">пальне; </w:t>
      </w:r>
    </w:p>
    <w:p w:rsidR="00FD1F3D" w:rsidRPr="00E02780" w:rsidRDefault="00FD1F3D" w:rsidP="00FD1F3D">
      <w:pPr>
        <w:pStyle w:val="a3"/>
        <w:numPr>
          <w:ilvl w:val="0"/>
          <w:numId w:val="3"/>
        </w:numPr>
        <w:tabs>
          <w:tab w:val="left" w:pos="1134"/>
        </w:tabs>
        <w:spacing w:before="120" w:after="0" w:line="252" w:lineRule="auto"/>
        <w:ind w:left="0" w:firstLine="709"/>
        <w:jc w:val="both"/>
        <w:rPr>
          <w:rFonts w:ascii="e-Ukraine" w:eastAsia="Times New Roman" w:hAnsi="e-Ukraine"/>
          <w:sz w:val="24"/>
          <w:szCs w:val="24"/>
          <w:lang w:eastAsia="ru-RU"/>
        </w:rPr>
      </w:pPr>
      <w:r w:rsidRPr="00E02780">
        <w:rPr>
          <w:rFonts w:ascii="e-Ukraine" w:eastAsia="Times New Roman" w:hAnsi="e-Ukraine"/>
          <w:sz w:val="24"/>
          <w:szCs w:val="24"/>
          <w:lang w:eastAsia="ru-RU"/>
        </w:rPr>
        <w:t xml:space="preserve">транспортні засоби та кузови для моторних транспортних засобів; </w:t>
      </w:r>
    </w:p>
    <w:p w:rsidR="00FD1F3D" w:rsidRPr="00E02780" w:rsidRDefault="00FD1F3D" w:rsidP="00FD1F3D">
      <w:pPr>
        <w:pStyle w:val="a3"/>
        <w:numPr>
          <w:ilvl w:val="0"/>
          <w:numId w:val="3"/>
        </w:numPr>
        <w:tabs>
          <w:tab w:val="left" w:pos="1134"/>
        </w:tabs>
        <w:spacing w:before="120" w:after="0" w:line="252" w:lineRule="auto"/>
        <w:ind w:left="0" w:firstLine="709"/>
        <w:jc w:val="both"/>
        <w:rPr>
          <w:rFonts w:ascii="e-Ukraine" w:eastAsia="Times New Roman" w:hAnsi="e-Ukraine"/>
          <w:sz w:val="24"/>
          <w:szCs w:val="24"/>
          <w:lang w:eastAsia="ru-RU"/>
        </w:rPr>
      </w:pPr>
      <w:r w:rsidRPr="00E02780">
        <w:rPr>
          <w:rFonts w:ascii="e-Ukraine" w:eastAsia="Times New Roman" w:hAnsi="e-Ukraine"/>
          <w:sz w:val="24"/>
          <w:szCs w:val="24"/>
          <w:lang w:eastAsia="ru-RU"/>
        </w:rPr>
        <w:t>електрична енергія.</w:t>
      </w:r>
    </w:p>
    <w:p w:rsidR="00FD1F3D" w:rsidRPr="00E02780" w:rsidRDefault="00FD1F3D" w:rsidP="00FD1F3D">
      <w:pPr>
        <w:spacing w:line="252" w:lineRule="auto"/>
        <w:ind w:right="-5" w:firstLine="708"/>
        <w:jc w:val="both"/>
        <w:rPr>
          <w:rFonts w:ascii="e-Ukraine" w:hAnsi="e-Ukraine"/>
          <w:lang w:val="uk-UA"/>
        </w:rPr>
      </w:pPr>
      <w:r w:rsidRPr="00E02780">
        <w:rPr>
          <w:rFonts w:ascii="e-Ukraine" w:hAnsi="e-Ukraine"/>
          <w:lang w:val="uk-UA"/>
        </w:rPr>
        <w:t xml:space="preserve">Розрахунок прогнозу надходжень акцизного податку здійснюється на підставі основних прогнозних </w:t>
      </w:r>
      <w:proofErr w:type="spellStart"/>
      <w:r w:rsidRPr="00E02780">
        <w:rPr>
          <w:rFonts w:ascii="e-Ukraine" w:hAnsi="e-Ukraine"/>
          <w:lang w:val="uk-UA"/>
        </w:rPr>
        <w:t>макропоказників</w:t>
      </w:r>
      <w:proofErr w:type="spellEnd"/>
      <w:r w:rsidRPr="00E02780">
        <w:rPr>
          <w:rFonts w:ascii="e-Ukraine" w:hAnsi="e-Ukraine"/>
          <w:lang w:val="uk-UA"/>
        </w:rPr>
        <w:t xml:space="preserve"> економічного і соціального розвитку України.</w:t>
      </w:r>
    </w:p>
    <w:p w:rsidR="00FD1F3D" w:rsidRPr="00E02780" w:rsidRDefault="00FD1F3D" w:rsidP="0061453F">
      <w:pPr>
        <w:spacing w:line="252" w:lineRule="auto"/>
        <w:ind w:firstLine="709"/>
        <w:jc w:val="both"/>
        <w:rPr>
          <w:rFonts w:ascii="e-Ukraine" w:hAnsi="e-Ukraine"/>
          <w:lang w:val="uk-UA"/>
        </w:rPr>
      </w:pPr>
      <w:r w:rsidRPr="00E02780">
        <w:rPr>
          <w:rFonts w:ascii="e-Ukraine" w:hAnsi="e-Ukraine"/>
          <w:lang w:val="uk-UA"/>
        </w:rPr>
        <w:t>При визначенні прогнозних надходжень акцизного податку застосовується курс гривні до євро, оскільки ставки акцизного податку на пальне</w:t>
      </w:r>
      <w:r w:rsidR="0001091E" w:rsidRPr="00D4120D">
        <w:rPr>
          <w:rFonts w:ascii="e-Ukraine" w:hAnsi="e-Ukraine"/>
          <w:lang w:val="uk-UA"/>
        </w:rPr>
        <w:t>, тютюнові вироби</w:t>
      </w:r>
      <w:r w:rsidR="008F1464" w:rsidRPr="00D4120D">
        <w:rPr>
          <w:rFonts w:ascii="e-Ukraine" w:hAnsi="e-Ukraine"/>
          <w:lang w:val="uk-UA"/>
        </w:rPr>
        <w:t>, рідини, що використовуються в електронних сигаретах,</w:t>
      </w:r>
      <w:r w:rsidRPr="00E02780">
        <w:rPr>
          <w:rFonts w:ascii="e-Ukraine" w:hAnsi="e-Ukraine"/>
          <w:lang w:val="uk-UA"/>
        </w:rPr>
        <w:t xml:space="preserve"> та транспортні засоби визначені у євро.</w:t>
      </w:r>
    </w:p>
    <w:p w:rsidR="00FD1F3D" w:rsidRPr="00E02780" w:rsidRDefault="00FD1F3D" w:rsidP="00FD1F3D">
      <w:pPr>
        <w:spacing w:line="252" w:lineRule="auto"/>
        <w:ind w:firstLine="708"/>
        <w:jc w:val="both"/>
        <w:rPr>
          <w:rFonts w:ascii="e-Ukraine" w:hAnsi="e-Ukraine"/>
          <w:lang w:val="uk-UA"/>
        </w:rPr>
      </w:pPr>
      <w:bookmarkStart w:id="0" w:name="n3"/>
      <w:bookmarkEnd w:id="0"/>
      <w:r w:rsidRPr="00E02780">
        <w:rPr>
          <w:rFonts w:ascii="e-Ukraine" w:hAnsi="e-Ukraine"/>
          <w:lang w:val="uk-UA"/>
        </w:rPr>
        <w:t xml:space="preserve">Прогнозні надходження акцизного податку розраховуються </w:t>
      </w:r>
      <w:r w:rsidR="0001091E" w:rsidRPr="00D4120D">
        <w:rPr>
          <w:rFonts w:ascii="e-Ukraine" w:hAnsi="e-Ukraine"/>
          <w:lang w:val="uk-UA"/>
        </w:rPr>
        <w:t xml:space="preserve">на підставі </w:t>
      </w:r>
      <w:r w:rsidRPr="00E02780">
        <w:rPr>
          <w:rFonts w:ascii="e-Ukraine" w:hAnsi="e-Ukraine"/>
          <w:lang w:val="uk-UA"/>
        </w:rPr>
        <w:t>прогнозних обсягів реалізації підакцизних товарів, з врахуванням обсягів виробництва, експорту та імпорту таких товарів.</w:t>
      </w:r>
    </w:p>
    <w:p w:rsidR="00FD1F3D" w:rsidRPr="00E02780" w:rsidRDefault="00FD1F3D" w:rsidP="00FD1F3D">
      <w:pPr>
        <w:spacing w:line="252" w:lineRule="auto"/>
        <w:ind w:firstLine="708"/>
        <w:jc w:val="both"/>
        <w:rPr>
          <w:rFonts w:ascii="e-Ukraine" w:hAnsi="e-Ukraine"/>
          <w:lang w:val="uk-UA"/>
        </w:rPr>
      </w:pPr>
      <w:r w:rsidRPr="00E02780">
        <w:rPr>
          <w:rFonts w:ascii="e-Ukraine" w:hAnsi="e-Ukraine"/>
          <w:lang w:val="uk-UA"/>
        </w:rPr>
        <w:t xml:space="preserve">Прогнозні обсяги виробництва, експорту та імпорту підакцизних товарів визначаються </w:t>
      </w:r>
      <w:r w:rsidR="00CA381F" w:rsidRPr="00D4120D">
        <w:rPr>
          <w:rFonts w:ascii="e-Ukraine" w:hAnsi="e-Ukraine"/>
          <w:lang w:val="uk-UA"/>
        </w:rPr>
        <w:t>Міненерго,</w:t>
      </w:r>
      <w:r w:rsidR="00CA381F">
        <w:rPr>
          <w:rFonts w:ascii="e-Ukraine" w:hAnsi="e-Ukraine"/>
          <w:lang w:val="uk-UA"/>
        </w:rPr>
        <w:t xml:space="preserve"> </w:t>
      </w:r>
      <w:r w:rsidRPr="00D4120D">
        <w:rPr>
          <w:rFonts w:ascii="e-Ukraine" w:hAnsi="e-Ukraine"/>
          <w:lang w:val="uk-UA"/>
        </w:rPr>
        <w:t>Мінекономіки</w:t>
      </w:r>
      <w:r w:rsidR="00D4120D">
        <w:rPr>
          <w:rFonts w:ascii="e-Ukraine" w:hAnsi="e-Ukraine"/>
          <w:lang w:val="uk-UA"/>
        </w:rPr>
        <w:t>,</w:t>
      </w:r>
      <w:r w:rsidR="00D4120D" w:rsidRPr="00D4120D">
        <w:rPr>
          <w:rFonts w:ascii="e-Ukraine" w:hAnsi="e-Ukraine"/>
          <w:lang w:val="uk-UA"/>
        </w:rPr>
        <w:t xml:space="preserve"> </w:t>
      </w:r>
      <w:r w:rsidRPr="00E02780">
        <w:rPr>
          <w:rFonts w:ascii="e-Ukraine" w:hAnsi="e-Ukraine"/>
          <w:lang w:val="uk-UA"/>
        </w:rPr>
        <w:t>іншими центральними органами виконавчої влади, галузевими асоціаціями та об’єднаннями.</w:t>
      </w:r>
    </w:p>
    <w:p w:rsidR="007E4500" w:rsidRDefault="00FD1F3D" w:rsidP="007E4500">
      <w:pPr>
        <w:spacing w:line="252" w:lineRule="auto"/>
        <w:ind w:firstLine="708"/>
        <w:jc w:val="both"/>
        <w:rPr>
          <w:rFonts w:ascii="e-Ukraine" w:hAnsi="e-Ukraine"/>
          <w:lang w:val="uk-UA"/>
        </w:rPr>
      </w:pPr>
      <w:r w:rsidRPr="00E02780">
        <w:rPr>
          <w:rFonts w:ascii="e-Ukraine" w:hAnsi="e-Ukraine"/>
          <w:lang w:val="uk-UA"/>
        </w:rPr>
        <w:t xml:space="preserve">При прогнозуванні надходжень акцизного податку окремі показники визначаються на підставі фактичних даних </w:t>
      </w:r>
      <w:proofErr w:type="spellStart"/>
      <w:r w:rsidR="000D2A39" w:rsidRPr="00D4120D">
        <w:rPr>
          <w:rFonts w:ascii="e-Ukraine" w:hAnsi="e-Ukraine"/>
          <w:lang w:val="uk-UA"/>
        </w:rPr>
        <w:t>Держстату</w:t>
      </w:r>
      <w:proofErr w:type="spellEnd"/>
      <w:r w:rsidR="000D2A39" w:rsidRPr="00D4120D">
        <w:rPr>
          <w:rFonts w:ascii="e-Ukraine" w:hAnsi="e-Ukraine"/>
          <w:lang w:val="uk-UA"/>
        </w:rPr>
        <w:t>, НБУ, ДПС, Держмитслужби та Казначейства України</w:t>
      </w:r>
      <w:r w:rsidR="000D2A39">
        <w:rPr>
          <w:rFonts w:ascii="e-Ukraine" w:hAnsi="e-Ukraine"/>
          <w:lang w:val="uk-UA"/>
        </w:rPr>
        <w:t xml:space="preserve">. </w:t>
      </w:r>
    </w:p>
    <w:p w:rsidR="007E4500" w:rsidRPr="007E4500" w:rsidRDefault="007E4500" w:rsidP="007E4500">
      <w:pPr>
        <w:spacing w:line="252" w:lineRule="auto"/>
        <w:ind w:firstLine="708"/>
        <w:jc w:val="both"/>
        <w:rPr>
          <w:rFonts w:ascii="e-Ukraine" w:hAnsi="e-Ukraine"/>
          <w:lang w:val="uk-UA"/>
        </w:rPr>
      </w:pPr>
      <w:r w:rsidRPr="007E4500">
        <w:rPr>
          <w:rFonts w:ascii="e-Ukraine" w:hAnsi="e-Ukraine"/>
          <w:lang w:val="uk-UA"/>
        </w:rPr>
        <w:lastRenderedPageBreak/>
        <w:t>Для визначення прогнозних надходжень акцизного податку до прогнозних обсягів реалізації підакцизних товарів застосовуються ставки акцизного податку, визначені Податковим кодексом України</w:t>
      </w:r>
      <w:r w:rsidRPr="007E4500">
        <w:rPr>
          <w:rFonts w:ascii="e-Ukraine" w:hAnsi="e-Ukraine"/>
          <w:vertAlign w:val="superscript"/>
          <w:lang w:val="uk-UA"/>
        </w:rPr>
        <w:footnoteReference w:id="3"/>
      </w:r>
      <w:r w:rsidRPr="007E4500">
        <w:rPr>
          <w:rFonts w:ascii="e-Ukraine" w:hAnsi="e-Ukraine"/>
          <w:lang w:val="uk-UA"/>
        </w:rPr>
        <w:t>.</w:t>
      </w:r>
    </w:p>
    <w:p w:rsidR="007E4500" w:rsidRDefault="007E4500" w:rsidP="007E4500">
      <w:pPr>
        <w:spacing w:line="252" w:lineRule="auto"/>
        <w:ind w:firstLine="708"/>
        <w:jc w:val="both"/>
        <w:rPr>
          <w:rFonts w:ascii="e-Ukraine" w:hAnsi="e-Ukraine"/>
          <w:lang w:val="uk-UA"/>
        </w:rPr>
      </w:pPr>
    </w:p>
    <w:p w:rsidR="00BD6765" w:rsidRPr="00E02780" w:rsidRDefault="00BD6765" w:rsidP="00E02780">
      <w:pPr>
        <w:jc w:val="center"/>
        <w:rPr>
          <w:rFonts w:ascii="e-Ukraine Medium" w:hAnsi="e-Ukraine Medium"/>
          <w:b/>
          <w:lang w:val="uk-UA"/>
        </w:rPr>
      </w:pPr>
      <w:r w:rsidRPr="00E02780">
        <w:rPr>
          <w:rFonts w:ascii="e-Ukraine Medium" w:hAnsi="e-Ukraine Medium"/>
          <w:b/>
          <w:lang w:val="uk-UA"/>
        </w:rPr>
        <w:t>Рентна плата за спеціальне використання лісових ресурсів</w:t>
      </w:r>
    </w:p>
    <w:p w:rsidR="00BD6765" w:rsidRPr="00E02780" w:rsidRDefault="00BD6765" w:rsidP="0061453F">
      <w:pPr>
        <w:spacing w:before="120" w:line="252" w:lineRule="auto"/>
        <w:ind w:firstLine="709"/>
        <w:jc w:val="both"/>
        <w:rPr>
          <w:rFonts w:ascii="e-Ukraine" w:hAnsi="e-Ukraine"/>
          <w:lang w:val="uk-UA"/>
        </w:rPr>
      </w:pPr>
      <w:r w:rsidRPr="00E02780">
        <w:rPr>
          <w:rFonts w:ascii="e-Ukraine" w:hAnsi="e-Ukraine"/>
          <w:lang w:val="uk-UA"/>
        </w:rPr>
        <w:t>Прогнозний обсяг рентної плати за спеціальне використання лісових ресурсів (далі – рентн</w:t>
      </w:r>
      <w:r w:rsidR="00D81A0D" w:rsidRPr="00E02780">
        <w:rPr>
          <w:rFonts w:ascii="e-Ukraine" w:hAnsi="e-Ukraine"/>
          <w:lang w:val="uk-UA"/>
        </w:rPr>
        <w:t xml:space="preserve">а плата за ліс) розраховується </w:t>
      </w:r>
      <w:r w:rsidRPr="00E02780">
        <w:rPr>
          <w:rFonts w:ascii="e-Ukraine" w:hAnsi="e-Ukraine"/>
          <w:lang w:val="uk-UA"/>
        </w:rPr>
        <w:t xml:space="preserve">з урахуванням основних </w:t>
      </w:r>
      <w:proofErr w:type="spellStart"/>
      <w:r w:rsidRPr="00E02780">
        <w:rPr>
          <w:rFonts w:ascii="e-Ukraine" w:hAnsi="e-Ukraine"/>
          <w:lang w:val="uk-UA"/>
        </w:rPr>
        <w:t>макропоказників</w:t>
      </w:r>
      <w:proofErr w:type="spellEnd"/>
      <w:r w:rsidRPr="00E02780">
        <w:rPr>
          <w:rFonts w:ascii="e-Ukraine" w:hAnsi="e-Ukraine"/>
          <w:lang w:val="uk-UA"/>
        </w:rPr>
        <w:t xml:space="preserve"> економічного і соціального розвитку України, ставок оподаткування рентної плати за ліс (</w:t>
      </w:r>
      <w:r w:rsidRPr="00E02780">
        <w:rPr>
          <w:rFonts w:ascii="e-Ukraine" w:hAnsi="e-Ukraine"/>
          <w:i/>
          <w:lang w:val="uk-UA"/>
        </w:rPr>
        <w:t xml:space="preserve">установлюються у гривнях за 1 щільний кубічний метр </w:t>
      </w:r>
      <w:r w:rsidR="00AC50DD" w:rsidRPr="00E02780">
        <w:rPr>
          <w:rFonts w:ascii="e-Ukraine" w:hAnsi="e-Ukraine"/>
          <w:i/>
          <w:lang w:val="uk-UA"/>
        </w:rPr>
        <w:t>деревини</w:t>
      </w:r>
      <w:r w:rsidRPr="00E02780">
        <w:rPr>
          <w:rFonts w:ascii="e-Ukraine" w:hAnsi="e-Ukraine"/>
          <w:lang w:val="uk-UA"/>
        </w:rPr>
        <w:t>), передбачених нормами Податкового кодексу України</w:t>
      </w:r>
      <w:r w:rsidRPr="00E02780">
        <w:rPr>
          <w:rFonts w:ascii="e-Ukraine" w:hAnsi="e-Ukraine"/>
          <w:vertAlign w:val="superscript"/>
          <w:lang w:val="uk-UA"/>
        </w:rPr>
        <w:footnoteReference w:id="4"/>
      </w:r>
      <w:r w:rsidR="00FD1F3D" w:rsidRPr="00E02780">
        <w:rPr>
          <w:rFonts w:ascii="e-Ukraine" w:hAnsi="e-Ukraine"/>
          <w:lang w:val="uk-UA"/>
        </w:rPr>
        <w:t xml:space="preserve"> за </w:t>
      </w:r>
      <w:r w:rsidR="00ED526A" w:rsidRPr="00E02780">
        <w:rPr>
          <w:rFonts w:ascii="e-Ukraine" w:hAnsi="e-Ukraine"/>
          <w:lang w:val="uk-UA"/>
        </w:rPr>
        <w:t>найменуванням</w:t>
      </w:r>
      <w:r w:rsidR="00FD1F3D" w:rsidRPr="00E02780">
        <w:rPr>
          <w:rFonts w:ascii="e-Ukraine" w:hAnsi="e-Ukraine"/>
          <w:lang w:val="uk-UA"/>
        </w:rPr>
        <w:t xml:space="preserve"> лісов</w:t>
      </w:r>
      <w:r w:rsidR="00ED526A" w:rsidRPr="00E02780">
        <w:rPr>
          <w:rFonts w:ascii="e-Ukraine" w:hAnsi="e-Ukraine"/>
          <w:lang w:val="uk-UA"/>
        </w:rPr>
        <w:t>их</w:t>
      </w:r>
      <w:r w:rsidR="00FD1F3D" w:rsidRPr="00E02780">
        <w:rPr>
          <w:rFonts w:ascii="e-Ukraine" w:hAnsi="e-Ukraine"/>
          <w:lang w:val="uk-UA"/>
        </w:rPr>
        <w:t xml:space="preserve"> пор</w:t>
      </w:r>
      <w:r w:rsidR="00ED526A" w:rsidRPr="00E02780">
        <w:rPr>
          <w:rFonts w:ascii="e-Ukraine" w:hAnsi="e-Ukraine"/>
          <w:lang w:val="uk-UA"/>
        </w:rPr>
        <w:t>ід</w:t>
      </w:r>
      <w:r w:rsidR="00FD1F3D" w:rsidRPr="00E02780">
        <w:rPr>
          <w:rFonts w:ascii="e-Ukraine" w:hAnsi="e-Ukraine"/>
          <w:lang w:val="uk-UA"/>
        </w:rPr>
        <w:t xml:space="preserve"> </w:t>
      </w:r>
      <w:r w:rsidR="00ED526A" w:rsidRPr="00E02780">
        <w:rPr>
          <w:rFonts w:ascii="e-Ukraine" w:hAnsi="e-Ukraine"/>
          <w:lang w:val="uk-UA"/>
        </w:rPr>
        <w:t>та</w:t>
      </w:r>
      <w:r w:rsidR="00413967" w:rsidRPr="00E02780">
        <w:rPr>
          <w:rFonts w:ascii="e-Ukraine" w:hAnsi="e-Ukraine"/>
          <w:shd w:val="clear" w:color="auto" w:fill="FFFFFF"/>
          <w:lang w:val="uk-UA"/>
        </w:rPr>
        <w:t xml:space="preserve"> </w:t>
      </w:r>
      <w:r w:rsidR="00413967" w:rsidRPr="00E02780">
        <w:rPr>
          <w:rFonts w:ascii="e-Ukraine" w:hAnsi="e-Ukraine"/>
          <w:lang w:val="uk-UA"/>
        </w:rPr>
        <w:t>розподілу лісів за поясами.</w:t>
      </w:r>
      <w:r w:rsidR="00F518B0" w:rsidRPr="00E02780">
        <w:rPr>
          <w:rFonts w:ascii="e-Ukraine" w:hAnsi="e-Ukraine"/>
          <w:lang w:val="uk-UA"/>
        </w:rPr>
        <w:t xml:space="preserve"> </w:t>
      </w:r>
      <w:r w:rsidR="00841FE9" w:rsidRPr="00E02780">
        <w:rPr>
          <w:rFonts w:ascii="e-Ukraine" w:hAnsi="e-Ukraine"/>
          <w:lang w:val="uk-UA"/>
        </w:rPr>
        <w:t>Ставки рентної плати з</w:t>
      </w:r>
      <w:r w:rsidR="00F518B0" w:rsidRPr="00E02780">
        <w:rPr>
          <w:rFonts w:ascii="e-Ukraine" w:hAnsi="e-Ukraine"/>
          <w:lang w:val="uk-UA"/>
        </w:rPr>
        <w:t>а заготівлю другорядних лісових матеріалів, здійснення побічних лісових користувань та використання корисних властивостей лісів встановлюються Верховною Радою Автономної Республіки Крим, обласними, Київською та Севастопольською міськими радами.</w:t>
      </w:r>
    </w:p>
    <w:p w:rsidR="00BD6765" w:rsidRPr="00E02780" w:rsidRDefault="00BD6765" w:rsidP="0061453F">
      <w:pPr>
        <w:spacing w:line="252" w:lineRule="auto"/>
        <w:ind w:firstLine="709"/>
        <w:jc w:val="both"/>
        <w:rPr>
          <w:rFonts w:ascii="e-Ukraine" w:hAnsi="e-Ukraine"/>
          <w:lang w:val="uk-UA"/>
        </w:rPr>
      </w:pPr>
      <w:r w:rsidRPr="00E02780">
        <w:rPr>
          <w:rFonts w:ascii="e-Ukraine" w:hAnsi="e-Ukraine"/>
          <w:lang w:val="uk-UA"/>
        </w:rPr>
        <w:t>Базою оподаткування рентно</w:t>
      </w:r>
      <w:r w:rsidR="00F8732C" w:rsidRPr="00E02780">
        <w:rPr>
          <w:rFonts w:ascii="e-Ukraine" w:hAnsi="e-Ukraine"/>
          <w:lang w:val="uk-UA"/>
        </w:rPr>
        <w:t>ю</w:t>
      </w:r>
      <w:r w:rsidRPr="00E02780">
        <w:rPr>
          <w:rFonts w:ascii="e-Ukraine" w:hAnsi="e-Ukraine"/>
          <w:lang w:val="uk-UA"/>
        </w:rPr>
        <w:t xml:space="preserve"> плат</w:t>
      </w:r>
      <w:r w:rsidR="00F8732C" w:rsidRPr="00E02780">
        <w:rPr>
          <w:rFonts w:ascii="e-Ukraine" w:hAnsi="e-Ukraine"/>
          <w:lang w:val="uk-UA"/>
        </w:rPr>
        <w:t>ою</w:t>
      </w:r>
      <w:r w:rsidRPr="00E02780">
        <w:rPr>
          <w:rFonts w:ascii="e-Ukraine" w:hAnsi="e-Ukraine"/>
          <w:lang w:val="uk-UA"/>
        </w:rPr>
        <w:t xml:space="preserve"> за ліс є обсяги </w:t>
      </w:r>
      <w:r w:rsidR="006F2DBF" w:rsidRPr="00E02780">
        <w:rPr>
          <w:rFonts w:ascii="e-Ukraine" w:hAnsi="e-Ukraine"/>
          <w:lang w:val="uk-UA"/>
        </w:rPr>
        <w:t>деревини, заготовленої</w:t>
      </w:r>
      <w:r w:rsidR="00413967" w:rsidRPr="00E02780">
        <w:rPr>
          <w:rFonts w:ascii="e-Ukraine" w:hAnsi="e-Ukraine"/>
          <w:lang w:val="uk-UA"/>
        </w:rPr>
        <w:t xml:space="preserve"> в порядку рубок головного користування, деревин</w:t>
      </w:r>
      <w:r w:rsidR="006F2DBF" w:rsidRPr="00E02780">
        <w:rPr>
          <w:rFonts w:ascii="e-Ukraine" w:hAnsi="e-Ukraine"/>
          <w:lang w:val="uk-UA"/>
        </w:rPr>
        <w:t>и, заготовленої</w:t>
      </w:r>
      <w:r w:rsidR="00413967" w:rsidRPr="00E02780">
        <w:rPr>
          <w:rFonts w:ascii="e-Ukraine" w:hAnsi="e-Ukraine"/>
          <w:lang w:val="uk-UA"/>
        </w:rPr>
        <w:t xml:space="preserve"> під час проведення заходів</w:t>
      </w:r>
      <w:r w:rsidR="00413967" w:rsidRPr="00E02780">
        <w:rPr>
          <w:rFonts w:ascii="e-Ukraine" w:hAnsi="e-Ukraine"/>
          <w:shd w:val="clear" w:color="auto" w:fill="FFFFFF"/>
          <w:lang w:val="uk-UA"/>
        </w:rPr>
        <w:t xml:space="preserve"> </w:t>
      </w:r>
      <w:r w:rsidR="00413967" w:rsidRPr="00E02780">
        <w:rPr>
          <w:rFonts w:ascii="e-Ukraine" w:hAnsi="e-Ukraine"/>
          <w:lang w:val="uk-UA"/>
        </w:rPr>
        <w:t>щодо поліпшення якісного складу лісів, їх оздоровлення, посилення захисних властивостей тощо</w:t>
      </w:r>
      <w:r w:rsidR="00CC6420" w:rsidRPr="00E02780">
        <w:rPr>
          <w:rFonts w:ascii="e-Ukraine" w:hAnsi="e-Ukraine"/>
          <w:lang w:val="uk-UA"/>
        </w:rPr>
        <w:t xml:space="preserve">, </w:t>
      </w:r>
      <w:r w:rsidR="006F2DBF" w:rsidRPr="00E02780">
        <w:rPr>
          <w:rFonts w:ascii="e-Ukraine" w:hAnsi="e-Ukraine"/>
          <w:lang w:val="uk-UA"/>
        </w:rPr>
        <w:t>другорядних лісових</w:t>
      </w:r>
      <w:r w:rsidR="00413967" w:rsidRPr="00E02780">
        <w:rPr>
          <w:rFonts w:ascii="e-Ukraine" w:hAnsi="e-Ukraine"/>
          <w:lang w:val="uk-UA"/>
        </w:rPr>
        <w:t xml:space="preserve"> матеріал</w:t>
      </w:r>
      <w:r w:rsidR="006F2DBF" w:rsidRPr="00E02780">
        <w:rPr>
          <w:rFonts w:ascii="e-Ukraine" w:hAnsi="e-Ukraine"/>
          <w:lang w:val="uk-UA"/>
        </w:rPr>
        <w:t>ів</w:t>
      </w:r>
      <w:r w:rsidR="00413967" w:rsidRPr="00E02780">
        <w:rPr>
          <w:rFonts w:ascii="e-Ukraine" w:hAnsi="e-Ukraine"/>
          <w:lang w:val="uk-UA"/>
        </w:rPr>
        <w:t xml:space="preserve">, </w:t>
      </w:r>
      <w:r w:rsidR="006F2DBF" w:rsidRPr="00E02780">
        <w:rPr>
          <w:rFonts w:ascii="e-Ukraine" w:hAnsi="e-Ukraine"/>
          <w:lang w:val="uk-UA"/>
        </w:rPr>
        <w:t>побічних лісових</w:t>
      </w:r>
      <w:r w:rsidR="00A06289" w:rsidRPr="00E02780">
        <w:rPr>
          <w:rFonts w:ascii="e-Ukraine" w:hAnsi="e-Ukraine"/>
          <w:lang w:val="uk-UA"/>
        </w:rPr>
        <w:t xml:space="preserve"> користувань</w:t>
      </w:r>
      <w:r w:rsidR="00413967" w:rsidRPr="00E02780">
        <w:rPr>
          <w:rFonts w:ascii="e-Ukraine" w:hAnsi="e-Ukraine"/>
          <w:lang w:val="uk-UA"/>
        </w:rPr>
        <w:t xml:space="preserve"> та використання корисних властивостей лісів.</w:t>
      </w:r>
    </w:p>
    <w:p w:rsidR="00BD6765" w:rsidRPr="00E02780" w:rsidRDefault="00BD6765" w:rsidP="0061453F">
      <w:pPr>
        <w:spacing w:line="252" w:lineRule="auto"/>
        <w:ind w:firstLine="709"/>
        <w:jc w:val="both"/>
        <w:rPr>
          <w:rFonts w:ascii="e-Ukraine" w:hAnsi="e-Ukraine"/>
          <w:lang w:val="uk-UA"/>
        </w:rPr>
      </w:pPr>
      <w:r w:rsidRPr="00E02780">
        <w:rPr>
          <w:rFonts w:ascii="e-Ukraine" w:hAnsi="e-Ukraine"/>
          <w:lang w:val="uk-UA"/>
        </w:rPr>
        <w:t>Основні фактори, які безпосередньо впливають на надходження рентної плати за ліс:</w:t>
      </w:r>
    </w:p>
    <w:p w:rsidR="00BD6765" w:rsidRPr="00E02780" w:rsidRDefault="00BD6765" w:rsidP="0061453F">
      <w:pPr>
        <w:pStyle w:val="a3"/>
        <w:numPr>
          <w:ilvl w:val="0"/>
          <w:numId w:val="3"/>
        </w:numPr>
        <w:tabs>
          <w:tab w:val="left" w:pos="709"/>
        </w:tabs>
        <w:spacing w:after="0" w:line="252" w:lineRule="auto"/>
        <w:ind w:left="0" w:firstLine="1069"/>
        <w:jc w:val="both"/>
        <w:rPr>
          <w:rFonts w:ascii="e-Ukraine" w:eastAsia="Times New Roman" w:hAnsi="e-Ukraine"/>
          <w:sz w:val="24"/>
          <w:szCs w:val="24"/>
          <w:lang w:eastAsia="ru-RU"/>
        </w:rPr>
      </w:pPr>
      <w:r w:rsidRPr="00E02780">
        <w:rPr>
          <w:rFonts w:ascii="e-Ukraine" w:eastAsia="Times New Roman" w:hAnsi="e-Ukraine"/>
          <w:sz w:val="24"/>
          <w:szCs w:val="24"/>
          <w:lang w:eastAsia="ru-RU"/>
        </w:rPr>
        <w:t>макроекономічні показники економічного та соціального розвитку України: індекс цін виробників промислової продукції;</w:t>
      </w:r>
    </w:p>
    <w:p w:rsidR="001B3300" w:rsidRPr="00E02780" w:rsidRDefault="001B3300" w:rsidP="0061453F">
      <w:pPr>
        <w:pStyle w:val="a3"/>
        <w:numPr>
          <w:ilvl w:val="0"/>
          <w:numId w:val="3"/>
        </w:numPr>
        <w:spacing w:after="0" w:line="252" w:lineRule="auto"/>
        <w:ind w:left="0" w:firstLine="1072"/>
        <w:contextualSpacing w:val="0"/>
        <w:jc w:val="both"/>
        <w:rPr>
          <w:rFonts w:ascii="e-Ukraine" w:eastAsia="Times New Roman" w:hAnsi="e-Ukraine"/>
          <w:sz w:val="24"/>
          <w:szCs w:val="24"/>
          <w:lang w:eastAsia="ru-RU"/>
        </w:rPr>
      </w:pPr>
      <w:r w:rsidRPr="00E02780">
        <w:rPr>
          <w:rFonts w:ascii="e-Ukraine" w:eastAsia="Times New Roman" w:hAnsi="e-Ukraine"/>
          <w:sz w:val="24"/>
          <w:szCs w:val="24"/>
          <w:lang w:eastAsia="ru-RU"/>
        </w:rPr>
        <w:t>очікувані</w:t>
      </w:r>
      <w:r w:rsidR="00B74172" w:rsidRPr="00E02780">
        <w:rPr>
          <w:rFonts w:ascii="e-Ukraine" w:eastAsia="Times New Roman" w:hAnsi="e-Ukraine"/>
          <w:sz w:val="24"/>
          <w:szCs w:val="24"/>
          <w:lang w:eastAsia="ru-RU"/>
        </w:rPr>
        <w:t xml:space="preserve"> надходження</w:t>
      </w:r>
      <w:r w:rsidRPr="00E02780">
        <w:rPr>
          <w:rFonts w:ascii="e-Ukraine" w:eastAsia="Times New Roman" w:hAnsi="e-Ukraine"/>
          <w:sz w:val="24"/>
          <w:szCs w:val="24"/>
          <w:lang w:eastAsia="ru-RU"/>
        </w:rPr>
        <w:t xml:space="preserve"> (нарахування) рентної плати за ліс у поточному році (</w:t>
      </w:r>
      <w:r w:rsidR="005A0644" w:rsidRPr="00E02780">
        <w:rPr>
          <w:rFonts w:ascii="e-Ukraine" w:eastAsia="Times New Roman" w:hAnsi="e-Ukraine"/>
          <w:sz w:val="24"/>
          <w:szCs w:val="24"/>
          <w:lang w:eastAsia="ru-RU"/>
        </w:rPr>
        <w:t>за даними</w:t>
      </w:r>
      <w:r w:rsidRPr="00E02780">
        <w:rPr>
          <w:rFonts w:ascii="e-Ukraine" w:eastAsia="Times New Roman" w:hAnsi="e-Ukraine"/>
          <w:sz w:val="24"/>
          <w:szCs w:val="24"/>
          <w:lang w:eastAsia="ru-RU"/>
        </w:rPr>
        <w:t xml:space="preserve"> Державної податкової служби України);</w:t>
      </w:r>
    </w:p>
    <w:p w:rsidR="00BD6765" w:rsidRPr="00E02780" w:rsidRDefault="00BD6765" w:rsidP="0061453F">
      <w:pPr>
        <w:pStyle w:val="a3"/>
        <w:numPr>
          <w:ilvl w:val="0"/>
          <w:numId w:val="3"/>
        </w:numPr>
        <w:spacing w:after="0" w:line="252" w:lineRule="auto"/>
        <w:ind w:left="0" w:firstLine="1072"/>
        <w:contextualSpacing w:val="0"/>
        <w:jc w:val="both"/>
        <w:rPr>
          <w:rFonts w:ascii="e-Ukraine" w:eastAsia="Times New Roman" w:hAnsi="e-Ukraine"/>
          <w:sz w:val="24"/>
          <w:szCs w:val="24"/>
          <w:lang w:eastAsia="ru-RU"/>
        </w:rPr>
      </w:pPr>
      <w:r w:rsidRPr="00E02780">
        <w:rPr>
          <w:rFonts w:ascii="e-Ukraine" w:eastAsia="Times New Roman" w:hAnsi="e-Ukraine"/>
          <w:sz w:val="24"/>
          <w:szCs w:val="24"/>
          <w:lang w:eastAsia="ru-RU"/>
        </w:rPr>
        <w:t>динаміка надходжень рентної плати за ліс у попередніх періодах (</w:t>
      </w:r>
      <w:r w:rsidR="005A0644" w:rsidRPr="00E02780">
        <w:rPr>
          <w:rFonts w:ascii="e-Ukraine" w:eastAsia="Times New Roman" w:hAnsi="e-Ukraine"/>
          <w:sz w:val="24"/>
          <w:szCs w:val="24"/>
          <w:lang w:eastAsia="ru-RU"/>
        </w:rPr>
        <w:t>за звітними даними</w:t>
      </w:r>
      <w:r w:rsidRPr="00E02780">
        <w:rPr>
          <w:rFonts w:ascii="e-Ukraine" w:eastAsia="Times New Roman" w:hAnsi="e-Ukraine"/>
          <w:sz w:val="24"/>
          <w:szCs w:val="24"/>
          <w:lang w:eastAsia="ru-RU"/>
        </w:rPr>
        <w:t xml:space="preserve"> Державної казначейської</w:t>
      </w:r>
      <w:r w:rsidR="001B3300" w:rsidRPr="00E02780">
        <w:rPr>
          <w:rFonts w:ascii="e-Ukraine" w:eastAsia="Times New Roman" w:hAnsi="e-Ukraine"/>
          <w:sz w:val="24"/>
          <w:szCs w:val="24"/>
          <w:lang w:eastAsia="ru-RU"/>
        </w:rPr>
        <w:t xml:space="preserve"> служби України).</w:t>
      </w:r>
    </w:p>
    <w:p w:rsidR="00421183" w:rsidRPr="00E02780" w:rsidRDefault="00421183" w:rsidP="0061453F">
      <w:pPr>
        <w:pStyle w:val="a3"/>
        <w:spacing w:after="0" w:line="252" w:lineRule="auto"/>
        <w:ind w:left="0" w:firstLine="709"/>
        <w:jc w:val="both"/>
        <w:rPr>
          <w:rFonts w:ascii="e-Ukraine" w:eastAsia="Times New Roman" w:hAnsi="e-Ukraine"/>
          <w:sz w:val="24"/>
          <w:szCs w:val="24"/>
          <w:lang w:eastAsia="ru-RU"/>
        </w:rPr>
      </w:pPr>
      <w:r w:rsidRPr="00E02780">
        <w:rPr>
          <w:rFonts w:ascii="e-Ukraine" w:eastAsia="Times New Roman" w:hAnsi="e-Ukraine"/>
          <w:sz w:val="24"/>
          <w:szCs w:val="24"/>
          <w:lang w:eastAsia="ru-RU"/>
        </w:rPr>
        <w:t>Додаткові фактори, що можуть збільшити або зменшити надходження рентної плати за ліс: зміна бази оподаткування, категорі</w:t>
      </w:r>
      <w:r w:rsidR="00841FE9" w:rsidRPr="00E02780">
        <w:rPr>
          <w:rFonts w:ascii="e-Ukraine" w:eastAsia="Times New Roman" w:hAnsi="e-Ukraine"/>
          <w:sz w:val="24"/>
          <w:szCs w:val="24"/>
          <w:lang w:eastAsia="ru-RU"/>
        </w:rPr>
        <w:t>ї</w:t>
      </w:r>
      <w:r w:rsidRPr="00E02780">
        <w:rPr>
          <w:rFonts w:ascii="e-Ukraine" w:eastAsia="Times New Roman" w:hAnsi="e-Ukraine"/>
          <w:sz w:val="24"/>
          <w:szCs w:val="24"/>
          <w:lang w:eastAsia="ru-RU"/>
        </w:rPr>
        <w:t xml:space="preserve"> платників та/або ставок рентної плати за </w:t>
      </w:r>
      <w:r w:rsidR="00586A2F" w:rsidRPr="00E02780">
        <w:rPr>
          <w:rFonts w:ascii="e-Ukraine" w:eastAsia="Times New Roman" w:hAnsi="e-Ukraine"/>
          <w:sz w:val="24"/>
          <w:szCs w:val="24"/>
          <w:lang w:eastAsia="ru-RU"/>
        </w:rPr>
        <w:t>ліс</w:t>
      </w:r>
      <w:r w:rsidRPr="00E02780">
        <w:rPr>
          <w:rFonts w:ascii="e-Ukraine" w:eastAsia="Times New Roman" w:hAnsi="e-Ukraine"/>
          <w:sz w:val="24"/>
          <w:szCs w:val="24"/>
          <w:lang w:eastAsia="ru-RU"/>
        </w:rPr>
        <w:t xml:space="preserve"> (за винятком індексації) тощо.</w:t>
      </w:r>
    </w:p>
    <w:p w:rsidR="00E87643" w:rsidRPr="003A5A20" w:rsidRDefault="00E87643" w:rsidP="00E87643">
      <w:pPr>
        <w:pStyle w:val="a3"/>
        <w:spacing w:after="0" w:line="252" w:lineRule="auto"/>
        <w:ind w:left="1072"/>
        <w:contextualSpacing w:val="0"/>
        <w:jc w:val="both"/>
        <w:rPr>
          <w:rFonts w:ascii="Times New Roman" w:eastAsia="Times New Roman" w:hAnsi="Times New Roman"/>
          <w:sz w:val="28"/>
          <w:szCs w:val="28"/>
          <w:lang w:eastAsia="ru-RU"/>
        </w:rPr>
      </w:pPr>
    </w:p>
    <w:p w:rsidR="00BD6765" w:rsidRPr="00E02780" w:rsidRDefault="00BD6765" w:rsidP="00E02780">
      <w:pPr>
        <w:jc w:val="center"/>
        <w:rPr>
          <w:rFonts w:ascii="e-Ukraine Medium" w:hAnsi="e-Ukraine Medium"/>
          <w:b/>
          <w:lang w:val="uk-UA"/>
        </w:rPr>
      </w:pPr>
      <w:r w:rsidRPr="00E02780">
        <w:rPr>
          <w:rFonts w:ascii="e-Ukraine Medium" w:hAnsi="e-Ukraine Medium"/>
          <w:b/>
          <w:lang w:val="uk-UA"/>
        </w:rPr>
        <w:t>Рентна плата за спеціальне використання води</w:t>
      </w:r>
    </w:p>
    <w:p w:rsidR="00BD6765" w:rsidRPr="00E02780" w:rsidRDefault="00BD6765" w:rsidP="002357A9">
      <w:pPr>
        <w:spacing w:before="120" w:line="252" w:lineRule="auto"/>
        <w:ind w:firstLine="709"/>
        <w:jc w:val="both"/>
        <w:rPr>
          <w:rFonts w:ascii="e-Ukraine" w:hAnsi="e-Ukraine"/>
          <w:lang w:val="uk-UA"/>
        </w:rPr>
      </w:pPr>
      <w:r w:rsidRPr="00E02780">
        <w:rPr>
          <w:rFonts w:ascii="e-Ukraine" w:hAnsi="e-Ukraine"/>
          <w:lang w:val="uk-UA"/>
        </w:rPr>
        <w:t>Прогнозний обсяг рентної плати за спеціальне використання води (далі – рентна плата за воду</w:t>
      </w:r>
      <w:r w:rsidR="00D81A0D" w:rsidRPr="00E02780">
        <w:rPr>
          <w:rFonts w:ascii="e-Ukraine" w:hAnsi="e-Ukraine"/>
          <w:lang w:val="uk-UA"/>
        </w:rPr>
        <w:t xml:space="preserve">) розраховується </w:t>
      </w:r>
      <w:r w:rsidRPr="00E02780">
        <w:rPr>
          <w:rFonts w:ascii="e-Ukraine" w:hAnsi="e-Ukraine"/>
          <w:lang w:val="uk-UA"/>
        </w:rPr>
        <w:t xml:space="preserve">з урахуванням основних </w:t>
      </w:r>
      <w:proofErr w:type="spellStart"/>
      <w:r w:rsidRPr="00E02780">
        <w:rPr>
          <w:rFonts w:ascii="e-Ukraine" w:hAnsi="e-Ukraine"/>
          <w:lang w:val="uk-UA"/>
        </w:rPr>
        <w:t>макропоказників</w:t>
      </w:r>
      <w:proofErr w:type="spellEnd"/>
      <w:r w:rsidRPr="00E02780">
        <w:rPr>
          <w:rFonts w:ascii="e-Ukraine" w:hAnsi="e-Ukraine"/>
          <w:lang w:val="uk-UA"/>
        </w:rPr>
        <w:t xml:space="preserve"> економічного і соціального розвитку України, ставок оподаткування рентної плати за воду </w:t>
      </w:r>
      <w:r w:rsidRPr="00E02780">
        <w:rPr>
          <w:rFonts w:ascii="e-Ukraine" w:hAnsi="e-Ukraine"/>
          <w:lang w:val="uk-UA"/>
        </w:rPr>
        <w:lastRenderedPageBreak/>
        <w:t>(</w:t>
      </w:r>
      <w:r w:rsidRPr="00E02780">
        <w:rPr>
          <w:rFonts w:ascii="e-Ukraine" w:hAnsi="e-Ukraine"/>
          <w:i/>
          <w:lang w:val="uk-UA"/>
        </w:rPr>
        <w:t>установлюються у гривнях за 100 кубічних метрів використаної води</w:t>
      </w:r>
      <w:r w:rsidRPr="00E02780">
        <w:rPr>
          <w:rFonts w:ascii="e-Ukraine" w:hAnsi="e-Ukraine"/>
          <w:lang w:val="uk-UA"/>
        </w:rPr>
        <w:t>), передбачених нормами Податкового кодексу України</w:t>
      </w:r>
      <w:r w:rsidRPr="00E02780">
        <w:rPr>
          <w:rFonts w:ascii="e-Ukraine" w:hAnsi="e-Ukraine"/>
          <w:vertAlign w:val="superscript"/>
          <w:lang w:val="uk-UA"/>
        </w:rPr>
        <w:footnoteReference w:id="5"/>
      </w:r>
      <w:r w:rsidRPr="00E02780">
        <w:rPr>
          <w:rFonts w:ascii="e-Ukraine" w:hAnsi="e-Ukraine"/>
          <w:lang w:val="uk-UA"/>
        </w:rPr>
        <w:t xml:space="preserve"> .</w:t>
      </w:r>
    </w:p>
    <w:p w:rsidR="00BD6765" w:rsidRPr="00E02780" w:rsidRDefault="00BD6765" w:rsidP="006343AE">
      <w:pPr>
        <w:spacing w:line="252" w:lineRule="auto"/>
        <w:ind w:firstLine="709"/>
        <w:jc w:val="both"/>
        <w:rPr>
          <w:rFonts w:ascii="e-Ukraine" w:hAnsi="e-Ukraine"/>
          <w:lang w:val="uk-UA"/>
        </w:rPr>
      </w:pPr>
      <w:r w:rsidRPr="00E02780">
        <w:rPr>
          <w:rFonts w:ascii="e-Ukraine" w:hAnsi="e-Ukraine"/>
          <w:lang w:val="uk-UA"/>
        </w:rPr>
        <w:t xml:space="preserve">Базою оподаткування рентної плати за воду </w:t>
      </w:r>
      <w:r w:rsidR="00E45502" w:rsidRPr="00E02780">
        <w:rPr>
          <w:rFonts w:ascii="e-Ukraine" w:hAnsi="e-Ukraine"/>
          <w:lang w:val="uk-UA"/>
        </w:rPr>
        <w:t>є</w:t>
      </w:r>
      <w:r w:rsidR="00365544" w:rsidRPr="00E02780">
        <w:rPr>
          <w:rFonts w:ascii="e-Ukraine" w:hAnsi="e-Ukraine"/>
          <w:lang w:val="uk-UA"/>
        </w:rPr>
        <w:t>:</w:t>
      </w:r>
      <w:r w:rsidR="00E45502" w:rsidRPr="00E02780">
        <w:rPr>
          <w:rFonts w:ascii="e-Ukraine" w:hAnsi="e-Ukraine"/>
          <w:lang w:val="uk-UA"/>
        </w:rPr>
        <w:t xml:space="preserve"> фактичний обсяг води, який використовують водокористувачі</w:t>
      </w:r>
      <w:r w:rsidR="00365544" w:rsidRPr="00E02780">
        <w:rPr>
          <w:rFonts w:ascii="e-Ukraine" w:hAnsi="e-Ukraine"/>
          <w:lang w:val="uk-UA"/>
        </w:rPr>
        <w:t>; для потреб гідроенергетики –</w:t>
      </w:r>
      <w:r w:rsidR="00841FE9" w:rsidRPr="00E02780">
        <w:rPr>
          <w:rFonts w:ascii="e-Ukraine" w:hAnsi="e-Ukraine"/>
          <w:lang w:val="uk-UA"/>
        </w:rPr>
        <w:t xml:space="preserve"> </w:t>
      </w:r>
      <w:r w:rsidR="00365544" w:rsidRPr="00E02780">
        <w:rPr>
          <w:rFonts w:ascii="e-Ukraine" w:hAnsi="e-Ukraine" w:cs="e-Ukraine"/>
          <w:lang w:val="uk-UA"/>
        </w:rPr>
        <w:t>фактичний</w:t>
      </w:r>
      <w:r w:rsidR="00365544" w:rsidRPr="00E02780">
        <w:rPr>
          <w:rFonts w:ascii="e-Ukraine" w:hAnsi="e-Ukraine"/>
          <w:lang w:val="uk-UA"/>
        </w:rPr>
        <w:t xml:space="preserve"> </w:t>
      </w:r>
      <w:r w:rsidR="00365544" w:rsidRPr="00E02780">
        <w:rPr>
          <w:rFonts w:ascii="e-Ukraine" w:hAnsi="e-Ukraine" w:cs="e-Ukraine"/>
          <w:lang w:val="uk-UA"/>
        </w:rPr>
        <w:t>обсяг</w:t>
      </w:r>
      <w:r w:rsidR="00365544" w:rsidRPr="00E02780">
        <w:rPr>
          <w:rFonts w:ascii="e-Ukraine" w:hAnsi="e-Ukraine"/>
          <w:lang w:val="uk-UA"/>
        </w:rPr>
        <w:t xml:space="preserve"> </w:t>
      </w:r>
      <w:r w:rsidR="00365544" w:rsidRPr="00E02780">
        <w:rPr>
          <w:rFonts w:ascii="e-Ukraine" w:hAnsi="e-Ukraine" w:cs="e-Ukraine"/>
          <w:lang w:val="uk-UA"/>
        </w:rPr>
        <w:t>води</w:t>
      </w:r>
      <w:r w:rsidR="00365544" w:rsidRPr="00E02780">
        <w:rPr>
          <w:rFonts w:ascii="e-Ukraine" w:hAnsi="e-Ukraine"/>
          <w:lang w:val="uk-UA"/>
        </w:rPr>
        <w:t xml:space="preserve">, </w:t>
      </w:r>
      <w:r w:rsidR="00365544" w:rsidRPr="00E02780">
        <w:rPr>
          <w:rFonts w:ascii="e-Ukraine" w:hAnsi="e-Ukraine" w:cs="e-Ukraine"/>
          <w:lang w:val="uk-UA"/>
        </w:rPr>
        <w:t>що</w:t>
      </w:r>
      <w:r w:rsidR="00365544" w:rsidRPr="00E02780">
        <w:rPr>
          <w:rFonts w:ascii="e-Ukraine" w:hAnsi="e-Ukraine"/>
          <w:lang w:val="uk-UA"/>
        </w:rPr>
        <w:t xml:space="preserve"> </w:t>
      </w:r>
      <w:r w:rsidR="00365544" w:rsidRPr="00E02780">
        <w:rPr>
          <w:rFonts w:ascii="e-Ukraine" w:hAnsi="e-Ukraine" w:cs="e-Ukraine"/>
          <w:lang w:val="uk-UA"/>
        </w:rPr>
        <w:t>пропускається</w:t>
      </w:r>
      <w:r w:rsidR="00365544" w:rsidRPr="00E02780">
        <w:rPr>
          <w:rFonts w:ascii="e-Ukraine" w:hAnsi="e-Ukraine"/>
          <w:lang w:val="uk-UA"/>
        </w:rPr>
        <w:t xml:space="preserve"> </w:t>
      </w:r>
      <w:r w:rsidR="00365544" w:rsidRPr="00E02780">
        <w:rPr>
          <w:rFonts w:ascii="e-Ukraine" w:hAnsi="e-Ukraine" w:cs="e-Ukraine"/>
          <w:lang w:val="uk-UA"/>
        </w:rPr>
        <w:t>через</w:t>
      </w:r>
      <w:r w:rsidR="00365544" w:rsidRPr="00E02780">
        <w:rPr>
          <w:rFonts w:ascii="e-Ukraine" w:hAnsi="e-Ukraine"/>
          <w:lang w:val="uk-UA"/>
        </w:rPr>
        <w:t xml:space="preserve"> </w:t>
      </w:r>
      <w:r w:rsidR="00365544" w:rsidRPr="00E02780">
        <w:rPr>
          <w:rFonts w:ascii="e-Ukraine" w:hAnsi="e-Ukraine" w:cs="e-Ukraine"/>
          <w:lang w:val="uk-UA"/>
        </w:rPr>
        <w:t>турбіни</w:t>
      </w:r>
      <w:r w:rsidR="00365544" w:rsidRPr="00E02780">
        <w:rPr>
          <w:rFonts w:ascii="e-Ukraine" w:hAnsi="e-Ukraine"/>
          <w:lang w:val="uk-UA"/>
        </w:rPr>
        <w:t xml:space="preserve"> </w:t>
      </w:r>
      <w:r w:rsidR="00365544" w:rsidRPr="00E02780">
        <w:rPr>
          <w:rFonts w:ascii="e-Ukraine" w:hAnsi="e-Ukraine" w:cs="e-Ukraine"/>
          <w:lang w:val="uk-UA"/>
        </w:rPr>
        <w:t>гідроелектростанцій</w:t>
      </w:r>
      <w:r w:rsidR="00365544" w:rsidRPr="00E02780">
        <w:rPr>
          <w:rFonts w:ascii="e-Ukraine" w:hAnsi="e-Ukraine"/>
          <w:lang w:val="uk-UA"/>
        </w:rPr>
        <w:t xml:space="preserve"> </w:t>
      </w:r>
      <w:r w:rsidR="00365544" w:rsidRPr="00E02780">
        <w:rPr>
          <w:rFonts w:ascii="e-Ukraine" w:hAnsi="e-Ukraine" w:cs="e-Ukraine"/>
          <w:lang w:val="uk-UA"/>
        </w:rPr>
        <w:t>для</w:t>
      </w:r>
      <w:r w:rsidR="00365544" w:rsidRPr="00E02780">
        <w:rPr>
          <w:rFonts w:ascii="e-Ukraine" w:hAnsi="e-Ukraine"/>
          <w:lang w:val="uk-UA"/>
        </w:rPr>
        <w:t xml:space="preserve"> </w:t>
      </w:r>
      <w:r w:rsidR="00365544" w:rsidRPr="00E02780">
        <w:rPr>
          <w:rFonts w:ascii="e-Ukraine" w:hAnsi="e-Ukraine" w:cs="e-Ukraine"/>
          <w:lang w:val="uk-UA"/>
        </w:rPr>
        <w:t>вироблення</w:t>
      </w:r>
      <w:r w:rsidR="00365544" w:rsidRPr="00E02780">
        <w:rPr>
          <w:rFonts w:ascii="e-Ukraine" w:hAnsi="e-Ukraine"/>
          <w:lang w:val="uk-UA"/>
        </w:rPr>
        <w:t xml:space="preserve"> </w:t>
      </w:r>
      <w:r w:rsidR="00365544" w:rsidRPr="00E02780">
        <w:rPr>
          <w:rFonts w:ascii="e-Ukraine" w:hAnsi="e-Ukraine" w:cs="e-Ukraine"/>
          <w:lang w:val="uk-UA"/>
        </w:rPr>
        <w:t>електроенергії</w:t>
      </w:r>
      <w:r w:rsidR="00365544" w:rsidRPr="00E02780">
        <w:rPr>
          <w:rFonts w:ascii="e-Ukraine" w:hAnsi="e-Ukraine"/>
          <w:lang w:val="uk-UA"/>
        </w:rPr>
        <w:t>;</w:t>
      </w:r>
      <w:r w:rsidR="00365544" w:rsidRPr="00E02780">
        <w:rPr>
          <w:rFonts w:ascii="e-Ukraine" w:hAnsi="e-Ukraine"/>
          <w:shd w:val="clear" w:color="auto" w:fill="FFFFFF"/>
          <w:lang w:val="uk-UA"/>
        </w:rPr>
        <w:t xml:space="preserve"> </w:t>
      </w:r>
      <w:r w:rsidR="00365544" w:rsidRPr="00E02780">
        <w:rPr>
          <w:rFonts w:ascii="e-Ukraine" w:hAnsi="e-Ukraine"/>
          <w:lang w:val="uk-UA"/>
        </w:rPr>
        <w:t>для потреб водного транспорту –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 для потреб рибництва – фактичний обсяг води, необхідної для поповнення водних об’єктів під час розведення риби та інших водних живих ресурсів (у тому числі для поповнення, яке пов’язане із втратами води на фільтрацію та випаровування).</w:t>
      </w:r>
    </w:p>
    <w:p w:rsidR="00BD6765" w:rsidRPr="00E02780" w:rsidRDefault="00BD6765" w:rsidP="006343AE">
      <w:pPr>
        <w:spacing w:line="252" w:lineRule="auto"/>
        <w:ind w:firstLine="709"/>
        <w:jc w:val="both"/>
        <w:rPr>
          <w:rFonts w:ascii="e-Ukraine" w:hAnsi="e-Ukraine"/>
          <w:lang w:val="uk-UA"/>
        </w:rPr>
      </w:pPr>
      <w:r w:rsidRPr="00E02780">
        <w:rPr>
          <w:rFonts w:ascii="e-Ukraine" w:hAnsi="e-Ukraine"/>
          <w:lang w:val="uk-UA"/>
        </w:rPr>
        <w:t xml:space="preserve">Основні фактори, які безпосередньо впливають на надходження рентної плати за </w:t>
      </w:r>
      <w:r w:rsidR="00B7370A" w:rsidRPr="00E02780">
        <w:rPr>
          <w:rFonts w:ascii="e-Ukraine" w:hAnsi="e-Ukraine"/>
          <w:lang w:val="uk-UA"/>
        </w:rPr>
        <w:t>воду</w:t>
      </w:r>
      <w:r w:rsidRPr="00E02780">
        <w:rPr>
          <w:rFonts w:ascii="e-Ukraine" w:hAnsi="e-Ukraine"/>
          <w:lang w:val="uk-UA"/>
        </w:rPr>
        <w:t>:</w:t>
      </w:r>
    </w:p>
    <w:p w:rsidR="00BD6765" w:rsidRPr="00E02780" w:rsidRDefault="00BD6765" w:rsidP="00A01ACE">
      <w:pPr>
        <w:pStyle w:val="a3"/>
        <w:numPr>
          <w:ilvl w:val="0"/>
          <w:numId w:val="3"/>
        </w:numPr>
        <w:spacing w:line="252" w:lineRule="auto"/>
        <w:ind w:left="0" w:firstLine="1069"/>
        <w:jc w:val="both"/>
        <w:rPr>
          <w:rFonts w:ascii="e-Ukraine" w:eastAsia="Times New Roman" w:hAnsi="e-Ukraine"/>
          <w:sz w:val="24"/>
          <w:szCs w:val="24"/>
          <w:lang w:eastAsia="ru-RU"/>
        </w:rPr>
      </w:pPr>
      <w:r w:rsidRPr="00E02780">
        <w:rPr>
          <w:rFonts w:ascii="e-Ukraine" w:eastAsia="Times New Roman" w:hAnsi="e-Ukraine"/>
          <w:sz w:val="24"/>
          <w:szCs w:val="24"/>
          <w:lang w:eastAsia="ru-RU"/>
        </w:rPr>
        <w:t>макроекономічні показники економічного та соціального розвитку України</w:t>
      </w:r>
      <w:r w:rsidR="00D81A0D" w:rsidRPr="00E02780">
        <w:rPr>
          <w:rFonts w:ascii="e-Ukraine" w:eastAsia="Times New Roman" w:hAnsi="e-Ukraine"/>
          <w:sz w:val="24"/>
          <w:szCs w:val="24"/>
          <w:lang w:eastAsia="ru-RU"/>
        </w:rPr>
        <w:t xml:space="preserve">: </w:t>
      </w:r>
      <w:r w:rsidRPr="00E02780">
        <w:rPr>
          <w:rFonts w:ascii="e-Ukraine" w:eastAsia="Times New Roman" w:hAnsi="e-Ukraine"/>
          <w:sz w:val="24"/>
          <w:szCs w:val="24"/>
          <w:lang w:eastAsia="ru-RU"/>
        </w:rPr>
        <w:t>індекс цін виробників промислової продукції;</w:t>
      </w:r>
    </w:p>
    <w:p w:rsidR="00365544" w:rsidRPr="00E02780" w:rsidRDefault="00365544" w:rsidP="00365544">
      <w:pPr>
        <w:pStyle w:val="a3"/>
        <w:numPr>
          <w:ilvl w:val="0"/>
          <w:numId w:val="3"/>
        </w:numPr>
        <w:spacing w:after="0" w:line="252" w:lineRule="auto"/>
        <w:ind w:left="0" w:firstLine="1072"/>
        <w:contextualSpacing w:val="0"/>
        <w:jc w:val="both"/>
        <w:rPr>
          <w:rFonts w:ascii="e-Ukraine" w:eastAsia="Times New Roman" w:hAnsi="e-Ukraine"/>
          <w:sz w:val="24"/>
          <w:szCs w:val="24"/>
          <w:lang w:eastAsia="ru-RU"/>
        </w:rPr>
      </w:pPr>
      <w:r w:rsidRPr="00E02780">
        <w:rPr>
          <w:rFonts w:ascii="e-Ukraine" w:eastAsia="Times New Roman" w:hAnsi="e-Ukraine"/>
          <w:sz w:val="24"/>
          <w:szCs w:val="24"/>
          <w:lang w:eastAsia="ru-RU"/>
        </w:rPr>
        <w:t>очікувані надходження (нарахування) рентної плати за воду у поточному році (</w:t>
      </w:r>
      <w:r w:rsidR="00BD07CE" w:rsidRPr="00E02780">
        <w:rPr>
          <w:rFonts w:ascii="e-Ukraine" w:eastAsia="Times New Roman" w:hAnsi="e-Ukraine"/>
          <w:sz w:val="24"/>
          <w:szCs w:val="24"/>
          <w:lang w:eastAsia="ru-RU"/>
        </w:rPr>
        <w:t>за даними</w:t>
      </w:r>
      <w:r w:rsidRPr="00E02780">
        <w:rPr>
          <w:rFonts w:ascii="e-Ukraine" w:eastAsia="Times New Roman" w:hAnsi="e-Ukraine"/>
          <w:sz w:val="24"/>
          <w:szCs w:val="24"/>
          <w:lang w:eastAsia="ru-RU"/>
        </w:rPr>
        <w:t xml:space="preserve"> Державної податкової служби України);</w:t>
      </w:r>
    </w:p>
    <w:p w:rsidR="00D34E0F" w:rsidRPr="00E02780" w:rsidRDefault="00BD6765" w:rsidP="00A01ACE">
      <w:pPr>
        <w:pStyle w:val="a3"/>
        <w:numPr>
          <w:ilvl w:val="0"/>
          <w:numId w:val="3"/>
        </w:numPr>
        <w:spacing w:after="0" w:line="252" w:lineRule="auto"/>
        <w:ind w:left="0" w:firstLine="1072"/>
        <w:contextualSpacing w:val="0"/>
        <w:jc w:val="both"/>
        <w:rPr>
          <w:rFonts w:ascii="e-Ukraine" w:eastAsia="Times New Roman" w:hAnsi="e-Ukraine"/>
          <w:sz w:val="24"/>
          <w:szCs w:val="24"/>
          <w:lang w:eastAsia="ru-RU"/>
        </w:rPr>
      </w:pPr>
      <w:r w:rsidRPr="00E02780">
        <w:rPr>
          <w:rFonts w:ascii="e-Ukraine" w:eastAsia="Times New Roman" w:hAnsi="e-Ukraine"/>
          <w:sz w:val="24"/>
          <w:szCs w:val="24"/>
          <w:lang w:eastAsia="ru-RU"/>
        </w:rPr>
        <w:t>динаміка надходжень рентної плати за воду у попередніх періодах (</w:t>
      </w:r>
      <w:r w:rsidR="00BD07CE" w:rsidRPr="00E02780">
        <w:rPr>
          <w:rFonts w:ascii="e-Ukraine" w:eastAsia="Times New Roman" w:hAnsi="e-Ukraine"/>
          <w:sz w:val="24"/>
          <w:szCs w:val="24"/>
          <w:lang w:eastAsia="ru-RU"/>
        </w:rPr>
        <w:t>за звітними даними</w:t>
      </w:r>
      <w:r w:rsidRPr="00E02780">
        <w:rPr>
          <w:rFonts w:ascii="e-Ukraine" w:eastAsia="Times New Roman" w:hAnsi="e-Ukraine"/>
          <w:sz w:val="24"/>
          <w:szCs w:val="24"/>
          <w:lang w:eastAsia="ru-RU"/>
        </w:rPr>
        <w:t xml:space="preserve"> Державно</w:t>
      </w:r>
      <w:r w:rsidR="009753BE" w:rsidRPr="00E02780">
        <w:rPr>
          <w:rFonts w:ascii="e-Ukraine" w:eastAsia="Times New Roman" w:hAnsi="e-Ukraine"/>
          <w:sz w:val="24"/>
          <w:szCs w:val="24"/>
          <w:lang w:eastAsia="ru-RU"/>
        </w:rPr>
        <w:t>ї казначейської служби України)</w:t>
      </w:r>
      <w:r w:rsidR="00953DCB" w:rsidRPr="00E02780">
        <w:rPr>
          <w:rFonts w:ascii="e-Ukraine" w:eastAsia="Times New Roman" w:hAnsi="e-Ukraine"/>
          <w:sz w:val="24"/>
          <w:szCs w:val="24"/>
          <w:lang w:eastAsia="ru-RU"/>
        </w:rPr>
        <w:t>.</w:t>
      </w:r>
    </w:p>
    <w:p w:rsidR="009753BE" w:rsidRPr="00E02780" w:rsidRDefault="00421183" w:rsidP="00421183">
      <w:pPr>
        <w:spacing w:line="252" w:lineRule="auto"/>
        <w:ind w:firstLine="709"/>
        <w:jc w:val="both"/>
        <w:rPr>
          <w:rFonts w:ascii="e-Ukraine" w:hAnsi="e-Ukraine"/>
          <w:lang w:val="uk-UA"/>
        </w:rPr>
      </w:pPr>
      <w:r w:rsidRPr="00E02780">
        <w:rPr>
          <w:rFonts w:ascii="e-Ukraine" w:hAnsi="e-Ukraine"/>
          <w:lang w:val="uk-UA"/>
        </w:rPr>
        <w:t xml:space="preserve">Додаткові </w:t>
      </w:r>
      <w:r w:rsidR="009753BE" w:rsidRPr="00E02780">
        <w:rPr>
          <w:rFonts w:ascii="e-Ukraine" w:hAnsi="e-Ukraine"/>
          <w:lang w:val="uk-UA"/>
        </w:rPr>
        <w:t>фактори, що можуть збільшити або зменшити надходження рентної плати за воду</w:t>
      </w:r>
      <w:r w:rsidRPr="00E02780">
        <w:rPr>
          <w:rFonts w:ascii="e-Ukraine" w:hAnsi="e-Ukraine"/>
          <w:lang w:val="uk-UA"/>
        </w:rPr>
        <w:t xml:space="preserve">: </w:t>
      </w:r>
      <w:r w:rsidR="009753BE" w:rsidRPr="00E02780">
        <w:rPr>
          <w:rFonts w:ascii="e-Ukraine" w:hAnsi="e-Ukraine"/>
          <w:lang w:val="uk-UA"/>
        </w:rPr>
        <w:t>зміна бази оподаткування,</w:t>
      </w:r>
      <w:r w:rsidRPr="00E02780">
        <w:rPr>
          <w:rFonts w:ascii="e-Ukraine" w:hAnsi="e-Ukraine"/>
          <w:lang w:val="uk-UA"/>
        </w:rPr>
        <w:t xml:space="preserve"> категорі</w:t>
      </w:r>
      <w:r w:rsidR="00841FE9" w:rsidRPr="00E02780">
        <w:rPr>
          <w:rFonts w:ascii="e-Ukraine" w:hAnsi="e-Ukraine"/>
          <w:lang w:val="uk-UA"/>
        </w:rPr>
        <w:t>ї</w:t>
      </w:r>
      <w:r w:rsidRPr="00E02780">
        <w:rPr>
          <w:rFonts w:ascii="e-Ukraine" w:hAnsi="e-Ukraine"/>
          <w:lang w:val="uk-UA"/>
        </w:rPr>
        <w:t xml:space="preserve"> пл</w:t>
      </w:r>
      <w:r w:rsidR="009753BE" w:rsidRPr="00E02780">
        <w:rPr>
          <w:rFonts w:ascii="e-Ukraine" w:hAnsi="e-Ukraine"/>
          <w:lang w:val="uk-UA"/>
        </w:rPr>
        <w:t>атників та/або ставок рентної плати за воду</w:t>
      </w:r>
      <w:r w:rsidRPr="00E02780">
        <w:rPr>
          <w:rFonts w:ascii="e-Ukraine" w:hAnsi="e-Ukraine"/>
          <w:lang w:val="uk-UA"/>
        </w:rPr>
        <w:t xml:space="preserve"> (за винятком індексації) тощо.</w:t>
      </w:r>
    </w:p>
    <w:p w:rsidR="00A01ACE" w:rsidRPr="003A5A20" w:rsidRDefault="00A01ACE" w:rsidP="00A01ACE">
      <w:pPr>
        <w:pStyle w:val="a3"/>
        <w:spacing w:after="0" w:line="252" w:lineRule="auto"/>
        <w:ind w:left="1072"/>
        <w:contextualSpacing w:val="0"/>
        <w:jc w:val="both"/>
        <w:rPr>
          <w:rFonts w:ascii="Times New Roman" w:eastAsia="Times New Roman" w:hAnsi="Times New Roman"/>
          <w:sz w:val="28"/>
          <w:szCs w:val="28"/>
          <w:lang w:eastAsia="ru-RU"/>
        </w:rPr>
      </w:pPr>
    </w:p>
    <w:p w:rsidR="00147679" w:rsidRPr="00E02780" w:rsidRDefault="00147679" w:rsidP="00E02780">
      <w:pPr>
        <w:jc w:val="center"/>
        <w:rPr>
          <w:rFonts w:ascii="e-Ukraine Medium" w:hAnsi="e-Ukraine Medium"/>
          <w:b/>
          <w:lang w:val="uk-UA"/>
        </w:rPr>
      </w:pPr>
      <w:r w:rsidRPr="00E02780">
        <w:rPr>
          <w:rFonts w:ascii="e-Ukraine Medium" w:hAnsi="e-Ukraine Medium"/>
          <w:b/>
          <w:lang w:val="uk-UA"/>
        </w:rPr>
        <w:t>Рентна плата за користування надрами для видобування корисних копалин (крім видобування нафти, природного газу та газового конденсату)</w:t>
      </w:r>
    </w:p>
    <w:p w:rsidR="00E51941" w:rsidRPr="005E18AE" w:rsidRDefault="00E51941" w:rsidP="005050BF">
      <w:pPr>
        <w:spacing w:before="120" w:line="252" w:lineRule="auto"/>
        <w:ind w:firstLine="709"/>
        <w:jc w:val="both"/>
        <w:rPr>
          <w:rFonts w:ascii="e-Ukraine" w:hAnsi="e-Ukraine"/>
          <w:lang w:val="uk-UA"/>
        </w:rPr>
      </w:pPr>
      <w:r w:rsidRPr="005E18AE">
        <w:rPr>
          <w:rFonts w:ascii="e-Ukraine" w:hAnsi="e-Ukraine"/>
          <w:lang w:val="uk-UA"/>
        </w:rPr>
        <w:t>Прогнозний обсяг надходжень рентної плати за користування надрами для видобування корисних копалин (крім видобування нафти, природного газу та газового конденсату) (далі – рентна плата)</w:t>
      </w:r>
      <w:r w:rsidR="00D81A0D" w:rsidRPr="005E18AE">
        <w:rPr>
          <w:rFonts w:ascii="e-Ukraine" w:hAnsi="e-Ukraine"/>
          <w:lang w:val="uk-UA"/>
        </w:rPr>
        <w:t xml:space="preserve"> розраховується </w:t>
      </w:r>
      <w:r w:rsidRPr="005E18AE">
        <w:rPr>
          <w:rFonts w:ascii="e-Ukraine" w:hAnsi="e-Ukraine"/>
          <w:lang w:val="uk-UA"/>
        </w:rPr>
        <w:t xml:space="preserve">з урахуванням основних </w:t>
      </w:r>
      <w:proofErr w:type="spellStart"/>
      <w:r w:rsidRPr="005E18AE">
        <w:rPr>
          <w:rFonts w:ascii="e-Ukraine" w:hAnsi="e-Ukraine"/>
          <w:lang w:val="uk-UA"/>
        </w:rPr>
        <w:t>макропоказників</w:t>
      </w:r>
      <w:proofErr w:type="spellEnd"/>
      <w:r w:rsidRPr="005E18AE">
        <w:rPr>
          <w:rFonts w:ascii="e-Ukraine" w:hAnsi="e-Ukraine"/>
          <w:lang w:val="uk-UA"/>
        </w:rPr>
        <w:t xml:space="preserve"> економічного і соціального розвитку України; ставок оподаткування рентної плати</w:t>
      </w:r>
      <w:r w:rsidR="001305AE" w:rsidRPr="005E18AE">
        <w:rPr>
          <w:rFonts w:ascii="e-Ukraine" w:hAnsi="e-Ukraine"/>
          <w:lang w:val="uk-UA"/>
        </w:rPr>
        <w:t xml:space="preserve"> </w:t>
      </w:r>
      <w:r w:rsidRPr="005E18AE">
        <w:rPr>
          <w:rFonts w:ascii="e-Ukraine" w:hAnsi="e-Ukraine"/>
          <w:i/>
          <w:lang w:val="uk-UA"/>
        </w:rPr>
        <w:t>(</w:t>
      </w:r>
      <w:r w:rsidR="001F20BB" w:rsidRPr="005E18AE">
        <w:rPr>
          <w:rFonts w:ascii="e-Ukraine" w:hAnsi="e-Ukraine"/>
          <w:i/>
          <w:lang w:val="uk-UA"/>
        </w:rPr>
        <w:t>у</w:t>
      </w:r>
      <w:r w:rsidR="001305AE" w:rsidRPr="005E18AE">
        <w:rPr>
          <w:rFonts w:ascii="e-Ukraine" w:hAnsi="e-Ukraine"/>
          <w:i/>
          <w:lang w:val="uk-UA"/>
        </w:rPr>
        <w:t xml:space="preserve">становлюються у відсотках від вартості товарної продукції гірничого підприємства </w:t>
      </w:r>
      <w:r w:rsidR="00D81A0D" w:rsidRPr="005E18AE">
        <w:rPr>
          <w:rFonts w:ascii="e-Ukraine" w:hAnsi="e-Ukraine"/>
          <w:i/>
          <w:lang w:val="uk-UA"/>
        </w:rPr>
        <w:t>–</w:t>
      </w:r>
      <w:r w:rsidR="001305AE" w:rsidRPr="005E18AE">
        <w:rPr>
          <w:rFonts w:ascii="e-Ukraine" w:hAnsi="e-Ukraine"/>
          <w:i/>
          <w:lang w:val="uk-UA"/>
        </w:rPr>
        <w:t xml:space="preserve"> видобутої корисної копалини (мінеральної сировини)</w:t>
      </w:r>
      <w:r w:rsidRPr="005E18AE">
        <w:rPr>
          <w:rFonts w:ascii="e-Ukraine" w:hAnsi="e-Ukraine"/>
          <w:i/>
          <w:lang w:val="uk-UA"/>
        </w:rPr>
        <w:t>)</w:t>
      </w:r>
      <w:r w:rsidRPr="005E18AE">
        <w:rPr>
          <w:rFonts w:ascii="e-Ukraine" w:hAnsi="e-Ukraine"/>
          <w:lang w:val="uk-UA"/>
        </w:rPr>
        <w:t>, передбачених нормами Податкового кодексу України</w:t>
      </w:r>
      <w:r w:rsidR="001305AE" w:rsidRPr="005E18AE">
        <w:rPr>
          <w:rStyle w:val="a8"/>
          <w:rFonts w:ascii="e-Ukraine" w:hAnsi="e-Ukraine"/>
          <w:lang w:val="uk-UA"/>
        </w:rPr>
        <w:footnoteReference w:id="6"/>
      </w:r>
      <w:r w:rsidRPr="005E18AE">
        <w:rPr>
          <w:rFonts w:ascii="e-Ukraine" w:hAnsi="e-Ukraine"/>
          <w:lang w:val="uk-UA"/>
        </w:rPr>
        <w:t xml:space="preserve">. </w:t>
      </w:r>
    </w:p>
    <w:p w:rsidR="00E51941" w:rsidRPr="005E18AE" w:rsidRDefault="00E51941" w:rsidP="005050BF">
      <w:pPr>
        <w:spacing w:line="252" w:lineRule="auto"/>
        <w:ind w:firstLine="709"/>
        <w:jc w:val="both"/>
        <w:rPr>
          <w:rFonts w:ascii="e-Ukraine" w:hAnsi="e-Ukraine"/>
          <w:lang w:val="uk-UA"/>
        </w:rPr>
      </w:pPr>
      <w:r w:rsidRPr="005E18AE">
        <w:rPr>
          <w:rFonts w:ascii="e-Ukraine" w:hAnsi="e-Ukraine"/>
          <w:lang w:val="uk-UA"/>
        </w:rPr>
        <w:t>Базою оподаткування рентної плати є вартість обсягів видобутих</w:t>
      </w:r>
      <w:r w:rsidR="001F20BB" w:rsidRPr="005E18AE">
        <w:rPr>
          <w:rFonts w:ascii="e-Ukraine" w:hAnsi="e-Ukraine"/>
          <w:lang w:val="uk-UA"/>
        </w:rPr>
        <w:t xml:space="preserve"> корисних копалин (мінеральної сировини</w:t>
      </w:r>
      <w:r w:rsidRPr="005E18AE">
        <w:rPr>
          <w:rFonts w:ascii="e-Ukraine" w:hAnsi="e-Ukraine"/>
          <w:lang w:val="uk-UA"/>
        </w:rPr>
        <w:t>).</w:t>
      </w:r>
    </w:p>
    <w:p w:rsidR="00CB047A" w:rsidRDefault="00CB047A" w:rsidP="005050BF">
      <w:pPr>
        <w:spacing w:line="252" w:lineRule="auto"/>
        <w:ind w:firstLine="709"/>
        <w:jc w:val="both"/>
        <w:rPr>
          <w:rFonts w:ascii="e-Ukraine" w:hAnsi="e-Ukraine"/>
          <w:lang w:val="uk-UA"/>
        </w:rPr>
      </w:pPr>
      <w:r>
        <w:rPr>
          <w:rFonts w:ascii="e-Ukraine" w:hAnsi="e-Ukraine"/>
          <w:lang w:val="uk-UA"/>
        </w:rPr>
        <w:br/>
      </w:r>
    </w:p>
    <w:p w:rsidR="00E51941" w:rsidRPr="005E18AE" w:rsidRDefault="00E51941" w:rsidP="005050BF">
      <w:pPr>
        <w:spacing w:line="252" w:lineRule="auto"/>
        <w:ind w:firstLine="709"/>
        <w:jc w:val="both"/>
        <w:rPr>
          <w:rFonts w:ascii="e-Ukraine" w:hAnsi="e-Ukraine"/>
          <w:lang w:val="uk-UA"/>
        </w:rPr>
      </w:pPr>
      <w:r w:rsidRPr="005E18AE">
        <w:rPr>
          <w:rFonts w:ascii="e-Ukraine" w:hAnsi="e-Ukraine"/>
          <w:lang w:val="uk-UA"/>
        </w:rPr>
        <w:lastRenderedPageBreak/>
        <w:t>Основні фактори, які безпосередньо впливають на надходження рентної плати:</w:t>
      </w:r>
    </w:p>
    <w:p w:rsidR="005050BF" w:rsidRPr="005050BF" w:rsidRDefault="005050BF" w:rsidP="00CB047A">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050BF">
        <w:rPr>
          <w:rFonts w:ascii="e-Ukraine" w:hAnsi="e-Ukraine"/>
          <w:sz w:val="24"/>
          <w:szCs w:val="24"/>
        </w:rPr>
        <w:t>макроекономічні показники економічного та соціального розвитку України: індекс цін виробників промислової продукції (індекс цін виробників у добувній промисловості і розробленні кар’єрів); для рентної плати за користування надрами для видобування залізних руд – середньорічна світова ціна на залізні руди або відсоток середньорічного приросту/зниження такої ціни; середньорічний обмінний курс гривні до долара США;</w:t>
      </w:r>
    </w:p>
    <w:p w:rsidR="00226151" w:rsidRPr="005E18AE" w:rsidRDefault="00226151" w:rsidP="00CB047A">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розмір ставки</w:t>
      </w:r>
      <w:r w:rsidR="008D3502" w:rsidRPr="005E18AE">
        <w:rPr>
          <w:rFonts w:ascii="e-Ukraine" w:eastAsia="Times New Roman" w:hAnsi="e-Ukraine"/>
          <w:sz w:val="24"/>
          <w:szCs w:val="24"/>
          <w:lang w:eastAsia="ru-RU"/>
        </w:rPr>
        <w:t xml:space="preserve"> оподаткування</w:t>
      </w:r>
      <w:r w:rsidR="00841FE9" w:rsidRPr="005E18AE">
        <w:rPr>
          <w:rFonts w:ascii="e-Ukraine" w:eastAsia="Times New Roman" w:hAnsi="e-Ukraine"/>
          <w:sz w:val="24"/>
          <w:szCs w:val="24"/>
          <w:lang w:eastAsia="ru-RU"/>
        </w:rPr>
        <w:t>, як</w:t>
      </w:r>
      <w:r w:rsidR="00475371" w:rsidRPr="005E18AE">
        <w:rPr>
          <w:rFonts w:ascii="e-Ukraine" w:eastAsia="Times New Roman" w:hAnsi="e-Ukraine"/>
          <w:sz w:val="24"/>
          <w:szCs w:val="24"/>
          <w:lang w:eastAsia="ru-RU"/>
        </w:rPr>
        <w:t>а</w:t>
      </w:r>
      <w:r w:rsidR="008D3502" w:rsidRPr="005E18AE">
        <w:rPr>
          <w:rFonts w:ascii="e-Ukraine" w:eastAsia="Times New Roman" w:hAnsi="e-Ukraine"/>
          <w:sz w:val="24"/>
          <w:szCs w:val="24"/>
          <w:lang w:eastAsia="ru-RU"/>
        </w:rPr>
        <w:t xml:space="preserve"> </w:t>
      </w:r>
      <w:r w:rsidRPr="005E18AE">
        <w:rPr>
          <w:rFonts w:ascii="e-Ukraine" w:eastAsia="Times New Roman" w:hAnsi="e-Ukraine"/>
          <w:sz w:val="24"/>
          <w:szCs w:val="24"/>
          <w:lang w:eastAsia="ru-RU"/>
        </w:rPr>
        <w:t>залеж</w:t>
      </w:r>
      <w:r w:rsidR="00841FE9" w:rsidRPr="005E18AE">
        <w:rPr>
          <w:rFonts w:ascii="e-Ukraine" w:eastAsia="Times New Roman" w:hAnsi="e-Ukraine"/>
          <w:sz w:val="24"/>
          <w:szCs w:val="24"/>
          <w:lang w:eastAsia="ru-RU"/>
        </w:rPr>
        <w:t xml:space="preserve">ить </w:t>
      </w:r>
      <w:r w:rsidRPr="005E18AE">
        <w:rPr>
          <w:rFonts w:ascii="e-Ukraine" w:eastAsia="Times New Roman" w:hAnsi="e-Ukraine"/>
          <w:sz w:val="24"/>
          <w:szCs w:val="24"/>
          <w:lang w:eastAsia="ru-RU"/>
        </w:rPr>
        <w:t xml:space="preserve">від </w:t>
      </w:r>
      <w:r w:rsidR="00841FE9" w:rsidRPr="005E18AE">
        <w:rPr>
          <w:rFonts w:ascii="e-Ukraine" w:eastAsia="Times New Roman" w:hAnsi="e-Ukraine"/>
          <w:sz w:val="24"/>
          <w:szCs w:val="24"/>
          <w:lang w:eastAsia="ru-RU"/>
        </w:rPr>
        <w:t xml:space="preserve">середньої вартості залізної руди </w:t>
      </w:r>
      <w:r w:rsidR="00CA1C5E" w:rsidRPr="005E18AE">
        <w:rPr>
          <w:rFonts w:ascii="e-Ukraine" w:eastAsia="Times New Roman" w:hAnsi="e-Ukraine"/>
          <w:sz w:val="24"/>
          <w:szCs w:val="24"/>
          <w:lang w:eastAsia="ru-RU"/>
        </w:rPr>
        <w:t>у долара</w:t>
      </w:r>
      <w:r w:rsidR="00841FE9" w:rsidRPr="005E18AE">
        <w:rPr>
          <w:rFonts w:ascii="e-Ukraine" w:eastAsia="Times New Roman" w:hAnsi="e-Ukraine"/>
          <w:sz w:val="24"/>
          <w:szCs w:val="24"/>
          <w:lang w:eastAsia="ru-RU"/>
        </w:rPr>
        <w:t>х</w:t>
      </w:r>
      <w:r w:rsidR="00CA1C5E" w:rsidRPr="005E18AE">
        <w:rPr>
          <w:rFonts w:ascii="e-Ukraine" w:eastAsia="Times New Roman" w:hAnsi="e-Ukraine"/>
          <w:sz w:val="24"/>
          <w:szCs w:val="24"/>
          <w:lang w:eastAsia="ru-RU"/>
        </w:rPr>
        <w:t xml:space="preserve"> США;</w:t>
      </w:r>
    </w:p>
    <w:p w:rsidR="00953DCB" w:rsidRPr="005E18AE" w:rsidRDefault="00953DCB"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очікувані надходження (нарахування) рентної плати у поточному році (за даними Державної податкової служби України);</w:t>
      </w:r>
    </w:p>
    <w:p w:rsidR="00E51941" w:rsidRPr="005E18AE" w:rsidRDefault="00E51941"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динаміка надходжень рентної плати у попередніх періодах (</w:t>
      </w:r>
      <w:r w:rsidR="00953DCB" w:rsidRPr="005E18AE">
        <w:rPr>
          <w:rFonts w:ascii="e-Ukraine" w:eastAsia="Times New Roman" w:hAnsi="e-Ukraine"/>
          <w:sz w:val="24"/>
          <w:szCs w:val="24"/>
          <w:lang w:eastAsia="ru-RU"/>
        </w:rPr>
        <w:t xml:space="preserve">за звітними даними </w:t>
      </w:r>
      <w:r w:rsidRPr="005E18AE">
        <w:rPr>
          <w:rFonts w:ascii="e-Ukraine" w:eastAsia="Times New Roman" w:hAnsi="e-Ukraine"/>
          <w:sz w:val="24"/>
          <w:szCs w:val="24"/>
          <w:lang w:eastAsia="ru-RU"/>
        </w:rPr>
        <w:t>Державно</w:t>
      </w:r>
      <w:r w:rsidR="00953DCB" w:rsidRPr="005E18AE">
        <w:rPr>
          <w:rFonts w:ascii="e-Ukraine" w:eastAsia="Times New Roman" w:hAnsi="e-Ukraine"/>
          <w:sz w:val="24"/>
          <w:szCs w:val="24"/>
          <w:lang w:eastAsia="ru-RU"/>
        </w:rPr>
        <w:t>ї казначейської служби України).</w:t>
      </w:r>
    </w:p>
    <w:p w:rsidR="00953DCB" w:rsidRPr="005E18AE" w:rsidRDefault="00953DCB" w:rsidP="00CB047A">
      <w:pPr>
        <w:pStyle w:val="a3"/>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Додаткові фактори, що можуть збільшити або зменшити надходження рентної плати: зміна ставок, бази оподаткування та/або категорії платників тощо.</w:t>
      </w:r>
    </w:p>
    <w:p w:rsidR="00953DCB" w:rsidRPr="003A5A20" w:rsidRDefault="00953DCB" w:rsidP="00315FB3">
      <w:pPr>
        <w:pStyle w:val="a3"/>
        <w:tabs>
          <w:tab w:val="left" w:pos="993"/>
        </w:tabs>
        <w:spacing w:after="0" w:line="252" w:lineRule="auto"/>
        <w:ind w:left="709"/>
        <w:contextualSpacing w:val="0"/>
        <w:jc w:val="both"/>
        <w:rPr>
          <w:rFonts w:ascii="Times New Roman" w:eastAsia="Times New Roman" w:hAnsi="Times New Roman"/>
          <w:sz w:val="28"/>
          <w:szCs w:val="28"/>
          <w:lang w:eastAsia="ru-RU"/>
        </w:rPr>
      </w:pPr>
    </w:p>
    <w:p w:rsidR="00045E26" w:rsidRPr="00E02780" w:rsidRDefault="00045E26" w:rsidP="00E02780">
      <w:pPr>
        <w:jc w:val="center"/>
        <w:rPr>
          <w:rFonts w:ascii="e-Ukraine Medium" w:hAnsi="e-Ukraine Medium"/>
          <w:b/>
          <w:lang w:val="uk-UA"/>
        </w:rPr>
      </w:pPr>
      <w:r w:rsidRPr="00E02780">
        <w:rPr>
          <w:rFonts w:ascii="e-Ukraine Medium" w:hAnsi="e-Ukraine Medium"/>
          <w:b/>
          <w:lang w:val="uk-UA"/>
        </w:rPr>
        <w:t>Рентна плата за користування надрами для видобування нафти, природного газу та газового конденсату</w:t>
      </w:r>
    </w:p>
    <w:p w:rsidR="008A023D" w:rsidRPr="005E18AE" w:rsidRDefault="008A023D" w:rsidP="0061453F">
      <w:pPr>
        <w:spacing w:before="120" w:line="252" w:lineRule="auto"/>
        <w:ind w:firstLine="709"/>
        <w:jc w:val="both"/>
        <w:rPr>
          <w:rFonts w:ascii="e-Ukraine" w:hAnsi="e-Ukraine"/>
          <w:lang w:val="uk-UA"/>
        </w:rPr>
      </w:pPr>
      <w:r w:rsidRPr="005E18AE">
        <w:rPr>
          <w:rFonts w:ascii="e-Ukraine" w:hAnsi="e-Ukraine"/>
          <w:lang w:val="uk-UA"/>
        </w:rPr>
        <w:t>Прогнозний обсяг надходжень рентної плати за користування надрами для видобування природного газу, нафти та газового конденсату (далі – рентна плата за видобування вуглеводнів)</w:t>
      </w:r>
      <w:r w:rsidR="00D81A0D" w:rsidRPr="005E18AE">
        <w:rPr>
          <w:rFonts w:ascii="e-Ukraine" w:hAnsi="e-Ukraine"/>
          <w:lang w:val="uk-UA"/>
        </w:rPr>
        <w:t xml:space="preserve"> розраховується </w:t>
      </w:r>
      <w:r w:rsidRPr="005E18AE">
        <w:rPr>
          <w:rFonts w:ascii="e-Ukraine" w:hAnsi="e-Ukraine"/>
          <w:lang w:val="uk-UA"/>
        </w:rPr>
        <w:t xml:space="preserve">з урахуванням основних </w:t>
      </w:r>
      <w:proofErr w:type="spellStart"/>
      <w:r w:rsidRPr="005E18AE">
        <w:rPr>
          <w:rFonts w:ascii="e-Ukraine" w:hAnsi="e-Ukraine"/>
          <w:lang w:val="uk-UA"/>
        </w:rPr>
        <w:t>макропоказників</w:t>
      </w:r>
      <w:proofErr w:type="spellEnd"/>
      <w:r w:rsidRPr="005E18AE">
        <w:rPr>
          <w:rFonts w:ascii="e-Ukraine" w:hAnsi="e-Ukraine"/>
          <w:lang w:val="uk-UA"/>
        </w:rPr>
        <w:t xml:space="preserve"> економічного і соціального розвитку України, а також виходячи із прогнозних обсягів видобутку вуглеводневої сировини (природного газу, нафти та газового конденсату); ставок оподаткування рентної плати за видобування вуглеводнів </w:t>
      </w:r>
      <w:r w:rsidR="00D81A0D" w:rsidRPr="005E18AE">
        <w:rPr>
          <w:rFonts w:ascii="e-Ukraine" w:hAnsi="e-Ukraine"/>
          <w:i/>
          <w:lang w:val="uk-UA"/>
        </w:rPr>
        <w:t>(</w:t>
      </w:r>
      <w:r w:rsidRPr="005E18AE">
        <w:rPr>
          <w:rFonts w:ascii="e-Ukraine" w:hAnsi="e-Ukraine"/>
          <w:i/>
          <w:lang w:val="uk-UA"/>
        </w:rPr>
        <w:t>залежно від глибини видобутку)</w:t>
      </w:r>
      <w:r w:rsidRPr="005E18AE">
        <w:rPr>
          <w:rFonts w:ascii="e-Ukraine" w:hAnsi="e-Ukraine"/>
          <w:lang w:val="uk-UA"/>
        </w:rPr>
        <w:t>, передбачених нормами Податкового кодексу України</w:t>
      </w:r>
      <w:r w:rsidRPr="005E18AE">
        <w:rPr>
          <w:rStyle w:val="a8"/>
          <w:rFonts w:ascii="e-Ukraine" w:hAnsi="e-Ukraine"/>
          <w:lang w:val="uk-UA"/>
        </w:rPr>
        <w:footnoteReference w:id="7"/>
      </w:r>
      <w:r w:rsidRPr="005E18AE">
        <w:rPr>
          <w:rFonts w:ascii="e-Ukraine" w:hAnsi="e-Ukraine"/>
          <w:lang w:val="uk-UA"/>
        </w:rPr>
        <w:t xml:space="preserve">; </w:t>
      </w:r>
      <w:r w:rsidR="00B32891" w:rsidRPr="005E18AE">
        <w:rPr>
          <w:rFonts w:ascii="e-Ukraine" w:hAnsi="e-Ukraine"/>
          <w:lang w:val="uk-UA"/>
        </w:rPr>
        <w:t>ціни</w:t>
      </w:r>
      <w:r w:rsidR="009C57CB" w:rsidRPr="005E18AE">
        <w:rPr>
          <w:rFonts w:ascii="e-Ukraine" w:hAnsi="e-Ukraine"/>
          <w:lang w:val="uk-UA"/>
        </w:rPr>
        <w:t xml:space="preserve"> продажу природного газу</w:t>
      </w:r>
      <w:r w:rsidR="00B32891" w:rsidRPr="005E18AE">
        <w:rPr>
          <w:rFonts w:ascii="e-Ukraine" w:hAnsi="e-Ukraine"/>
          <w:lang w:val="uk-UA"/>
        </w:rPr>
        <w:t>,</w:t>
      </w:r>
      <w:r w:rsidR="009C57CB" w:rsidRPr="005E18AE">
        <w:rPr>
          <w:rFonts w:ascii="e-Ukraine" w:hAnsi="e-Ukraine"/>
          <w:lang w:val="uk-UA"/>
        </w:rPr>
        <w:t xml:space="preserve"> </w:t>
      </w:r>
      <w:r w:rsidR="00B32891" w:rsidRPr="005E18AE">
        <w:rPr>
          <w:rFonts w:ascii="e-Ukraine" w:hAnsi="e-Ukraine"/>
          <w:lang w:val="uk-UA"/>
        </w:rPr>
        <w:t xml:space="preserve">видобутого на території України, </w:t>
      </w:r>
      <w:r w:rsidR="00045A50" w:rsidRPr="005E18AE">
        <w:rPr>
          <w:rFonts w:ascii="e-Ukraine" w:hAnsi="e-Ukraine"/>
          <w:lang w:val="uk-UA"/>
        </w:rPr>
        <w:t>для забезпечення загальносуспільних інтересів у процесі функціонування ринку природного газу</w:t>
      </w:r>
      <w:r w:rsidR="00475371" w:rsidRPr="005E18AE">
        <w:rPr>
          <w:rStyle w:val="a8"/>
          <w:rFonts w:ascii="e-Ukraine" w:hAnsi="e-Ukraine"/>
          <w:lang w:val="uk-UA"/>
        </w:rPr>
        <w:footnoteReference w:id="8"/>
      </w:r>
      <w:r w:rsidR="00045A50" w:rsidRPr="005E18AE">
        <w:rPr>
          <w:rFonts w:ascii="e-Ukraine" w:hAnsi="e-Ukraine"/>
          <w:lang w:val="uk-UA"/>
        </w:rPr>
        <w:t xml:space="preserve"> </w:t>
      </w:r>
      <w:r w:rsidR="00045A50" w:rsidRPr="005E18AE">
        <w:rPr>
          <w:rFonts w:ascii="e-Ukraine" w:hAnsi="e-Ukraine"/>
          <w:i/>
          <w:lang w:val="uk-UA"/>
        </w:rPr>
        <w:t>(за 1 тис. м</w:t>
      </w:r>
      <w:r w:rsidR="00045A50" w:rsidRPr="005E18AE">
        <w:rPr>
          <w:rFonts w:ascii="e-Ukraine" w:hAnsi="e-Ukraine"/>
          <w:i/>
          <w:vertAlign w:val="superscript"/>
          <w:lang w:val="uk-UA"/>
        </w:rPr>
        <w:t>3</w:t>
      </w:r>
      <w:r w:rsidR="00045A50" w:rsidRPr="005E18AE">
        <w:rPr>
          <w:rFonts w:ascii="e-Ukraine" w:hAnsi="e-Ukraine"/>
          <w:i/>
          <w:lang w:val="uk-UA"/>
        </w:rPr>
        <w:t>)</w:t>
      </w:r>
      <w:r w:rsidR="00B32891" w:rsidRPr="005E18AE">
        <w:rPr>
          <w:rFonts w:ascii="e-Ukraine" w:hAnsi="e-Ukraine"/>
          <w:i/>
          <w:lang w:val="uk-UA"/>
        </w:rPr>
        <w:t>;</w:t>
      </w:r>
      <w:r w:rsidR="00045A50" w:rsidRPr="005E18AE">
        <w:rPr>
          <w:rFonts w:ascii="e-Ukraine" w:hAnsi="e-Ukraine"/>
          <w:lang w:val="uk-UA"/>
        </w:rPr>
        <w:t xml:space="preserve"> </w:t>
      </w:r>
      <w:r w:rsidR="0009558D" w:rsidRPr="005E18AE">
        <w:rPr>
          <w:rFonts w:ascii="e-Ukraine" w:hAnsi="e-Ukraine"/>
          <w:lang w:val="uk-UA"/>
        </w:rPr>
        <w:t>середньої ціни реалізації природного газу</w:t>
      </w:r>
      <w:r w:rsidR="00B32891" w:rsidRPr="005E18AE">
        <w:rPr>
          <w:rFonts w:ascii="e-Ukraine" w:hAnsi="e-Ukraine"/>
          <w:lang w:val="uk-UA"/>
        </w:rPr>
        <w:t xml:space="preserve"> для інших цілей</w:t>
      </w:r>
      <w:r w:rsidR="0009558D" w:rsidRPr="005E18AE">
        <w:rPr>
          <w:rFonts w:ascii="e-Ukraine" w:hAnsi="e-Ukraine"/>
          <w:i/>
          <w:lang w:val="uk-UA"/>
        </w:rPr>
        <w:t xml:space="preserve"> </w:t>
      </w:r>
      <w:r w:rsidRPr="005E18AE">
        <w:rPr>
          <w:rFonts w:ascii="e-Ukraine" w:hAnsi="e-Ukraine"/>
          <w:i/>
          <w:lang w:val="uk-UA"/>
        </w:rPr>
        <w:t>(за 1 тис. м</w:t>
      </w:r>
      <w:r w:rsidRPr="005E18AE">
        <w:rPr>
          <w:rFonts w:ascii="e-Ukraine" w:hAnsi="e-Ukraine"/>
          <w:i/>
          <w:vertAlign w:val="superscript"/>
          <w:lang w:val="uk-UA"/>
        </w:rPr>
        <w:t>3</w:t>
      </w:r>
      <w:r w:rsidRPr="005E18AE">
        <w:rPr>
          <w:rFonts w:ascii="e-Ukraine" w:hAnsi="e-Ukraine"/>
          <w:i/>
          <w:lang w:val="uk-UA"/>
        </w:rPr>
        <w:t>)</w:t>
      </w:r>
      <w:r w:rsidRPr="005E18AE">
        <w:rPr>
          <w:rFonts w:ascii="e-Ukraine" w:hAnsi="e-Ukraine"/>
          <w:lang w:val="uk-UA"/>
        </w:rPr>
        <w:t xml:space="preserve">; середньорічної ціни одного бареля нафти </w:t>
      </w:r>
      <w:proofErr w:type="spellStart"/>
      <w:r w:rsidRPr="005E18AE">
        <w:rPr>
          <w:rFonts w:ascii="e-Ukraine" w:hAnsi="e-Ukraine"/>
          <w:lang w:val="uk-UA"/>
        </w:rPr>
        <w:t>Urals</w:t>
      </w:r>
      <w:proofErr w:type="spellEnd"/>
      <w:r w:rsidR="00FF08C0" w:rsidRPr="005E18AE">
        <w:rPr>
          <w:rFonts w:ascii="e-Ukraine" w:hAnsi="e-Ukraine"/>
          <w:lang w:val="uk-UA"/>
        </w:rPr>
        <w:t>, яка</w:t>
      </w:r>
      <w:r w:rsidRPr="005E18AE">
        <w:rPr>
          <w:rFonts w:ascii="e-Ukraine" w:hAnsi="e-Ukraine"/>
          <w:lang w:val="uk-UA"/>
        </w:rPr>
        <w:t xml:space="preserve"> </w:t>
      </w:r>
      <w:r w:rsidR="00FF08C0" w:rsidRPr="005E18AE">
        <w:rPr>
          <w:rFonts w:ascii="e-Ukraine" w:hAnsi="e-Ukraine"/>
          <w:lang w:val="uk-UA"/>
        </w:rPr>
        <w:t xml:space="preserve">розраховується шляхом множення прогнозної середньорічної ціни на нафту марки </w:t>
      </w:r>
      <w:proofErr w:type="spellStart"/>
      <w:r w:rsidR="00FF08C0" w:rsidRPr="005E18AE">
        <w:rPr>
          <w:rFonts w:ascii="e-Ukraine" w:hAnsi="e-Ukraine"/>
          <w:lang w:val="uk-UA"/>
        </w:rPr>
        <w:t>Brent</w:t>
      </w:r>
      <w:proofErr w:type="spellEnd"/>
      <w:r w:rsidR="00FF08C0" w:rsidRPr="005E18AE">
        <w:rPr>
          <w:rFonts w:ascii="e-Ukraine" w:hAnsi="e-Ukraine"/>
          <w:lang w:val="uk-UA"/>
        </w:rPr>
        <w:t xml:space="preserve"> та середнього коефіцієнт</w:t>
      </w:r>
      <w:r w:rsidR="00D81A0D" w:rsidRPr="005E18AE">
        <w:rPr>
          <w:rFonts w:ascii="e-Ukraine" w:hAnsi="e-Ukraine"/>
          <w:lang w:val="uk-UA"/>
        </w:rPr>
        <w:t xml:space="preserve">а </w:t>
      </w:r>
      <w:r w:rsidR="00FF08C0" w:rsidRPr="005E18AE">
        <w:rPr>
          <w:rFonts w:ascii="e-Ukraine" w:hAnsi="e-Ukraine"/>
          <w:lang w:val="uk-UA"/>
        </w:rPr>
        <w:t xml:space="preserve">співвідношення ціни нафти марки </w:t>
      </w:r>
      <w:proofErr w:type="spellStart"/>
      <w:r w:rsidR="00FF08C0" w:rsidRPr="005E18AE">
        <w:rPr>
          <w:rFonts w:ascii="e-Ukraine" w:hAnsi="e-Ukraine"/>
          <w:lang w:val="uk-UA"/>
        </w:rPr>
        <w:t>Urals</w:t>
      </w:r>
      <w:proofErr w:type="spellEnd"/>
      <w:r w:rsidR="00FF08C0" w:rsidRPr="005E18AE">
        <w:rPr>
          <w:rFonts w:ascii="e-Ukraine" w:hAnsi="e-Ukraine"/>
          <w:lang w:val="uk-UA"/>
        </w:rPr>
        <w:t xml:space="preserve"> до </w:t>
      </w:r>
      <w:proofErr w:type="spellStart"/>
      <w:r w:rsidR="00FF08C0" w:rsidRPr="005E18AE">
        <w:rPr>
          <w:rFonts w:ascii="e-Ukraine" w:hAnsi="e-Ukraine"/>
          <w:lang w:val="uk-UA"/>
        </w:rPr>
        <w:t>Brent</w:t>
      </w:r>
      <w:proofErr w:type="spellEnd"/>
      <w:r w:rsidR="00FF08C0" w:rsidRPr="005E18AE">
        <w:rPr>
          <w:rFonts w:ascii="e-Ukraine" w:hAnsi="e-Ukraine"/>
          <w:lang w:val="uk-UA"/>
        </w:rPr>
        <w:t>; коефіцієнт</w:t>
      </w:r>
      <w:r w:rsidR="00D81A0D" w:rsidRPr="005E18AE">
        <w:rPr>
          <w:rFonts w:ascii="e-Ukraine" w:hAnsi="e-Ukraine"/>
          <w:lang w:val="uk-UA"/>
        </w:rPr>
        <w:t>а</w:t>
      </w:r>
      <w:r w:rsidR="00FF08C0" w:rsidRPr="005E18AE">
        <w:rPr>
          <w:rFonts w:ascii="e-Ukraine" w:hAnsi="e-Ukraine"/>
          <w:lang w:val="uk-UA"/>
        </w:rPr>
        <w:t xml:space="preserve"> </w:t>
      </w:r>
      <w:r w:rsidRPr="005E18AE">
        <w:rPr>
          <w:rFonts w:ascii="e-Ukraine" w:hAnsi="e-Ukraine"/>
          <w:lang w:val="uk-UA"/>
        </w:rPr>
        <w:t xml:space="preserve">місткості барелів в 1 тонні нафти </w:t>
      </w:r>
      <w:r w:rsidR="00FF08C0" w:rsidRPr="005E18AE">
        <w:rPr>
          <w:rFonts w:ascii="e-Ukraine" w:hAnsi="e-Ukraine"/>
          <w:i/>
          <w:lang w:val="uk-UA"/>
        </w:rPr>
        <w:t>(</w:t>
      </w:r>
      <w:r w:rsidRPr="005E18AE">
        <w:rPr>
          <w:rFonts w:ascii="e-Ukraine" w:hAnsi="e-Ukraine"/>
          <w:i/>
          <w:lang w:val="uk-UA"/>
        </w:rPr>
        <w:t>7,28)</w:t>
      </w:r>
      <w:r w:rsidRPr="005E18AE">
        <w:rPr>
          <w:rFonts w:ascii="e-Ukraine" w:hAnsi="e-Ukraine"/>
          <w:lang w:val="uk-UA"/>
        </w:rPr>
        <w:t xml:space="preserve">; прогнозного середньорічного обмінного курсу гривні до долара США. </w:t>
      </w:r>
    </w:p>
    <w:p w:rsidR="008A023D" w:rsidRPr="005E18AE" w:rsidRDefault="008A023D" w:rsidP="0061453F">
      <w:pPr>
        <w:spacing w:line="252" w:lineRule="auto"/>
        <w:ind w:firstLine="709"/>
        <w:jc w:val="both"/>
        <w:rPr>
          <w:rFonts w:ascii="e-Ukraine" w:hAnsi="e-Ukraine"/>
          <w:lang w:val="uk-UA"/>
        </w:rPr>
      </w:pPr>
      <w:r w:rsidRPr="005E18AE">
        <w:rPr>
          <w:rFonts w:ascii="e-Ukraine" w:hAnsi="e-Ukraine"/>
          <w:lang w:val="uk-UA"/>
        </w:rPr>
        <w:t>Базою оподаткування рентної плати за видобування вуглеводнів є вартість обсягів видобутих корисних копалин (природний газ, нафта та газовий конденсат).</w:t>
      </w:r>
    </w:p>
    <w:p w:rsidR="008A023D" w:rsidRPr="005E18AE" w:rsidRDefault="008A023D" w:rsidP="00491715">
      <w:pPr>
        <w:spacing w:line="252" w:lineRule="auto"/>
        <w:jc w:val="both"/>
        <w:rPr>
          <w:rFonts w:ascii="e-Ukraine" w:hAnsi="e-Ukraine"/>
          <w:lang w:val="uk-UA"/>
        </w:rPr>
      </w:pPr>
      <w:r w:rsidRPr="005E18AE">
        <w:rPr>
          <w:rFonts w:ascii="e-Ukraine" w:hAnsi="e-Ukraine"/>
          <w:lang w:val="uk-UA"/>
        </w:rPr>
        <w:lastRenderedPageBreak/>
        <w:t>Основні фактори, які безпосередньо впливають на надходження рентної плати за видобування вуглеводнів:</w:t>
      </w:r>
    </w:p>
    <w:p w:rsidR="008A023D" w:rsidRPr="005E18AE" w:rsidRDefault="008A023D"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макроекономічні показники економічного та соціального розвитку України</w:t>
      </w:r>
      <w:r w:rsidR="00D81A0D" w:rsidRPr="005E18AE">
        <w:rPr>
          <w:rFonts w:ascii="e-Ukraine" w:eastAsia="Times New Roman" w:hAnsi="e-Ukraine"/>
          <w:sz w:val="24"/>
          <w:szCs w:val="24"/>
          <w:lang w:eastAsia="ru-RU"/>
        </w:rPr>
        <w:t xml:space="preserve">: </w:t>
      </w:r>
      <w:r w:rsidRPr="005E18AE">
        <w:rPr>
          <w:rFonts w:ascii="e-Ukraine" w:eastAsia="Times New Roman" w:hAnsi="e-Ukraine"/>
          <w:sz w:val="24"/>
          <w:szCs w:val="24"/>
          <w:lang w:eastAsia="ru-RU"/>
        </w:rPr>
        <w:t xml:space="preserve">середньорічна ціна на нафту марки </w:t>
      </w:r>
      <w:proofErr w:type="spellStart"/>
      <w:r w:rsidRPr="005E18AE">
        <w:rPr>
          <w:rFonts w:ascii="e-Ukraine" w:eastAsia="Times New Roman" w:hAnsi="e-Ukraine"/>
          <w:sz w:val="24"/>
          <w:szCs w:val="24"/>
          <w:lang w:eastAsia="ru-RU"/>
        </w:rPr>
        <w:t>Brent</w:t>
      </w:r>
      <w:proofErr w:type="spellEnd"/>
      <w:r w:rsidRPr="005E18AE">
        <w:rPr>
          <w:rFonts w:ascii="e-Ukraine" w:eastAsia="Times New Roman" w:hAnsi="e-Ukraine"/>
          <w:sz w:val="24"/>
          <w:szCs w:val="24"/>
          <w:lang w:eastAsia="ru-RU"/>
        </w:rPr>
        <w:t xml:space="preserve">, </w:t>
      </w:r>
      <w:r w:rsidR="0009558D" w:rsidRPr="005E18AE">
        <w:rPr>
          <w:rFonts w:ascii="e-Ukraine" w:eastAsia="Times New Roman" w:hAnsi="e-Ukraine"/>
          <w:sz w:val="24"/>
          <w:szCs w:val="24"/>
          <w:lang w:eastAsia="ru-RU"/>
        </w:rPr>
        <w:t>середньорічна ціна на природний газ у країнах Європи,</w:t>
      </w:r>
      <w:r w:rsidRPr="005E18AE">
        <w:rPr>
          <w:rFonts w:ascii="e-Ukraine" w:eastAsia="Times New Roman" w:hAnsi="e-Ukraine"/>
          <w:sz w:val="24"/>
          <w:szCs w:val="24"/>
          <w:lang w:eastAsia="ru-RU"/>
        </w:rPr>
        <w:t xml:space="preserve"> </w:t>
      </w:r>
      <w:r w:rsidR="00475371" w:rsidRPr="005E18AE">
        <w:rPr>
          <w:rFonts w:ascii="e-Ukraine" w:eastAsia="Times New Roman" w:hAnsi="e-Ukraine"/>
          <w:sz w:val="24"/>
          <w:szCs w:val="24"/>
          <w:lang w:eastAsia="ru-RU"/>
        </w:rPr>
        <w:t xml:space="preserve">середньорічний </w:t>
      </w:r>
      <w:r w:rsidRPr="005E18AE">
        <w:rPr>
          <w:rFonts w:ascii="e-Ukraine" w:eastAsia="Times New Roman" w:hAnsi="e-Ukraine"/>
          <w:sz w:val="24"/>
          <w:szCs w:val="24"/>
          <w:lang w:eastAsia="ru-RU"/>
        </w:rPr>
        <w:t>обм</w:t>
      </w:r>
      <w:r w:rsidR="00475371" w:rsidRPr="005E18AE">
        <w:rPr>
          <w:rFonts w:ascii="e-Ukraine" w:eastAsia="Times New Roman" w:hAnsi="e-Ukraine"/>
          <w:sz w:val="24"/>
          <w:szCs w:val="24"/>
          <w:lang w:eastAsia="ru-RU"/>
        </w:rPr>
        <w:t>інний курс гривні до долара США</w:t>
      </w:r>
      <w:r w:rsidRPr="005E18AE">
        <w:rPr>
          <w:rFonts w:ascii="e-Ukraine" w:eastAsia="Times New Roman" w:hAnsi="e-Ukraine"/>
          <w:sz w:val="24"/>
          <w:szCs w:val="24"/>
          <w:lang w:eastAsia="ru-RU"/>
        </w:rPr>
        <w:t>;</w:t>
      </w:r>
    </w:p>
    <w:p w:rsidR="0009558D" w:rsidRPr="005E18AE" w:rsidRDefault="002D0D83"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ціна продажу природного газу, видобутого на території України, для забезпечення загальносуспільних інтересів у процесі функціонування ринку природного газу</w:t>
      </w:r>
      <w:r w:rsidR="0009558D" w:rsidRPr="005E18AE">
        <w:rPr>
          <w:rFonts w:ascii="e-Ukraine" w:eastAsia="Times New Roman" w:hAnsi="e-Ukraine"/>
          <w:sz w:val="24"/>
          <w:szCs w:val="24"/>
          <w:lang w:eastAsia="ru-RU"/>
        </w:rPr>
        <w:t xml:space="preserve">, </w:t>
      </w:r>
      <w:r w:rsidRPr="005E18AE">
        <w:rPr>
          <w:rFonts w:ascii="e-Ukraine" w:eastAsia="Times New Roman" w:hAnsi="e-Ukraine"/>
          <w:sz w:val="24"/>
          <w:szCs w:val="24"/>
          <w:lang w:eastAsia="ru-RU"/>
        </w:rPr>
        <w:t>встановлена</w:t>
      </w:r>
      <w:r w:rsidR="002C0FE1" w:rsidRPr="005E18AE">
        <w:rPr>
          <w:rFonts w:ascii="e-Ukraine" w:eastAsia="Times New Roman" w:hAnsi="e-Ukraine"/>
          <w:sz w:val="24"/>
          <w:szCs w:val="24"/>
          <w:lang w:eastAsia="ru-RU"/>
        </w:rPr>
        <w:t xml:space="preserve"> постановою</w:t>
      </w:r>
      <w:r w:rsidRPr="005E18AE">
        <w:rPr>
          <w:rFonts w:ascii="e-Ukraine" w:eastAsia="Times New Roman" w:hAnsi="e-Ukraine"/>
          <w:sz w:val="24"/>
          <w:szCs w:val="24"/>
          <w:lang w:eastAsia="ru-RU"/>
        </w:rPr>
        <w:t xml:space="preserve"> Уряду</w:t>
      </w:r>
      <w:r w:rsidR="0009558D" w:rsidRPr="005E18AE">
        <w:rPr>
          <w:rFonts w:ascii="e-Ukraine" w:eastAsia="Times New Roman" w:hAnsi="e-Ukraine"/>
          <w:sz w:val="24"/>
          <w:szCs w:val="24"/>
          <w:lang w:eastAsia="ru-RU"/>
        </w:rPr>
        <w:t>;</w:t>
      </w:r>
    </w:p>
    <w:p w:rsidR="008A023D" w:rsidRPr="005E18AE" w:rsidRDefault="008A023D"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 xml:space="preserve">дані щодо очікуваних </w:t>
      </w:r>
      <w:r w:rsidR="00475371" w:rsidRPr="005E18AE">
        <w:rPr>
          <w:rFonts w:ascii="e-Ukraine" w:eastAsia="Times New Roman" w:hAnsi="e-Ukraine"/>
          <w:sz w:val="24"/>
          <w:szCs w:val="24"/>
          <w:lang w:eastAsia="ru-RU"/>
        </w:rPr>
        <w:t xml:space="preserve">у </w:t>
      </w:r>
      <w:r w:rsidRPr="005E18AE">
        <w:rPr>
          <w:rFonts w:ascii="e-Ukraine" w:eastAsia="Times New Roman" w:hAnsi="e-Ukraine"/>
          <w:sz w:val="24"/>
          <w:szCs w:val="24"/>
          <w:lang w:eastAsia="ru-RU"/>
        </w:rPr>
        <w:t>поточно</w:t>
      </w:r>
      <w:r w:rsidR="00475371" w:rsidRPr="005E18AE">
        <w:rPr>
          <w:rFonts w:ascii="e-Ukraine" w:eastAsia="Times New Roman" w:hAnsi="e-Ukraine"/>
          <w:sz w:val="24"/>
          <w:szCs w:val="24"/>
          <w:lang w:eastAsia="ru-RU"/>
        </w:rPr>
        <w:t>му</w:t>
      </w:r>
      <w:r w:rsidRPr="005E18AE">
        <w:rPr>
          <w:rFonts w:ascii="e-Ukraine" w:eastAsia="Times New Roman" w:hAnsi="e-Ukraine"/>
          <w:sz w:val="24"/>
          <w:szCs w:val="24"/>
          <w:lang w:eastAsia="ru-RU"/>
        </w:rPr>
        <w:t xml:space="preserve"> ро</w:t>
      </w:r>
      <w:r w:rsidR="00475371" w:rsidRPr="005E18AE">
        <w:rPr>
          <w:rFonts w:ascii="e-Ukraine" w:eastAsia="Times New Roman" w:hAnsi="e-Ukraine"/>
          <w:sz w:val="24"/>
          <w:szCs w:val="24"/>
          <w:lang w:eastAsia="ru-RU"/>
        </w:rPr>
        <w:t>ці</w:t>
      </w:r>
      <w:r w:rsidRPr="005E18AE">
        <w:rPr>
          <w:rFonts w:ascii="e-Ukraine" w:eastAsia="Times New Roman" w:hAnsi="e-Ukraine"/>
          <w:sz w:val="24"/>
          <w:szCs w:val="24"/>
          <w:lang w:eastAsia="ru-RU"/>
        </w:rPr>
        <w:t xml:space="preserve"> та прогнозних обсягів видобутку нафти, природного газу та газового конденсату, що надаються НАК «Нафтогаз України», </w:t>
      </w:r>
      <w:r w:rsidRPr="00D4120D">
        <w:rPr>
          <w:rFonts w:ascii="e-Ukraine" w:eastAsia="Times New Roman" w:hAnsi="e-Ukraine"/>
          <w:sz w:val="24"/>
          <w:szCs w:val="24"/>
          <w:lang w:eastAsia="ru-RU"/>
        </w:rPr>
        <w:t>АТ</w:t>
      </w:r>
      <w:r w:rsidRPr="005E18AE">
        <w:rPr>
          <w:rFonts w:ascii="e-Ukraine" w:eastAsia="Times New Roman" w:hAnsi="e-Ukraine"/>
          <w:sz w:val="24"/>
          <w:szCs w:val="24"/>
          <w:lang w:eastAsia="ru-RU"/>
        </w:rPr>
        <w:t xml:space="preserve"> «Укргазвидобування», </w:t>
      </w:r>
      <w:r w:rsidR="00D4120D">
        <w:rPr>
          <w:rFonts w:ascii="e-Ukraine" w:eastAsia="Times New Roman" w:hAnsi="e-Ukraine"/>
          <w:sz w:val="24"/>
          <w:szCs w:val="24"/>
          <w:lang w:eastAsia="ru-RU"/>
        </w:rPr>
        <w:br/>
      </w:r>
      <w:r w:rsidRPr="00D4120D">
        <w:rPr>
          <w:rFonts w:ascii="e-Ukraine" w:eastAsia="Times New Roman" w:hAnsi="e-Ukraine"/>
          <w:sz w:val="24"/>
          <w:szCs w:val="24"/>
          <w:lang w:eastAsia="ru-RU"/>
        </w:rPr>
        <w:t>АТ</w:t>
      </w:r>
      <w:r w:rsidRPr="005E18AE">
        <w:rPr>
          <w:rFonts w:ascii="e-Ukraine" w:eastAsia="Times New Roman" w:hAnsi="e-Ukraine"/>
          <w:sz w:val="24"/>
          <w:szCs w:val="24"/>
          <w:lang w:eastAsia="ru-RU"/>
        </w:rPr>
        <w:t xml:space="preserve"> «Укрнафта»</w:t>
      </w:r>
      <w:r w:rsidR="00475371" w:rsidRPr="005E18AE">
        <w:rPr>
          <w:rFonts w:ascii="e-Ukraine" w:eastAsia="Times New Roman" w:hAnsi="e-Ukraine"/>
          <w:sz w:val="24"/>
          <w:szCs w:val="24"/>
          <w:lang w:eastAsia="ru-RU"/>
        </w:rPr>
        <w:t>, а</w:t>
      </w:r>
      <w:r w:rsidR="00884A95" w:rsidRPr="005E18AE">
        <w:rPr>
          <w:rFonts w:ascii="e-Ukraine" w:eastAsia="Times New Roman" w:hAnsi="e-Ukraine"/>
          <w:sz w:val="24"/>
          <w:szCs w:val="24"/>
          <w:lang w:eastAsia="ru-RU"/>
        </w:rPr>
        <w:t xml:space="preserve"> по інших видобувних компаніях –</w:t>
      </w:r>
      <w:r w:rsidR="00475371" w:rsidRPr="005E18AE">
        <w:rPr>
          <w:rFonts w:ascii="e-Ukraine" w:eastAsia="Times New Roman" w:hAnsi="e-Ukraine"/>
          <w:sz w:val="24"/>
          <w:szCs w:val="24"/>
          <w:lang w:eastAsia="ru-RU"/>
        </w:rPr>
        <w:t xml:space="preserve"> </w:t>
      </w:r>
      <w:r w:rsidR="00884A95" w:rsidRPr="005E18AE">
        <w:rPr>
          <w:rFonts w:ascii="e-Ukraine" w:eastAsia="Times New Roman" w:hAnsi="e-Ukraine"/>
          <w:sz w:val="24"/>
          <w:szCs w:val="24"/>
          <w:lang w:eastAsia="ru-RU"/>
        </w:rPr>
        <w:t>виходячи із динаміки видобутку поточного та попереднього років</w:t>
      </w:r>
      <w:r w:rsidR="00BA1666" w:rsidRPr="005E18AE">
        <w:rPr>
          <w:rFonts w:ascii="e-Ukraine" w:eastAsia="Times New Roman" w:hAnsi="e-Ukraine"/>
          <w:sz w:val="24"/>
          <w:szCs w:val="24"/>
          <w:lang w:eastAsia="ru-RU"/>
        </w:rPr>
        <w:t xml:space="preserve"> (за даними Державної податкової служби України)</w:t>
      </w:r>
      <w:r w:rsidRPr="005E18AE">
        <w:rPr>
          <w:rFonts w:ascii="e-Ukraine" w:eastAsia="Times New Roman" w:hAnsi="e-Ukraine"/>
          <w:sz w:val="24"/>
          <w:szCs w:val="24"/>
          <w:lang w:eastAsia="ru-RU"/>
        </w:rPr>
        <w:t>;</w:t>
      </w:r>
    </w:p>
    <w:p w:rsidR="008A023D" w:rsidRPr="005E18AE" w:rsidRDefault="008A023D"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динаміка надходжень рентної плати за видобування вуглеводнів у попередніх періодах (</w:t>
      </w:r>
      <w:r w:rsidR="004B0AFB" w:rsidRPr="005E18AE">
        <w:rPr>
          <w:rFonts w:ascii="e-Ukraine" w:eastAsia="Times New Roman" w:hAnsi="e-Ukraine"/>
          <w:sz w:val="24"/>
          <w:szCs w:val="24"/>
          <w:lang w:eastAsia="ru-RU"/>
        </w:rPr>
        <w:t>за звітними даними</w:t>
      </w:r>
      <w:r w:rsidRPr="005E18AE">
        <w:rPr>
          <w:rFonts w:ascii="e-Ukraine" w:eastAsia="Times New Roman" w:hAnsi="e-Ukraine"/>
          <w:sz w:val="24"/>
          <w:szCs w:val="24"/>
          <w:lang w:eastAsia="ru-RU"/>
        </w:rPr>
        <w:t xml:space="preserve"> Державної казначейської служби України);</w:t>
      </w:r>
    </w:p>
    <w:p w:rsidR="008A023D" w:rsidRPr="005E18AE" w:rsidRDefault="008A023D" w:rsidP="00CB047A">
      <w:pPr>
        <w:pStyle w:val="a3"/>
        <w:numPr>
          <w:ilvl w:val="0"/>
          <w:numId w:val="4"/>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показники результативності адміністрування рентної плати за видобування вуглеводнів (нарахування податкових зобов’язань за відповідний період, обсяги видобутку вуглеводн</w:t>
      </w:r>
      <w:r w:rsidR="00475371" w:rsidRPr="005E18AE">
        <w:rPr>
          <w:rFonts w:ascii="e-Ukraine" w:eastAsia="Times New Roman" w:hAnsi="e-Ukraine"/>
          <w:sz w:val="24"/>
          <w:szCs w:val="24"/>
          <w:lang w:eastAsia="ru-RU"/>
        </w:rPr>
        <w:t>евої</w:t>
      </w:r>
      <w:r w:rsidRPr="005E18AE">
        <w:rPr>
          <w:rFonts w:ascii="e-Ukraine" w:eastAsia="Times New Roman" w:hAnsi="e-Ukraine"/>
          <w:sz w:val="24"/>
          <w:szCs w:val="24"/>
          <w:lang w:eastAsia="ru-RU"/>
        </w:rPr>
        <w:t xml:space="preserve"> сировини, сума переплат, сума податкового боргу, діючі розстрочки (відстрочки))</w:t>
      </w:r>
      <w:r w:rsidR="00D76FB3" w:rsidRPr="005E18AE">
        <w:rPr>
          <w:rFonts w:ascii="e-Ukraine" w:eastAsia="Times New Roman" w:hAnsi="e-Ukraine"/>
          <w:sz w:val="24"/>
          <w:szCs w:val="24"/>
          <w:lang w:eastAsia="ru-RU"/>
        </w:rPr>
        <w:t>,</w:t>
      </w:r>
      <w:r w:rsidR="005E3645" w:rsidRPr="005E18AE">
        <w:rPr>
          <w:rFonts w:ascii="e-Ukraine" w:eastAsia="Times New Roman" w:hAnsi="e-Ukraine"/>
          <w:sz w:val="24"/>
          <w:szCs w:val="24"/>
          <w:lang w:eastAsia="ru-RU"/>
        </w:rPr>
        <w:t xml:space="preserve"> за </w:t>
      </w:r>
      <w:r w:rsidRPr="005E18AE">
        <w:rPr>
          <w:rFonts w:ascii="e-Ukraine" w:eastAsia="Times New Roman" w:hAnsi="e-Ukraine"/>
          <w:sz w:val="24"/>
          <w:szCs w:val="24"/>
          <w:lang w:eastAsia="ru-RU"/>
        </w:rPr>
        <w:t>інформаці</w:t>
      </w:r>
      <w:r w:rsidR="005E3645" w:rsidRPr="005E18AE">
        <w:rPr>
          <w:rFonts w:ascii="e-Ukraine" w:eastAsia="Times New Roman" w:hAnsi="e-Ukraine"/>
          <w:sz w:val="24"/>
          <w:szCs w:val="24"/>
          <w:lang w:eastAsia="ru-RU"/>
        </w:rPr>
        <w:t>єю</w:t>
      </w:r>
      <w:r w:rsidRPr="005E18AE">
        <w:rPr>
          <w:rFonts w:ascii="e-Ukraine" w:eastAsia="Times New Roman" w:hAnsi="e-Ukraine"/>
          <w:sz w:val="24"/>
          <w:szCs w:val="24"/>
          <w:lang w:eastAsia="ru-RU"/>
        </w:rPr>
        <w:t xml:space="preserve"> Державної </w:t>
      </w:r>
      <w:r w:rsidR="004B0AFB" w:rsidRPr="005E18AE">
        <w:rPr>
          <w:rFonts w:ascii="e-Ukraine" w:eastAsia="Times New Roman" w:hAnsi="e-Ukraine"/>
          <w:sz w:val="24"/>
          <w:szCs w:val="24"/>
          <w:lang w:eastAsia="ru-RU"/>
        </w:rPr>
        <w:t>податкової</w:t>
      </w:r>
      <w:r w:rsidRPr="005E18AE">
        <w:rPr>
          <w:rFonts w:ascii="e-Ukraine" w:eastAsia="Times New Roman" w:hAnsi="e-Ukraine"/>
          <w:sz w:val="24"/>
          <w:szCs w:val="24"/>
          <w:lang w:eastAsia="ru-RU"/>
        </w:rPr>
        <w:t xml:space="preserve"> служби України.</w:t>
      </w:r>
    </w:p>
    <w:p w:rsidR="00147679" w:rsidRPr="005E18AE" w:rsidRDefault="00147679" w:rsidP="00315FB3">
      <w:pPr>
        <w:tabs>
          <w:tab w:val="left" w:pos="993"/>
        </w:tabs>
        <w:spacing w:line="252" w:lineRule="auto"/>
        <w:jc w:val="both"/>
        <w:rPr>
          <w:rFonts w:ascii="e-Ukraine" w:hAnsi="e-Ukraine"/>
          <w:lang w:val="uk-UA"/>
        </w:rPr>
      </w:pPr>
    </w:p>
    <w:p w:rsidR="00147679" w:rsidRPr="00E02780" w:rsidRDefault="00147679" w:rsidP="00E02780">
      <w:pPr>
        <w:jc w:val="center"/>
        <w:rPr>
          <w:rFonts w:ascii="e-Ukraine Medium" w:hAnsi="e-Ukraine Medium"/>
          <w:b/>
          <w:lang w:val="uk-UA"/>
        </w:rPr>
      </w:pPr>
      <w:r w:rsidRPr="00E02780">
        <w:rPr>
          <w:rFonts w:ascii="e-Ukraine Medium" w:hAnsi="e-Ukraine Medium"/>
          <w:b/>
          <w:lang w:val="uk-UA"/>
        </w:rPr>
        <w:t xml:space="preserve">Рентна плата за користування радіочастотним </w:t>
      </w:r>
      <w:r w:rsidR="006A4092" w:rsidRPr="00E02780">
        <w:rPr>
          <w:rFonts w:ascii="e-Ukraine Medium" w:hAnsi="e-Ukraine Medium"/>
          <w:b/>
          <w:lang w:val="uk-UA"/>
        </w:rPr>
        <w:t xml:space="preserve">спектром (радіочастотним </w:t>
      </w:r>
      <w:r w:rsidRPr="00E02780">
        <w:rPr>
          <w:rFonts w:ascii="e-Ukraine Medium" w:hAnsi="e-Ukraine Medium"/>
          <w:b/>
          <w:lang w:val="uk-UA"/>
        </w:rPr>
        <w:t>ресурсом</w:t>
      </w:r>
      <w:r w:rsidR="006A4092" w:rsidRPr="00E02780">
        <w:rPr>
          <w:rFonts w:ascii="e-Ukraine Medium" w:hAnsi="e-Ukraine Medium"/>
          <w:b/>
          <w:lang w:val="uk-UA"/>
        </w:rPr>
        <w:t>)</w:t>
      </w:r>
      <w:r w:rsidRPr="00E02780">
        <w:rPr>
          <w:rFonts w:ascii="e-Ukraine Medium" w:hAnsi="e-Ukraine Medium"/>
          <w:b/>
          <w:lang w:val="uk-UA"/>
        </w:rPr>
        <w:t xml:space="preserve"> України</w:t>
      </w:r>
    </w:p>
    <w:p w:rsidR="00E51941" w:rsidRPr="005E18AE" w:rsidRDefault="00E51941" w:rsidP="00E51941">
      <w:pPr>
        <w:spacing w:before="120" w:line="252" w:lineRule="auto"/>
        <w:ind w:firstLine="709"/>
        <w:jc w:val="both"/>
        <w:rPr>
          <w:rFonts w:ascii="e-Ukraine" w:hAnsi="e-Ukraine"/>
          <w:lang w:val="uk-UA"/>
        </w:rPr>
      </w:pPr>
      <w:r w:rsidRPr="005E18AE">
        <w:rPr>
          <w:rFonts w:ascii="e-Ukraine" w:hAnsi="e-Ukraine"/>
          <w:lang w:val="uk-UA"/>
        </w:rPr>
        <w:t xml:space="preserve">Прогнозний обсяг надходжень рентної плати за користування радіочастотним </w:t>
      </w:r>
      <w:r w:rsidR="006A4092" w:rsidRPr="005E18AE">
        <w:rPr>
          <w:rFonts w:ascii="e-Ukraine" w:hAnsi="e-Ukraine"/>
          <w:lang w:val="uk-UA"/>
        </w:rPr>
        <w:t xml:space="preserve">спектром (радіочастотним ресурсом) </w:t>
      </w:r>
      <w:r w:rsidRPr="005E18AE">
        <w:rPr>
          <w:rFonts w:ascii="e-Ukraine" w:hAnsi="e-Ukraine"/>
          <w:lang w:val="uk-UA"/>
        </w:rPr>
        <w:t>України (далі – рентна плата за радіочастоти)</w:t>
      </w:r>
      <w:r w:rsidR="00D76FB3" w:rsidRPr="005E18AE">
        <w:rPr>
          <w:rFonts w:ascii="e-Ukraine" w:hAnsi="e-Ukraine"/>
          <w:lang w:val="uk-UA"/>
        </w:rPr>
        <w:t xml:space="preserve"> розраховується </w:t>
      </w:r>
      <w:r w:rsidRPr="005E18AE">
        <w:rPr>
          <w:rFonts w:ascii="e-Ukraine" w:hAnsi="e-Ukraine"/>
          <w:lang w:val="uk-UA"/>
        </w:rPr>
        <w:t xml:space="preserve">з урахуванням основних </w:t>
      </w:r>
      <w:proofErr w:type="spellStart"/>
      <w:r w:rsidRPr="005E18AE">
        <w:rPr>
          <w:rFonts w:ascii="e-Ukraine" w:hAnsi="e-Ukraine"/>
          <w:lang w:val="uk-UA"/>
        </w:rPr>
        <w:t>макропоказників</w:t>
      </w:r>
      <w:proofErr w:type="spellEnd"/>
      <w:r w:rsidRPr="005E18AE">
        <w:rPr>
          <w:rFonts w:ascii="e-Ukraine" w:hAnsi="e-Ukraine"/>
          <w:lang w:val="uk-UA"/>
        </w:rPr>
        <w:t xml:space="preserve"> економічного і соціального розвитку України; ставок оподаткування рентної плати</w:t>
      </w:r>
      <w:r w:rsidR="00561673" w:rsidRPr="005E18AE">
        <w:rPr>
          <w:rFonts w:ascii="e-Ukraine" w:hAnsi="e-Ukraine"/>
          <w:lang w:val="uk-UA"/>
        </w:rPr>
        <w:t xml:space="preserve"> за радіочастоти</w:t>
      </w:r>
      <w:r w:rsidRPr="005E18AE">
        <w:rPr>
          <w:rFonts w:ascii="e-Ukraine" w:hAnsi="e-Ukraine"/>
          <w:lang w:val="uk-UA"/>
        </w:rPr>
        <w:t xml:space="preserve"> </w:t>
      </w:r>
      <w:r w:rsidR="00D76FB3" w:rsidRPr="005E18AE">
        <w:rPr>
          <w:rFonts w:ascii="e-Ukraine" w:hAnsi="e-Ukraine"/>
          <w:i/>
          <w:lang w:val="uk-UA"/>
        </w:rPr>
        <w:t>(</w:t>
      </w:r>
      <w:r w:rsidRPr="005E18AE">
        <w:rPr>
          <w:rFonts w:ascii="e-Ukraine" w:hAnsi="e-Ukraine"/>
          <w:i/>
          <w:lang w:val="uk-UA"/>
        </w:rPr>
        <w:t>залежн</w:t>
      </w:r>
      <w:r w:rsidR="00D76FB3" w:rsidRPr="005E18AE">
        <w:rPr>
          <w:rFonts w:ascii="e-Ukraine" w:hAnsi="e-Ukraine"/>
          <w:i/>
          <w:lang w:val="uk-UA"/>
        </w:rPr>
        <w:t>о</w:t>
      </w:r>
      <w:r w:rsidRPr="005E18AE">
        <w:rPr>
          <w:rFonts w:ascii="e-Ukraine" w:hAnsi="e-Ukraine"/>
          <w:i/>
          <w:lang w:val="uk-UA"/>
        </w:rPr>
        <w:t xml:space="preserve"> від виду радіозв’язку та діапазону радіочастот)</w:t>
      </w:r>
      <w:r w:rsidRPr="005E18AE">
        <w:rPr>
          <w:rFonts w:ascii="e-Ukraine" w:hAnsi="e-Ukraine"/>
          <w:lang w:val="uk-UA"/>
        </w:rPr>
        <w:t>, передбачених нормами Податкового кодексу України</w:t>
      </w:r>
      <w:r w:rsidR="00561673" w:rsidRPr="005E18AE">
        <w:rPr>
          <w:rStyle w:val="a8"/>
          <w:rFonts w:ascii="e-Ukraine" w:hAnsi="e-Ukraine"/>
          <w:lang w:val="uk-UA"/>
        </w:rPr>
        <w:footnoteReference w:id="9"/>
      </w:r>
      <w:r w:rsidRPr="005E18AE">
        <w:rPr>
          <w:rFonts w:ascii="e-Ukraine" w:hAnsi="e-Ukraine"/>
          <w:lang w:val="uk-UA"/>
        </w:rPr>
        <w:t xml:space="preserve">. </w:t>
      </w:r>
    </w:p>
    <w:p w:rsidR="00E51941" w:rsidRPr="005E18AE" w:rsidRDefault="00E51941" w:rsidP="00E51941">
      <w:pPr>
        <w:spacing w:before="60" w:after="60" w:line="252" w:lineRule="auto"/>
        <w:ind w:firstLine="709"/>
        <w:jc w:val="both"/>
        <w:rPr>
          <w:rFonts w:ascii="e-Ukraine" w:hAnsi="e-Ukraine"/>
          <w:lang w:val="uk-UA"/>
        </w:rPr>
      </w:pPr>
      <w:r w:rsidRPr="005E18AE">
        <w:rPr>
          <w:rFonts w:ascii="e-Ukraine" w:hAnsi="e-Ukraine"/>
          <w:lang w:val="uk-UA"/>
        </w:rPr>
        <w:t xml:space="preserve">Об’єктом оподаткування рентною платою за радіочастоти є ширина смуги радіочастот, що визначається як частина смуги радіочастот загального користування у відповідному регіоні та зазначена в ліцензії на користування радіочастотним </w:t>
      </w:r>
      <w:r w:rsidR="0075336A" w:rsidRPr="005E18AE">
        <w:rPr>
          <w:rFonts w:ascii="e-Ukraine" w:hAnsi="e-Ukraine"/>
          <w:lang w:val="uk-UA"/>
        </w:rPr>
        <w:t>спектром (</w:t>
      </w:r>
      <w:r w:rsidRPr="005E18AE">
        <w:rPr>
          <w:rFonts w:ascii="e-Ukraine" w:hAnsi="e-Ukraine"/>
          <w:lang w:val="uk-UA"/>
        </w:rPr>
        <w:t>ресурсом</w:t>
      </w:r>
      <w:r w:rsidR="0075336A" w:rsidRPr="005E18AE">
        <w:rPr>
          <w:rFonts w:ascii="e-Ukraine" w:hAnsi="e-Ukraine"/>
          <w:lang w:val="uk-UA"/>
        </w:rPr>
        <w:t>)</w:t>
      </w:r>
      <w:r w:rsidRPr="005E18AE">
        <w:rPr>
          <w:rFonts w:ascii="e-Ukraine" w:hAnsi="e-Ukraine"/>
          <w:lang w:val="uk-UA"/>
        </w:rPr>
        <w:t xml:space="preserve"> України або в дозволі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розповсюдження телерадіопрограм.</w:t>
      </w:r>
    </w:p>
    <w:p w:rsidR="0061453F" w:rsidRDefault="0061453F" w:rsidP="00E51941">
      <w:pPr>
        <w:spacing w:line="252" w:lineRule="auto"/>
        <w:ind w:firstLine="709"/>
        <w:jc w:val="both"/>
        <w:rPr>
          <w:rFonts w:ascii="e-Ukraine" w:hAnsi="e-Ukraine"/>
          <w:lang w:val="uk-UA"/>
        </w:rPr>
      </w:pPr>
      <w:r>
        <w:rPr>
          <w:rFonts w:ascii="e-Ukraine" w:hAnsi="e-Ukraine"/>
          <w:lang w:val="uk-UA"/>
        </w:rPr>
        <w:br/>
      </w:r>
      <w:r>
        <w:rPr>
          <w:rFonts w:ascii="e-Ukraine" w:hAnsi="e-Ukraine"/>
          <w:lang w:val="uk-UA"/>
        </w:rPr>
        <w:br/>
      </w:r>
    </w:p>
    <w:p w:rsidR="00E51941" w:rsidRPr="005E18AE" w:rsidRDefault="00E51941" w:rsidP="00CB047A">
      <w:pPr>
        <w:spacing w:line="252" w:lineRule="auto"/>
        <w:ind w:firstLine="709"/>
        <w:jc w:val="both"/>
        <w:rPr>
          <w:rFonts w:ascii="e-Ukraine" w:hAnsi="e-Ukraine"/>
          <w:lang w:val="uk-UA"/>
        </w:rPr>
      </w:pPr>
      <w:r w:rsidRPr="005E18AE">
        <w:rPr>
          <w:rFonts w:ascii="e-Ukraine" w:hAnsi="e-Ukraine"/>
          <w:lang w:val="uk-UA"/>
        </w:rPr>
        <w:lastRenderedPageBreak/>
        <w:t>Основні фактори, які безпосередньо впливають на надходження рентної плати:</w:t>
      </w:r>
    </w:p>
    <w:p w:rsidR="00E51941" w:rsidRPr="005E18AE" w:rsidRDefault="00E51941" w:rsidP="00CB047A">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макроекономічні показники економічного та соціального розвитку України</w:t>
      </w:r>
      <w:r w:rsidR="00D76FB3" w:rsidRPr="005E18AE">
        <w:rPr>
          <w:rFonts w:ascii="e-Ukraine" w:eastAsia="Times New Roman" w:hAnsi="e-Ukraine"/>
          <w:sz w:val="24"/>
          <w:szCs w:val="24"/>
          <w:lang w:eastAsia="ru-RU"/>
        </w:rPr>
        <w:t xml:space="preserve">: </w:t>
      </w:r>
      <w:r w:rsidRPr="005E18AE">
        <w:rPr>
          <w:rFonts w:ascii="e-Ukraine" w:eastAsia="Times New Roman" w:hAnsi="e-Ukraine"/>
          <w:sz w:val="24"/>
          <w:szCs w:val="24"/>
          <w:lang w:eastAsia="ru-RU"/>
        </w:rPr>
        <w:t>індекс споживчих цін</w:t>
      </w:r>
      <w:r w:rsidR="002C0FE1" w:rsidRPr="005E18AE">
        <w:rPr>
          <w:rFonts w:ascii="e-Ukraine" w:eastAsia="Times New Roman" w:hAnsi="e-Ukraine"/>
          <w:sz w:val="24"/>
          <w:szCs w:val="24"/>
          <w:lang w:eastAsia="ru-RU"/>
        </w:rPr>
        <w:t>;</w:t>
      </w:r>
    </w:p>
    <w:p w:rsidR="00E51941" w:rsidRPr="005E18AE" w:rsidRDefault="00E51941" w:rsidP="00CB047A">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 xml:space="preserve">дані щодо </w:t>
      </w:r>
      <w:r w:rsidR="00F52A7E" w:rsidRPr="005E18AE">
        <w:rPr>
          <w:rFonts w:ascii="e-Ukraine" w:eastAsia="Times New Roman" w:hAnsi="e-Ukraine"/>
          <w:sz w:val="24"/>
          <w:szCs w:val="24"/>
          <w:lang w:eastAsia="ru-RU"/>
        </w:rPr>
        <w:t xml:space="preserve">щомісячних податкових зобов’язань (нарахованих сум) у поточному році </w:t>
      </w:r>
      <w:r w:rsidRPr="005E18AE">
        <w:rPr>
          <w:rFonts w:ascii="e-Ukraine" w:eastAsia="Times New Roman" w:hAnsi="e-Ukraine"/>
          <w:sz w:val="24"/>
          <w:szCs w:val="24"/>
          <w:lang w:eastAsia="ru-RU"/>
        </w:rPr>
        <w:t xml:space="preserve">рентної плати за радіочастоти, що надаються Державною </w:t>
      </w:r>
      <w:r w:rsidR="002C0FE1" w:rsidRPr="005E18AE">
        <w:rPr>
          <w:rFonts w:ascii="e-Ukraine" w:eastAsia="Times New Roman" w:hAnsi="e-Ukraine"/>
          <w:sz w:val="24"/>
          <w:szCs w:val="24"/>
          <w:lang w:eastAsia="ru-RU"/>
        </w:rPr>
        <w:t>податковою</w:t>
      </w:r>
      <w:r w:rsidRPr="005E18AE">
        <w:rPr>
          <w:rFonts w:ascii="e-Ukraine" w:eastAsia="Times New Roman" w:hAnsi="e-Ukraine"/>
          <w:sz w:val="24"/>
          <w:szCs w:val="24"/>
          <w:lang w:eastAsia="ru-RU"/>
        </w:rPr>
        <w:t xml:space="preserve"> службою України;</w:t>
      </w:r>
    </w:p>
    <w:p w:rsidR="00E51941" w:rsidRPr="005E18AE" w:rsidRDefault="00E51941" w:rsidP="00CB047A">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динаміка надходжень рентної плати за радіочастоти</w:t>
      </w:r>
      <w:r w:rsidR="00A52D87" w:rsidRPr="005E18AE">
        <w:rPr>
          <w:rFonts w:ascii="e-Ukraine" w:eastAsia="Times New Roman" w:hAnsi="e-Ukraine"/>
          <w:sz w:val="24"/>
          <w:szCs w:val="24"/>
          <w:lang w:eastAsia="ru-RU"/>
        </w:rPr>
        <w:t xml:space="preserve"> у попередніх періодах </w:t>
      </w:r>
      <w:r w:rsidRPr="005E18AE">
        <w:rPr>
          <w:rFonts w:ascii="e-Ukraine" w:eastAsia="Times New Roman" w:hAnsi="e-Ukraine"/>
          <w:sz w:val="24"/>
          <w:szCs w:val="24"/>
          <w:lang w:eastAsia="ru-RU"/>
        </w:rPr>
        <w:t>(</w:t>
      </w:r>
      <w:r w:rsidR="00F52A7E" w:rsidRPr="005E18AE">
        <w:rPr>
          <w:rFonts w:ascii="e-Ukraine" w:eastAsia="Times New Roman" w:hAnsi="e-Ukraine"/>
          <w:sz w:val="24"/>
          <w:szCs w:val="24"/>
          <w:lang w:eastAsia="ru-RU"/>
        </w:rPr>
        <w:t>за звітними даними</w:t>
      </w:r>
      <w:r w:rsidRPr="005E18AE">
        <w:rPr>
          <w:rFonts w:ascii="e-Ukraine" w:eastAsia="Times New Roman" w:hAnsi="e-Ukraine"/>
          <w:sz w:val="24"/>
          <w:szCs w:val="24"/>
          <w:lang w:eastAsia="ru-RU"/>
        </w:rPr>
        <w:t xml:space="preserve"> Державно</w:t>
      </w:r>
      <w:r w:rsidR="00F52A7E" w:rsidRPr="005E18AE">
        <w:rPr>
          <w:rFonts w:ascii="e-Ukraine" w:eastAsia="Times New Roman" w:hAnsi="e-Ukraine"/>
          <w:sz w:val="24"/>
          <w:szCs w:val="24"/>
          <w:lang w:eastAsia="ru-RU"/>
        </w:rPr>
        <w:t>ї казначейської служби України).</w:t>
      </w:r>
    </w:p>
    <w:p w:rsidR="000C1C72" w:rsidRPr="005E18AE" w:rsidRDefault="00F52A7E" w:rsidP="00CB047A">
      <w:pPr>
        <w:pStyle w:val="a3"/>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Додаткові фактори, що можуть збільшити або зменшити надходження рентної плати</w:t>
      </w:r>
      <w:r w:rsidR="000C1C72" w:rsidRPr="005E18AE">
        <w:rPr>
          <w:rFonts w:ascii="e-Ukraine" w:eastAsia="Times New Roman" w:hAnsi="e-Ukraine"/>
          <w:sz w:val="24"/>
          <w:szCs w:val="24"/>
          <w:lang w:eastAsia="ru-RU"/>
        </w:rPr>
        <w:t xml:space="preserve"> за радіочастоти</w:t>
      </w:r>
      <w:r w:rsidRPr="005E18AE">
        <w:rPr>
          <w:rFonts w:ascii="e-Ukraine" w:eastAsia="Times New Roman" w:hAnsi="e-Ukraine"/>
          <w:sz w:val="24"/>
          <w:szCs w:val="24"/>
          <w:lang w:eastAsia="ru-RU"/>
        </w:rPr>
        <w:t xml:space="preserve">: </w:t>
      </w:r>
      <w:r w:rsidR="000C1C72" w:rsidRPr="005E18AE">
        <w:rPr>
          <w:rFonts w:ascii="e-Ukraine" w:eastAsia="Times New Roman" w:hAnsi="e-Ukraine"/>
          <w:sz w:val="24"/>
          <w:szCs w:val="24"/>
          <w:lang w:eastAsia="ru-RU"/>
        </w:rPr>
        <w:t>зміна ставок, об’єкта оподаткування тощо.</w:t>
      </w:r>
    </w:p>
    <w:p w:rsidR="00147679" w:rsidRPr="003A5A20" w:rsidRDefault="00147679" w:rsidP="00CE67FE">
      <w:pPr>
        <w:tabs>
          <w:tab w:val="left" w:pos="709"/>
          <w:tab w:val="left" w:pos="993"/>
        </w:tabs>
        <w:spacing w:line="252" w:lineRule="auto"/>
        <w:jc w:val="both"/>
        <w:rPr>
          <w:sz w:val="28"/>
          <w:szCs w:val="28"/>
          <w:lang w:val="uk-UA"/>
        </w:rPr>
      </w:pPr>
    </w:p>
    <w:p w:rsidR="00147679" w:rsidRPr="00E02780" w:rsidRDefault="00147679" w:rsidP="00475371">
      <w:pPr>
        <w:jc w:val="center"/>
        <w:rPr>
          <w:rFonts w:ascii="e-Ukraine Medium" w:hAnsi="e-Ukraine Medium"/>
          <w:b/>
          <w:lang w:val="uk-UA"/>
        </w:rPr>
      </w:pPr>
      <w:r w:rsidRPr="00E02780">
        <w:rPr>
          <w:rFonts w:ascii="e-Ukraine Medium" w:hAnsi="e-Ukraine Medium"/>
          <w:b/>
          <w:lang w:val="uk-UA"/>
        </w:rPr>
        <w:t>Рентна плата за транспортування нафти та нафтопродуктів магістральними нафтопроводами та нафтопродуктопроводами, транзитне транспортування трубопроводами аміак</w:t>
      </w:r>
      <w:r w:rsidR="002A32B4" w:rsidRPr="00E02780">
        <w:rPr>
          <w:rFonts w:ascii="e-Ukraine Medium" w:hAnsi="e-Ukraine Medium"/>
          <w:b/>
          <w:lang w:val="uk-UA"/>
        </w:rPr>
        <w:t>у</w:t>
      </w:r>
      <w:r w:rsidR="004670E8" w:rsidRPr="00E02780">
        <w:rPr>
          <w:rFonts w:ascii="e-Ukraine Medium" w:hAnsi="e-Ukraine Medium"/>
          <w:b/>
          <w:lang w:val="uk-UA"/>
        </w:rPr>
        <w:t xml:space="preserve"> </w:t>
      </w:r>
      <w:r w:rsidRPr="00E02780">
        <w:rPr>
          <w:rFonts w:ascii="e-Ukraine Medium" w:hAnsi="e-Ukraine Medium"/>
          <w:b/>
          <w:lang w:val="uk-UA"/>
        </w:rPr>
        <w:t>територією України</w:t>
      </w:r>
      <w:r w:rsidRPr="00E02780">
        <w:rPr>
          <w:rFonts w:ascii="Calibri" w:hAnsi="Calibri" w:cs="Calibri"/>
          <w:b/>
          <w:lang w:val="uk-UA"/>
        </w:rPr>
        <w:t> </w:t>
      </w:r>
    </w:p>
    <w:p w:rsidR="00E51941" w:rsidRPr="005E18AE" w:rsidRDefault="00E51941" w:rsidP="0061453F">
      <w:pPr>
        <w:spacing w:before="120" w:line="252" w:lineRule="auto"/>
        <w:ind w:firstLine="709"/>
        <w:jc w:val="both"/>
        <w:rPr>
          <w:rFonts w:ascii="e-Ukraine" w:hAnsi="e-Ukraine"/>
          <w:lang w:val="uk-UA"/>
        </w:rPr>
      </w:pPr>
      <w:r w:rsidRPr="005E18AE">
        <w:rPr>
          <w:rFonts w:ascii="e-Ukraine" w:hAnsi="e-Ukraine"/>
          <w:lang w:val="uk-UA"/>
        </w:rPr>
        <w:t xml:space="preserve">Прогнозний обсяг надходжень </w:t>
      </w:r>
      <w:r w:rsidR="00DA2C7A" w:rsidRPr="005E18AE">
        <w:rPr>
          <w:rFonts w:ascii="e-Ukraine" w:hAnsi="e-Ukraine"/>
          <w:lang w:val="uk-UA"/>
        </w:rPr>
        <w:t>рентної плати</w:t>
      </w:r>
      <w:r w:rsidRPr="005E18AE">
        <w:rPr>
          <w:rFonts w:ascii="e-Ukraine" w:hAnsi="e-Ukraine"/>
          <w:lang w:val="uk-UA"/>
        </w:rPr>
        <w:t xml:space="preserve"> за транспортування нафти і нафтопродуктів магістральними нафтопроводами </w:t>
      </w:r>
      <w:r w:rsidR="001E6F95">
        <w:rPr>
          <w:rFonts w:ascii="e-Ukraine" w:hAnsi="e-Ukraine"/>
          <w:lang w:val="uk-UA"/>
        </w:rPr>
        <w:br/>
      </w:r>
      <w:r w:rsidRPr="005E18AE">
        <w:rPr>
          <w:rFonts w:ascii="e-Ukraine" w:hAnsi="e-Ukraine"/>
          <w:lang w:val="uk-UA"/>
        </w:rPr>
        <w:t>та</w:t>
      </w:r>
      <w:r w:rsidR="001E6F95">
        <w:rPr>
          <w:rFonts w:ascii="e-Ukraine" w:hAnsi="e-Ukraine"/>
          <w:lang w:val="uk-UA"/>
        </w:rPr>
        <w:t xml:space="preserve"> </w:t>
      </w:r>
      <w:r w:rsidRPr="005E18AE">
        <w:rPr>
          <w:rFonts w:ascii="e-Ukraine" w:hAnsi="e-Ukraine"/>
          <w:lang w:val="uk-UA"/>
        </w:rPr>
        <w:t>нафтопродуктопроводами,</w:t>
      </w:r>
      <w:r w:rsidR="001E6F95">
        <w:rPr>
          <w:rFonts w:ascii="e-Ukraine" w:hAnsi="e-Ukraine"/>
          <w:lang w:val="uk-UA"/>
        </w:rPr>
        <w:t xml:space="preserve"> </w:t>
      </w:r>
      <w:r w:rsidRPr="005E18AE">
        <w:rPr>
          <w:rFonts w:ascii="e-Ukraine" w:hAnsi="e-Ukraine"/>
          <w:lang w:val="uk-UA"/>
        </w:rPr>
        <w:t>транзитне транспортування трубопроводами аміаку територією України</w:t>
      </w:r>
      <w:r w:rsidR="00DA2C7A" w:rsidRPr="005E18AE">
        <w:rPr>
          <w:rFonts w:ascii="e-Ukraine" w:hAnsi="e-Ukraine"/>
          <w:lang w:val="uk-UA"/>
        </w:rPr>
        <w:t xml:space="preserve"> (далі – рентна плата </w:t>
      </w:r>
      <w:r w:rsidRPr="005E18AE">
        <w:rPr>
          <w:rFonts w:ascii="e-Ukraine" w:hAnsi="e-Ukraine"/>
          <w:lang w:val="uk-UA"/>
        </w:rPr>
        <w:t>за транспортування нафти та аміаку)</w:t>
      </w:r>
      <w:r w:rsidR="002A32B4" w:rsidRPr="005E18AE">
        <w:rPr>
          <w:rFonts w:ascii="e-Ukraine" w:hAnsi="e-Ukraine"/>
          <w:lang w:val="uk-UA"/>
        </w:rPr>
        <w:t xml:space="preserve"> розраховується </w:t>
      </w:r>
      <w:r w:rsidRPr="005E18AE">
        <w:rPr>
          <w:rFonts w:ascii="e-Ukraine" w:hAnsi="e-Ukraine"/>
          <w:lang w:val="uk-UA"/>
        </w:rPr>
        <w:t xml:space="preserve">з урахуванням основних </w:t>
      </w:r>
      <w:proofErr w:type="spellStart"/>
      <w:r w:rsidRPr="005E18AE">
        <w:rPr>
          <w:rFonts w:ascii="e-Ukraine" w:hAnsi="e-Ukraine"/>
          <w:lang w:val="uk-UA"/>
        </w:rPr>
        <w:t>макропоказників</w:t>
      </w:r>
      <w:proofErr w:type="spellEnd"/>
      <w:r w:rsidRPr="005E18AE">
        <w:rPr>
          <w:rFonts w:ascii="e-Ukraine" w:hAnsi="e-Ukraine"/>
          <w:lang w:val="uk-UA"/>
        </w:rPr>
        <w:t xml:space="preserve"> економічного і соціального розвитку України; ставок оподаткування рентної плати за транспортування нафти та аміаку, передбачених нормами Податкового кодексу України</w:t>
      </w:r>
      <w:r w:rsidR="00A9173A" w:rsidRPr="005E18AE">
        <w:rPr>
          <w:rStyle w:val="a8"/>
          <w:rFonts w:ascii="e-Ukraine" w:hAnsi="e-Ukraine"/>
          <w:lang w:val="uk-UA"/>
        </w:rPr>
        <w:footnoteReference w:id="10"/>
      </w:r>
      <w:r w:rsidRPr="005E18AE">
        <w:rPr>
          <w:rFonts w:ascii="e-Ukraine" w:hAnsi="e-Ukraine"/>
          <w:lang w:val="uk-UA"/>
        </w:rPr>
        <w:t xml:space="preserve">. </w:t>
      </w:r>
    </w:p>
    <w:p w:rsidR="00E51941" w:rsidRPr="005E18AE" w:rsidRDefault="00E51941" w:rsidP="0061453F">
      <w:pPr>
        <w:spacing w:line="252" w:lineRule="auto"/>
        <w:ind w:firstLine="709"/>
        <w:jc w:val="both"/>
        <w:rPr>
          <w:rFonts w:ascii="e-Ukraine" w:hAnsi="e-Ukraine"/>
          <w:lang w:val="uk-UA"/>
        </w:rPr>
      </w:pPr>
      <w:r w:rsidRPr="005E18AE">
        <w:rPr>
          <w:rFonts w:ascii="e-Ukraine" w:hAnsi="e-Ukraine"/>
          <w:lang w:val="uk-UA"/>
        </w:rPr>
        <w:t>Базою оподаткування рентної плати</w:t>
      </w:r>
      <w:r w:rsidRPr="005E18AE">
        <w:rPr>
          <w:rFonts w:ascii="e-Ukraine" w:hAnsi="e-Ukraine"/>
        </w:rPr>
        <w:t xml:space="preserve"> </w:t>
      </w:r>
      <w:r w:rsidRPr="005E18AE">
        <w:rPr>
          <w:rFonts w:ascii="e-Ukraine" w:hAnsi="e-Ukraine"/>
          <w:lang w:val="uk-UA"/>
        </w:rPr>
        <w:t>за транспортування нафти та аміаку</w:t>
      </w:r>
      <w:r w:rsidR="000966BA" w:rsidRPr="005E18AE">
        <w:rPr>
          <w:rFonts w:ascii="e-Ukraine" w:hAnsi="e-Ukraine"/>
          <w:lang w:val="uk-UA"/>
        </w:rPr>
        <w:t xml:space="preserve"> є</w:t>
      </w:r>
      <w:r w:rsidR="00785EDE" w:rsidRPr="005E18AE">
        <w:rPr>
          <w:rFonts w:ascii="e-Ukraine" w:hAnsi="e-Ukraine"/>
          <w:lang w:val="uk-UA"/>
        </w:rPr>
        <w:t xml:space="preserve">: </w:t>
      </w:r>
      <w:r w:rsidRPr="005E18AE">
        <w:rPr>
          <w:rFonts w:ascii="e-Ukraine" w:hAnsi="e-Ukraine"/>
          <w:lang w:val="uk-UA"/>
        </w:rPr>
        <w:t xml:space="preserve">для нафти та нафтопродуктів </w:t>
      </w:r>
      <w:r w:rsidR="000B3DFC" w:rsidRPr="005E18AE">
        <w:rPr>
          <w:rFonts w:ascii="e-Ukraine" w:hAnsi="e-Ukraine"/>
          <w:lang w:val="uk-UA"/>
        </w:rPr>
        <w:t>–</w:t>
      </w:r>
      <w:r w:rsidRPr="005E18AE">
        <w:rPr>
          <w:rFonts w:ascii="e-Ukraine" w:hAnsi="e-Ukraine"/>
          <w:lang w:val="uk-UA"/>
        </w:rPr>
        <w:t xml:space="preserve"> фактичні обсяги, що транспортуються територією України; для аміаку </w:t>
      </w:r>
      <w:r w:rsidR="000B3DFC" w:rsidRPr="005E18AE">
        <w:rPr>
          <w:rFonts w:ascii="e-Ukraine" w:hAnsi="e-Ukraine"/>
          <w:lang w:val="uk-UA"/>
        </w:rPr>
        <w:t>–</w:t>
      </w:r>
      <w:r w:rsidRPr="005E18AE">
        <w:rPr>
          <w:rFonts w:ascii="e-Ukraine" w:hAnsi="e-Ukraine"/>
          <w:lang w:val="uk-UA"/>
        </w:rPr>
        <w:t xml:space="preserve"> сума добутків відстаней відповідних маршрутів його транспортування</w:t>
      </w:r>
      <w:r w:rsidRPr="005E18AE">
        <w:rPr>
          <w:rFonts w:ascii="e-Ukraine" w:hAnsi="e-Ukraine"/>
        </w:rPr>
        <w:t xml:space="preserve"> </w:t>
      </w:r>
      <w:r w:rsidRPr="005E18AE">
        <w:rPr>
          <w:rFonts w:ascii="e-Ukraine" w:hAnsi="e-Ukraine"/>
          <w:lang w:val="uk-UA"/>
        </w:rPr>
        <w:t>на обсяги аміаку, транспортованого (переміщеного) кожним маршрутом транспортування.</w:t>
      </w:r>
    </w:p>
    <w:p w:rsidR="00E51941" w:rsidRPr="005E18AE" w:rsidRDefault="00E51941" w:rsidP="0061453F">
      <w:pPr>
        <w:spacing w:line="252" w:lineRule="auto"/>
        <w:ind w:firstLine="709"/>
        <w:jc w:val="both"/>
        <w:rPr>
          <w:rFonts w:ascii="e-Ukraine" w:hAnsi="e-Ukraine"/>
          <w:lang w:val="uk-UA"/>
        </w:rPr>
      </w:pPr>
      <w:r w:rsidRPr="005E18AE">
        <w:rPr>
          <w:rFonts w:ascii="e-Ukraine" w:hAnsi="e-Ukraine"/>
          <w:lang w:val="uk-UA"/>
        </w:rPr>
        <w:t>Основні фактори, які безпосередньо впливають на надходження рентної плати</w:t>
      </w:r>
      <w:r w:rsidRPr="005E18AE">
        <w:rPr>
          <w:rFonts w:ascii="e-Ukraine" w:hAnsi="e-Ukraine"/>
        </w:rPr>
        <w:t xml:space="preserve"> </w:t>
      </w:r>
      <w:r w:rsidRPr="005E18AE">
        <w:rPr>
          <w:rFonts w:ascii="e-Ukraine" w:hAnsi="e-Ukraine"/>
          <w:lang w:val="uk-UA"/>
        </w:rPr>
        <w:t>за транспортування нафти та аміаку:</w:t>
      </w:r>
    </w:p>
    <w:p w:rsidR="00E51941" w:rsidRPr="005E18AE" w:rsidRDefault="00E51941" w:rsidP="0061453F">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 xml:space="preserve">макроекономічні показники економічного та соціального розвитку України: </w:t>
      </w:r>
      <w:r w:rsidR="00475371" w:rsidRPr="005E18AE">
        <w:rPr>
          <w:rFonts w:ascii="e-Ukraine" w:eastAsia="Times New Roman" w:hAnsi="e-Ukraine"/>
          <w:sz w:val="24"/>
          <w:szCs w:val="24"/>
          <w:lang w:eastAsia="ru-RU"/>
        </w:rPr>
        <w:t xml:space="preserve">середньорічний </w:t>
      </w:r>
      <w:r w:rsidRPr="005E18AE">
        <w:rPr>
          <w:rFonts w:ascii="e-Ukraine" w:eastAsia="Times New Roman" w:hAnsi="e-Ukraine"/>
          <w:sz w:val="24"/>
          <w:szCs w:val="24"/>
          <w:lang w:eastAsia="ru-RU"/>
        </w:rPr>
        <w:t>обм</w:t>
      </w:r>
      <w:r w:rsidR="00475371" w:rsidRPr="005E18AE">
        <w:rPr>
          <w:rFonts w:ascii="e-Ukraine" w:eastAsia="Times New Roman" w:hAnsi="e-Ukraine"/>
          <w:sz w:val="24"/>
          <w:szCs w:val="24"/>
          <w:lang w:eastAsia="ru-RU"/>
        </w:rPr>
        <w:t>інний курс гривні до долара США</w:t>
      </w:r>
      <w:r w:rsidRPr="005E18AE">
        <w:rPr>
          <w:rFonts w:ascii="e-Ukraine" w:eastAsia="Times New Roman" w:hAnsi="e-Ukraine"/>
          <w:sz w:val="24"/>
          <w:szCs w:val="24"/>
          <w:lang w:eastAsia="ru-RU"/>
        </w:rPr>
        <w:t>;</w:t>
      </w:r>
      <w:bookmarkStart w:id="1" w:name="_GoBack"/>
      <w:bookmarkEnd w:id="1"/>
    </w:p>
    <w:p w:rsidR="00E51941" w:rsidRPr="005E18AE" w:rsidRDefault="00E51941" w:rsidP="0061453F">
      <w:pPr>
        <w:pStyle w:val="a3"/>
        <w:numPr>
          <w:ilvl w:val="0"/>
          <w:numId w:val="4"/>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дані щодо фактичних, очікуваних у поточному році та прогнозних обсягів транспортування нафти магістральними нафтопроводами</w:t>
      </w:r>
      <w:r w:rsidR="0024190B" w:rsidRPr="005E18AE">
        <w:rPr>
          <w:rFonts w:ascii="e-Ukraine" w:hAnsi="e-Ukraine"/>
          <w:sz w:val="24"/>
          <w:szCs w:val="24"/>
        </w:rPr>
        <w:t xml:space="preserve"> </w:t>
      </w:r>
      <w:r w:rsidR="0024190B" w:rsidRPr="005E18AE">
        <w:rPr>
          <w:rFonts w:ascii="e-Ukraine" w:eastAsia="Times New Roman" w:hAnsi="e-Ukraine"/>
          <w:sz w:val="24"/>
          <w:szCs w:val="24"/>
          <w:lang w:eastAsia="ru-RU"/>
        </w:rPr>
        <w:t>та нафтопродуктопроводами</w:t>
      </w:r>
      <w:r w:rsidRPr="005E18AE">
        <w:rPr>
          <w:rFonts w:ascii="e-Ukraine" w:eastAsia="Times New Roman" w:hAnsi="e-Ukraine"/>
          <w:sz w:val="24"/>
          <w:szCs w:val="24"/>
          <w:lang w:eastAsia="ru-RU"/>
        </w:rPr>
        <w:t xml:space="preserve">, що надаються </w:t>
      </w:r>
      <w:r w:rsidR="00D4120D">
        <w:rPr>
          <w:rFonts w:ascii="e-Ukraine" w:eastAsia="Times New Roman" w:hAnsi="e-Ukraine"/>
          <w:strike/>
          <w:sz w:val="24"/>
          <w:szCs w:val="24"/>
          <w:highlight w:val="yellow"/>
          <w:lang w:eastAsia="ru-RU"/>
        </w:rPr>
        <w:br/>
      </w:r>
      <w:r w:rsidRPr="00D4120D">
        <w:rPr>
          <w:rFonts w:ascii="e-Ukraine" w:eastAsia="Times New Roman" w:hAnsi="e-Ukraine"/>
          <w:sz w:val="24"/>
          <w:szCs w:val="24"/>
          <w:lang w:eastAsia="ru-RU"/>
        </w:rPr>
        <w:t>АТ</w:t>
      </w:r>
      <w:r w:rsidRPr="005E18AE">
        <w:rPr>
          <w:rFonts w:ascii="e-Ukraine" w:eastAsia="Times New Roman" w:hAnsi="e-Ukraine"/>
          <w:sz w:val="24"/>
          <w:szCs w:val="24"/>
          <w:lang w:eastAsia="ru-RU"/>
        </w:rPr>
        <w:t xml:space="preserve"> «Укртранснафта»</w:t>
      </w:r>
      <w:r w:rsidR="00785EDE" w:rsidRPr="005E18AE">
        <w:rPr>
          <w:rFonts w:ascii="e-Ukraine" w:eastAsia="Times New Roman" w:hAnsi="e-Ukraine"/>
          <w:sz w:val="24"/>
          <w:szCs w:val="24"/>
          <w:lang w:eastAsia="ru-RU"/>
        </w:rPr>
        <w:t>,</w:t>
      </w:r>
      <w:r w:rsidRPr="005E18AE">
        <w:rPr>
          <w:rFonts w:ascii="e-Ukraine" w:eastAsia="Times New Roman" w:hAnsi="e-Ukraine"/>
          <w:sz w:val="24"/>
          <w:szCs w:val="24"/>
          <w:lang w:eastAsia="ru-RU"/>
        </w:rPr>
        <w:t xml:space="preserve"> та дані фактичних, очікуваних у поточному році та прогнозних обсягів транзитного транспортування аміаку трубопроводами </w:t>
      </w:r>
      <w:r w:rsidR="002A32B4" w:rsidRPr="005E18AE">
        <w:rPr>
          <w:rFonts w:ascii="e-Ukraine" w:eastAsia="Times New Roman" w:hAnsi="e-Ukraine"/>
          <w:sz w:val="24"/>
          <w:szCs w:val="24"/>
          <w:lang w:eastAsia="ru-RU"/>
        </w:rPr>
        <w:t xml:space="preserve">на </w:t>
      </w:r>
      <w:r w:rsidRPr="005E18AE">
        <w:rPr>
          <w:rFonts w:ascii="e-Ukraine" w:eastAsia="Times New Roman" w:hAnsi="e-Ukraine"/>
          <w:sz w:val="24"/>
          <w:szCs w:val="24"/>
          <w:lang w:eastAsia="ru-RU"/>
        </w:rPr>
        <w:t xml:space="preserve">території України, що надаються </w:t>
      </w:r>
      <w:r w:rsidR="005F2036" w:rsidRPr="00D4120D">
        <w:rPr>
          <w:rFonts w:ascii="e-Ukraine" w:eastAsia="Times New Roman" w:hAnsi="e-Ukraine"/>
          <w:sz w:val="24"/>
          <w:szCs w:val="24"/>
          <w:lang w:eastAsia="ru-RU"/>
        </w:rPr>
        <w:t>Мінекономіки</w:t>
      </w:r>
      <w:r w:rsidR="00C0771D" w:rsidRPr="005E18AE">
        <w:rPr>
          <w:rFonts w:ascii="e-Ukraine" w:eastAsia="Times New Roman" w:hAnsi="e-Ukraine"/>
          <w:sz w:val="24"/>
          <w:szCs w:val="24"/>
          <w:lang w:eastAsia="ru-RU"/>
        </w:rPr>
        <w:t>;</w:t>
      </w:r>
    </w:p>
    <w:p w:rsidR="007E4500" w:rsidRPr="0061453F" w:rsidRDefault="00E51941" w:rsidP="0061453F">
      <w:pPr>
        <w:pStyle w:val="a3"/>
        <w:numPr>
          <w:ilvl w:val="0"/>
          <w:numId w:val="4"/>
        </w:numPr>
        <w:tabs>
          <w:tab w:val="left" w:pos="993"/>
        </w:tabs>
        <w:spacing w:before="60"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lastRenderedPageBreak/>
        <w:t>динаміка надходжень рентної плати за транспортування нафти та аміаку у попередніх періодах (</w:t>
      </w:r>
      <w:r w:rsidR="006C47E9" w:rsidRPr="005E18AE">
        <w:rPr>
          <w:rFonts w:ascii="e-Ukraine" w:eastAsia="Times New Roman" w:hAnsi="e-Ukraine"/>
          <w:sz w:val="24"/>
          <w:szCs w:val="24"/>
          <w:lang w:eastAsia="ru-RU"/>
        </w:rPr>
        <w:t>за звітними даними</w:t>
      </w:r>
      <w:r w:rsidRPr="005E18AE">
        <w:rPr>
          <w:rFonts w:ascii="e-Ukraine" w:eastAsia="Times New Roman" w:hAnsi="e-Ukraine"/>
          <w:sz w:val="24"/>
          <w:szCs w:val="24"/>
          <w:lang w:eastAsia="ru-RU"/>
        </w:rPr>
        <w:t xml:space="preserve"> Державної казначейської служби України).</w:t>
      </w:r>
    </w:p>
    <w:p w:rsidR="00D4120D" w:rsidRDefault="00D4120D" w:rsidP="00E02780">
      <w:pPr>
        <w:jc w:val="center"/>
        <w:rPr>
          <w:rFonts w:ascii="e-Ukraine Medium" w:hAnsi="e-Ukraine Medium"/>
          <w:b/>
          <w:lang w:val="uk-UA"/>
        </w:rPr>
      </w:pPr>
    </w:p>
    <w:p w:rsidR="005E18AE" w:rsidRPr="0061453F" w:rsidRDefault="00595074" w:rsidP="0061453F">
      <w:pPr>
        <w:jc w:val="center"/>
        <w:rPr>
          <w:rFonts w:ascii="e-Ukraine Medium" w:hAnsi="e-Ukraine Medium"/>
          <w:b/>
          <w:lang w:val="uk-UA"/>
        </w:rPr>
      </w:pPr>
      <w:r w:rsidRPr="00E02780">
        <w:rPr>
          <w:rFonts w:ascii="e-Ukraine Medium" w:hAnsi="e-Ukraine Medium"/>
          <w:b/>
          <w:lang w:val="uk-UA"/>
        </w:rPr>
        <w:t>Податки на міжнародну торгівлю (ввізне та вивізне мито)</w:t>
      </w:r>
    </w:p>
    <w:p w:rsidR="00595074" w:rsidRPr="005E18AE" w:rsidRDefault="00595074" w:rsidP="00CB047A">
      <w:pPr>
        <w:spacing w:before="120" w:line="252" w:lineRule="auto"/>
        <w:ind w:firstLine="709"/>
        <w:jc w:val="both"/>
        <w:rPr>
          <w:rFonts w:ascii="e-Ukraine" w:hAnsi="e-Ukraine"/>
          <w:lang w:val="uk-UA"/>
        </w:rPr>
      </w:pPr>
      <w:r w:rsidRPr="005E18AE">
        <w:rPr>
          <w:rFonts w:ascii="e-Ukraine" w:hAnsi="e-Ukraine"/>
          <w:lang w:val="uk-UA"/>
        </w:rPr>
        <w:t xml:space="preserve">Розрахунок прогнозних надходжень податків на міжнародну торгівлю (ввізне та вивізне мито) здійснюється на підставі макроекономічних показників, які надаються </w:t>
      </w:r>
      <w:r w:rsidR="005F2036" w:rsidRPr="00D4120D">
        <w:rPr>
          <w:rFonts w:ascii="e-Ukraine" w:hAnsi="e-Ukraine"/>
          <w:lang w:val="uk-UA"/>
        </w:rPr>
        <w:t>Мінекономік</w:t>
      </w:r>
      <w:r w:rsidR="0061453F">
        <w:rPr>
          <w:rFonts w:ascii="e-Ukraine" w:hAnsi="e-Ukraine"/>
          <w:lang w:val="uk-UA"/>
        </w:rPr>
        <w:t>и</w:t>
      </w:r>
      <w:r w:rsidRPr="005E18AE">
        <w:rPr>
          <w:rFonts w:ascii="e-Ukraine" w:hAnsi="e-Ukraine"/>
          <w:lang w:val="uk-UA"/>
        </w:rPr>
        <w:t>, та середньозважених ставок мита.</w:t>
      </w:r>
    </w:p>
    <w:p w:rsidR="00595074" w:rsidRPr="005E18AE" w:rsidRDefault="00595074" w:rsidP="00CB047A">
      <w:pPr>
        <w:pStyle w:val="a3"/>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Основні фактори, які безпосередньо впливають на надходження ввізного мита:</w:t>
      </w:r>
    </w:p>
    <w:p w:rsidR="00595074" w:rsidRPr="005E18AE" w:rsidRDefault="00595074" w:rsidP="00CB047A">
      <w:pPr>
        <w:pStyle w:val="a3"/>
        <w:numPr>
          <w:ilvl w:val="0"/>
          <w:numId w:val="9"/>
        </w:numPr>
        <w:tabs>
          <w:tab w:val="left" w:pos="993"/>
        </w:tabs>
        <w:spacing w:after="0" w:line="252" w:lineRule="auto"/>
        <w:ind w:hanging="720"/>
        <w:jc w:val="both"/>
        <w:rPr>
          <w:rFonts w:ascii="e-Ukraine" w:eastAsia="Times New Roman" w:hAnsi="e-Ukraine"/>
          <w:sz w:val="24"/>
          <w:szCs w:val="24"/>
          <w:lang w:eastAsia="ru-RU"/>
        </w:rPr>
      </w:pPr>
      <w:r w:rsidRPr="005E18AE">
        <w:rPr>
          <w:rFonts w:ascii="e-Ukraine" w:eastAsia="Times New Roman" w:hAnsi="e-Ukraine"/>
          <w:sz w:val="24"/>
          <w:szCs w:val="24"/>
          <w:lang w:eastAsia="ru-RU"/>
        </w:rPr>
        <w:t>прогнозний обсяг імпорту товарів;</w:t>
      </w:r>
    </w:p>
    <w:p w:rsidR="00595074" w:rsidRPr="005E18AE" w:rsidRDefault="00595074" w:rsidP="00CB047A">
      <w:pPr>
        <w:pStyle w:val="a3"/>
        <w:numPr>
          <w:ilvl w:val="0"/>
          <w:numId w:val="9"/>
        </w:numPr>
        <w:tabs>
          <w:tab w:val="left" w:pos="993"/>
        </w:tabs>
        <w:spacing w:after="0" w:line="252" w:lineRule="auto"/>
        <w:ind w:hanging="720"/>
        <w:jc w:val="both"/>
        <w:rPr>
          <w:rFonts w:ascii="e-Ukraine" w:eastAsia="Times New Roman" w:hAnsi="e-Ukraine"/>
          <w:sz w:val="24"/>
          <w:szCs w:val="24"/>
          <w:lang w:eastAsia="ru-RU"/>
        </w:rPr>
      </w:pPr>
      <w:r w:rsidRPr="005E18AE">
        <w:rPr>
          <w:rFonts w:ascii="e-Ukraine" w:eastAsia="Times New Roman" w:hAnsi="e-Ukraine"/>
          <w:sz w:val="24"/>
          <w:szCs w:val="24"/>
          <w:lang w:eastAsia="ru-RU"/>
        </w:rPr>
        <w:t>структура імпорту товарів;</w:t>
      </w:r>
    </w:p>
    <w:p w:rsidR="00595074" w:rsidRDefault="00595074" w:rsidP="00CB047A">
      <w:pPr>
        <w:pStyle w:val="a3"/>
        <w:numPr>
          <w:ilvl w:val="0"/>
          <w:numId w:val="9"/>
        </w:numPr>
        <w:tabs>
          <w:tab w:val="left" w:pos="993"/>
        </w:tabs>
        <w:spacing w:after="0" w:line="252" w:lineRule="auto"/>
        <w:ind w:left="0" w:firstLine="709"/>
        <w:jc w:val="both"/>
        <w:rPr>
          <w:rFonts w:ascii="e-Ukraine" w:eastAsia="Times New Roman" w:hAnsi="e-Ukraine"/>
          <w:spacing w:val="-8"/>
          <w:sz w:val="24"/>
          <w:szCs w:val="24"/>
          <w:lang w:eastAsia="ru-RU"/>
        </w:rPr>
      </w:pPr>
      <w:r w:rsidRPr="00D00625">
        <w:rPr>
          <w:rFonts w:ascii="e-Ukraine" w:eastAsia="Times New Roman" w:hAnsi="e-Ukraine"/>
          <w:spacing w:val="-8"/>
          <w:sz w:val="24"/>
          <w:szCs w:val="24"/>
          <w:lang w:eastAsia="ru-RU"/>
        </w:rPr>
        <w:t>прогнозний середньорічний обмінний курс гривні до долара США</w:t>
      </w:r>
      <w:r w:rsidR="00D00625">
        <w:rPr>
          <w:rFonts w:ascii="e-Ukraine" w:eastAsia="Times New Roman" w:hAnsi="e-Ukraine"/>
          <w:spacing w:val="-8"/>
          <w:sz w:val="24"/>
          <w:szCs w:val="24"/>
          <w:lang w:eastAsia="ru-RU"/>
        </w:rPr>
        <w:t>;</w:t>
      </w:r>
    </w:p>
    <w:p w:rsidR="00D00625" w:rsidRPr="00D4120D" w:rsidRDefault="00D00625" w:rsidP="00CB047A">
      <w:pPr>
        <w:pStyle w:val="a3"/>
        <w:numPr>
          <w:ilvl w:val="0"/>
          <w:numId w:val="9"/>
        </w:numPr>
        <w:tabs>
          <w:tab w:val="left" w:pos="993"/>
        </w:tabs>
        <w:spacing w:after="0" w:line="252" w:lineRule="auto"/>
        <w:ind w:left="0" w:firstLine="709"/>
        <w:jc w:val="both"/>
        <w:rPr>
          <w:rFonts w:ascii="e-Ukraine" w:eastAsia="Times New Roman" w:hAnsi="e-Ukraine"/>
          <w:spacing w:val="-8"/>
          <w:sz w:val="24"/>
          <w:szCs w:val="24"/>
          <w:lang w:eastAsia="ru-RU"/>
        </w:rPr>
      </w:pPr>
      <w:proofErr w:type="spellStart"/>
      <w:r w:rsidRPr="00D4120D">
        <w:rPr>
          <w:rFonts w:ascii="e-Ukraine" w:hAnsi="e-Ukraine"/>
          <w:sz w:val="24"/>
          <w:szCs w:val="24"/>
        </w:rPr>
        <w:t>превалююча</w:t>
      </w:r>
      <w:proofErr w:type="spellEnd"/>
      <w:r w:rsidRPr="00D4120D">
        <w:rPr>
          <w:rFonts w:ascii="e-Ukraine" w:hAnsi="e-Ukraine"/>
          <w:sz w:val="24"/>
          <w:szCs w:val="24"/>
        </w:rPr>
        <w:t xml:space="preserve"> ставка ввізного мита по товарній групі 87 УКТ ЗЕД згідно Митного тарифу України та Угоди між Україною та ЄС.</w:t>
      </w:r>
    </w:p>
    <w:p w:rsidR="00595074" w:rsidRPr="00D4120D" w:rsidRDefault="00595074" w:rsidP="00CB047A">
      <w:pPr>
        <w:spacing w:line="252" w:lineRule="auto"/>
        <w:ind w:firstLine="709"/>
        <w:jc w:val="both"/>
        <w:rPr>
          <w:rFonts w:ascii="e-Ukraine" w:hAnsi="e-Ukraine"/>
          <w:lang w:val="uk-UA"/>
        </w:rPr>
      </w:pPr>
      <w:r w:rsidRPr="00D4120D">
        <w:rPr>
          <w:rFonts w:ascii="e-Ukraine" w:hAnsi="e-Ukraine"/>
          <w:lang w:val="uk-UA"/>
        </w:rPr>
        <w:t xml:space="preserve">Розрахунок прогнозних надходжень ввізного мита здійснюється </w:t>
      </w:r>
      <w:r w:rsidR="00EC7EC3" w:rsidRPr="00D4120D">
        <w:rPr>
          <w:rFonts w:ascii="e-Ukraine" w:hAnsi="e-Ukraine"/>
          <w:lang w:val="uk-UA"/>
        </w:rPr>
        <w:t xml:space="preserve">в програмному середовищі </w:t>
      </w:r>
      <w:r w:rsidR="00EC7EC3" w:rsidRPr="00D4120D">
        <w:rPr>
          <w:rFonts w:ascii="e-Ukraine" w:hAnsi="e-Ukraine"/>
        </w:rPr>
        <w:t>E</w:t>
      </w:r>
      <w:r w:rsidR="00EC7EC3" w:rsidRPr="00D4120D">
        <w:rPr>
          <w:rFonts w:ascii="e-Ukraine" w:hAnsi="e-Ukraine"/>
          <w:lang w:val="en-US"/>
        </w:rPr>
        <w:t>V</w:t>
      </w:r>
      <w:proofErr w:type="spellStart"/>
      <w:r w:rsidR="00EC7EC3" w:rsidRPr="00D4120D">
        <w:rPr>
          <w:rFonts w:ascii="e-Ukraine" w:hAnsi="e-Ukraine"/>
        </w:rPr>
        <w:t>iews</w:t>
      </w:r>
      <w:proofErr w:type="spellEnd"/>
      <w:r w:rsidR="00EC7EC3" w:rsidRPr="00D4120D">
        <w:rPr>
          <w:rFonts w:ascii="e-Ukraine" w:hAnsi="e-Ukraine"/>
          <w:lang w:val="uk-UA"/>
        </w:rPr>
        <w:t xml:space="preserve"> та базується на використанні </w:t>
      </w:r>
      <w:proofErr w:type="spellStart"/>
      <w:r w:rsidR="00EC7EC3" w:rsidRPr="00D4120D">
        <w:rPr>
          <w:rFonts w:ascii="e-Ukraine" w:hAnsi="e-Ukraine"/>
          <w:lang w:val="uk-UA"/>
        </w:rPr>
        <w:t>залежностей</w:t>
      </w:r>
      <w:proofErr w:type="spellEnd"/>
      <w:r w:rsidR="00EC7EC3" w:rsidRPr="00D4120D">
        <w:rPr>
          <w:rFonts w:ascii="e-Ukraine" w:hAnsi="e-Ukraine"/>
          <w:lang w:val="uk-UA"/>
        </w:rPr>
        <w:t xml:space="preserve">, що виявлені методами регресійного аналізу, між фактичними надходженнями ввізного мита та </w:t>
      </w:r>
      <w:r w:rsidRPr="00D4120D">
        <w:rPr>
          <w:rFonts w:ascii="e-Ukraine" w:hAnsi="e-Ukraine"/>
          <w:lang w:val="uk-UA"/>
        </w:rPr>
        <w:t>імпорт</w:t>
      </w:r>
      <w:r w:rsidR="00EC7EC3" w:rsidRPr="00D4120D">
        <w:rPr>
          <w:rFonts w:ascii="e-Ukraine" w:hAnsi="e-Ukraine"/>
          <w:lang w:val="uk-UA"/>
        </w:rPr>
        <w:t>ом</w:t>
      </w:r>
      <w:r w:rsidRPr="00D4120D">
        <w:rPr>
          <w:rFonts w:ascii="e-Ukraine" w:hAnsi="e-Ukraine"/>
          <w:lang w:val="uk-UA"/>
        </w:rPr>
        <w:t xml:space="preserve"> товарів </w:t>
      </w:r>
      <w:r w:rsidR="00D00625" w:rsidRPr="00D4120D">
        <w:rPr>
          <w:rFonts w:ascii="e-Ukraine" w:hAnsi="e-Ukraine"/>
          <w:lang w:val="uk-UA"/>
        </w:rPr>
        <w:t xml:space="preserve">в цілому з урахуванням імпорту в розрізі окремих груп і кодів УКТ ЗЕД, </w:t>
      </w:r>
      <w:r w:rsidRPr="00D4120D">
        <w:rPr>
          <w:rFonts w:ascii="e-Ukraine" w:hAnsi="e-Ukraine"/>
          <w:lang w:val="uk-UA"/>
        </w:rPr>
        <w:t>середньорічн</w:t>
      </w:r>
      <w:r w:rsidR="00EC7EC3" w:rsidRPr="00D4120D">
        <w:rPr>
          <w:rFonts w:ascii="e-Ukraine" w:hAnsi="e-Ukraine"/>
          <w:lang w:val="uk-UA"/>
        </w:rPr>
        <w:t>им</w:t>
      </w:r>
      <w:r w:rsidRPr="00D4120D">
        <w:rPr>
          <w:rFonts w:ascii="e-Ukraine" w:hAnsi="e-Ukraine"/>
          <w:lang w:val="uk-UA"/>
        </w:rPr>
        <w:t xml:space="preserve"> обмінн</w:t>
      </w:r>
      <w:r w:rsidR="00EC7EC3" w:rsidRPr="00D4120D">
        <w:rPr>
          <w:rFonts w:ascii="e-Ukraine" w:hAnsi="e-Ukraine"/>
          <w:lang w:val="uk-UA"/>
        </w:rPr>
        <w:t xml:space="preserve">им </w:t>
      </w:r>
      <w:r w:rsidRPr="00D4120D">
        <w:rPr>
          <w:rFonts w:ascii="e-Ukraine" w:hAnsi="e-Ukraine"/>
          <w:lang w:val="uk-UA"/>
        </w:rPr>
        <w:t>курс</w:t>
      </w:r>
      <w:r w:rsidR="00EC7EC3" w:rsidRPr="00D4120D">
        <w:rPr>
          <w:rFonts w:ascii="e-Ukraine" w:hAnsi="e-Ukraine"/>
          <w:lang w:val="uk-UA"/>
        </w:rPr>
        <w:t>ом</w:t>
      </w:r>
      <w:r w:rsidRPr="00D4120D">
        <w:rPr>
          <w:rFonts w:ascii="e-Ukraine" w:hAnsi="e-Ukraine"/>
          <w:lang w:val="uk-UA"/>
        </w:rPr>
        <w:t xml:space="preserve"> гривні до долара США, </w:t>
      </w:r>
      <w:proofErr w:type="spellStart"/>
      <w:r w:rsidR="00EC7EC3" w:rsidRPr="00D4120D">
        <w:rPr>
          <w:rFonts w:ascii="e-Ukraine" w:hAnsi="e-Ukraine"/>
          <w:lang w:val="uk-UA"/>
        </w:rPr>
        <w:t>превалюючою</w:t>
      </w:r>
      <w:proofErr w:type="spellEnd"/>
      <w:r w:rsidR="00EC7EC3" w:rsidRPr="00D4120D">
        <w:rPr>
          <w:rFonts w:ascii="e-Ukraine" w:hAnsi="e-Ukraine"/>
          <w:lang w:val="uk-UA"/>
        </w:rPr>
        <w:t xml:space="preserve"> </w:t>
      </w:r>
      <w:r w:rsidRPr="00D4120D">
        <w:rPr>
          <w:rFonts w:ascii="e-Ukraine" w:hAnsi="e-Ukraine"/>
          <w:lang w:val="uk-UA"/>
        </w:rPr>
        <w:t>став</w:t>
      </w:r>
      <w:r w:rsidR="00EC7EC3" w:rsidRPr="00D4120D">
        <w:rPr>
          <w:rFonts w:ascii="e-Ukraine" w:hAnsi="e-Ukraine"/>
          <w:lang w:val="uk-UA"/>
        </w:rPr>
        <w:t>кою</w:t>
      </w:r>
      <w:r w:rsidRPr="00D4120D">
        <w:rPr>
          <w:rFonts w:ascii="e-Ukraine" w:hAnsi="e-Ukraine"/>
          <w:lang w:val="uk-UA"/>
        </w:rPr>
        <w:t xml:space="preserve"> ввізного мита</w:t>
      </w:r>
      <w:r w:rsidR="00EC7EC3" w:rsidRPr="00D4120D">
        <w:rPr>
          <w:rFonts w:ascii="e-Ukraine" w:hAnsi="e-Ukraine"/>
          <w:lang w:val="uk-UA"/>
        </w:rPr>
        <w:t xml:space="preserve"> по товарній групі 87 УКТ ЗЕД згідно Митного тарифу України та Угоди між Україною та ЄС</w:t>
      </w:r>
      <w:r w:rsidRPr="00D4120D">
        <w:rPr>
          <w:rFonts w:ascii="e-Ukraine" w:hAnsi="e-Ukraine"/>
          <w:lang w:val="uk-UA"/>
        </w:rPr>
        <w:t>.</w:t>
      </w:r>
    </w:p>
    <w:p w:rsidR="00595074" w:rsidRPr="005E18AE" w:rsidRDefault="00595074" w:rsidP="00CB047A">
      <w:pPr>
        <w:pStyle w:val="a3"/>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Основні фактори, які безпосередньо впливають на надходження вивізного мита:</w:t>
      </w:r>
    </w:p>
    <w:p w:rsidR="00595074" w:rsidRPr="005E18AE" w:rsidRDefault="00595074" w:rsidP="00CB047A">
      <w:pPr>
        <w:pStyle w:val="a3"/>
        <w:numPr>
          <w:ilvl w:val="0"/>
          <w:numId w:val="10"/>
        </w:numPr>
        <w:tabs>
          <w:tab w:val="left" w:pos="993"/>
        </w:tabs>
        <w:spacing w:after="0" w:line="252" w:lineRule="auto"/>
        <w:ind w:hanging="720"/>
        <w:jc w:val="both"/>
        <w:rPr>
          <w:rFonts w:ascii="e-Ukraine" w:eastAsia="Times New Roman" w:hAnsi="e-Ukraine"/>
          <w:sz w:val="24"/>
          <w:szCs w:val="24"/>
          <w:lang w:eastAsia="ru-RU"/>
        </w:rPr>
      </w:pPr>
      <w:r w:rsidRPr="005E18AE">
        <w:rPr>
          <w:rFonts w:ascii="e-Ukraine" w:eastAsia="Times New Roman" w:hAnsi="e-Ukraine"/>
          <w:sz w:val="24"/>
          <w:szCs w:val="24"/>
          <w:lang w:eastAsia="ru-RU"/>
        </w:rPr>
        <w:t>прогнозний обсяг експорту товарів;</w:t>
      </w:r>
    </w:p>
    <w:p w:rsidR="00595074" w:rsidRPr="005E18AE" w:rsidRDefault="00595074" w:rsidP="00CB047A">
      <w:pPr>
        <w:pStyle w:val="a3"/>
        <w:numPr>
          <w:ilvl w:val="0"/>
          <w:numId w:val="10"/>
        </w:numPr>
        <w:tabs>
          <w:tab w:val="left" w:pos="993"/>
        </w:tabs>
        <w:spacing w:after="0" w:line="252" w:lineRule="auto"/>
        <w:ind w:hanging="720"/>
        <w:jc w:val="both"/>
        <w:rPr>
          <w:rFonts w:ascii="e-Ukraine" w:eastAsia="Times New Roman" w:hAnsi="e-Ukraine"/>
          <w:sz w:val="24"/>
          <w:szCs w:val="24"/>
          <w:lang w:eastAsia="ru-RU"/>
        </w:rPr>
      </w:pPr>
      <w:r w:rsidRPr="005E18AE">
        <w:rPr>
          <w:rFonts w:ascii="e-Ukraine" w:eastAsia="Times New Roman" w:hAnsi="e-Ukraine"/>
          <w:sz w:val="24"/>
          <w:szCs w:val="24"/>
          <w:lang w:eastAsia="ru-RU"/>
        </w:rPr>
        <w:t>структура експорту товарів;</w:t>
      </w:r>
    </w:p>
    <w:p w:rsidR="00595074" w:rsidRPr="005E18AE" w:rsidRDefault="00595074" w:rsidP="00CB047A">
      <w:pPr>
        <w:pStyle w:val="a3"/>
        <w:numPr>
          <w:ilvl w:val="0"/>
          <w:numId w:val="10"/>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прогнозний середньорічний обмінний курс гривні до долара США та євро;</w:t>
      </w:r>
    </w:p>
    <w:p w:rsidR="00595074" w:rsidRPr="005E18AE" w:rsidRDefault="00595074" w:rsidP="00CB047A">
      <w:pPr>
        <w:pStyle w:val="a3"/>
        <w:numPr>
          <w:ilvl w:val="0"/>
          <w:numId w:val="10"/>
        </w:numPr>
        <w:tabs>
          <w:tab w:val="left" w:pos="993"/>
        </w:tabs>
        <w:spacing w:after="0" w:line="252" w:lineRule="auto"/>
        <w:ind w:hanging="720"/>
        <w:jc w:val="both"/>
        <w:rPr>
          <w:rFonts w:ascii="e-Ukraine" w:eastAsia="Times New Roman" w:hAnsi="e-Ukraine"/>
          <w:sz w:val="24"/>
          <w:szCs w:val="24"/>
          <w:lang w:eastAsia="ru-RU"/>
        </w:rPr>
      </w:pPr>
      <w:r w:rsidRPr="005E18AE">
        <w:rPr>
          <w:rFonts w:ascii="e-Ukraine" w:eastAsia="Times New Roman" w:hAnsi="e-Ukraine"/>
          <w:sz w:val="24"/>
          <w:szCs w:val="24"/>
          <w:lang w:eastAsia="ru-RU"/>
        </w:rPr>
        <w:t>ставки вивізного мита</w:t>
      </w:r>
      <w:r w:rsidRPr="005E18AE">
        <w:rPr>
          <w:rStyle w:val="a8"/>
          <w:rFonts w:ascii="e-Ukraine" w:eastAsia="Times New Roman" w:hAnsi="e-Ukraine"/>
          <w:sz w:val="24"/>
          <w:szCs w:val="24"/>
          <w:lang w:eastAsia="ru-RU"/>
        </w:rPr>
        <w:footnoteReference w:id="11"/>
      </w:r>
      <w:r w:rsidRPr="005E18AE">
        <w:rPr>
          <w:rFonts w:ascii="e-Ukraine" w:eastAsia="Times New Roman" w:hAnsi="e-Ukraine"/>
          <w:sz w:val="24"/>
          <w:szCs w:val="24"/>
          <w:lang w:eastAsia="ru-RU"/>
        </w:rPr>
        <w:t xml:space="preserve"> та їх середньозважене значення.</w:t>
      </w:r>
    </w:p>
    <w:p w:rsidR="00595074" w:rsidRDefault="00595074" w:rsidP="00CB047A">
      <w:pPr>
        <w:spacing w:line="252" w:lineRule="auto"/>
        <w:ind w:firstLine="709"/>
        <w:jc w:val="both"/>
        <w:rPr>
          <w:rFonts w:ascii="e-Ukraine" w:hAnsi="e-Ukraine"/>
          <w:lang w:val="uk-UA"/>
        </w:rPr>
      </w:pPr>
      <w:r w:rsidRPr="005E18AE">
        <w:rPr>
          <w:rFonts w:ascii="e-Ukraine" w:hAnsi="e-Ukraine"/>
          <w:lang w:val="uk-UA"/>
        </w:rPr>
        <w:t>Розрахунок прогнозних надходжень вивізного мита здійснюється виходячи з обсягів експорту в розрізі груп товарів з урахуванням прогнозного середньорічного обмінного курсу гривні до долара США</w:t>
      </w:r>
      <w:r w:rsidR="00CE326C">
        <w:rPr>
          <w:rFonts w:ascii="e-Ukraine" w:hAnsi="e-Ukraine"/>
          <w:lang w:val="uk-UA"/>
        </w:rPr>
        <w:t xml:space="preserve"> </w:t>
      </w:r>
      <w:r w:rsidR="00CE326C" w:rsidRPr="00D4120D">
        <w:rPr>
          <w:rFonts w:ascii="e-Ukraine" w:hAnsi="e-Ukraine"/>
          <w:lang w:val="uk-UA"/>
        </w:rPr>
        <w:t>та євро</w:t>
      </w:r>
      <w:r w:rsidRPr="005E18AE">
        <w:rPr>
          <w:rFonts w:ascii="e-Ukraine" w:hAnsi="e-Ukraine"/>
          <w:lang w:val="uk-UA"/>
        </w:rPr>
        <w:t>, а також ставок вивізного мита.</w:t>
      </w:r>
    </w:p>
    <w:p w:rsidR="00D4120D" w:rsidRPr="005E18AE" w:rsidRDefault="00D4120D" w:rsidP="00CB047A">
      <w:pPr>
        <w:spacing w:line="252" w:lineRule="auto"/>
        <w:ind w:firstLine="709"/>
        <w:jc w:val="both"/>
        <w:rPr>
          <w:rFonts w:ascii="e-Ukraine" w:hAnsi="e-Ukraine"/>
          <w:lang w:val="uk-UA"/>
        </w:rPr>
      </w:pPr>
    </w:p>
    <w:p w:rsidR="00C27523" w:rsidRPr="00E02780" w:rsidRDefault="00C27523" w:rsidP="00CB047A">
      <w:pPr>
        <w:jc w:val="center"/>
        <w:rPr>
          <w:rFonts w:ascii="e-Ukraine Medium" w:hAnsi="e-Ukraine Medium"/>
          <w:b/>
          <w:lang w:val="uk-UA"/>
        </w:rPr>
      </w:pPr>
      <w:r w:rsidRPr="00E02780">
        <w:rPr>
          <w:rFonts w:ascii="e-Ukraine Medium" w:hAnsi="e-Ukraine Medium"/>
          <w:b/>
          <w:lang w:val="uk-UA"/>
        </w:rPr>
        <w:t>Плата за ліцензії на певні види господарської діяльності та сертифікати</w:t>
      </w:r>
    </w:p>
    <w:p w:rsidR="00C27523" w:rsidRPr="005E18AE" w:rsidRDefault="00C27523" w:rsidP="00CB047A">
      <w:pPr>
        <w:spacing w:before="120" w:line="252" w:lineRule="auto"/>
        <w:ind w:firstLine="709"/>
        <w:jc w:val="both"/>
        <w:rPr>
          <w:rFonts w:ascii="e-Ukraine" w:eastAsia="Calibri" w:hAnsi="e-Ukraine"/>
          <w:lang w:val="uk-UA" w:eastAsia="en-US"/>
        </w:rPr>
      </w:pPr>
      <w:r w:rsidRPr="005E18AE">
        <w:rPr>
          <w:rFonts w:ascii="e-Ukraine" w:eastAsia="Calibri" w:hAnsi="e-Ukraine"/>
          <w:lang w:val="uk-UA" w:eastAsia="en-US"/>
        </w:rPr>
        <w:t xml:space="preserve">Прогнозний показник плати за ліцензії на певні види господарської діяльності та сертифікати розраховується за окремими </w:t>
      </w:r>
      <w:r w:rsidRPr="005E18AE">
        <w:rPr>
          <w:rFonts w:ascii="e-Ukraine" w:eastAsia="Calibri" w:hAnsi="e-Ukraine"/>
          <w:lang w:val="uk-UA" w:eastAsia="en-US"/>
        </w:rPr>
        <w:lastRenderedPageBreak/>
        <w:t>видами господарської діяльності, визначеними Законом України «Про ліцензування видів господарської діяльності», та залежить від кількості виданих ліцензій та сертифікатів на окремі види діяльності.</w:t>
      </w:r>
    </w:p>
    <w:p w:rsidR="00C27523" w:rsidRPr="005E18AE" w:rsidRDefault="00C27523" w:rsidP="00CB047A">
      <w:pPr>
        <w:spacing w:line="252" w:lineRule="auto"/>
        <w:ind w:firstLine="709"/>
        <w:jc w:val="both"/>
        <w:rPr>
          <w:rFonts w:ascii="e-Ukraine" w:eastAsia="Calibri" w:hAnsi="e-Ukraine"/>
          <w:lang w:val="uk-UA" w:eastAsia="en-US"/>
        </w:rPr>
      </w:pPr>
      <w:r w:rsidRPr="005E18AE">
        <w:rPr>
          <w:rFonts w:ascii="e-Ukraine" w:eastAsia="Calibri" w:hAnsi="e-Ukraine"/>
          <w:lang w:val="uk-UA" w:eastAsia="en-US"/>
        </w:rPr>
        <w:t xml:space="preserve">При прогнозуванні надходжень до бюджету плати за ліцензії на певні види господарської діяльності та сертифікати використовуються дані, які надаються відповідними органами ліцензування, щодо фактичних за попередні бюджетні періоди, очікуваних у поточному році та прогнозних показників кількості ліцензій на певні види господарської діяльності та сертифікатів та плати за видачу таких ліцензій та сертифікатів. </w:t>
      </w:r>
    </w:p>
    <w:p w:rsidR="00C27523" w:rsidRPr="005E18AE" w:rsidRDefault="00C27523" w:rsidP="00CB047A">
      <w:pPr>
        <w:spacing w:line="252" w:lineRule="auto"/>
        <w:ind w:firstLine="709"/>
        <w:jc w:val="both"/>
        <w:rPr>
          <w:rFonts w:ascii="e-Ukraine" w:hAnsi="e-Ukraine"/>
          <w:lang w:val="uk-UA"/>
        </w:rPr>
      </w:pPr>
      <w:r w:rsidRPr="005E18AE">
        <w:rPr>
          <w:rFonts w:ascii="e-Ukraine" w:hAnsi="e-Ukraine"/>
          <w:lang w:val="uk-UA"/>
        </w:rPr>
        <w:t>Прогнозні показники надходжень плати за ліцензії на певні види господарської діяльності та сертифікати розраховуються з урахуванням:</w:t>
      </w:r>
    </w:p>
    <w:p w:rsidR="00C27523" w:rsidRPr="005E18AE" w:rsidRDefault="00C27523" w:rsidP="00CB047A">
      <w:pPr>
        <w:pStyle w:val="a3"/>
        <w:numPr>
          <w:ilvl w:val="0"/>
          <w:numId w:val="5"/>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динаміки кількості виданих, скасованих та діючих ліцензій на певні види господарської діяльності та сертифікатів;</w:t>
      </w:r>
    </w:p>
    <w:p w:rsidR="00C27523" w:rsidRPr="005E18AE" w:rsidRDefault="00C27523" w:rsidP="00CB047A">
      <w:pPr>
        <w:pStyle w:val="a3"/>
        <w:numPr>
          <w:ilvl w:val="0"/>
          <w:numId w:val="5"/>
        </w:numPr>
        <w:tabs>
          <w:tab w:val="left" w:pos="993"/>
        </w:tabs>
        <w:spacing w:after="0" w:line="252" w:lineRule="auto"/>
        <w:ind w:left="0" w:firstLine="709"/>
        <w:jc w:val="both"/>
        <w:rPr>
          <w:rFonts w:ascii="e-Ukraine" w:eastAsia="Times New Roman" w:hAnsi="e-Ukraine"/>
          <w:sz w:val="24"/>
          <w:szCs w:val="24"/>
          <w:lang w:eastAsia="ru-RU"/>
        </w:rPr>
      </w:pPr>
      <w:r w:rsidRPr="005E18AE">
        <w:rPr>
          <w:rFonts w:ascii="e-Ukraine" w:eastAsia="Times New Roman" w:hAnsi="e-Ukraine"/>
          <w:sz w:val="24"/>
          <w:szCs w:val="24"/>
          <w:lang w:eastAsia="ru-RU"/>
        </w:rPr>
        <w:t>розміру плати за видачу ліцензій на окремі види господарської діяльності та сертифікати</w:t>
      </w:r>
      <w:r w:rsidRPr="005E18AE">
        <w:rPr>
          <w:rFonts w:ascii="e-Ukraine" w:eastAsia="Times New Roman" w:hAnsi="e-Ukraine"/>
          <w:sz w:val="24"/>
          <w:szCs w:val="24"/>
          <w:vertAlign w:val="superscript"/>
          <w:lang w:eastAsia="ru-RU"/>
        </w:rPr>
        <w:footnoteReference w:id="12"/>
      </w:r>
      <w:r w:rsidRPr="005E18AE">
        <w:rPr>
          <w:rFonts w:ascii="e-Ukraine" w:eastAsia="Times New Roman" w:hAnsi="e-Ukraine"/>
          <w:sz w:val="24"/>
          <w:szCs w:val="24"/>
          <w:lang w:eastAsia="ru-RU"/>
        </w:rPr>
        <w:t xml:space="preserve">; </w:t>
      </w:r>
    </w:p>
    <w:p w:rsidR="00C27523" w:rsidRPr="005E18AE" w:rsidRDefault="00C27523" w:rsidP="00CB047A">
      <w:pPr>
        <w:pStyle w:val="a3"/>
        <w:numPr>
          <w:ilvl w:val="0"/>
          <w:numId w:val="5"/>
        </w:numPr>
        <w:tabs>
          <w:tab w:val="left" w:pos="993"/>
        </w:tabs>
        <w:spacing w:after="0" w:line="252" w:lineRule="auto"/>
        <w:ind w:left="0" w:firstLine="709"/>
        <w:contextualSpacing w:val="0"/>
        <w:jc w:val="both"/>
        <w:rPr>
          <w:rFonts w:ascii="e-Ukraine" w:eastAsia="Times New Roman" w:hAnsi="e-Ukraine"/>
          <w:sz w:val="24"/>
          <w:szCs w:val="24"/>
          <w:lang w:eastAsia="ru-RU"/>
        </w:rPr>
      </w:pPr>
      <w:r w:rsidRPr="005E18AE">
        <w:rPr>
          <w:rFonts w:ascii="e-Ukraine" w:eastAsia="Times New Roman" w:hAnsi="e-Ukraine"/>
          <w:sz w:val="24"/>
          <w:szCs w:val="24"/>
          <w:lang w:eastAsia="ru-RU"/>
        </w:rPr>
        <w:t>сплачених сум до бюджету плати за ліцензії на певні види господарської діяльності та сертифікати;</w:t>
      </w:r>
    </w:p>
    <w:p w:rsidR="00414AA1" w:rsidRDefault="00C27523" w:rsidP="00CB047A">
      <w:pPr>
        <w:pStyle w:val="a3"/>
        <w:numPr>
          <w:ilvl w:val="0"/>
          <w:numId w:val="5"/>
        </w:numPr>
        <w:spacing w:after="0" w:line="252" w:lineRule="auto"/>
        <w:ind w:left="993" w:hanging="284"/>
        <w:jc w:val="both"/>
        <w:rPr>
          <w:rFonts w:ascii="e-Ukraine" w:eastAsia="Calibri" w:hAnsi="e-Ukraine"/>
          <w:sz w:val="24"/>
          <w:szCs w:val="24"/>
        </w:rPr>
      </w:pPr>
      <w:r w:rsidRPr="005E18AE">
        <w:rPr>
          <w:rFonts w:ascii="e-Ukraine" w:eastAsia="Calibri" w:hAnsi="e-Ukraine"/>
          <w:sz w:val="24"/>
          <w:szCs w:val="24"/>
        </w:rPr>
        <w:t>реального зростання ВВП.</w:t>
      </w:r>
    </w:p>
    <w:p w:rsidR="0061453F" w:rsidRPr="0061453F" w:rsidRDefault="0061453F" w:rsidP="0061453F">
      <w:pPr>
        <w:pStyle w:val="a3"/>
        <w:spacing w:after="0" w:line="252" w:lineRule="auto"/>
        <w:ind w:left="993"/>
        <w:contextualSpacing w:val="0"/>
        <w:jc w:val="both"/>
        <w:rPr>
          <w:rFonts w:ascii="e-Ukraine" w:eastAsia="Calibri" w:hAnsi="e-Ukraine"/>
          <w:sz w:val="24"/>
          <w:szCs w:val="24"/>
        </w:rPr>
      </w:pPr>
    </w:p>
    <w:p w:rsidR="00C27523" w:rsidRPr="00E02780" w:rsidRDefault="00C27523" w:rsidP="0061453F">
      <w:pPr>
        <w:jc w:val="center"/>
        <w:rPr>
          <w:rFonts w:ascii="e-Ukraine Medium" w:hAnsi="e-Ukraine Medium"/>
          <w:b/>
          <w:lang w:val="uk-UA"/>
        </w:rPr>
      </w:pPr>
      <w:r w:rsidRPr="005E18AE">
        <w:rPr>
          <w:rFonts w:ascii="e-Ukraine" w:hAnsi="e-Ukraine"/>
          <w:b/>
          <w:lang w:val="uk-UA"/>
        </w:rPr>
        <w:t>Підходи до прогнозування з</w:t>
      </w:r>
      <w:r w:rsidRPr="00E02780">
        <w:rPr>
          <w:rFonts w:ascii="e-Ukraine Medium" w:hAnsi="e-Ukraine Medium"/>
          <w:b/>
          <w:lang w:val="uk-UA"/>
        </w:rPr>
        <w:t xml:space="preserve"> інших джерел доходів</w:t>
      </w:r>
    </w:p>
    <w:p w:rsidR="00C27523" w:rsidRPr="005E18AE" w:rsidRDefault="00C27523" w:rsidP="00CB047A">
      <w:pPr>
        <w:spacing w:before="120" w:line="252" w:lineRule="auto"/>
        <w:ind w:firstLine="709"/>
        <w:jc w:val="both"/>
        <w:rPr>
          <w:rFonts w:ascii="e-Ukraine" w:hAnsi="e-Ukraine"/>
          <w:lang w:val="uk-UA"/>
        </w:rPr>
      </w:pPr>
      <w:r w:rsidRPr="005E18AE">
        <w:rPr>
          <w:rFonts w:ascii="e-Ukraine" w:hAnsi="e-Ukraine"/>
          <w:lang w:val="uk-UA"/>
        </w:rPr>
        <w:t xml:space="preserve">При прогнозуванні окремих джерел дохідної частини враховуються прогнозні показники, які надаються міністерствами та відомствами, які є відповідальними органами, зокрема за найбільшими джерелами: </w:t>
      </w:r>
    </w:p>
    <w:p w:rsidR="00C27523" w:rsidRPr="005E18AE" w:rsidRDefault="00C27523" w:rsidP="00CB047A">
      <w:pPr>
        <w:pStyle w:val="a3"/>
        <w:numPr>
          <w:ilvl w:val="0"/>
          <w:numId w:val="14"/>
        </w:numPr>
        <w:tabs>
          <w:tab w:val="left" w:pos="993"/>
        </w:tabs>
        <w:spacing w:after="0" w:line="252" w:lineRule="auto"/>
        <w:ind w:left="0" w:firstLine="709"/>
        <w:jc w:val="both"/>
        <w:rPr>
          <w:rFonts w:ascii="e-Ukraine" w:hAnsi="e-Ukraine"/>
          <w:sz w:val="24"/>
          <w:szCs w:val="24"/>
        </w:rPr>
      </w:pPr>
      <w:r w:rsidRPr="005E18AE">
        <w:rPr>
          <w:rFonts w:ascii="e-Ukraine" w:hAnsi="e-Ukraine"/>
          <w:sz w:val="24"/>
          <w:szCs w:val="24"/>
        </w:rPr>
        <w:t>прогнозний показник коштів, що перераховуються Національним банком України відповідно до Закону України «Про Національний банк України», надається Національним банком України на підставі розрахунку частини прогнозованого прибутку до розподілу наступного року, яка підлягатиме перерахуванню до бюджету;</w:t>
      </w:r>
    </w:p>
    <w:p w:rsidR="00C27523" w:rsidRPr="005E18AE" w:rsidRDefault="00C27523" w:rsidP="00CB047A">
      <w:pPr>
        <w:pStyle w:val="a3"/>
        <w:numPr>
          <w:ilvl w:val="0"/>
          <w:numId w:val="14"/>
        </w:numPr>
        <w:tabs>
          <w:tab w:val="left" w:pos="993"/>
        </w:tabs>
        <w:spacing w:after="0" w:line="252" w:lineRule="auto"/>
        <w:ind w:left="0" w:firstLine="709"/>
        <w:jc w:val="both"/>
        <w:rPr>
          <w:rFonts w:ascii="e-Ukraine" w:hAnsi="e-Ukraine"/>
          <w:sz w:val="24"/>
          <w:szCs w:val="24"/>
        </w:rPr>
      </w:pPr>
      <w:r w:rsidRPr="005E18AE">
        <w:rPr>
          <w:rFonts w:ascii="e-Ukraine" w:hAnsi="e-Ukraine"/>
          <w:sz w:val="24"/>
          <w:szCs w:val="24"/>
        </w:rPr>
        <w:t xml:space="preserve">частина чистого прибутку (доходу) господарських організацій, що вилучається до бюджету; дивіденди (дохід), нараховані на акції (частки) господарських товариств, у статутних капіталах яких є державна власність, розраховуються виходячи з інформації </w:t>
      </w:r>
      <w:r w:rsidR="00CE326C" w:rsidRPr="00D4120D">
        <w:rPr>
          <w:rFonts w:ascii="e-Ukraine" w:hAnsi="e-Ukraine"/>
          <w:sz w:val="24"/>
          <w:szCs w:val="24"/>
        </w:rPr>
        <w:t>Мінекономіки</w:t>
      </w:r>
      <w:r w:rsidR="00CE326C">
        <w:rPr>
          <w:rFonts w:ascii="e-Ukraine" w:hAnsi="e-Ukraine"/>
          <w:sz w:val="24"/>
          <w:szCs w:val="24"/>
        </w:rPr>
        <w:t xml:space="preserve"> </w:t>
      </w:r>
      <w:r w:rsidRPr="005E18AE">
        <w:rPr>
          <w:rFonts w:ascii="e-Ukraine" w:hAnsi="e-Ukraine"/>
          <w:sz w:val="24"/>
          <w:szCs w:val="24"/>
        </w:rPr>
        <w:t xml:space="preserve">щодо прогнозних показників фінансових планів державних підприємств та основних </w:t>
      </w:r>
      <w:proofErr w:type="spellStart"/>
      <w:r w:rsidRPr="005E18AE">
        <w:rPr>
          <w:rFonts w:ascii="e-Ukraine" w:hAnsi="e-Ukraine"/>
          <w:sz w:val="24"/>
          <w:szCs w:val="24"/>
        </w:rPr>
        <w:t>макропоказників</w:t>
      </w:r>
      <w:proofErr w:type="spellEnd"/>
      <w:r w:rsidRPr="005E18AE">
        <w:rPr>
          <w:rFonts w:ascii="e-Ukraine" w:hAnsi="e-Ukraine"/>
          <w:sz w:val="24"/>
          <w:szCs w:val="24"/>
        </w:rPr>
        <w:t xml:space="preserve"> економічного і соціального розвитку України;</w:t>
      </w:r>
    </w:p>
    <w:p w:rsidR="00C27523" w:rsidRPr="005E18AE" w:rsidRDefault="00C27523" w:rsidP="00CB047A">
      <w:pPr>
        <w:pStyle w:val="a3"/>
        <w:numPr>
          <w:ilvl w:val="0"/>
          <w:numId w:val="14"/>
        </w:numPr>
        <w:tabs>
          <w:tab w:val="left" w:pos="993"/>
        </w:tabs>
        <w:spacing w:after="0" w:line="252" w:lineRule="auto"/>
        <w:ind w:left="0" w:firstLine="709"/>
        <w:jc w:val="both"/>
        <w:rPr>
          <w:rFonts w:ascii="e-Ukraine" w:hAnsi="e-Ukraine"/>
          <w:sz w:val="24"/>
          <w:szCs w:val="24"/>
        </w:rPr>
      </w:pPr>
      <w:r w:rsidRPr="005E18AE">
        <w:rPr>
          <w:rFonts w:ascii="e-Ukraine" w:hAnsi="e-Ukraine"/>
          <w:sz w:val="24"/>
          <w:szCs w:val="24"/>
        </w:rPr>
        <w:t>прогнозні показники власних надходжень бюджетних установ Міністерство фінансів України отримує від головних розпорядників бюджетних коштів.</w:t>
      </w:r>
    </w:p>
    <w:p w:rsidR="00C27523" w:rsidRPr="005E18AE" w:rsidRDefault="00C27523" w:rsidP="00CB047A">
      <w:pPr>
        <w:spacing w:line="252" w:lineRule="auto"/>
        <w:ind w:firstLine="709"/>
        <w:jc w:val="both"/>
        <w:rPr>
          <w:rFonts w:ascii="e-Ukraine" w:hAnsi="e-Ukraine"/>
          <w:lang w:val="uk-UA"/>
        </w:rPr>
      </w:pPr>
      <w:r w:rsidRPr="005E18AE">
        <w:rPr>
          <w:rFonts w:ascii="e-Ukraine" w:hAnsi="e-Ukraine"/>
          <w:lang w:val="uk-UA"/>
        </w:rPr>
        <w:lastRenderedPageBreak/>
        <w:t>Також окремі джерела доходів прогнозуються за динамікою їх фактичних надходжень протягом минулих та поточного років з урахуванням</w:t>
      </w:r>
      <w:r w:rsidRPr="005E18AE">
        <w:rPr>
          <w:rFonts w:ascii="e-Ukraine" w:hAnsi="e-Ukraine"/>
          <w:b/>
          <w:lang w:val="uk-UA"/>
        </w:rPr>
        <w:t xml:space="preserve"> </w:t>
      </w:r>
      <w:r w:rsidRPr="005E18AE">
        <w:rPr>
          <w:rFonts w:ascii="e-Ukraine" w:hAnsi="e-Ukraine"/>
          <w:lang w:val="uk-UA"/>
        </w:rPr>
        <w:t xml:space="preserve">основних </w:t>
      </w:r>
      <w:proofErr w:type="spellStart"/>
      <w:r w:rsidRPr="005E18AE">
        <w:rPr>
          <w:rFonts w:ascii="e-Ukraine" w:hAnsi="e-Ukraine"/>
          <w:lang w:val="uk-UA"/>
        </w:rPr>
        <w:t>макропоказників</w:t>
      </w:r>
      <w:proofErr w:type="spellEnd"/>
      <w:r w:rsidRPr="005E18AE">
        <w:rPr>
          <w:rFonts w:ascii="e-Ukraine" w:hAnsi="e-Ukraine"/>
          <w:lang w:val="uk-UA"/>
        </w:rPr>
        <w:t xml:space="preserve"> економічного і соціального розвитку України.</w:t>
      </w:r>
      <w:r w:rsidRPr="005E18AE">
        <w:rPr>
          <w:rFonts w:ascii="e-Ukraine" w:hAnsi="e-Ukraine"/>
          <w:b/>
          <w:lang w:val="uk-UA"/>
        </w:rPr>
        <w:t xml:space="preserve"> </w:t>
      </w:r>
      <w:r w:rsidRPr="005E18AE">
        <w:rPr>
          <w:rFonts w:ascii="e-Ukraine" w:hAnsi="e-Ukraine"/>
          <w:lang w:val="uk-UA"/>
        </w:rPr>
        <w:t>До таких доходів, зокрема, належать:</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особливі види мита та сезонне мито;</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плата за розміщення тимчасово вільних коштів державного бюджету;</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штрафні санкції за порушення законодавства про патентування, за порушення норм регулювання обігу готівки та про застосування реєстраторів розрахункових операцій у сфері торгівлі, громадського харчування та послуг;</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пеня за порушення термінів розрахунків у сфері зовнішньоекономічної діяльності, за невиконання зобов’язань та штрафні санкції за порушення вимог валютного законодавства;</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адміністративні штрафи та інші санкції;</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 xml:space="preserve">кошти від реалізації скарбів, майна, одержаного державою або територіальною громадою в порядку спадкування чи дарування, безхазяйного майна, знахідок, а також валютних цінностей і грошових коштів, власники яких невідомі; </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плата за надання інших адміністративних послуг;</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суми, стягнені з винних осіб, за шкоду, заподіяну державі, підприємству, установі, організації;</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надходження коштів з рахунків виборчих фондів;</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суми, стягнені з винних осіб за порушення правил пожежної безпеки;</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державне мито;</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кошти від реалізації майна, конфіскованого за рішенням суду;</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надходження сум кредиторської та депонентської заборгованості підприємств, організацій та установ, щодо яких минув строк позовної давності;</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надходження від продажу нематеріальних активів;</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sz w:val="24"/>
          <w:szCs w:val="24"/>
        </w:rPr>
      </w:pPr>
      <w:r w:rsidRPr="005E18AE">
        <w:rPr>
          <w:rFonts w:ascii="e-Ukraine" w:hAnsi="e-Ukraine"/>
          <w:sz w:val="24"/>
          <w:szCs w:val="24"/>
        </w:rPr>
        <w:t>податки та збори, не віднесені до інших категорій;</w:t>
      </w:r>
    </w:p>
    <w:p w:rsidR="00C27523" w:rsidRPr="005E18AE" w:rsidRDefault="00C27523" w:rsidP="00CB047A">
      <w:pPr>
        <w:pStyle w:val="a3"/>
        <w:numPr>
          <w:ilvl w:val="0"/>
          <w:numId w:val="11"/>
        </w:numPr>
        <w:tabs>
          <w:tab w:val="left" w:pos="993"/>
        </w:tabs>
        <w:spacing w:after="0" w:line="252" w:lineRule="auto"/>
        <w:ind w:left="0" w:firstLine="567"/>
        <w:jc w:val="both"/>
        <w:rPr>
          <w:rFonts w:ascii="e-Ukraine" w:hAnsi="e-Ukraine"/>
          <w:b/>
          <w:sz w:val="24"/>
          <w:szCs w:val="24"/>
        </w:rPr>
      </w:pPr>
      <w:r w:rsidRPr="005E18AE">
        <w:rPr>
          <w:rFonts w:ascii="e-Ukraine" w:hAnsi="e-Ukraine"/>
          <w:sz w:val="24"/>
          <w:szCs w:val="24"/>
        </w:rPr>
        <w:t>інші надходження.</w:t>
      </w:r>
    </w:p>
    <w:p w:rsidR="00414AA1" w:rsidRPr="003A5A20" w:rsidRDefault="00414AA1" w:rsidP="00C27523">
      <w:pPr>
        <w:ind w:firstLine="709"/>
        <w:jc w:val="center"/>
        <w:rPr>
          <w:b/>
          <w:sz w:val="28"/>
          <w:szCs w:val="28"/>
        </w:rPr>
      </w:pPr>
    </w:p>
    <w:sectPr w:rsidR="00414AA1" w:rsidRPr="003A5A20" w:rsidSect="0061453F">
      <w:headerReference w:type="default" r:id="rId8"/>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F3A" w:rsidRDefault="00C34F3A" w:rsidP="008A023D">
      <w:r>
        <w:separator/>
      </w:r>
    </w:p>
  </w:endnote>
  <w:endnote w:type="continuationSeparator" w:id="0">
    <w:p w:rsidR="00C34F3A" w:rsidRDefault="00C34F3A" w:rsidP="008A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e-Ukraine Medium">
    <w:panose1 w:val="00000600000000000000"/>
    <w:charset w:val="00"/>
    <w:family w:val="modern"/>
    <w:notTrueType/>
    <w:pitch w:val="variable"/>
    <w:sig w:usb0="00000207" w:usb1="00000001" w:usb2="00000000" w:usb3="00000000" w:csb0="00000097" w:csb1="00000000"/>
  </w:font>
  <w:font w:name="e-Ukraine">
    <w:panose1 w:val="00000500000000000000"/>
    <w:charset w:val="00"/>
    <w:family w:val="modern"/>
    <w:notTrueType/>
    <w:pitch w:val="variable"/>
    <w:sig w:usb0="00000207" w:usb1="00000001" w:usb2="00000000" w:usb3="00000000" w:csb0="00000097" w:csb1="00000000"/>
  </w:font>
  <w:font w:name="e-Ukraine UltraLight">
    <w:panose1 w:val="00000300000000000000"/>
    <w:charset w:val="00"/>
    <w:family w:val="modern"/>
    <w:notTrueType/>
    <w:pitch w:val="variable"/>
    <w:sig w:usb0="00000207" w:usb1="00000001"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F3A" w:rsidRDefault="00C34F3A" w:rsidP="008A023D">
      <w:r>
        <w:separator/>
      </w:r>
    </w:p>
  </w:footnote>
  <w:footnote w:type="continuationSeparator" w:id="0">
    <w:p w:rsidR="00C34F3A" w:rsidRDefault="00C34F3A" w:rsidP="008A023D">
      <w:r>
        <w:continuationSeparator/>
      </w:r>
    </w:p>
  </w:footnote>
  <w:footnote w:id="1">
    <w:p w:rsidR="00C92F7E" w:rsidRPr="00E02780" w:rsidRDefault="00C92F7E" w:rsidP="000557A7">
      <w:pPr>
        <w:pStyle w:val="a6"/>
        <w:jc w:val="both"/>
        <w:rPr>
          <w:rFonts w:ascii="e-Ukraine UltraLight" w:hAnsi="e-Ukraine UltraLight"/>
          <w:sz w:val="16"/>
          <w:szCs w:val="16"/>
          <w:lang w:val="uk-UA"/>
        </w:rPr>
      </w:pPr>
      <w:r w:rsidRPr="00E02780">
        <w:rPr>
          <w:rStyle w:val="a8"/>
          <w:rFonts w:ascii="e-Ukraine UltraLight" w:hAnsi="e-Ukraine UltraLight"/>
          <w:sz w:val="16"/>
          <w:szCs w:val="16"/>
        </w:rPr>
        <w:footnoteRef/>
      </w:r>
      <w:r w:rsidRPr="00E02780">
        <w:rPr>
          <w:rFonts w:ascii="e-Ukraine UltraLight" w:hAnsi="e-Ukraine UltraLight"/>
          <w:sz w:val="16"/>
          <w:szCs w:val="16"/>
        </w:rPr>
        <w:t xml:space="preserve"> </w:t>
      </w:r>
      <w:r w:rsidRPr="00E02780">
        <w:rPr>
          <w:rFonts w:ascii="e-Ukraine UltraLight" w:hAnsi="e-Ukraine UltraLight"/>
          <w:sz w:val="16"/>
          <w:szCs w:val="16"/>
          <w:lang w:val="uk-UA"/>
        </w:rPr>
        <w:t>Ставк</w:t>
      </w:r>
      <w:r w:rsidR="005323D6" w:rsidRPr="00E02780">
        <w:rPr>
          <w:rFonts w:ascii="e-Ukraine UltraLight" w:hAnsi="e-Ukraine UltraLight"/>
          <w:sz w:val="16"/>
          <w:szCs w:val="16"/>
          <w:lang w:val="uk-UA"/>
        </w:rPr>
        <w:t>и</w:t>
      </w:r>
      <w:r w:rsidRPr="00E02780">
        <w:rPr>
          <w:rFonts w:ascii="e-Ukraine UltraLight" w:hAnsi="e-Ukraine UltraLight"/>
          <w:sz w:val="16"/>
          <w:szCs w:val="16"/>
          <w:lang w:val="uk-UA"/>
        </w:rPr>
        <w:t xml:space="preserve"> оподаткування </w:t>
      </w:r>
      <w:r w:rsidR="00DA28D8" w:rsidRPr="00E02780">
        <w:rPr>
          <w:rFonts w:ascii="e-Ukraine UltraLight" w:hAnsi="e-Ukraine UltraLight"/>
          <w:sz w:val="16"/>
          <w:szCs w:val="16"/>
          <w:lang w:val="uk-UA"/>
        </w:rPr>
        <w:t xml:space="preserve">податку </w:t>
      </w:r>
      <w:r w:rsidR="005323D6" w:rsidRPr="00E02780">
        <w:rPr>
          <w:rFonts w:ascii="e-Ukraine UltraLight" w:hAnsi="e-Ukraine UltraLight"/>
          <w:sz w:val="16"/>
          <w:szCs w:val="16"/>
          <w:lang w:val="uk-UA"/>
        </w:rPr>
        <w:t>визначенні</w:t>
      </w:r>
      <w:r w:rsidRPr="00E02780">
        <w:rPr>
          <w:rFonts w:ascii="e-Ukraine UltraLight" w:hAnsi="e-Ukraine UltraLight"/>
          <w:sz w:val="16"/>
          <w:szCs w:val="16"/>
          <w:lang w:val="uk-UA"/>
        </w:rPr>
        <w:t xml:space="preserve"> </w:t>
      </w:r>
      <w:r w:rsidR="005323D6" w:rsidRPr="00E02780">
        <w:rPr>
          <w:rFonts w:ascii="e-Ukraine UltraLight" w:hAnsi="e-Ukraine UltraLight"/>
          <w:sz w:val="16"/>
          <w:szCs w:val="16"/>
          <w:lang w:val="uk-UA"/>
        </w:rPr>
        <w:t>с</w:t>
      </w:r>
      <w:r w:rsidRPr="00E02780">
        <w:rPr>
          <w:rFonts w:ascii="e-Ukraine UltraLight" w:hAnsi="e-Ukraine UltraLight"/>
          <w:sz w:val="16"/>
          <w:szCs w:val="16"/>
          <w:lang w:val="uk-UA"/>
        </w:rPr>
        <w:t>татт</w:t>
      </w:r>
      <w:r w:rsidR="005323D6" w:rsidRPr="00E02780">
        <w:rPr>
          <w:rFonts w:ascii="e-Ukraine UltraLight" w:hAnsi="e-Ukraine UltraLight"/>
          <w:sz w:val="16"/>
          <w:szCs w:val="16"/>
          <w:lang w:val="uk-UA"/>
        </w:rPr>
        <w:t>ею</w:t>
      </w:r>
      <w:r w:rsidRPr="00E02780">
        <w:rPr>
          <w:rFonts w:ascii="e-Ukraine UltraLight" w:hAnsi="e-Ukraine UltraLight"/>
          <w:sz w:val="16"/>
          <w:szCs w:val="16"/>
          <w:lang w:val="uk-UA"/>
        </w:rPr>
        <w:t xml:space="preserve"> 167</w:t>
      </w:r>
      <w:r w:rsidR="00DD59AD" w:rsidRPr="00E02780">
        <w:rPr>
          <w:rFonts w:ascii="e-Ukraine UltraLight" w:hAnsi="e-Ukraine UltraLight"/>
          <w:sz w:val="16"/>
          <w:szCs w:val="16"/>
          <w:lang w:val="uk-UA"/>
        </w:rPr>
        <w:t>, а військового збору</w:t>
      </w:r>
      <w:r w:rsidRPr="00E02780">
        <w:rPr>
          <w:rFonts w:ascii="e-Ukraine UltraLight" w:hAnsi="e-Ukraine UltraLight"/>
          <w:sz w:val="16"/>
          <w:szCs w:val="16"/>
          <w:lang w:val="uk-UA"/>
        </w:rPr>
        <w:t xml:space="preserve"> </w:t>
      </w:r>
      <w:r w:rsidR="00DD59AD" w:rsidRPr="00E02780">
        <w:rPr>
          <w:rFonts w:ascii="e-Ukraine UltraLight" w:hAnsi="e-Ukraine UltraLight"/>
          <w:color w:val="FF0000"/>
          <w:sz w:val="16"/>
          <w:szCs w:val="16"/>
          <w:lang w:val="uk-UA"/>
        </w:rPr>
        <w:t xml:space="preserve">– </w:t>
      </w:r>
      <w:r w:rsidR="00DD59AD" w:rsidRPr="00E02780">
        <w:rPr>
          <w:rFonts w:ascii="e-Ukraine UltraLight" w:hAnsi="e-Ukraine UltraLight"/>
          <w:sz w:val="16"/>
          <w:szCs w:val="16"/>
          <w:lang w:val="uk-UA"/>
        </w:rPr>
        <w:t>пунктом 16</w:t>
      </w:r>
      <w:r w:rsidR="00DD59AD" w:rsidRPr="00E02780">
        <w:rPr>
          <w:rFonts w:ascii="e-Ukraine UltraLight" w:hAnsi="e-Ukraine UltraLight"/>
          <w:sz w:val="16"/>
          <w:szCs w:val="16"/>
          <w:vertAlign w:val="superscript"/>
          <w:lang w:val="uk-UA"/>
        </w:rPr>
        <w:t>1</w:t>
      </w:r>
      <w:r w:rsidR="00DD59AD" w:rsidRPr="00E02780">
        <w:rPr>
          <w:rFonts w:ascii="Calibri" w:hAnsi="Calibri" w:cs="Calibri"/>
          <w:sz w:val="16"/>
          <w:szCs w:val="16"/>
          <w:lang w:val="uk-UA"/>
        </w:rPr>
        <w:t> </w:t>
      </w:r>
      <w:r w:rsidR="00DD59AD" w:rsidRPr="00E02780">
        <w:rPr>
          <w:rFonts w:ascii="e-Ukraine UltraLight" w:hAnsi="e-Ukraine UltraLight" w:cs="e-Ukraine UltraLight"/>
          <w:sz w:val="16"/>
          <w:szCs w:val="16"/>
          <w:lang w:val="uk-UA"/>
        </w:rPr>
        <w:t>підрозділу</w:t>
      </w:r>
      <w:r w:rsidR="00DD59AD" w:rsidRPr="00E02780">
        <w:rPr>
          <w:rFonts w:ascii="e-Ukraine UltraLight" w:hAnsi="e-Ukraine UltraLight"/>
          <w:sz w:val="16"/>
          <w:szCs w:val="16"/>
          <w:lang w:val="uk-UA"/>
        </w:rPr>
        <w:t xml:space="preserve"> 10 </w:t>
      </w:r>
      <w:r w:rsidR="00DD59AD" w:rsidRPr="00E02780">
        <w:rPr>
          <w:rFonts w:ascii="e-Ukraine UltraLight" w:hAnsi="e-Ukraine UltraLight" w:cs="e-Ukraine UltraLight"/>
          <w:sz w:val="16"/>
          <w:szCs w:val="16"/>
          <w:lang w:val="uk-UA"/>
        </w:rPr>
        <w:t>розділу</w:t>
      </w:r>
      <w:r w:rsidR="00DD59AD" w:rsidRPr="00E02780">
        <w:rPr>
          <w:rFonts w:ascii="e-Ukraine UltraLight" w:hAnsi="e-Ukraine UltraLight"/>
          <w:sz w:val="16"/>
          <w:szCs w:val="16"/>
          <w:lang w:val="uk-UA"/>
        </w:rPr>
        <w:t xml:space="preserve"> </w:t>
      </w:r>
      <w:r w:rsidR="00DD59AD" w:rsidRPr="00E02780">
        <w:rPr>
          <w:rFonts w:ascii="e-Ukraine UltraLight" w:hAnsi="e-Ukraine UltraLight" w:cs="e-Ukraine UltraLight"/>
          <w:sz w:val="16"/>
          <w:szCs w:val="16"/>
          <w:lang w:val="uk-UA"/>
        </w:rPr>
        <w:t>ХХ</w:t>
      </w:r>
      <w:r w:rsidR="00DD59AD" w:rsidRPr="00E02780">
        <w:rPr>
          <w:rFonts w:ascii="e-Ukraine UltraLight" w:hAnsi="e-Ukraine UltraLight"/>
          <w:sz w:val="16"/>
          <w:szCs w:val="16"/>
          <w:lang w:val="uk-UA"/>
        </w:rPr>
        <w:t xml:space="preserve"> </w:t>
      </w:r>
      <w:r w:rsidRPr="00E02780">
        <w:rPr>
          <w:rFonts w:ascii="e-Ukraine UltraLight" w:hAnsi="e-Ukraine UltraLight"/>
          <w:sz w:val="16"/>
          <w:szCs w:val="16"/>
          <w:lang w:val="uk-UA"/>
        </w:rPr>
        <w:t xml:space="preserve">Податкового кодексу України. </w:t>
      </w:r>
    </w:p>
  </w:footnote>
  <w:footnote w:id="2">
    <w:p w:rsidR="00B113F3" w:rsidRPr="00E02780" w:rsidRDefault="00B113F3" w:rsidP="00B113F3">
      <w:pPr>
        <w:pStyle w:val="a6"/>
        <w:jc w:val="both"/>
        <w:rPr>
          <w:rFonts w:ascii="e-Ukraine UltraLight" w:hAnsi="e-Ukraine UltraLight"/>
          <w:sz w:val="16"/>
          <w:szCs w:val="16"/>
        </w:rPr>
      </w:pPr>
      <w:r w:rsidRPr="00E02780">
        <w:rPr>
          <w:rStyle w:val="a8"/>
          <w:rFonts w:ascii="e-Ukraine UltraLight" w:hAnsi="e-Ukraine UltraLight"/>
          <w:sz w:val="16"/>
          <w:szCs w:val="16"/>
        </w:rPr>
        <w:footnoteRef/>
      </w:r>
      <w:r w:rsidRPr="00E02780">
        <w:rPr>
          <w:rFonts w:ascii="e-Ukraine UltraLight" w:hAnsi="e-Ukraine UltraLight"/>
          <w:sz w:val="16"/>
          <w:szCs w:val="16"/>
        </w:rPr>
        <w:t xml:space="preserve"> </w:t>
      </w:r>
      <w:r w:rsidRPr="00E02780">
        <w:rPr>
          <w:rFonts w:ascii="e-Ukraine UltraLight" w:hAnsi="e-Ukraine UltraLight"/>
          <w:sz w:val="16"/>
          <w:szCs w:val="16"/>
          <w:lang w:val="uk-UA"/>
        </w:rPr>
        <w:t>Ставки податку на прибуток підприємств визначені статтею 136 Податкового кодексу України.</w:t>
      </w:r>
    </w:p>
  </w:footnote>
  <w:footnote w:id="3">
    <w:p w:rsidR="007E4500" w:rsidRPr="005E18AE" w:rsidRDefault="007E4500" w:rsidP="007E4500">
      <w:pPr>
        <w:pStyle w:val="a6"/>
        <w:spacing w:before="60"/>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Ставки акцизного податку визначено відповідно до статті 215 розділу </w:t>
      </w:r>
      <w:r w:rsidRPr="005E18AE">
        <w:rPr>
          <w:rFonts w:ascii="e-Ukraine UltraLight" w:hAnsi="e-Ukraine UltraLight"/>
          <w:sz w:val="16"/>
          <w:szCs w:val="16"/>
          <w:lang w:val="en-US"/>
        </w:rPr>
        <w:t>VI</w:t>
      </w:r>
      <w:r w:rsidRPr="005E18AE">
        <w:rPr>
          <w:rFonts w:ascii="e-Ukraine UltraLight" w:hAnsi="e-Ukraine UltraLight"/>
          <w:sz w:val="16"/>
          <w:szCs w:val="16"/>
        </w:rPr>
        <w:t xml:space="preserve"> </w:t>
      </w:r>
      <w:r w:rsidRPr="005E18AE">
        <w:rPr>
          <w:rFonts w:ascii="e-Ukraine UltraLight" w:hAnsi="e-Ukraine UltraLight"/>
          <w:sz w:val="16"/>
          <w:szCs w:val="16"/>
          <w:lang w:val="uk-UA"/>
        </w:rPr>
        <w:t xml:space="preserve">«Акцизний податок» та </w:t>
      </w:r>
      <w:r w:rsidRPr="005E18AE">
        <w:rPr>
          <w:rFonts w:ascii="e-Ukraine UltraLight" w:hAnsi="e-Ukraine UltraLight"/>
          <w:sz w:val="16"/>
          <w:szCs w:val="16"/>
          <w:lang w:val="uk-UA"/>
        </w:rPr>
        <w:br/>
        <w:t>підрозділу 5 розділу ХХ «Перехідні положення» Податкового кодексу України.</w:t>
      </w:r>
    </w:p>
  </w:footnote>
  <w:footnote w:id="4">
    <w:p w:rsidR="00BD6765" w:rsidRPr="005E18AE" w:rsidRDefault="00BD6765" w:rsidP="00BD6765">
      <w:pPr>
        <w:pStyle w:val="a6"/>
        <w:spacing w:before="60"/>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Ставки рентної </w:t>
      </w:r>
      <w:r w:rsidR="0006661C" w:rsidRPr="005E18AE">
        <w:rPr>
          <w:rFonts w:ascii="e-Ukraine UltraLight" w:hAnsi="e-Ukraine UltraLight"/>
          <w:sz w:val="16"/>
          <w:szCs w:val="16"/>
          <w:lang w:val="uk-UA"/>
        </w:rPr>
        <w:t xml:space="preserve">плати за спеціальне використання лісових ресурсів </w:t>
      </w:r>
      <w:r w:rsidR="00001ADB" w:rsidRPr="005E18AE">
        <w:rPr>
          <w:rFonts w:ascii="e-Ukraine UltraLight" w:hAnsi="e-Ukraine UltraLight"/>
          <w:sz w:val="16"/>
          <w:szCs w:val="16"/>
          <w:lang w:val="uk-UA"/>
        </w:rPr>
        <w:t>визначено відповідно до пунктів</w:t>
      </w:r>
      <w:r w:rsidRPr="005E18AE">
        <w:rPr>
          <w:rFonts w:ascii="e-Ukraine UltraLight" w:hAnsi="e-Ukraine UltraLight"/>
          <w:sz w:val="16"/>
          <w:szCs w:val="16"/>
          <w:lang w:val="uk-UA"/>
        </w:rPr>
        <w:t xml:space="preserve"> 256.3</w:t>
      </w:r>
      <w:r w:rsidR="00001ADB" w:rsidRPr="005E18AE">
        <w:rPr>
          <w:rFonts w:ascii="e-Ukraine UltraLight" w:hAnsi="e-Ukraine UltraLight"/>
          <w:sz w:val="16"/>
          <w:szCs w:val="16"/>
          <w:lang w:val="uk-UA"/>
        </w:rPr>
        <w:t>, 256.5, 256.6, 256.10</w:t>
      </w:r>
      <w:r w:rsidRPr="005E18AE">
        <w:rPr>
          <w:rFonts w:ascii="e-Ukraine UltraLight" w:hAnsi="e-Ukraine UltraLight"/>
          <w:sz w:val="16"/>
          <w:szCs w:val="16"/>
          <w:lang w:val="uk-UA"/>
        </w:rPr>
        <w:t xml:space="preserve"> статті 256 розділу ІХ «Рентна плата»</w:t>
      </w:r>
      <w:r w:rsidR="009F3CEE" w:rsidRPr="005E18AE">
        <w:rPr>
          <w:rFonts w:ascii="e-Ukraine UltraLight" w:hAnsi="e-Ukraine UltraLight"/>
          <w:sz w:val="16"/>
          <w:szCs w:val="16"/>
          <w:lang w:val="uk-UA"/>
        </w:rPr>
        <w:t xml:space="preserve"> Податкового кодексу України.</w:t>
      </w:r>
    </w:p>
  </w:footnote>
  <w:footnote w:id="5">
    <w:p w:rsidR="00BD6765" w:rsidRPr="005E18AE" w:rsidRDefault="00BD6765" w:rsidP="00BD6765">
      <w:pPr>
        <w:pStyle w:val="a6"/>
        <w:spacing w:before="60"/>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Ставки рентної плати </w:t>
      </w:r>
      <w:r w:rsidR="0006661C" w:rsidRPr="005E18AE">
        <w:rPr>
          <w:rFonts w:ascii="e-Ukraine UltraLight" w:hAnsi="e-Ukraine UltraLight"/>
          <w:sz w:val="16"/>
          <w:szCs w:val="16"/>
          <w:lang w:val="uk-UA"/>
        </w:rPr>
        <w:t xml:space="preserve">за спеціальне використання води </w:t>
      </w:r>
      <w:r w:rsidRPr="005E18AE">
        <w:rPr>
          <w:rFonts w:ascii="e-Ukraine UltraLight" w:hAnsi="e-Ukraine UltraLight"/>
          <w:sz w:val="16"/>
          <w:szCs w:val="16"/>
          <w:lang w:val="uk-UA"/>
        </w:rPr>
        <w:t>визначено відповідно до пункту 25</w:t>
      </w:r>
      <w:r w:rsidR="00D40AA3" w:rsidRPr="005E18AE">
        <w:rPr>
          <w:rFonts w:ascii="e-Ukraine UltraLight" w:hAnsi="e-Ukraine UltraLight"/>
          <w:sz w:val="16"/>
          <w:szCs w:val="16"/>
          <w:lang w:val="uk-UA"/>
        </w:rPr>
        <w:t>5</w:t>
      </w:r>
      <w:r w:rsidRPr="005E18AE">
        <w:rPr>
          <w:rFonts w:ascii="e-Ukraine UltraLight" w:hAnsi="e-Ukraine UltraLight"/>
          <w:sz w:val="16"/>
          <w:szCs w:val="16"/>
          <w:lang w:val="uk-UA"/>
        </w:rPr>
        <w:t>.</w:t>
      </w:r>
      <w:r w:rsidR="00D40AA3" w:rsidRPr="005E18AE">
        <w:rPr>
          <w:rFonts w:ascii="e-Ukraine UltraLight" w:hAnsi="e-Ukraine UltraLight"/>
          <w:sz w:val="16"/>
          <w:szCs w:val="16"/>
          <w:lang w:val="uk-UA"/>
        </w:rPr>
        <w:t>5</w:t>
      </w:r>
      <w:r w:rsidRPr="005E18AE">
        <w:rPr>
          <w:rFonts w:ascii="e-Ukraine UltraLight" w:hAnsi="e-Ukraine UltraLight"/>
          <w:sz w:val="16"/>
          <w:szCs w:val="16"/>
          <w:lang w:val="uk-UA"/>
        </w:rPr>
        <w:t xml:space="preserve"> статті 25</w:t>
      </w:r>
      <w:r w:rsidR="00D40AA3" w:rsidRPr="005E18AE">
        <w:rPr>
          <w:rFonts w:ascii="e-Ukraine UltraLight" w:hAnsi="e-Ukraine UltraLight"/>
          <w:sz w:val="16"/>
          <w:szCs w:val="16"/>
          <w:lang w:val="uk-UA"/>
        </w:rPr>
        <w:t>5</w:t>
      </w:r>
      <w:r w:rsidRPr="005E18AE">
        <w:rPr>
          <w:rFonts w:ascii="e-Ukraine UltraLight" w:hAnsi="e-Ukraine UltraLight"/>
          <w:sz w:val="16"/>
          <w:szCs w:val="16"/>
          <w:lang w:val="uk-UA"/>
        </w:rPr>
        <w:t xml:space="preserve"> </w:t>
      </w:r>
      <w:r w:rsidR="00D81A0D" w:rsidRPr="005E18AE">
        <w:rPr>
          <w:rFonts w:ascii="e-Ukraine UltraLight" w:hAnsi="e-Ukraine UltraLight"/>
          <w:sz w:val="16"/>
          <w:szCs w:val="16"/>
          <w:lang w:val="uk-UA"/>
        </w:rPr>
        <w:br/>
      </w:r>
      <w:r w:rsidRPr="005E18AE">
        <w:rPr>
          <w:rFonts w:ascii="e-Ukraine UltraLight" w:hAnsi="e-Ukraine UltraLight"/>
          <w:sz w:val="16"/>
          <w:szCs w:val="16"/>
          <w:lang w:val="uk-UA"/>
        </w:rPr>
        <w:t>розділу ІХ «Рентна плата»</w:t>
      </w:r>
      <w:r w:rsidR="002400F1" w:rsidRPr="005E18AE">
        <w:rPr>
          <w:rFonts w:ascii="e-Ukraine UltraLight" w:hAnsi="e-Ukraine UltraLight"/>
          <w:sz w:val="16"/>
          <w:szCs w:val="16"/>
          <w:lang w:val="uk-UA"/>
        </w:rPr>
        <w:t xml:space="preserve"> Податкового кодексу України.</w:t>
      </w:r>
    </w:p>
  </w:footnote>
  <w:footnote w:id="6">
    <w:p w:rsidR="001305AE" w:rsidRPr="005E18AE" w:rsidRDefault="001305AE" w:rsidP="009A69E8">
      <w:pPr>
        <w:pStyle w:val="a6"/>
        <w:spacing w:before="60"/>
        <w:jc w:val="both"/>
        <w:rPr>
          <w:rFonts w:ascii="e-Ukraine UltraLight" w:hAnsi="e-Ukraine UltraLight"/>
          <w:sz w:val="16"/>
          <w:szCs w:val="16"/>
        </w:rPr>
      </w:pPr>
      <w:r w:rsidRPr="005E18AE">
        <w:rPr>
          <w:rStyle w:val="a8"/>
          <w:rFonts w:ascii="e-Ukraine UltraLight" w:hAnsi="e-Ukraine UltraLight"/>
          <w:sz w:val="16"/>
          <w:szCs w:val="16"/>
        </w:rPr>
        <w:footnoteRef/>
      </w:r>
      <w:r w:rsidRPr="005E18AE">
        <w:rPr>
          <w:rFonts w:ascii="e-Ukraine UltraLight" w:hAnsi="e-Ukraine UltraLight"/>
          <w:sz w:val="16"/>
          <w:szCs w:val="16"/>
        </w:rPr>
        <w:t xml:space="preserve"> Ставки </w:t>
      </w:r>
      <w:r w:rsidRPr="005E18AE">
        <w:rPr>
          <w:rFonts w:ascii="e-Ukraine UltraLight" w:hAnsi="e-Ukraine UltraLight"/>
          <w:sz w:val="16"/>
          <w:szCs w:val="16"/>
          <w:lang w:val="uk-UA"/>
        </w:rPr>
        <w:t>рентної плати</w:t>
      </w:r>
      <w:r w:rsidRPr="005E18AE">
        <w:rPr>
          <w:rFonts w:ascii="e-Ukraine UltraLight" w:hAnsi="e-Ukraine UltraLight"/>
          <w:sz w:val="16"/>
          <w:szCs w:val="16"/>
        </w:rPr>
        <w:t xml:space="preserve"> </w:t>
      </w:r>
      <w:r w:rsidR="0006661C" w:rsidRPr="005E18AE">
        <w:rPr>
          <w:rFonts w:ascii="e-Ukraine UltraLight" w:hAnsi="e-Ukraine UltraLight"/>
          <w:sz w:val="16"/>
          <w:szCs w:val="16"/>
          <w:lang w:val="uk-UA"/>
        </w:rPr>
        <w:t>визначені п</w:t>
      </w:r>
      <w:r w:rsidR="00EE0A6F" w:rsidRPr="005E18AE">
        <w:rPr>
          <w:rFonts w:ascii="e-Ukraine UltraLight" w:hAnsi="e-Ukraine UltraLight"/>
          <w:sz w:val="16"/>
          <w:szCs w:val="16"/>
          <w:lang w:val="uk-UA"/>
        </w:rPr>
        <w:t>ункт</w:t>
      </w:r>
      <w:r w:rsidR="0006661C" w:rsidRPr="005E18AE">
        <w:rPr>
          <w:rFonts w:ascii="e-Ukraine UltraLight" w:hAnsi="e-Ukraine UltraLight"/>
          <w:sz w:val="16"/>
          <w:szCs w:val="16"/>
          <w:lang w:val="uk-UA"/>
        </w:rPr>
        <w:t>ом</w:t>
      </w:r>
      <w:r w:rsidR="00EE0A6F" w:rsidRPr="005E18AE">
        <w:rPr>
          <w:rFonts w:ascii="e-Ukraine UltraLight" w:hAnsi="e-Ukraine UltraLight"/>
          <w:sz w:val="16"/>
          <w:szCs w:val="16"/>
          <w:lang w:val="uk-UA"/>
        </w:rPr>
        <w:t xml:space="preserve"> 252.20 статті</w:t>
      </w:r>
      <w:r w:rsidRPr="005E18AE">
        <w:rPr>
          <w:rFonts w:ascii="e-Ukraine UltraLight" w:hAnsi="e-Ukraine UltraLight"/>
          <w:sz w:val="16"/>
          <w:szCs w:val="16"/>
          <w:lang w:val="uk-UA"/>
        </w:rPr>
        <w:t xml:space="preserve"> </w:t>
      </w:r>
      <w:r w:rsidR="00EE0A6F" w:rsidRPr="005E18AE">
        <w:rPr>
          <w:rFonts w:ascii="e-Ukraine UltraLight" w:hAnsi="e-Ukraine UltraLight"/>
          <w:sz w:val="16"/>
          <w:szCs w:val="16"/>
          <w:lang w:val="uk-UA"/>
        </w:rPr>
        <w:t>252</w:t>
      </w:r>
      <w:r w:rsidRPr="005E18AE">
        <w:rPr>
          <w:rFonts w:ascii="e-Ukraine UltraLight" w:hAnsi="e-Ukraine UltraLight"/>
          <w:sz w:val="16"/>
          <w:szCs w:val="16"/>
          <w:lang w:val="uk-UA"/>
        </w:rPr>
        <w:t xml:space="preserve"> Податкового кодексу України.</w:t>
      </w:r>
    </w:p>
  </w:footnote>
  <w:footnote w:id="7">
    <w:p w:rsidR="00AC0D95" w:rsidRPr="005E18AE" w:rsidRDefault="008A023D" w:rsidP="008A023D">
      <w:pPr>
        <w:pStyle w:val="a6"/>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Ставки оподаткування</w:t>
      </w:r>
      <w:r w:rsidR="00476E69" w:rsidRPr="005E18AE">
        <w:rPr>
          <w:rFonts w:ascii="e-Ukraine UltraLight" w:hAnsi="e-Ukraine UltraLight"/>
          <w:sz w:val="16"/>
          <w:szCs w:val="16"/>
          <w:lang w:val="uk-UA"/>
        </w:rPr>
        <w:t xml:space="preserve"> </w:t>
      </w:r>
      <w:r w:rsidR="0006661C" w:rsidRPr="005E18AE">
        <w:rPr>
          <w:rFonts w:ascii="e-Ukraine UltraLight" w:hAnsi="e-Ukraine UltraLight"/>
          <w:sz w:val="16"/>
          <w:szCs w:val="16"/>
          <w:lang w:val="uk-UA"/>
        </w:rPr>
        <w:t>визначені п</w:t>
      </w:r>
      <w:r w:rsidRPr="005E18AE">
        <w:rPr>
          <w:rFonts w:ascii="e-Ukraine UltraLight" w:hAnsi="e-Ukraine UltraLight"/>
          <w:sz w:val="16"/>
          <w:szCs w:val="16"/>
          <w:lang w:val="uk-UA"/>
        </w:rPr>
        <w:t>ідпункт</w:t>
      </w:r>
      <w:r w:rsidR="0006661C" w:rsidRPr="005E18AE">
        <w:rPr>
          <w:rFonts w:ascii="e-Ukraine UltraLight" w:hAnsi="e-Ukraine UltraLight"/>
          <w:sz w:val="16"/>
          <w:szCs w:val="16"/>
          <w:lang w:val="uk-UA"/>
        </w:rPr>
        <w:t>ом</w:t>
      </w:r>
      <w:r w:rsidRPr="005E18AE">
        <w:rPr>
          <w:rFonts w:ascii="e-Ukraine UltraLight" w:hAnsi="e-Ukraine UltraLight"/>
          <w:sz w:val="16"/>
          <w:szCs w:val="16"/>
          <w:lang w:val="uk-UA"/>
        </w:rPr>
        <w:t xml:space="preserve"> 252.2</w:t>
      </w:r>
      <w:r w:rsidR="00FD76CE" w:rsidRPr="005E18AE">
        <w:rPr>
          <w:rFonts w:ascii="e-Ukraine UltraLight" w:hAnsi="e-Ukraine UltraLight"/>
          <w:sz w:val="16"/>
          <w:szCs w:val="16"/>
          <w:lang w:val="uk-UA"/>
        </w:rPr>
        <w:t>0</w:t>
      </w:r>
      <w:r w:rsidRPr="005E18AE">
        <w:rPr>
          <w:rFonts w:ascii="e-Ukraine UltraLight" w:hAnsi="e-Ukraine UltraLight"/>
          <w:sz w:val="16"/>
          <w:szCs w:val="16"/>
          <w:lang w:val="uk-UA"/>
        </w:rPr>
        <w:t xml:space="preserve"> статті 2</w:t>
      </w:r>
      <w:r w:rsidR="00475371" w:rsidRPr="005E18AE">
        <w:rPr>
          <w:rFonts w:ascii="e-Ukraine UltraLight" w:hAnsi="e-Ukraine UltraLight"/>
          <w:sz w:val="16"/>
          <w:szCs w:val="16"/>
          <w:lang w:val="uk-UA"/>
        </w:rPr>
        <w:t>52 Податкового кодексу України.</w:t>
      </w:r>
    </w:p>
  </w:footnote>
  <w:footnote w:id="8">
    <w:p w:rsidR="00475371" w:rsidRPr="005E18AE" w:rsidRDefault="00475371" w:rsidP="00475371">
      <w:pPr>
        <w:pStyle w:val="a6"/>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Ціна </w:t>
      </w:r>
      <w:r w:rsidRPr="005E18AE">
        <w:rPr>
          <w:rFonts w:ascii="e-Ukraine UltraLight" w:hAnsi="e-Ukraine UltraLight"/>
          <w:sz w:val="16"/>
          <w:szCs w:val="16"/>
          <w:shd w:val="clear" w:color="auto" w:fill="FFFFFF"/>
        </w:rPr>
        <w:t>продаж</w:t>
      </w:r>
      <w:r w:rsidRPr="005E18AE">
        <w:rPr>
          <w:rFonts w:ascii="e-Ukraine UltraLight" w:hAnsi="e-Ukraine UltraLight"/>
          <w:sz w:val="16"/>
          <w:szCs w:val="16"/>
          <w:shd w:val="clear" w:color="auto" w:fill="FFFFFF"/>
          <w:lang w:val="uk-UA"/>
        </w:rPr>
        <w:t>у</w:t>
      </w:r>
      <w:r w:rsidRPr="005E18AE">
        <w:rPr>
          <w:rFonts w:ascii="e-Ukraine UltraLight" w:hAnsi="e-Ukraine UltraLight"/>
          <w:sz w:val="16"/>
          <w:szCs w:val="16"/>
          <w:shd w:val="clear" w:color="auto" w:fill="FFFFFF"/>
        </w:rPr>
        <w:t xml:space="preserve"> природного газу </w:t>
      </w:r>
      <w:r w:rsidRPr="005E18AE">
        <w:rPr>
          <w:rFonts w:ascii="e-Ukraine UltraLight" w:hAnsi="e-Ukraine UltraLight"/>
          <w:sz w:val="16"/>
          <w:szCs w:val="16"/>
          <w:shd w:val="clear" w:color="auto" w:fill="FFFFFF"/>
          <w:lang w:val="uk-UA"/>
        </w:rPr>
        <w:t>власного видобутку в умовах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встановлена постановою Кабінету Міністрів України від 06.03.2022 №</w:t>
      </w:r>
      <w:r w:rsidRPr="005E18AE">
        <w:rPr>
          <w:rFonts w:ascii="Calibri" w:hAnsi="Calibri" w:cs="Calibri"/>
          <w:sz w:val="16"/>
          <w:szCs w:val="16"/>
          <w:shd w:val="clear" w:color="auto" w:fill="FFFFFF"/>
          <w:lang w:val="uk-UA"/>
        </w:rPr>
        <w:t> </w:t>
      </w:r>
      <w:r w:rsidRPr="005E18AE">
        <w:rPr>
          <w:rFonts w:ascii="e-Ukraine UltraLight" w:hAnsi="e-Ukraine UltraLight"/>
          <w:sz w:val="16"/>
          <w:szCs w:val="16"/>
          <w:shd w:val="clear" w:color="auto" w:fill="FFFFFF"/>
          <w:lang w:val="uk-UA"/>
        </w:rPr>
        <w:t>222.</w:t>
      </w:r>
    </w:p>
  </w:footnote>
  <w:footnote w:id="9">
    <w:p w:rsidR="00561673" w:rsidRPr="005E18AE" w:rsidRDefault="00561673" w:rsidP="004C0B33">
      <w:pPr>
        <w:pStyle w:val="a6"/>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rPr>
        <w:t xml:space="preserve"> Ставки </w:t>
      </w:r>
      <w:r w:rsidRPr="005E18AE">
        <w:rPr>
          <w:rFonts w:ascii="e-Ukraine UltraLight" w:hAnsi="e-Ukraine UltraLight"/>
          <w:sz w:val="16"/>
          <w:szCs w:val="16"/>
          <w:lang w:val="uk-UA"/>
        </w:rPr>
        <w:t xml:space="preserve">рентної плати </w:t>
      </w:r>
      <w:r w:rsidR="005E3645" w:rsidRPr="005E18AE">
        <w:rPr>
          <w:rFonts w:ascii="e-Ukraine UltraLight" w:hAnsi="e-Ukraine UltraLight"/>
          <w:sz w:val="16"/>
          <w:szCs w:val="16"/>
          <w:lang w:val="uk-UA"/>
        </w:rPr>
        <w:t>визначені</w:t>
      </w:r>
      <w:r w:rsidRPr="005E18AE">
        <w:rPr>
          <w:rFonts w:ascii="e-Ukraine UltraLight" w:hAnsi="e-Ukraine UltraLight"/>
          <w:sz w:val="16"/>
          <w:szCs w:val="16"/>
          <w:lang w:val="uk-UA"/>
        </w:rPr>
        <w:t xml:space="preserve"> </w:t>
      </w:r>
      <w:r w:rsidR="005E3645" w:rsidRPr="005E18AE">
        <w:rPr>
          <w:rFonts w:ascii="e-Ukraine UltraLight" w:hAnsi="e-Ukraine UltraLight"/>
          <w:sz w:val="16"/>
          <w:szCs w:val="16"/>
          <w:lang w:val="uk-UA"/>
        </w:rPr>
        <w:t>п</w:t>
      </w:r>
      <w:r w:rsidRPr="005E18AE">
        <w:rPr>
          <w:rFonts w:ascii="e-Ukraine UltraLight" w:hAnsi="e-Ukraine UltraLight"/>
          <w:sz w:val="16"/>
          <w:szCs w:val="16"/>
          <w:lang w:val="uk-UA"/>
        </w:rPr>
        <w:t>ункт</w:t>
      </w:r>
      <w:r w:rsidR="005E3645" w:rsidRPr="005E18AE">
        <w:rPr>
          <w:rFonts w:ascii="e-Ukraine UltraLight" w:hAnsi="e-Ukraine UltraLight"/>
          <w:sz w:val="16"/>
          <w:szCs w:val="16"/>
          <w:lang w:val="uk-UA"/>
        </w:rPr>
        <w:t>ом</w:t>
      </w:r>
      <w:r w:rsidRPr="005E18AE">
        <w:rPr>
          <w:rFonts w:ascii="e-Ukraine UltraLight" w:hAnsi="e-Ukraine UltraLight"/>
          <w:sz w:val="16"/>
          <w:szCs w:val="16"/>
          <w:lang w:val="uk-UA"/>
        </w:rPr>
        <w:t xml:space="preserve"> 25</w:t>
      </w:r>
      <w:r w:rsidR="004C0B33" w:rsidRPr="005E18AE">
        <w:rPr>
          <w:rFonts w:ascii="e-Ukraine UltraLight" w:hAnsi="e-Ukraine UltraLight"/>
          <w:sz w:val="16"/>
          <w:szCs w:val="16"/>
          <w:lang w:val="uk-UA"/>
        </w:rPr>
        <w:t>4</w:t>
      </w:r>
      <w:r w:rsidRPr="005E18AE">
        <w:rPr>
          <w:rFonts w:ascii="e-Ukraine UltraLight" w:hAnsi="e-Ukraine UltraLight"/>
          <w:sz w:val="16"/>
          <w:szCs w:val="16"/>
          <w:lang w:val="uk-UA"/>
        </w:rPr>
        <w:t>.</w:t>
      </w:r>
      <w:r w:rsidR="004C0B33" w:rsidRPr="005E18AE">
        <w:rPr>
          <w:rFonts w:ascii="e-Ukraine UltraLight" w:hAnsi="e-Ukraine UltraLight"/>
          <w:sz w:val="16"/>
          <w:szCs w:val="16"/>
          <w:lang w:val="uk-UA"/>
        </w:rPr>
        <w:t>4</w:t>
      </w:r>
      <w:r w:rsidRPr="005E18AE">
        <w:rPr>
          <w:rFonts w:ascii="e-Ukraine UltraLight" w:hAnsi="e-Ukraine UltraLight"/>
          <w:sz w:val="16"/>
          <w:szCs w:val="16"/>
          <w:lang w:val="uk-UA"/>
        </w:rPr>
        <w:t xml:space="preserve"> статті 25</w:t>
      </w:r>
      <w:r w:rsidR="004C0B33" w:rsidRPr="005E18AE">
        <w:rPr>
          <w:rFonts w:ascii="e-Ukraine UltraLight" w:hAnsi="e-Ukraine UltraLight"/>
          <w:sz w:val="16"/>
          <w:szCs w:val="16"/>
          <w:lang w:val="uk-UA"/>
        </w:rPr>
        <w:t>4</w:t>
      </w:r>
      <w:r w:rsidRPr="005E18AE">
        <w:rPr>
          <w:rFonts w:ascii="e-Ukraine UltraLight" w:hAnsi="e-Ukraine UltraLight"/>
          <w:sz w:val="16"/>
          <w:szCs w:val="16"/>
          <w:lang w:val="uk-UA"/>
        </w:rPr>
        <w:t xml:space="preserve"> Податкового кодексу України.</w:t>
      </w:r>
    </w:p>
  </w:footnote>
  <w:footnote w:id="10">
    <w:p w:rsidR="00A9173A" w:rsidRPr="005E18AE" w:rsidRDefault="00A9173A" w:rsidP="00A9173A">
      <w:pPr>
        <w:pStyle w:val="a6"/>
        <w:spacing w:before="60"/>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rPr>
        <w:t xml:space="preserve"> Ставки </w:t>
      </w:r>
      <w:r w:rsidRPr="005E18AE">
        <w:rPr>
          <w:rFonts w:ascii="e-Ukraine UltraLight" w:hAnsi="e-Ukraine UltraLight"/>
          <w:sz w:val="16"/>
          <w:szCs w:val="16"/>
          <w:lang w:val="uk-UA"/>
        </w:rPr>
        <w:t xml:space="preserve">рентної плати </w:t>
      </w:r>
      <w:r w:rsidR="005E3645" w:rsidRPr="005E18AE">
        <w:rPr>
          <w:rFonts w:ascii="e-Ukraine UltraLight" w:hAnsi="e-Ukraine UltraLight"/>
          <w:sz w:val="16"/>
          <w:szCs w:val="16"/>
          <w:lang w:val="uk-UA"/>
        </w:rPr>
        <w:t>визначені</w:t>
      </w:r>
      <w:r w:rsidRPr="005E18AE">
        <w:rPr>
          <w:rFonts w:ascii="e-Ukraine UltraLight" w:hAnsi="e-Ukraine UltraLight"/>
          <w:sz w:val="16"/>
          <w:szCs w:val="16"/>
          <w:lang w:val="uk-UA"/>
        </w:rPr>
        <w:t xml:space="preserve"> пункт</w:t>
      </w:r>
      <w:r w:rsidR="005E3645" w:rsidRPr="005E18AE">
        <w:rPr>
          <w:rFonts w:ascii="e-Ukraine UltraLight" w:hAnsi="e-Ukraine UltraLight"/>
          <w:sz w:val="16"/>
          <w:szCs w:val="16"/>
          <w:lang w:val="uk-UA"/>
        </w:rPr>
        <w:t>ом</w:t>
      </w:r>
      <w:r w:rsidRPr="005E18AE">
        <w:rPr>
          <w:rFonts w:ascii="e-Ukraine UltraLight" w:hAnsi="e-Ukraine UltraLight"/>
          <w:sz w:val="16"/>
          <w:szCs w:val="16"/>
          <w:lang w:val="uk-UA"/>
        </w:rPr>
        <w:t xml:space="preserve"> 25</w:t>
      </w:r>
      <w:r w:rsidR="00482BDF" w:rsidRPr="005E18AE">
        <w:rPr>
          <w:rFonts w:ascii="e-Ukraine UltraLight" w:hAnsi="e-Ukraine UltraLight"/>
          <w:sz w:val="16"/>
          <w:szCs w:val="16"/>
          <w:lang w:val="uk-UA"/>
        </w:rPr>
        <w:t>6</w:t>
      </w:r>
      <w:r w:rsidR="00482BDF" w:rsidRPr="005E18AE">
        <w:rPr>
          <w:rFonts w:ascii="e-Ukraine UltraLight" w:hAnsi="e-Ukraine UltraLight"/>
          <w:sz w:val="16"/>
          <w:szCs w:val="16"/>
          <w:vertAlign w:val="superscript"/>
          <w:lang w:val="uk-UA"/>
        </w:rPr>
        <w:t>1</w:t>
      </w:r>
      <w:r w:rsidRPr="005E18AE">
        <w:rPr>
          <w:rFonts w:ascii="e-Ukraine UltraLight" w:hAnsi="e-Ukraine UltraLight"/>
          <w:sz w:val="16"/>
          <w:szCs w:val="16"/>
          <w:lang w:val="uk-UA"/>
        </w:rPr>
        <w:t>.</w:t>
      </w:r>
      <w:r w:rsidR="00482BDF" w:rsidRPr="005E18AE">
        <w:rPr>
          <w:rFonts w:ascii="e-Ukraine UltraLight" w:hAnsi="e-Ukraine UltraLight"/>
          <w:sz w:val="16"/>
          <w:szCs w:val="16"/>
          <w:lang w:val="uk-UA"/>
        </w:rPr>
        <w:t>3</w:t>
      </w:r>
      <w:r w:rsidRPr="005E18AE">
        <w:rPr>
          <w:rFonts w:ascii="e-Ukraine UltraLight" w:hAnsi="e-Ukraine UltraLight"/>
          <w:sz w:val="16"/>
          <w:szCs w:val="16"/>
          <w:lang w:val="uk-UA"/>
        </w:rPr>
        <w:t xml:space="preserve"> статті 25</w:t>
      </w:r>
      <w:r w:rsidR="00482BDF" w:rsidRPr="005E18AE">
        <w:rPr>
          <w:rFonts w:ascii="e-Ukraine UltraLight" w:hAnsi="e-Ukraine UltraLight"/>
          <w:sz w:val="16"/>
          <w:szCs w:val="16"/>
          <w:lang w:val="uk-UA"/>
        </w:rPr>
        <w:t>6</w:t>
      </w:r>
      <w:r w:rsidR="00482BDF" w:rsidRPr="005E18AE">
        <w:rPr>
          <w:rFonts w:ascii="e-Ukraine UltraLight" w:hAnsi="e-Ukraine UltraLight"/>
          <w:sz w:val="16"/>
          <w:szCs w:val="16"/>
          <w:vertAlign w:val="superscript"/>
          <w:lang w:val="uk-UA"/>
        </w:rPr>
        <w:t>1</w:t>
      </w:r>
      <w:r w:rsidRPr="005E18AE">
        <w:rPr>
          <w:rFonts w:ascii="e-Ukraine UltraLight" w:hAnsi="e-Ukraine UltraLight"/>
          <w:sz w:val="16"/>
          <w:szCs w:val="16"/>
          <w:lang w:val="uk-UA"/>
        </w:rPr>
        <w:t xml:space="preserve"> Податкового кодексу України.</w:t>
      </w:r>
    </w:p>
  </w:footnote>
  <w:footnote w:id="11">
    <w:p w:rsidR="00595074" w:rsidRPr="005E18AE" w:rsidRDefault="00595074" w:rsidP="00595074">
      <w:pPr>
        <w:pStyle w:val="a6"/>
        <w:spacing w:before="60"/>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Ставки вивізного (експортного) мита встановлюються актами законодавства України, Угодою між Україною та ЄС та Угодами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зокрема: законами України від 10.09.99 № 1033-XIV «Про ставки вивізного (експортного) мита на насіння деяких видів олійних культур», від 07.05.96 № 180/96-ВР «Про вивізне (експортне) мито на живу худобу та шкіряну сировину», від 24.10.02 № 216-IV «Про вивізне (експортне) мито на відходи та брухт чорних металів», від 13.12.06 № 441-V «Про ставки вивізного (експортного) мита на брухт легованих чорних металів, брухт кольорових металів та напівфабрикати з їх використанням», від 03.06.08 № 309-VI «Про внесення змін до деяких законодавчих актів України».</w:t>
      </w:r>
    </w:p>
    <w:p w:rsidR="00595074" w:rsidRPr="005E18AE" w:rsidRDefault="00595074" w:rsidP="00595074">
      <w:pPr>
        <w:pStyle w:val="a6"/>
        <w:rPr>
          <w:rFonts w:ascii="e-Ukraine UltraLight" w:hAnsi="e-Ukraine UltraLight"/>
          <w:sz w:val="16"/>
          <w:szCs w:val="16"/>
          <w:lang w:val="uk-UA"/>
        </w:rPr>
      </w:pPr>
    </w:p>
  </w:footnote>
  <w:footnote w:id="12">
    <w:p w:rsidR="00C27523" w:rsidRPr="005E18AE" w:rsidRDefault="00C27523" w:rsidP="00C27523">
      <w:pPr>
        <w:pStyle w:val="a6"/>
        <w:jc w:val="both"/>
        <w:rPr>
          <w:rFonts w:ascii="e-Ukraine UltraLight" w:hAnsi="e-Ukraine UltraLight"/>
          <w:sz w:val="16"/>
          <w:szCs w:val="16"/>
          <w:lang w:val="uk-UA"/>
        </w:rPr>
      </w:pPr>
      <w:r w:rsidRPr="005E18AE">
        <w:rPr>
          <w:rStyle w:val="a8"/>
          <w:rFonts w:ascii="e-Ukraine UltraLight" w:hAnsi="e-Ukraine UltraLight"/>
          <w:sz w:val="16"/>
          <w:szCs w:val="16"/>
        </w:rPr>
        <w:footnoteRef/>
      </w:r>
      <w:r w:rsidRPr="005E18AE">
        <w:rPr>
          <w:rFonts w:ascii="e-Ukraine UltraLight" w:hAnsi="e-Ukraine UltraLight"/>
          <w:sz w:val="16"/>
          <w:szCs w:val="16"/>
          <w:lang w:val="uk-UA"/>
        </w:rPr>
        <w:t xml:space="preserve"> Розмір плати за ліцензії на певні види господарської діяльності та сертифікати визначені законами України від 02.03.15 № 222-</w:t>
      </w:r>
      <w:r w:rsidRPr="005E18AE">
        <w:rPr>
          <w:rFonts w:ascii="e-Ukraine UltraLight" w:hAnsi="e-Ukraine UltraLight"/>
          <w:sz w:val="16"/>
          <w:szCs w:val="16"/>
          <w:lang w:val="en-US"/>
        </w:rPr>
        <w:t>VIII</w:t>
      </w:r>
      <w:r w:rsidRPr="005E18AE">
        <w:rPr>
          <w:rFonts w:ascii="e-Ukraine UltraLight" w:hAnsi="e-Ukraine UltraLight"/>
          <w:sz w:val="16"/>
          <w:szCs w:val="16"/>
          <w:lang w:val="uk-UA"/>
        </w:rPr>
        <w:t xml:space="preserve"> «Про ліцензування видів господарської діяльності», </w:t>
      </w:r>
      <w:r w:rsidR="00D4120D">
        <w:rPr>
          <w:rFonts w:ascii="e-Ukraine UltraLight" w:hAnsi="e-Ukraine UltraLight"/>
          <w:sz w:val="16"/>
          <w:szCs w:val="16"/>
          <w:lang w:val="uk-UA"/>
        </w:rPr>
        <w:t xml:space="preserve"> </w:t>
      </w:r>
      <w:r w:rsidR="00EB0A1E" w:rsidRPr="00D4120D">
        <w:rPr>
          <w:rFonts w:ascii="e-Ukraine UltraLight" w:hAnsi="e-Ukraine UltraLight"/>
          <w:sz w:val="16"/>
          <w:szCs w:val="16"/>
          <w:lang w:val="uk-UA"/>
        </w:rPr>
        <w:t>від 18.06.24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sidRPr="005E18AE">
        <w:rPr>
          <w:rFonts w:ascii="e-Ukraine UltraLight" w:hAnsi="e-Ukraine UltraLight"/>
          <w:sz w:val="16"/>
          <w:szCs w:val="16"/>
          <w:lang w:val="uk-UA"/>
        </w:rPr>
        <w:t xml:space="preserve"> від 16.12.20 № 1089-ІХ «Про електронні комунікації» та</w:t>
      </w:r>
      <w:r w:rsidR="00CE326C">
        <w:rPr>
          <w:rFonts w:ascii="e-Ukraine UltraLight" w:hAnsi="e-Ukraine UltraLight"/>
          <w:sz w:val="16"/>
          <w:szCs w:val="16"/>
          <w:lang w:val="uk-UA"/>
        </w:rPr>
        <w:t xml:space="preserve"> від 13.12.22 №</w:t>
      </w:r>
      <w:r w:rsidR="00CE326C" w:rsidRPr="00D4120D">
        <w:rPr>
          <w:rFonts w:ascii="Calibri" w:hAnsi="Calibri" w:cs="Calibri"/>
          <w:sz w:val="16"/>
          <w:szCs w:val="16"/>
          <w:lang w:val="uk-UA"/>
        </w:rPr>
        <w:t> </w:t>
      </w:r>
      <w:r w:rsidRPr="005E18AE">
        <w:rPr>
          <w:rFonts w:ascii="e-Ukraine UltraLight" w:hAnsi="e-Ukraine UltraLight"/>
          <w:sz w:val="16"/>
          <w:szCs w:val="16"/>
          <w:lang w:val="uk-UA"/>
        </w:rPr>
        <w:t>2849-ІХ «Про медіа».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722074"/>
      <w:docPartObj>
        <w:docPartGallery w:val="Page Numbers (Top of Page)"/>
        <w:docPartUnique/>
      </w:docPartObj>
    </w:sdtPr>
    <w:sdtEndPr/>
    <w:sdtContent>
      <w:p w:rsidR="001A1495" w:rsidRPr="008D7C47" w:rsidRDefault="001A1495">
        <w:pPr>
          <w:pStyle w:val="a9"/>
          <w:jc w:val="center"/>
        </w:pPr>
        <w:r w:rsidRPr="008D7C47">
          <w:fldChar w:fldCharType="begin"/>
        </w:r>
        <w:r w:rsidRPr="008D7C47">
          <w:instrText>PAGE   \* MERGEFORMAT</w:instrText>
        </w:r>
        <w:r w:rsidRPr="008D7C47">
          <w:fldChar w:fldCharType="separate"/>
        </w:r>
        <w:r w:rsidR="00140C4F" w:rsidRPr="00140C4F">
          <w:rPr>
            <w:noProof/>
            <w:lang w:val="uk-UA"/>
          </w:rPr>
          <w:t>12</w:t>
        </w:r>
        <w:r w:rsidRPr="008D7C47">
          <w:fldChar w:fldCharType="end"/>
        </w:r>
      </w:p>
    </w:sdtContent>
  </w:sdt>
  <w:p w:rsidR="001A1495" w:rsidRDefault="001A149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62A0"/>
    <w:multiLevelType w:val="hybridMultilevel"/>
    <w:tmpl w:val="FF0AD566"/>
    <w:lvl w:ilvl="0" w:tplc="E6E811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4CD3D93"/>
    <w:multiLevelType w:val="hybridMultilevel"/>
    <w:tmpl w:val="F61644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7367A3B"/>
    <w:multiLevelType w:val="hybridMultilevel"/>
    <w:tmpl w:val="BD644C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73F4359"/>
    <w:multiLevelType w:val="hybridMultilevel"/>
    <w:tmpl w:val="AA0057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2731B3E"/>
    <w:multiLevelType w:val="hybridMultilevel"/>
    <w:tmpl w:val="88D4BC6C"/>
    <w:lvl w:ilvl="0" w:tplc="04220001">
      <w:start w:val="1"/>
      <w:numFmt w:val="bullet"/>
      <w:lvlText w:val=""/>
      <w:lvlJc w:val="left"/>
      <w:pPr>
        <w:ind w:left="1069" w:hanging="360"/>
      </w:pPr>
      <w:rPr>
        <w:rFonts w:ascii="Symbol" w:hAnsi="Symbol"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33660D7A"/>
    <w:multiLevelType w:val="hybridMultilevel"/>
    <w:tmpl w:val="02B06D58"/>
    <w:lvl w:ilvl="0" w:tplc="4C4C986C">
      <w:start w:val="9"/>
      <w:numFmt w:val="decimal"/>
      <w:lvlText w:val="%1."/>
      <w:lvlJc w:val="left"/>
      <w:pPr>
        <w:ind w:left="1212" w:hanging="360"/>
      </w:pPr>
      <w:rPr>
        <w:rFonts w:hint="default"/>
      </w:rPr>
    </w:lvl>
    <w:lvl w:ilvl="1" w:tplc="04220019">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6" w15:restartNumberingAfterBreak="0">
    <w:nsid w:val="39274A1C"/>
    <w:multiLevelType w:val="hybridMultilevel"/>
    <w:tmpl w:val="CB446D1C"/>
    <w:lvl w:ilvl="0" w:tplc="8D5C804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9B16210"/>
    <w:multiLevelType w:val="hybridMultilevel"/>
    <w:tmpl w:val="A500600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F926524"/>
    <w:multiLevelType w:val="hybridMultilevel"/>
    <w:tmpl w:val="C6AA185A"/>
    <w:lvl w:ilvl="0" w:tplc="C6E4970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58D76D5B"/>
    <w:multiLevelType w:val="hybridMultilevel"/>
    <w:tmpl w:val="07D0F6E4"/>
    <w:lvl w:ilvl="0" w:tplc="0ADE4A88">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6423C5D"/>
    <w:multiLevelType w:val="hybridMultilevel"/>
    <w:tmpl w:val="E146B63C"/>
    <w:lvl w:ilvl="0" w:tplc="0422000D">
      <w:start w:val="1"/>
      <w:numFmt w:val="bullet"/>
      <w:lvlText w:val=""/>
      <w:lvlJc w:val="left"/>
      <w:pPr>
        <w:ind w:left="1854" w:hanging="360"/>
      </w:pPr>
      <w:rPr>
        <w:rFonts w:ascii="Wingdings" w:hAnsi="Wingdings"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1" w15:restartNumberingAfterBreak="0">
    <w:nsid w:val="74581A02"/>
    <w:multiLevelType w:val="hybridMultilevel"/>
    <w:tmpl w:val="CCF0C32E"/>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7D004C3C"/>
    <w:multiLevelType w:val="hybridMultilevel"/>
    <w:tmpl w:val="A974431C"/>
    <w:lvl w:ilvl="0" w:tplc="9D0098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F357783"/>
    <w:multiLevelType w:val="hybridMultilevel"/>
    <w:tmpl w:val="3AE0EECE"/>
    <w:lvl w:ilvl="0" w:tplc="D54C6BB2">
      <w:start w:val="1"/>
      <w:numFmt w:val="bullet"/>
      <w:lvlText w:val=""/>
      <w:lvlJc w:val="left"/>
      <w:pPr>
        <w:ind w:left="1709" w:hanging="360"/>
      </w:pPr>
      <w:rPr>
        <w:rFonts w:ascii="Symbol" w:hAnsi="Symbol" w:hint="default"/>
        <w:strike w:val="0"/>
        <w:color w:val="auto"/>
      </w:rPr>
    </w:lvl>
    <w:lvl w:ilvl="1" w:tplc="04220003" w:tentative="1">
      <w:start w:val="1"/>
      <w:numFmt w:val="bullet"/>
      <w:lvlText w:val="o"/>
      <w:lvlJc w:val="left"/>
      <w:pPr>
        <w:ind w:left="2429" w:hanging="360"/>
      </w:pPr>
      <w:rPr>
        <w:rFonts w:ascii="Courier New" w:hAnsi="Courier New" w:cs="Courier New" w:hint="default"/>
      </w:rPr>
    </w:lvl>
    <w:lvl w:ilvl="2" w:tplc="04220005" w:tentative="1">
      <w:start w:val="1"/>
      <w:numFmt w:val="bullet"/>
      <w:lvlText w:val=""/>
      <w:lvlJc w:val="left"/>
      <w:pPr>
        <w:ind w:left="3149" w:hanging="360"/>
      </w:pPr>
      <w:rPr>
        <w:rFonts w:ascii="Wingdings" w:hAnsi="Wingdings" w:hint="default"/>
      </w:rPr>
    </w:lvl>
    <w:lvl w:ilvl="3" w:tplc="04220001" w:tentative="1">
      <w:start w:val="1"/>
      <w:numFmt w:val="bullet"/>
      <w:lvlText w:val=""/>
      <w:lvlJc w:val="left"/>
      <w:pPr>
        <w:ind w:left="3869" w:hanging="360"/>
      </w:pPr>
      <w:rPr>
        <w:rFonts w:ascii="Symbol" w:hAnsi="Symbol" w:hint="default"/>
      </w:rPr>
    </w:lvl>
    <w:lvl w:ilvl="4" w:tplc="04220003" w:tentative="1">
      <w:start w:val="1"/>
      <w:numFmt w:val="bullet"/>
      <w:lvlText w:val="o"/>
      <w:lvlJc w:val="left"/>
      <w:pPr>
        <w:ind w:left="4589" w:hanging="360"/>
      </w:pPr>
      <w:rPr>
        <w:rFonts w:ascii="Courier New" w:hAnsi="Courier New" w:cs="Courier New" w:hint="default"/>
      </w:rPr>
    </w:lvl>
    <w:lvl w:ilvl="5" w:tplc="04220005" w:tentative="1">
      <w:start w:val="1"/>
      <w:numFmt w:val="bullet"/>
      <w:lvlText w:val=""/>
      <w:lvlJc w:val="left"/>
      <w:pPr>
        <w:ind w:left="5309" w:hanging="360"/>
      </w:pPr>
      <w:rPr>
        <w:rFonts w:ascii="Wingdings" w:hAnsi="Wingdings" w:hint="default"/>
      </w:rPr>
    </w:lvl>
    <w:lvl w:ilvl="6" w:tplc="04220001" w:tentative="1">
      <w:start w:val="1"/>
      <w:numFmt w:val="bullet"/>
      <w:lvlText w:val=""/>
      <w:lvlJc w:val="left"/>
      <w:pPr>
        <w:ind w:left="6029" w:hanging="360"/>
      </w:pPr>
      <w:rPr>
        <w:rFonts w:ascii="Symbol" w:hAnsi="Symbol" w:hint="default"/>
      </w:rPr>
    </w:lvl>
    <w:lvl w:ilvl="7" w:tplc="04220003" w:tentative="1">
      <w:start w:val="1"/>
      <w:numFmt w:val="bullet"/>
      <w:lvlText w:val="o"/>
      <w:lvlJc w:val="left"/>
      <w:pPr>
        <w:ind w:left="6749" w:hanging="360"/>
      </w:pPr>
      <w:rPr>
        <w:rFonts w:ascii="Courier New" w:hAnsi="Courier New" w:cs="Courier New" w:hint="default"/>
      </w:rPr>
    </w:lvl>
    <w:lvl w:ilvl="8" w:tplc="04220005" w:tentative="1">
      <w:start w:val="1"/>
      <w:numFmt w:val="bullet"/>
      <w:lvlText w:val=""/>
      <w:lvlJc w:val="left"/>
      <w:pPr>
        <w:ind w:left="7469" w:hanging="360"/>
      </w:pPr>
      <w:rPr>
        <w:rFonts w:ascii="Wingdings" w:hAnsi="Wingdings" w:hint="default"/>
      </w:rPr>
    </w:lvl>
  </w:abstractNum>
  <w:num w:numId="1">
    <w:abstractNumId w:val="4"/>
  </w:num>
  <w:num w:numId="2">
    <w:abstractNumId w:val="11"/>
  </w:num>
  <w:num w:numId="3">
    <w:abstractNumId w:val="1"/>
  </w:num>
  <w:num w:numId="4">
    <w:abstractNumId w:val="13"/>
  </w:num>
  <w:num w:numId="5">
    <w:abstractNumId w:val="7"/>
  </w:num>
  <w:num w:numId="6">
    <w:abstractNumId w:val="8"/>
  </w:num>
  <w:num w:numId="7">
    <w:abstractNumId w:val="12"/>
  </w:num>
  <w:num w:numId="8">
    <w:abstractNumId w:val="0"/>
  </w:num>
  <w:num w:numId="9">
    <w:abstractNumId w:val="2"/>
  </w:num>
  <w:num w:numId="10">
    <w:abstractNumId w:val="3"/>
  </w:num>
  <w:num w:numId="11">
    <w:abstractNumId w:val="9"/>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39"/>
    <w:rsid w:val="00001ADB"/>
    <w:rsid w:val="00004923"/>
    <w:rsid w:val="00007753"/>
    <w:rsid w:val="0001091E"/>
    <w:rsid w:val="00013FAE"/>
    <w:rsid w:val="00014E74"/>
    <w:rsid w:val="00027E7D"/>
    <w:rsid w:val="00037D65"/>
    <w:rsid w:val="00045A50"/>
    <w:rsid w:val="00045E26"/>
    <w:rsid w:val="000557A7"/>
    <w:rsid w:val="0005587A"/>
    <w:rsid w:val="0005709C"/>
    <w:rsid w:val="000638AB"/>
    <w:rsid w:val="0006661C"/>
    <w:rsid w:val="00072BE2"/>
    <w:rsid w:val="0009237D"/>
    <w:rsid w:val="00093FC5"/>
    <w:rsid w:val="0009558D"/>
    <w:rsid w:val="00095E4C"/>
    <w:rsid w:val="000966BA"/>
    <w:rsid w:val="000B0CB8"/>
    <w:rsid w:val="000B0E7E"/>
    <w:rsid w:val="000B3DFC"/>
    <w:rsid w:val="000B6314"/>
    <w:rsid w:val="000B7254"/>
    <w:rsid w:val="000B7652"/>
    <w:rsid w:val="000C0893"/>
    <w:rsid w:val="000C1C72"/>
    <w:rsid w:val="000D131F"/>
    <w:rsid w:val="000D19E5"/>
    <w:rsid w:val="000D2A39"/>
    <w:rsid w:val="000D4CDB"/>
    <w:rsid w:val="000D58C8"/>
    <w:rsid w:val="000D6970"/>
    <w:rsid w:val="000E29B2"/>
    <w:rsid w:val="000E39F5"/>
    <w:rsid w:val="000F0167"/>
    <w:rsid w:val="000F1A1B"/>
    <w:rsid w:val="000F2040"/>
    <w:rsid w:val="0011065A"/>
    <w:rsid w:val="00110A98"/>
    <w:rsid w:val="00114DBD"/>
    <w:rsid w:val="00115204"/>
    <w:rsid w:val="00115826"/>
    <w:rsid w:val="001231DF"/>
    <w:rsid w:val="001300A0"/>
    <w:rsid w:val="001305AE"/>
    <w:rsid w:val="00137D23"/>
    <w:rsid w:val="00140C4F"/>
    <w:rsid w:val="001435BE"/>
    <w:rsid w:val="00147679"/>
    <w:rsid w:val="001506D0"/>
    <w:rsid w:val="001533EA"/>
    <w:rsid w:val="00163B84"/>
    <w:rsid w:val="00167AC1"/>
    <w:rsid w:val="0017618A"/>
    <w:rsid w:val="00176C90"/>
    <w:rsid w:val="00194830"/>
    <w:rsid w:val="001A1495"/>
    <w:rsid w:val="001A46B2"/>
    <w:rsid w:val="001A4F04"/>
    <w:rsid w:val="001B3300"/>
    <w:rsid w:val="001B73EE"/>
    <w:rsid w:val="001C31F3"/>
    <w:rsid w:val="001D172E"/>
    <w:rsid w:val="001D3B28"/>
    <w:rsid w:val="001D42E9"/>
    <w:rsid w:val="001E6F95"/>
    <w:rsid w:val="001F20BB"/>
    <w:rsid w:val="0020043A"/>
    <w:rsid w:val="00200C60"/>
    <w:rsid w:val="002247B5"/>
    <w:rsid w:val="00226151"/>
    <w:rsid w:val="00230ACB"/>
    <w:rsid w:val="002357A9"/>
    <w:rsid w:val="002375BE"/>
    <w:rsid w:val="002400F1"/>
    <w:rsid w:val="0024190B"/>
    <w:rsid w:val="002441CB"/>
    <w:rsid w:val="00250C6D"/>
    <w:rsid w:val="00261774"/>
    <w:rsid w:val="0028721C"/>
    <w:rsid w:val="00291342"/>
    <w:rsid w:val="0029643F"/>
    <w:rsid w:val="00296AC8"/>
    <w:rsid w:val="002A01FD"/>
    <w:rsid w:val="002A32B4"/>
    <w:rsid w:val="002A4139"/>
    <w:rsid w:val="002A43A4"/>
    <w:rsid w:val="002A53C5"/>
    <w:rsid w:val="002A55EC"/>
    <w:rsid w:val="002B0073"/>
    <w:rsid w:val="002C0FE1"/>
    <w:rsid w:val="002D0D83"/>
    <w:rsid w:val="002D19A0"/>
    <w:rsid w:val="002D4066"/>
    <w:rsid w:val="002E2D36"/>
    <w:rsid w:val="002F4614"/>
    <w:rsid w:val="002F5F2F"/>
    <w:rsid w:val="0030484D"/>
    <w:rsid w:val="00315FB3"/>
    <w:rsid w:val="00320564"/>
    <w:rsid w:val="00325E92"/>
    <w:rsid w:val="00331626"/>
    <w:rsid w:val="0034744C"/>
    <w:rsid w:val="00356416"/>
    <w:rsid w:val="00365544"/>
    <w:rsid w:val="00365D15"/>
    <w:rsid w:val="00372C8E"/>
    <w:rsid w:val="00373029"/>
    <w:rsid w:val="003936FC"/>
    <w:rsid w:val="003A4FDB"/>
    <w:rsid w:val="003A5A20"/>
    <w:rsid w:val="003B2471"/>
    <w:rsid w:val="003B4BF9"/>
    <w:rsid w:val="003B7F36"/>
    <w:rsid w:val="003E1E38"/>
    <w:rsid w:val="003E5F91"/>
    <w:rsid w:val="003F6D9D"/>
    <w:rsid w:val="00413945"/>
    <w:rsid w:val="00413967"/>
    <w:rsid w:val="00414312"/>
    <w:rsid w:val="00414AA1"/>
    <w:rsid w:val="004206EB"/>
    <w:rsid w:val="00421183"/>
    <w:rsid w:val="004670E8"/>
    <w:rsid w:val="00475325"/>
    <w:rsid w:val="00475371"/>
    <w:rsid w:val="00476E69"/>
    <w:rsid w:val="00481FBE"/>
    <w:rsid w:val="00482BDF"/>
    <w:rsid w:val="00491715"/>
    <w:rsid w:val="004A2787"/>
    <w:rsid w:val="004B0AFB"/>
    <w:rsid w:val="004B770E"/>
    <w:rsid w:val="004C0B33"/>
    <w:rsid w:val="004C575C"/>
    <w:rsid w:val="004D0084"/>
    <w:rsid w:val="004D026B"/>
    <w:rsid w:val="004F5588"/>
    <w:rsid w:val="00503CB5"/>
    <w:rsid w:val="005050BF"/>
    <w:rsid w:val="005138E6"/>
    <w:rsid w:val="00514DA4"/>
    <w:rsid w:val="0051521A"/>
    <w:rsid w:val="00517B0A"/>
    <w:rsid w:val="00521EE8"/>
    <w:rsid w:val="005323D6"/>
    <w:rsid w:val="005358E4"/>
    <w:rsid w:val="0053779E"/>
    <w:rsid w:val="0055688C"/>
    <w:rsid w:val="00556F97"/>
    <w:rsid w:val="00557413"/>
    <w:rsid w:val="00561673"/>
    <w:rsid w:val="00561680"/>
    <w:rsid w:val="0056472E"/>
    <w:rsid w:val="005650BC"/>
    <w:rsid w:val="00574AA1"/>
    <w:rsid w:val="00584330"/>
    <w:rsid w:val="00586A2F"/>
    <w:rsid w:val="00595074"/>
    <w:rsid w:val="005958A4"/>
    <w:rsid w:val="0059625E"/>
    <w:rsid w:val="005A0644"/>
    <w:rsid w:val="005A2223"/>
    <w:rsid w:val="005B161E"/>
    <w:rsid w:val="005B43C9"/>
    <w:rsid w:val="005C666D"/>
    <w:rsid w:val="005D0657"/>
    <w:rsid w:val="005D6E74"/>
    <w:rsid w:val="005E18AE"/>
    <w:rsid w:val="005E1CB4"/>
    <w:rsid w:val="005E3645"/>
    <w:rsid w:val="005F01EA"/>
    <w:rsid w:val="005F02EA"/>
    <w:rsid w:val="005F09ED"/>
    <w:rsid w:val="005F2036"/>
    <w:rsid w:val="005F294D"/>
    <w:rsid w:val="005F326C"/>
    <w:rsid w:val="00604ECB"/>
    <w:rsid w:val="0060737E"/>
    <w:rsid w:val="0061453F"/>
    <w:rsid w:val="0061730C"/>
    <w:rsid w:val="00623F66"/>
    <w:rsid w:val="0063285D"/>
    <w:rsid w:val="00633F2B"/>
    <w:rsid w:val="00634326"/>
    <w:rsid w:val="006343AE"/>
    <w:rsid w:val="0065334B"/>
    <w:rsid w:val="006740CD"/>
    <w:rsid w:val="006852E8"/>
    <w:rsid w:val="006A0A98"/>
    <w:rsid w:val="006A4092"/>
    <w:rsid w:val="006B08CE"/>
    <w:rsid w:val="006C47E9"/>
    <w:rsid w:val="006C6CB8"/>
    <w:rsid w:val="006D049C"/>
    <w:rsid w:val="006D41AF"/>
    <w:rsid w:val="006D5792"/>
    <w:rsid w:val="006E6B7C"/>
    <w:rsid w:val="006F2DBF"/>
    <w:rsid w:val="006F5CB1"/>
    <w:rsid w:val="006F66AE"/>
    <w:rsid w:val="007026FF"/>
    <w:rsid w:val="00703DAE"/>
    <w:rsid w:val="00717D9C"/>
    <w:rsid w:val="00733499"/>
    <w:rsid w:val="0074649C"/>
    <w:rsid w:val="0075336A"/>
    <w:rsid w:val="00762D74"/>
    <w:rsid w:val="007722A5"/>
    <w:rsid w:val="007726C0"/>
    <w:rsid w:val="00777EC4"/>
    <w:rsid w:val="00785EDE"/>
    <w:rsid w:val="00787407"/>
    <w:rsid w:val="00796F24"/>
    <w:rsid w:val="007A0F24"/>
    <w:rsid w:val="007B5E70"/>
    <w:rsid w:val="007C294F"/>
    <w:rsid w:val="007D1302"/>
    <w:rsid w:val="007E4500"/>
    <w:rsid w:val="007E5C3B"/>
    <w:rsid w:val="00802401"/>
    <w:rsid w:val="008036BB"/>
    <w:rsid w:val="00810CD3"/>
    <w:rsid w:val="00813BC8"/>
    <w:rsid w:val="00826B9E"/>
    <w:rsid w:val="00841FE9"/>
    <w:rsid w:val="00856A5C"/>
    <w:rsid w:val="00860CED"/>
    <w:rsid w:val="00863167"/>
    <w:rsid w:val="00866C5A"/>
    <w:rsid w:val="00867E39"/>
    <w:rsid w:val="00871CE8"/>
    <w:rsid w:val="00873805"/>
    <w:rsid w:val="00874181"/>
    <w:rsid w:val="00876903"/>
    <w:rsid w:val="00876A36"/>
    <w:rsid w:val="00884A95"/>
    <w:rsid w:val="00896FD3"/>
    <w:rsid w:val="008A023D"/>
    <w:rsid w:val="008A44DF"/>
    <w:rsid w:val="008B53C3"/>
    <w:rsid w:val="008C3AEB"/>
    <w:rsid w:val="008C6C82"/>
    <w:rsid w:val="008D3502"/>
    <w:rsid w:val="008D7C47"/>
    <w:rsid w:val="008E61C1"/>
    <w:rsid w:val="008F1464"/>
    <w:rsid w:val="00906BA6"/>
    <w:rsid w:val="00916DCB"/>
    <w:rsid w:val="00917DB8"/>
    <w:rsid w:val="00926F84"/>
    <w:rsid w:val="0093281D"/>
    <w:rsid w:val="00953DCB"/>
    <w:rsid w:val="009753BE"/>
    <w:rsid w:val="00983EA1"/>
    <w:rsid w:val="00997265"/>
    <w:rsid w:val="009A69E8"/>
    <w:rsid w:val="009B405D"/>
    <w:rsid w:val="009B67A5"/>
    <w:rsid w:val="009C2928"/>
    <w:rsid w:val="009C57CB"/>
    <w:rsid w:val="009C72D3"/>
    <w:rsid w:val="009D12B4"/>
    <w:rsid w:val="009E4B5E"/>
    <w:rsid w:val="009F3CEE"/>
    <w:rsid w:val="00A01ACE"/>
    <w:rsid w:val="00A01F66"/>
    <w:rsid w:val="00A06289"/>
    <w:rsid w:val="00A1087D"/>
    <w:rsid w:val="00A12E68"/>
    <w:rsid w:val="00A22890"/>
    <w:rsid w:val="00A24F02"/>
    <w:rsid w:val="00A32499"/>
    <w:rsid w:val="00A348B8"/>
    <w:rsid w:val="00A4140F"/>
    <w:rsid w:val="00A4625C"/>
    <w:rsid w:val="00A4671E"/>
    <w:rsid w:val="00A52C94"/>
    <w:rsid w:val="00A52D87"/>
    <w:rsid w:val="00A5320F"/>
    <w:rsid w:val="00A6570A"/>
    <w:rsid w:val="00A7668B"/>
    <w:rsid w:val="00A90C65"/>
    <w:rsid w:val="00A9173A"/>
    <w:rsid w:val="00A9797C"/>
    <w:rsid w:val="00AA0893"/>
    <w:rsid w:val="00AA3336"/>
    <w:rsid w:val="00AB3288"/>
    <w:rsid w:val="00AB361E"/>
    <w:rsid w:val="00AC0D95"/>
    <w:rsid w:val="00AC506B"/>
    <w:rsid w:val="00AC50DD"/>
    <w:rsid w:val="00AE26F7"/>
    <w:rsid w:val="00B01997"/>
    <w:rsid w:val="00B02294"/>
    <w:rsid w:val="00B06996"/>
    <w:rsid w:val="00B113F3"/>
    <w:rsid w:val="00B12A49"/>
    <w:rsid w:val="00B25973"/>
    <w:rsid w:val="00B30E32"/>
    <w:rsid w:val="00B32891"/>
    <w:rsid w:val="00B3404F"/>
    <w:rsid w:val="00B45FA8"/>
    <w:rsid w:val="00B47915"/>
    <w:rsid w:val="00B62042"/>
    <w:rsid w:val="00B632B1"/>
    <w:rsid w:val="00B639D8"/>
    <w:rsid w:val="00B7370A"/>
    <w:rsid w:val="00B74172"/>
    <w:rsid w:val="00BA1666"/>
    <w:rsid w:val="00BA3F15"/>
    <w:rsid w:val="00BC113E"/>
    <w:rsid w:val="00BD07CE"/>
    <w:rsid w:val="00BD36E5"/>
    <w:rsid w:val="00BD66F9"/>
    <w:rsid w:val="00BD6765"/>
    <w:rsid w:val="00BE291B"/>
    <w:rsid w:val="00BE6D4E"/>
    <w:rsid w:val="00BF4881"/>
    <w:rsid w:val="00C00CD5"/>
    <w:rsid w:val="00C0771D"/>
    <w:rsid w:val="00C27523"/>
    <w:rsid w:val="00C308D9"/>
    <w:rsid w:val="00C34F3A"/>
    <w:rsid w:val="00C4734F"/>
    <w:rsid w:val="00C549FA"/>
    <w:rsid w:val="00C55292"/>
    <w:rsid w:val="00C56141"/>
    <w:rsid w:val="00C60825"/>
    <w:rsid w:val="00C61412"/>
    <w:rsid w:val="00C662A1"/>
    <w:rsid w:val="00C72456"/>
    <w:rsid w:val="00C72756"/>
    <w:rsid w:val="00C80162"/>
    <w:rsid w:val="00C92F7E"/>
    <w:rsid w:val="00CA1C5E"/>
    <w:rsid w:val="00CA381F"/>
    <w:rsid w:val="00CA590F"/>
    <w:rsid w:val="00CB047A"/>
    <w:rsid w:val="00CB0886"/>
    <w:rsid w:val="00CB7608"/>
    <w:rsid w:val="00CC4205"/>
    <w:rsid w:val="00CC5E74"/>
    <w:rsid w:val="00CC6420"/>
    <w:rsid w:val="00CC7FF7"/>
    <w:rsid w:val="00CD1D89"/>
    <w:rsid w:val="00CD71FA"/>
    <w:rsid w:val="00CE23B3"/>
    <w:rsid w:val="00CE326C"/>
    <w:rsid w:val="00CE67FE"/>
    <w:rsid w:val="00CF15E2"/>
    <w:rsid w:val="00D00625"/>
    <w:rsid w:val="00D015B3"/>
    <w:rsid w:val="00D044BD"/>
    <w:rsid w:val="00D13EDD"/>
    <w:rsid w:val="00D16C96"/>
    <w:rsid w:val="00D2630B"/>
    <w:rsid w:val="00D34E0F"/>
    <w:rsid w:val="00D3697E"/>
    <w:rsid w:val="00D40AA3"/>
    <w:rsid w:val="00D4120D"/>
    <w:rsid w:val="00D44EDE"/>
    <w:rsid w:val="00D50F34"/>
    <w:rsid w:val="00D63299"/>
    <w:rsid w:val="00D736EE"/>
    <w:rsid w:val="00D759F9"/>
    <w:rsid w:val="00D76FB3"/>
    <w:rsid w:val="00D81A0D"/>
    <w:rsid w:val="00D855F8"/>
    <w:rsid w:val="00DA28D8"/>
    <w:rsid w:val="00DA2C7A"/>
    <w:rsid w:val="00DB26F8"/>
    <w:rsid w:val="00DB7558"/>
    <w:rsid w:val="00DC2FF6"/>
    <w:rsid w:val="00DC5EE7"/>
    <w:rsid w:val="00DD59AD"/>
    <w:rsid w:val="00DD5E0F"/>
    <w:rsid w:val="00DE2240"/>
    <w:rsid w:val="00DF0F77"/>
    <w:rsid w:val="00E00E61"/>
    <w:rsid w:val="00E02780"/>
    <w:rsid w:val="00E070EE"/>
    <w:rsid w:val="00E330AB"/>
    <w:rsid w:val="00E45502"/>
    <w:rsid w:val="00E51941"/>
    <w:rsid w:val="00E60F76"/>
    <w:rsid w:val="00E61927"/>
    <w:rsid w:val="00E66610"/>
    <w:rsid w:val="00E718F2"/>
    <w:rsid w:val="00E73B1A"/>
    <w:rsid w:val="00E751EF"/>
    <w:rsid w:val="00E77EBD"/>
    <w:rsid w:val="00E81C4B"/>
    <w:rsid w:val="00E83B76"/>
    <w:rsid w:val="00E83EE9"/>
    <w:rsid w:val="00E87643"/>
    <w:rsid w:val="00E94C62"/>
    <w:rsid w:val="00EB0400"/>
    <w:rsid w:val="00EB0A1E"/>
    <w:rsid w:val="00EC66B9"/>
    <w:rsid w:val="00EC7535"/>
    <w:rsid w:val="00EC7EC3"/>
    <w:rsid w:val="00ED526A"/>
    <w:rsid w:val="00EE0A6F"/>
    <w:rsid w:val="00EF775C"/>
    <w:rsid w:val="00F067D8"/>
    <w:rsid w:val="00F131D6"/>
    <w:rsid w:val="00F1428D"/>
    <w:rsid w:val="00F319F5"/>
    <w:rsid w:val="00F3792D"/>
    <w:rsid w:val="00F51519"/>
    <w:rsid w:val="00F518B0"/>
    <w:rsid w:val="00F52A7E"/>
    <w:rsid w:val="00F5420C"/>
    <w:rsid w:val="00F57F1E"/>
    <w:rsid w:val="00F70319"/>
    <w:rsid w:val="00F72CAA"/>
    <w:rsid w:val="00F73FE2"/>
    <w:rsid w:val="00F85C5A"/>
    <w:rsid w:val="00F85F38"/>
    <w:rsid w:val="00F8732C"/>
    <w:rsid w:val="00F9132F"/>
    <w:rsid w:val="00FA558F"/>
    <w:rsid w:val="00FC2CD1"/>
    <w:rsid w:val="00FD1F3D"/>
    <w:rsid w:val="00FD76CE"/>
    <w:rsid w:val="00FE4AFF"/>
    <w:rsid w:val="00FF08C0"/>
    <w:rsid w:val="00FF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8273"/>
  <w15:docId w15:val="{8783D105-B21F-41AD-ACAB-15BF76A1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41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A4139"/>
    <w:pPr>
      <w:spacing w:after="120" w:line="480" w:lineRule="auto"/>
      <w:ind w:left="283"/>
    </w:pPr>
  </w:style>
  <w:style w:type="character" w:customStyle="1" w:styleId="20">
    <w:name w:val="Основний текст з відступом 2 Знак"/>
    <w:basedOn w:val="a0"/>
    <w:link w:val="2"/>
    <w:rsid w:val="002A4139"/>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A0F24"/>
  </w:style>
  <w:style w:type="paragraph" w:styleId="a3">
    <w:name w:val="List Paragraph"/>
    <w:basedOn w:val="a"/>
    <w:uiPriority w:val="34"/>
    <w:qFormat/>
    <w:rsid w:val="00F9132F"/>
    <w:pPr>
      <w:spacing w:after="200" w:line="276" w:lineRule="auto"/>
      <w:ind w:left="720"/>
      <w:contextualSpacing/>
    </w:pPr>
    <w:rPr>
      <w:rFonts w:ascii="Calibri" w:eastAsiaTheme="minorHAnsi" w:hAnsi="Calibri"/>
      <w:sz w:val="22"/>
      <w:szCs w:val="22"/>
      <w:lang w:val="uk-UA" w:eastAsia="en-US"/>
    </w:rPr>
  </w:style>
  <w:style w:type="character" w:customStyle="1" w:styleId="CharStyle9">
    <w:name w:val="Char Style 9"/>
    <w:basedOn w:val="a0"/>
    <w:link w:val="Style8"/>
    <w:locked/>
    <w:rsid w:val="00F9132F"/>
    <w:rPr>
      <w:shd w:val="clear" w:color="auto" w:fill="FFFFFF"/>
    </w:rPr>
  </w:style>
  <w:style w:type="paragraph" w:customStyle="1" w:styleId="Style8">
    <w:name w:val="Style 8"/>
    <w:basedOn w:val="a"/>
    <w:link w:val="CharStyle9"/>
    <w:rsid w:val="00F9132F"/>
    <w:pPr>
      <w:shd w:val="clear" w:color="auto" w:fill="FFFFFF"/>
      <w:spacing w:before="360" w:line="360" w:lineRule="exact"/>
      <w:ind w:firstLine="700"/>
      <w:jc w:val="both"/>
    </w:pPr>
    <w:rPr>
      <w:rFonts w:asciiTheme="minorHAnsi" w:eastAsiaTheme="minorHAnsi" w:hAnsiTheme="minorHAnsi" w:cstheme="minorBidi"/>
      <w:sz w:val="22"/>
      <w:szCs w:val="22"/>
      <w:lang w:val="uk-UA" w:eastAsia="uk-UA"/>
    </w:rPr>
  </w:style>
  <w:style w:type="paragraph" w:styleId="a4">
    <w:name w:val="Body Text"/>
    <w:aliases w:val="Знак Знак Знак Знак Знак Знак,Знак Знак Знак,Основний текст Знак Знак Знак,Основний текст Знак Знак Знак Знак,Основний текст Знак Знак Знак Знак Знак Знак Знак Знак Знак Знак,Знак Знак"/>
    <w:basedOn w:val="a"/>
    <w:link w:val="a5"/>
    <w:rsid w:val="00762D74"/>
    <w:pPr>
      <w:spacing w:after="120"/>
    </w:pPr>
    <w:rPr>
      <w:lang w:val="uk-UA"/>
    </w:rPr>
  </w:style>
  <w:style w:type="character" w:customStyle="1" w:styleId="a5">
    <w:name w:val="Основний текст Знак"/>
    <w:aliases w:val="Знак Знак Знак Знак Знак Знак Знак,Знак Знак Знак Знак,Основний текст Знак Знак Знак Знак1,Основний текст Знак Знак Знак Знак Знак,Основний текст Знак Знак Знак Знак Знак Знак Знак Знак Знак Знак Знак,Знак Знак Знак1"/>
    <w:basedOn w:val="a0"/>
    <w:link w:val="a4"/>
    <w:rsid w:val="00762D74"/>
    <w:rPr>
      <w:rFonts w:ascii="Times New Roman" w:eastAsia="Times New Roman" w:hAnsi="Times New Roman" w:cs="Times New Roman"/>
      <w:sz w:val="24"/>
      <w:szCs w:val="24"/>
      <w:lang w:eastAsia="ru-RU"/>
    </w:rPr>
  </w:style>
  <w:style w:type="paragraph" w:styleId="a6">
    <w:name w:val="footnote text"/>
    <w:basedOn w:val="a"/>
    <w:link w:val="a7"/>
    <w:rsid w:val="008A023D"/>
    <w:rPr>
      <w:sz w:val="20"/>
      <w:szCs w:val="20"/>
    </w:rPr>
  </w:style>
  <w:style w:type="character" w:customStyle="1" w:styleId="a7">
    <w:name w:val="Текст виноски Знак"/>
    <w:basedOn w:val="a0"/>
    <w:link w:val="a6"/>
    <w:rsid w:val="008A023D"/>
    <w:rPr>
      <w:rFonts w:ascii="Times New Roman" w:eastAsia="Times New Roman" w:hAnsi="Times New Roman" w:cs="Times New Roman"/>
      <w:sz w:val="20"/>
      <w:szCs w:val="20"/>
      <w:lang w:val="ru-RU" w:eastAsia="ru-RU"/>
    </w:rPr>
  </w:style>
  <w:style w:type="character" w:styleId="a8">
    <w:name w:val="footnote reference"/>
    <w:basedOn w:val="a0"/>
    <w:rsid w:val="008A023D"/>
    <w:rPr>
      <w:vertAlign w:val="superscript"/>
    </w:rPr>
  </w:style>
  <w:style w:type="paragraph" w:styleId="a9">
    <w:name w:val="header"/>
    <w:basedOn w:val="a"/>
    <w:link w:val="aa"/>
    <w:uiPriority w:val="99"/>
    <w:unhideWhenUsed/>
    <w:rsid w:val="001A1495"/>
    <w:pPr>
      <w:tabs>
        <w:tab w:val="center" w:pos="4819"/>
        <w:tab w:val="right" w:pos="9639"/>
      </w:tabs>
    </w:pPr>
  </w:style>
  <w:style w:type="character" w:customStyle="1" w:styleId="aa">
    <w:name w:val="Верхній колонтитул Знак"/>
    <w:basedOn w:val="a0"/>
    <w:link w:val="a9"/>
    <w:uiPriority w:val="99"/>
    <w:rsid w:val="001A1495"/>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1A1495"/>
    <w:pPr>
      <w:tabs>
        <w:tab w:val="center" w:pos="4819"/>
        <w:tab w:val="right" w:pos="9639"/>
      </w:tabs>
    </w:pPr>
  </w:style>
  <w:style w:type="character" w:customStyle="1" w:styleId="ac">
    <w:name w:val="Нижній колонтитул Знак"/>
    <w:basedOn w:val="a0"/>
    <w:link w:val="ab"/>
    <w:uiPriority w:val="99"/>
    <w:rsid w:val="001A1495"/>
    <w:rPr>
      <w:rFonts w:ascii="Times New Roman" w:eastAsia="Times New Roman" w:hAnsi="Times New Roman" w:cs="Times New Roman"/>
      <w:sz w:val="24"/>
      <w:szCs w:val="24"/>
      <w:lang w:val="ru-RU" w:eastAsia="ru-RU"/>
    </w:rPr>
  </w:style>
  <w:style w:type="paragraph" w:customStyle="1" w:styleId="rvps2">
    <w:name w:val="rvps2"/>
    <w:basedOn w:val="a"/>
    <w:rsid w:val="00F85C5A"/>
    <w:pPr>
      <w:spacing w:before="100" w:beforeAutospacing="1" w:after="100" w:afterAutospacing="1"/>
    </w:pPr>
    <w:rPr>
      <w:lang w:val="uk-UA" w:eastAsia="uk-UA"/>
    </w:rPr>
  </w:style>
  <w:style w:type="character" w:styleId="ad">
    <w:name w:val="Hyperlink"/>
    <w:basedOn w:val="a0"/>
    <w:uiPriority w:val="99"/>
    <w:unhideWhenUsed/>
    <w:rsid w:val="00F85C5A"/>
    <w:rPr>
      <w:color w:val="0000FF"/>
      <w:u w:val="single"/>
    </w:rPr>
  </w:style>
  <w:style w:type="character" w:customStyle="1" w:styleId="rvts46">
    <w:name w:val="rvts46"/>
    <w:basedOn w:val="a0"/>
    <w:rsid w:val="001D42E9"/>
  </w:style>
  <w:style w:type="character" w:customStyle="1" w:styleId="rvts37">
    <w:name w:val="rvts37"/>
    <w:basedOn w:val="a0"/>
    <w:rsid w:val="001D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0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B253-276F-4ACB-AD9C-CB96E7FD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16654</Words>
  <Characters>9493</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ІЛЮХІН Ігор Михайлович</cp:lastModifiedBy>
  <cp:revision>9</cp:revision>
  <dcterms:created xsi:type="dcterms:W3CDTF">2025-11-24T08:14:00Z</dcterms:created>
  <dcterms:modified xsi:type="dcterms:W3CDTF">2025-11-24T14:32:00Z</dcterms:modified>
</cp:coreProperties>
</file>