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tbl>
      <w:tblPr>
        <w:tblW w:w="4701" w:type="dxa"/>
        <w:tblInd w:w="5330" w:type="dxa"/>
        <w:tblLayout w:type="fixed"/>
        <w:tblLook w:val="0000"/>
      </w:tblPr>
      <w:tblGrid/>
      <w:tr>
        <w:tc>
          <w:tcPr>
            <w:tcW w:w="4701" w:type="dxa"/>
          </w:tcPr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Додаток 5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Порядку казначейського обслуговування місцевих бюджетів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(пункт 6.2 глави 6)</w:t>
            </w:r>
          </w:p>
        </w:tc>
      </w:tr>
    </w:tbl>
    <w:p>
      <w:pPr>
        <w:rPr>
          <w:color w:val="000000"/>
          <w:lang w:val="uk-UA"/>
        </w:rPr>
      </w:pPr>
    </w:p>
    <w:tbl>
      <w:tblPr>
        <w:tblW w:w="10681" w:type="dxa"/>
        <w:tblInd w:w="-792" w:type="dxa"/>
        <w:tblLayout w:type="fixed"/>
        <w:tblLook w:val="0000"/>
      </w:tblPr>
      <w:tblGrid/>
      <w:tr>
        <w:tc>
          <w:tcPr>
            <w:tcW w:w="5862" w:type="dxa"/>
          </w:tcPr>
          <w:p>
            <w:pPr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4819" w:type="dxa"/>
          </w:tcPr>
          <w:p>
            <w:pPr>
              <w:rPr>
                <w:color w:val="000000"/>
                <w:lang w:val="uk-UA"/>
              </w:rPr>
            </w:pPr>
          </w:p>
          <w:p>
            <w:pPr>
              <w:ind w:left="318" w:right="-12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ЗАТВЕРДЖУЮ</w:t>
            </w:r>
          </w:p>
          <w:p>
            <w:pPr>
              <w:ind w:left="318" w:right="-12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</w:t>
            </w:r>
          </w:p>
          <w:p>
            <w:pPr>
              <w:ind w:left="318" w:right="-128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                     (посада відповідальної особи)</w:t>
            </w:r>
          </w:p>
          <w:p>
            <w:pPr>
              <w:ind w:left="318" w:right="-128"/>
              <w:rPr>
                <w:color w:val="000000"/>
                <w:lang w:val="uk-UA"/>
              </w:rPr>
            </w:pPr>
          </w:p>
          <w:p>
            <w:pPr>
              <w:ind w:left="318" w:right="-12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 Власне ім’я ПРІЗВИЩЕ</w:t>
            </w:r>
          </w:p>
          <w:p>
            <w:pPr>
              <w:ind w:left="318" w:right="-128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           (підпис)</w:t>
            </w:r>
          </w:p>
          <w:p>
            <w:pPr>
              <w:ind w:left="318" w:right="-12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П.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</w:p>
        </w:tc>
      </w:tr>
      <w:tr>
        <w:tc>
          <w:tcPr>
            <w:tcW w:w="5862" w:type="dxa"/>
          </w:tcPr>
          <w:p>
            <w:pPr>
              <w:rPr>
                <w:color w:val="000000"/>
                <w:lang w:val="uk-UA"/>
              </w:rPr>
            </w:pPr>
          </w:p>
        </w:tc>
        <w:tc>
          <w:tcPr>
            <w:tcW w:w="4819" w:type="dxa"/>
          </w:tcPr>
          <w:p>
            <w:pPr>
              <w:rPr>
                <w:color w:val="000000"/>
                <w:lang w:val="uk-UA"/>
              </w:rPr>
            </w:pPr>
          </w:p>
        </w:tc>
      </w:tr>
    </w:tbl>
    <w:p>
      <w:pPr>
        <w:rPr>
          <w:color w:val="000000"/>
          <w:lang w:val="uk-UA"/>
        </w:rPr>
      </w:pPr>
    </w:p>
    <w:p>
      <w:pPr>
        <w:rPr>
          <w:color w:val="000000"/>
          <w:sz w:val="26"/>
          <w:szCs w:val="26"/>
          <w:lang w:val="uk-UA"/>
        </w:rPr>
      </w:pP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>Довідка</w:t>
      </w: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 xml:space="preserve">про зміни до помісячного розпису фінансування загального фонду </w:t>
      </w:r>
    </w:p>
    <w:p>
      <w:pPr>
        <w:jc w:val="center"/>
        <w:rPr>
          <w:b w:val="1"/>
          <w:color w:val="000000"/>
          <w:sz w:val="32"/>
          <w:lang w:val="uk-UA"/>
        </w:rPr>
      </w:pPr>
      <w:r>
        <w:rPr>
          <w:b w:val="1"/>
          <w:color w:val="000000"/>
          <w:sz w:val="32"/>
          <w:lang w:val="uk-UA"/>
        </w:rPr>
        <w:t>__________________________________</w:t>
      </w:r>
    </w:p>
    <w:p>
      <w:pPr>
        <w:jc w:val="center"/>
        <w:rPr>
          <w:b w:val="1"/>
          <w:color w:val="000000"/>
          <w:sz w:val="20"/>
          <w:szCs w:val="20"/>
          <w:lang w:val="uk-UA"/>
        </w:rPr>
      </w:pPr>
      <w:r>
        <w:rPr>
          <w:b w:val="1"/>
          <w:color w:val="000000"/>
          <w:sz w:val="20"/>
          <w:szCs w:val="20"/>
          <w:lang w:val="uk-UA"/>
        </w:rPr>
        <w:t>(назва бюджету)</w:t>
      </w: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>на ____ рік</w:t>
      </w:r>
    </w:p>
    <w:tbl>
      <w:tblPr>
        <w:tblW w:w="10715" w:type="dxa"/>
        <w:tblInd w:w="-792" w:type="dxa"/>
        <w:tblLayout w:type="fixed"/>
        <w:tblLook w:val="0000"/>
      </w:tblPr>
      <w:tblGrid/>
      <w:tr>
        <w:tc>
          <w:tcPr>
            <w:tcW w:w="7380" w:type="dxa"/>
            <w:gridSpan w:val="10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3335" w:type="dxa"/>
            <w:gridSpan w:val="6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Номер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______________</w:t>
            </w:r>
          </w:p>
        </w:tc>
      </w:tr>
      <w:tr>
        <w:tc>
          <w:tcPr>
            <w:tcW w:w="10715" w:type="dxa"/>
            <w:gridSpan w:val="16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 бюджету _________________________________________________________________________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Підстава _____________________________________________________________________________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(грн)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359"/>
        </w:trPr>
        <w:tc>
          <w:tcPr>
            <w:tcW w:w="1312" w:type="dxa"/>
            <w:vMerge w:val="restart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ККФ</w:t>
            </w:r>
            <w:r>
              <w:rPr>
                <w:color w:val="000000"/>
                <w:sz w:val="16"/>
                <w:szCs w:val="16"/>
                <w:vertAlign w:val="superscript"/>
                <w:lang w:val="uk-UA"/>
              </w:rPr>
              <w:t xml:space="preserve"> 1</w:t>
            </w:r>
          </w:p>
        </w:tc>
        <w:tc>
          <w:tcPr>
            <w:tcW w:w="1208" w:type="dxa"/>
            <w:vMerge w:val="restart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Найме-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нування</w:t>
            </w:r>
          </w:p>
        </w:tc>
        <w:tc>
          <w:tcPr>
            <w:tcW w:w="8195" w:type="dxa"/>
            <w:gridSpan w:val="14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Сума змін (+, -)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78"/>
        </w:trPr>
        <w:tc>
          <w:tcPr>
            <w:tcW w:w="1312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94" w:type="dxa"/>
            <w:gridSpan w:val="13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у тому числі за місяцями: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ind w:left="-78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разом на рік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424"/>
        </w:trPr>
        <w:tc>
          <w:tcPr>
            <w:tcW w:w="1312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сі-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чень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лю-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тий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бере-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зень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кві-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тень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тра-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вень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чер-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вень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ли-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пень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сер-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пень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вере-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сень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жов-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тень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листо-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пад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гру-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день</w:t>
            </w: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119"/>
        </w:trPr>
        <w:tc>
          <w:tcPr>
            <w:tcW w:w="1312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312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1312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>
      <w:pPr>
        <w:jc w:val="center"/>
        <w:rPr>
          <w:color w:val="000000"/>
          <w:sz w:val="16"/>
          <w:szCs w:val="16"/>
          <w:lang w:val="uk-UA"/>
        </w:rPr>
      </w:pPr>
    </w:p>
    <w:tbl>
      <w:tblPr>
        <w:tblW w:w="10800" w:type="dxa"/>
        <w:tblInd w:w="-792" w:type="dxa"/>
        <w:tblLayout w:type="fixed"/>
        <w:tblLook w:val="0000"/>
      </w:tblPr>
      <w:tblGrid/>
      <w:tr>
        <w:tc>
          <w:tcPr>
            <w:tcW w:w="4132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Відповідальна посадова особа</w:t>
            </w:r>
          </w:p>
        </w:tc>
        <w:tc>
          <w:tcPr>
            <w:tcW w:w="3248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3420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Власне ім’я ПРІЗВИЩЕ</w:t>
            </w: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</w:t>
            </w:r>
          </w:p>
        </w:tc>
      </w:tr>
    </w:tbl>
    <w:p>
      <w:pPr>
        <w:jc w:val="center"/>
        <w:rPr>
          <w:color w:val="000000"/>
          <w:lang w:val="uk-UA"/>
        </w:rPr>
      </w:pPr>
    </w:p>
    <w:tbl>
      <w:tblPr>
        <w:tblW w:w="10800" w:type="dxa"/>
        <w:tblInd w:w="-792" w:type="dxa"/>
        <w:tblLayout w:type="fixed"/>
        <w:tblLook w:val="0000"/>
      </w:tblPr>
      <w:tblGrid/>
      <w:tr>
        <w:tc>
          <w:tcPr>
            <w:tcW w:w="10800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18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sz w:val="20"/>
                <w:lang w:val="uk-UA"/>
              </w:rPr>
              <w:t>За кодами класифікації фінансування бюджету за типом боргового зобов’язання.</w:t>
            </w:r>
          </w:p>
        </w:tc>
      </w:tr>
    </w:tbl>
    <w:p>
      <w:pPr>
        <w:jc w:val="center"/>
        <w:rPr>
          <w:lang w:val="uk-UA"/>
        </w:rPr>
      </w:pPr>
    </w:p>
    <w:p>
      <w:pPr>
        <w:jc w:val="center"/>
      </w:pPr>
      <w:r>
        <w:t>____________________________________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footnotePr/>
      <w:endnotePr/>
      <w:type w:val="nextPage"/>
      <w:pgSz w:w="11906" w:h="16838" w:code="0"/>
      <w:pgMar w:left="1701" w:right="850" w:top="540" w:bottom="1560" w:header="340" w:footer="1417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</w:pPr>
    <w:bookmarkStart w:id="0" w:name="_GoBack"/>
    <w:bookmarkEnd w:id="0"/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8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sz w:val="24"/>
      <w:szCs w:val="24"/>
      <w:lang w:val="ru-RU" w:eastAsia="ru-RU"/>
    </w:rPr>
  </w:style>
  <w:style w:type="paragraph" w:styleId="P1">
    <w:name w:val="header"/>
    <w:basedOn w:val="P0"/>
    <w:link w:val="C3"/>
    <w:pPr>
      <w:tabs>
        <w:tab w:val="center" w:pos="4819" w:leader="none"/>
        <w:tab w:val="right" w:pos="9639" w:leader="none"/>
      </w:tabs>
    </w:pPr>
    <w:rPr/>
  </w:style>
  <w:style w:type="paragraph" w:styleId="P2">
    <w:name w:val="foot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3">
    <w:name w:val="footnote text"/>
    <w:link w:val="C6"/>
    <w:semiHidden/>
    <w:pPr>
      <w:spacing w:lineRule="auto" w:line="240" w:after="0"/>
    </w:pPr>
    <w:rPr>
      <w:sz w:val="20"/>
      <w:szCs w:val="20"/>
    </w:rPr>
  </w:style>
  <w:style w:type="paragraph" w:styleId="P4">
    <w:name w:val="endnote text"/>
    <w:link w:val="C8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1"/>
    <w:rPr>
      <w:sz w:val="24"/>
      <w:szCs w:val="24"/>
      <w:lang w:val="ru-RU" w:eastAsia="ru-RU"/>
    </w:rPr>
  </w:style>
  <w:style w:type="character" w:styleId="C4">
    <w:name w:val="Нижній колонтитул Знак"/>
    <w:basedOn w:val="C0"/>
    <w:link w:val="P2"/>
    <w:rPr>
      <w:sz w:val="24"/>
      <w:szCs w:val="24"/>
      <w:lang w:val="ru-RU" w:eastAsia="ru-RU"/>
    </w:rPr>
  </w:style>
  <w:style w:type="character" w:styleId="C5">
    <w:name w:val="footnote reference"/>
    <w:semiHidden/>
    <w:rPr>
      <w:vertAlign w:val="superscript"/>
    </w:rPr>
  </w:style>
  <w:style w:type="character" w:styleId="C6">
    <w:name w:val="Footnote Text Char"/>
    <w:link w:val="P3"/>
    <w:semiHidden/>
    <w:rPr>
      <w:sz w:val="20"/>
      <w:szCs w:val="20"/>
    </w:rPr>
  </w:style>
  <w:style w:type="character" w:styleId="C7">
    <w:name w:val="endnote reference"/>
    <w:semiHidden/>
    <w:rPr>
      <w:vertAlign w:val="superscript"/>
    </w:rPr>
  </w:style>
  <w:style w:type="character" w:styleId="C8">
    <w:name w:val="Endnote Text Char"/>
    <w:link w:val="P4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er1.xml.rels>&#65279;<?xml version="1.0" encoding="utf-8"?><Relationships xmlns="http://schemas.openxmlformats.org/package/2006/relationships" />
</file>

<file path=word/_rels/footer2.xml.rels>&#65279;<?xml version="1.0" encoding="utf-8"?><Relationships xmlns="http://schemas.openxmlformats.org/package/2006/relationships" />
</file>

<file path=word/_rels/footer3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_rels/header3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Ministry of Finance of Ukraine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Криницький Борис Васильович</dc:creator>
  <dcterms:created xsi:type="dcterms:W3CDTF">2023-06-12T10:51:00Z</dcterms:created>
  <cp:lastModifiedBy>tech_user</cp:lastModifiedBy>
  <dcterms:modified xsi:type="dcterms:W3CDTF">2023-06-23T07:10:44Z</dcterms:modified>
  <cp:revision>8</cp:revision>
</cp:coreProperties>
</file>