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58A" w:rsidRPr="004C2409" w:rsidRDefault="00AF558A" w:rsidP="00477417">
      <w:pPr>
        <w:spacing w:line="276" w:lineRule="auto"/>
        <w:ind w:firstLine="5103"/>
        <w:jc w:val="both"/>
        <w:rPr>
          <w:bCs/>
          <w:sz w:val="28"/>
          <w:szCs w:val="28"/>
        </w:rPr>
      </w:pPr>
      <w:bookmarkStart w:id="0" w:name="_GoBack"/>
      <w:bookmarkEnd w:id="0"/>
      <w:r w:rsidRPr="004C2409">
        <w:rPr>
          <w:bCs/>
          <w:sz w:val="28"/>
          <w:szCs w:val="28"/>
        </w:rPr>
        <w:t>ЗАТВЕРДЖЕНО</w:t>
      </w:r>
    </w:p>
    <w:p w:rsidR="00AF558A" w:rsidRPr="004C2409" w:rsidRDefault="00AF558A" w:rsidP="00477417">
      <w:pPr>
        <w:spacing w:line="276" w:lineRule="auto"/>
        <w:ind w:firstLine="5103"/>
        <w:jc w:val="both"/>
        <w:rPr>
          <w:bCs/>
          <w:sz w:val="28"/>
          <w:szCs w:val="28"/>
        </w:rPr>
      </w:pPr>
      <w:r w:rsidRPr="004C2409">
        <w:rPr>
          <w:bCs/>
          <w:sz w:val="28"/>
          <w:szCs w:val="28"/>
        </w:rPr>
        <w:t>Наказ Міністерства фінансів України</w:t>
      </w:r>
    </w:p>
    <w:p w:rsidR="00AF558A" w:rsidRPr="004C2409" w:rsidRDefault="00AF558A" w:rsidP="00477417">
      <w:pPr>
        <w:spacing w:line="276" w:lineRule="auto"/>
        <w:ind w:firstLine="5103"/>
        <w:jc w:val="both"/>
        <w:rPr>
          <w:bCs/>
          <w:sz w:val="28"/>
          <w:szCs w:val="28"/>
        </w:rPr>
      </w:pPr>
      <w:r w:rsidRPr="004C2409">
        <w:rPr>
          <w:bCs/>
          <w:sz w:val="28"/>
          <w:szCs w:val="28"/>
        </w:rPr>
        <w:t>___ _____________202</w:t>
      </w:r>
      <w:r w:rsidR="0011165F">
        <w:rPr>
          <w:bCs/>
          <w:sz w:val="28"/>
          <w:szCs w:val="28"/>
        </w:rPr>
        <w:t>5</w:t>
      </w:r>
      <w:r w:rsidRPr="004C2409">
        <w:rPr>
          <w:bCs/>
          <w:sz w:val="28"/>
          <w:szCs w:val="28"/>
        </w:rPr>
        <w:t xml:space="preserve"> року № ____ </w:t>
      </w:r>
    </w:p>
    <w:p w:rsidR="00751977" w:rsidRDefault="00751977" w:rsidP="00AA0A76">
      <w:pPr>
        <w:jc w:val="center"/>
        <w:rPr>
          <w:b/>
          <w:bCs/>
          <w:sz w:val="16"/>
          <w:szCs w:val="16"/>
        </w:rPr>
      </w:pPr>
    </w:p>
    <w:p w:rsidR="001E34F3" w:rsidRDefault="001E34F3" w:rsidP="009D3B71">
      <w:pPr>
        <w:rPr>
          <w:b/>
          <w:bCs/>
          <w:sz w:val="16"/>
          <w:szCs w:val="16"/>
        </w:rPr>
      </w:pPr>
    </w:p>
    <w:p w:rsidR="00DF009B" w:rsidRPr="00DF009B" w:rsidRDefault="00DF009B" w:rsidP="009D3B71">
      <w:pPr>
        <w:rPr>
          <w:b/>
          <w:bCs/>
          <w:sz w:val="28"/>
          <w:szCs w:val="28"/>
        </w:rPr>
      </w:pPr>
    </w:p>
    <w:p w:rsidR="00751977" w:rsidRPr="004C2409" w:rsidRDefault="00751977" w:rsidP="00AA0A76">
      <w:pPr>
        <w:jc w:val="center"/>
        <w:rPr>
          <w:b/>
          <w:bCs/>
          <w:sz w:val="28"/>
          <w:szCs w:val="28"/>
        </w:rPr>
      </w:pPr>
      <w:r w:rsidRPr="004C2409">
        <w:rPr>
          <w:b/>
          <w:bCs/>
          <w:sz w:val="28"/>
          <w:szCs w:val="28"/>
        </w:rPr>
        <w:t>Зміни</w:t>
      </w:r>
    </w:p>
    <w:p w:rsidR="00A72853" w:rsidRPr="00F30808" w:rsidRDefault="00A72853" w:rsidP="00A72853">
      <w:pPr>
        <w:pStyle w:val="ad"/>
        <w:spacing w:before="0" w:after="0"/>
        <w:rPr>
          <w:rFonts w:ascii="Times New Roman" w:hAnsi="Times New Roman"/>
          <w:sz w:val="28"/>
          <w:szCs w:val="28"/>
        </w:rPr>
      </w:pPr>
      <w:r w:rsidRPr="00E155D3">
        <w:rPr>
          <w:rFonts w:ascii="Times New Roman" w:hAnsi="Times New Roman"/>
          <w:sz w:val="28"/>
          <w:szCs w:val="28"/>
        </w:rPr>
        <w:t>до Порядку роботи складу митного органу</w:t>
      </w:r>
      <w:r w:rsidR="00BF3283" w:rsidRPr="00BF3283">
        <w:rPr>
          <w:rFonts w:ascii="Times New Roman" w:hAnsi="Times New Roman"/>
          <w:sz w:val="28"/>
          <w:szCs w:val="28"/>
        </w:rPr>
        <w:t xml:space="preserve">, затвердженого наказом Міністерства фінансів України від 30 травня </w:t>
      </w:r>
      <w:r w:rsidR="00104FAA">
        <w:rPr>
          <w:rFonts w:ascii="Times New Roman" w:hAnsi="Times New Roman"/>
          <w:sz w:val="28"/>
          <w:szCs w:val="28"/>
        </w:rPr>
        <w:t>2012 року № 627, зареєстрованого</w:t>
      </w:r>
      <w:r w:rsidR="00BF3283" w:rsidRPr="00BF3283">
        <w:rPr>
          <w:rFonts w:ascii="Times New Roman" w:hAnsi="Times New Roman"/>
          <w:sz w:val="28"/>
          <w:szCs w:val="28"/>
        </w:rPr>
        <w:t xml:space="preserve"> в Міністерстві юстиції України </w:t>
      </w:r>
      <w:r w:rsidR="00477417">
        <w:rPr>
          <w:rFonts w:ascii="Times New Roman" w:hAnsi="Times New Roman"/>
          <w:sz w:val="28"/>
          <w:szCs w:val="28"/>
        </w:rPr>
        <w:br/>
      </w:r>
      <w:r w:rsidR="00BF3283" w:rsidRPr="00BF3283">
        <w:rPr>
          <w:rFonts w:ascii="Times New Roman" w:hAnsi="Times New Roman"/>
          <w:sz w:val="28"/>
          <w:szCs w:val="28"/>
        </w:rPr>
        <w:t>03 липня 2012 року за</w:t>
      </w:r>
      <w:r w:rsidR="00477417">
        <w:rPr>
          <w:rFonts w:ascii="Times New Roman" w:hAnsi="Times New Roman"/>
          <w:sz w:val="28"/>
          <w:szCs w:val="28"/>
        </w:rPr>
        <w:t xml:space="preserve"> </w:t>
      </w:r>
      <w:r w:rsidR="00BF3283" w:rsidRPr="00BF3283">
        <w:rPr>
          <w:rFonts w:ascii="Times New Roman" w:hAnsi="Times New Roman"/>
          <w:sz w:val="28"/>
          <w:szCs w:val="28"/>
        </w:rPr>
        <w:t>№ 1097/21409</w:t>
      </w:r>
    </w:p>
    <w:p w:rsidR="00751977" w:rsidRPr="004C2409" w:rsidRDefault="00751977" w:rsidP="00AA0A76">
      <w:pPr>
        <w:ind w:firstLine="567"/>
        <w:jc w:val="center"/>
        <w:rPr>
          <w:b/>
          <w:bCs/>
          <w:sz w:val="16"/>
          <w:szCs w:val="16"/>
        </w:rPr>
      </w:pP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  розділі </w:t>
      </w:r>
      <w:r w:rsidRPr="00561551">
        <w:rPr>
          <w:rFonts w:ascii="Times New Roman" w:hAnsi="Times New Roman"/>
          <w:sz w:val="28"/>
          <w:szCs w:val="28"/>
        </w:rPr>
        <w:t>І:</w:t>
      </w: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 пункті 1.1 слова «</w:t>
      </w:r>
      <w:r w:rsidRPr="00E155D3">
        <w:rPr>
          <w:rFonts w:ascii="Times New Roman" w:hAnsi="Times New Roman"/>
          <w:sz w:val="28"/>
          <w:szCs w:val="28"/>
        </w:rPr>
        <w:t>резервуари, криті та відкриті майданчики, холодильні чи морозильні камери, які належать митниці або використовуються ними</w:t>
      </w:r>
      <w:r>
        <w:rPr>
          <w:rFonts w:ascii="Times New Roman" w:hAnsi="Times New Roman"/>
          <w:sz w:val="28"/>
          <w:szCs w:val="28"/>
        </w:rPr>
        <w:t>» замінити словами «</w:t>
      </w:r>
      <w:r w:rsidRPr="00E155D3">
        <w:rPr>
          <w:rFonts w:ascii="Times New Roman" w:hAnsi="Times New Roman"/>
          <w:sz w:val="28"/>
          <w:szCs w:val="28"/>
        </w:rPr>
        <w:t xml:space="preserve">будівлі, споруди, території, резервуари, елеватори, холодильні чи морозильні камери, криті чи відкриті майданчики, газосховища або частина магістральних </w:t>
      </w:r>
      <w:r w:rsidRPr="00477417">
        <w:rPr>
          <w:rFonts w:ascii="Times New Roman" w:hAnsi="Times New Roman"/>
          <w:sz w:val="28"/>
          <w:szCs w:val="28"/>
        </w:rPr>
        <w:t>нафтопроводів</w:t>
      </w:r>
      <w:r w:rsidRPr="00E155D3">
        <w:rPr>
          <w:rFonts w:ascii="Times New Roman" w:hAnsi="Times New Roman"/>
          <w:sz w:val="28"/>
          <w:szCs w:val="28"/>
        </w:rPr>
        <w:t xml:space="preserve">, по </w:t>
      </w:r>
      <w:r w:rsidRPr="005745AB">
        <w:rPr>
          <w:rFonts w:ascii="Times New Roman" w:hAnsi="Times New Roman"/>
          <w:sz w:val="28"/>
          <w:szCs w:val="28"/>
        </w:rPr>
        <w:t>якій</w:t>
      </w:r>
      <w:r w:rsidR="00477417">
        <w:rPr>
          <w:rFonts w:ascii="Times New Roman" w:hAnsi="Times New Roman"/>
          <w:sz w:val="28"/>
          <w:szCs w:val="28"/>
        </w:rPr>
        <w:t xml:space="preserve"> </w:t>
      </w:r>
      <w:r w:rsidRPr="00E155D3">
        <w:rPr>
          <w:rFonts w:ascii="Times New Roman" w:hAnsi="Times New Roman"/>
          <w:sz w:val="28"/>
          <w:szCs w:val="28"/>
        </w:rPr>
        <w:t xml:space="preserve">не виконується транспортування нафти та </w:t>
      </w:r>
      <w:r w:rsidRPr="00477417">
        <w:rPr>
          <w:rFonts w:ascii="Times New Roman" w:hAnsi="Times New Roman"/>
          <w:sz w:val="28"/>
          <w:szCs w:val="28"/>
        </w:rPr>
        <w:t>як</w:t>
      </w:r>
      <w:r w:rsidR="00477417" w:rsidRPr="005745AB">
        <w:rPr>
          <w:rFonts w:ascii="Times New Roman" w:hAnsi="Times New Roman"/>
          <w:sz w:val="28"/>
          <w:szCs w:val="28"/>
        </w:rPr>
        <w:t>а</w:t>
      </w:r>
      <w:r w:rsidRPr="005745A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155D3">
        <w:rPr>
          <w:rFonts w:ascii="Times New Roman" w:hAnsi="Times New Roman"/>
          <w:sz w:val="28"/>
          <w:szCs w:val="28"/>
        </w:rPr>
        <w:t>призначен</w:t>
      </w:r>
      <w:r w:rsidR="005745AB" w:rsidRPr="005745AB">
        <w:rPr>
          <w:rFonts w:ascii="Times New Roman" w:hAnsi="Times New Roman"/>
          <w:sz w:val="28"/>
          <w:szCs w:val="28"/>
        </w:rPr>
        <w:t>а</w:t>
      </w:r>
      <w:r w:rsidRPr="00E155D3">
        <w:rPr>
          <w:rFonts w:ascii="Times New Roman" w:hAnsi="Times New Roman"/>
          <w:sz w:val="28"/>
          <w:szCs w:val="28"/>
        </w:rPr>
        <w:t xml:space="preserve"> для зберігання нафти безпосередньо </w:t>
      </w:r>
      <w:r w:rsidR="00477417">
        <w:rPr>
          <w:rFonts w:ascii="Times New Roman" w:hAnsi="Times New Roman"/>
          <w:sz w:val="28"/>
          <w:szCs w:val="28"/>
        </w:rPr>
        <w:br/>
      </w:r>
      <w:r w:rsidRPr="00E155D3">
        <w:rPr>
          <w:rFonts w:ascii="Times New Roman" w:hAnsi="Times New Roman"/>
          <w:sz w:val="28"/>
          <w:szCs w:val="28"/>
        </w:rPr>
        <w:t>у трубопроводі, тощо, які належать митниці або використовуються нею</w:t>
      </w:r>
      <w:r>
        <w:rPr>
          <w:rFonts w:ascii="Times New Roman" w:hAnsi="Times New Roman"/>
          <w:sz w:val="28"/>
          <w:szCs w:val="28"/>
        </w:rPr>
        <w:t>»;</w:t>
      </w: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20FAE">
        <w:rPr>
          <w:rFonts w:ascii="Times New Roman" w:hAnsi="Times New Roman"/>
          <w:sz w:val="28"/>
          <w:szCs w:val="28"/>
        </w:rPr>
        <w:t>в абзаці другому пункту</w:t>
      </w:r>
      <w:r>
        <w:rPr>
          <w:rFonts w:ascii="Times New Roman" w:hAnsi="Times New Roman"/>
          <w:sz w:val="28"/>
          <w:szCs w:val="28"/>
        </w:rPr>
        <w:t xml:space="preserve"> 1.5 слово «</w:t>
      </w:r>
      <w:r w:rsidRPr="00E155D3">
        <w:rPr>
          <w:rFonts w:ascii="Times New Roman" w:hAnsi="Times New Roman"/>
          <w:sz w:val="28"/>
          <w:szCs w:val="28"/>
        </w:rPr>
        <w:t>четвертою</w:t>
      </w:r>
      <w:r>
        <w:rPr>
          <w:rFonts w:ascii="Times New Roman" w:hAnsi="Times New Roman"/>
          <w:sz w:val="28"/>
          <w:szCs w:val="28"/>
        </w:rPr>
        <w:t>» замінити словом «</w:t>
      </w:r>
      <w:r w:rsidRPr="00E155D3">
        <w:rPr>
          <w:rFonts w:ascii="Times New Roman" w:hAnsi="Times New Roman"/>
          <w:sz w:val="28"/>
          <w:szCs w:val="28"/>
        </w:rPr>
        <w:t>п’ятою</w:t>
      </w:r>
      <w:r>
        <w:rPr>
          <w:rFonts w:ascii="Times New Roman" w:hAnsi="Times New Roman"/>
          <w:sz w:val="28"/>
          <w:szCs w:val="28"/>
        </w:rPr>
        <w:t>»;</w:t>
      </w: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750930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20FAE">
        <w:rPr>
          <w:rFonts w:ascii="Times New Roman" w:hAnsi="Times New Roman"/>
          <w:sz w:val="28"/>
          <w:szCs w:val="28"/>
        </w:rPr>
        <w:t xml:space="preserve"> </w:t>
      </w:r>
      <w:r w:rsidR="00750930">
        <w:rPr>
          <w:rFonts w:ascii="Times New Roman" w:hAnsi="Times New Roman"/>
          <w:sz w:val="28"/>
          <w:szCs w:val="28"/>
        </w:rPr>
        <w:t xml:space="preserve">абзац перший </w:t>
      </w:r>
      <w:r w:rsidR="00620FAE">
        <w:rPr>
          <w:rFonts w:ascii="Times New Roman" w:hAnsi="Times New Roman"/>
          <w:sz w:val="28"/>
          <w:szCs w:val="28"/>
        </w:rPr>
        <w:t>пункт</w:t>
      </w:r>
      <w:r w:rsidR="0075093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1.</w:t>
      </w:r>
      <w:r w:rsidR="00620FAE">
        <w:rPr>
          <w:rFonts w:ascii="Times New Roman" w:hAnsi="Times New Roman"/>
          <w:sz w:val="28"/>
          <w:szCs w:val="28"/>
        </w:rPr>
        <w:t>7</w:t>
      </w:r>
      <w:r w:rsidR="00750930">
        <w:rPr>
          <w:rFonts w:ascii="Times New Roman" w:hAnsi="Times New Roman"/>
          <w:sz w:val="28"/>
          <w:szCs w:val="28"/>
        </w:rPr>
        <w:t xml:space="preserve"> викласти у такій редакції:</w:t>
      </w:r>
    </w:p>
    <w:p w:rsidR="00561551" w:rsidRDefault="00750930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F4EAA">
        <w:rPr>
          <w:rFonts w:ascii="Times New Roman" w:hAnsi="Times New Roman"/>
          <w:sz w:val="28"/>
          <w:szCs w:val="28"/>
        </w:rPr>
        <w:t xml:space="preserve">1.7. </w:t>
      </w:r>
      <w:r w:rsidRPr="00750930">
        <w:rPr>
          <w:rFonts w:ascii="Times New Roman" w:hAnsi="Times New Roman"/>
          <w:sz w:val="28"/>
          <w:szCs w:val="28"/>
        </w:rPr>
        <w:t>Витрати митниці на огляд товарів та інші витрати, пов’язані з переміщенням товарів на склад митниці та зберіганням товарів, транспортних засобів комерційного призначення відшкодовуються їх утримувачами або іншими заінтересованими особами відповідно до законодавства.</w:t>
      </w:r>
      <w:r w:rsidR="00561551">
        <w:rPr>
          <w:rFonts w:ascii="Times New Roman" w:hAnsi="Times New Roman"/>
          <w:sz w:val="28"/>
          <w:szCs w:val="28"/>
        </w:rPr>
        <w:t>».</w:t>
      </w: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 розділі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:</w:t>
      </w: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 пункті 4.1: </w:t>
      </w: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підпункт 4.1.3 викласти у такій редакції:</w:t>
      </w: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155D3">
        <w:rPr>
          <w:rFonts w:ascii="Times New Roman" w:hAnsi="Times New Roman"/>
          <w:sz w:val="28"/>
          <w:szCs w:val="28"/>
        </w:rPr>
        <w:t xml:space="preserve">4.1.3. Товари, щодо яких до закінчення строків тимчасового зберігання під митним контролем не </w:t>
      </w:r>
      <w:r w:rsidRPr="005745AB">
        <w:rPr>
          <w:rFonts w:ascii="Times New Roman" w:hAnsi="Times New Roman"/>
          <w:sz w:val="28"/>
          <w:szCs w:val="28"/>
        </w:rPr>
        <w:t>бул</w:t>
      </w:r>
      <w:r w:rsidR="00477417" w:rsidRPr="005745AB">
        <w:rPr>
          <w:rFonts w:ascii="Times New Roman" w:hAnsi="Times New Roman"/>
          <w:sz w:val="28"/>
          <w:szCs w:val="28"/>
        </w:rPr>
        <w:t xml:space="preserve">о </w:t>
      </w:r>
      <w:r w:rsidRPr="005745AB">
        <w:rPr>
          <w:rFonts w:ascii="Times New Roman" w:hAnsi="Times New Roman"/>
          <w:sz w:val="28"/>
          <w:szCs w:val="28"/>
        </w:rPr>
        <w:t>вчинен</w:t>
      </w:r>
      <w:r w:rsidR="00477417" w:rsidRPr="005745AB">
        <w:rPr>
          <w:rFonts w:ascii="Times New Roman" w:hAnsi="Times New Roman"/>
          <w:sz w:val="28"/>
          <w:szCs w:val="28"/>
        </w:rPr>
        <w:t>о</w:t>
      </w:r>
      <w:r w:rsidRPr="005745AB">
        <w:rPr>
          <w:rFonts w:ascii="Times New Roman" w:hAnsi="Times New Roman"/>
          <w:sz w:val="28"/>
          <w:szCs w:val="28"/>
        </w:rPr>
        <w:t xml:space="preserve"> ді</w:t>
      </w:r>
      <w:r w:rsidR="00477417" w:rsidRPr="005745AB">
        <w:rPr>
          <w:rFonts w:ascii="Times New Roman" w:hAnsi="Times New Roman"/>
          <w:sz w:val="28"/>
          <w:szCs w:val="28"/>
        </w:rPr>
        <w:t>й</w:t>
      </w:r>
      <w:r w:rsidRPr="005745AB">
        <w:rPr>
          <w:rFonts w:ascii="Times New Roman" w:hAnsi="Times New Roman"/>
          <w:sz w:val="28"/>
          <w:szCs w:val="28"/>
        </w:rPr>
        <w:t>, зазначен</w:t>
      </w:r>
      <w:r w:rsidR="00477417" w:rsidRPr="005745AB">
        <w:rPr>
          <w:rFonts w:ascii="Times New Roman" w:hAnsi="Times New Roman"/>
          <w:sz w:val="28"/>
          <w:szCs w:val="28"/>
        </w:rPr>
        <w:t>их</w:t>
      </w:r>
      <w:r w:rsidRPr="005745AB">
        <w:rPr>
          <w:rFonts w:ascii="Times New Roman" w:hAnsi="Times New Roman"/>
          <w:sz w:val="28"/>
          <w:szCs w:val="28"/>
        </w:rPr>
        <w:t xml:space="preserve"> у </w:t>
      </w:r>
      <w:r w:rsidRPr="00E155D3">
        <w:rPr>
          <w:rFonts w:ascii="Times New Roman" w:hAnsi="Times New Roman"/>
          <w:sz w:val="28"/>
          <w:szCs w:val="28"/>
        </w:rPr>
        <w:t xml:space="preserve">частині четвертій </w:t>
      </w:r>
      <w:r w:rsidR="00477417">
        <w:rPr>
          <w:rFonts w:ascii="Times New Roman" w:hAnsi="Times New Roman"/>
          <w:sz w:val="28"/>
          <w:szCs w:val="28"/>
        </w:rPr>
        <w:br/>
      </w:r>
      <w:r w:rsidRPr="00E155D3">
        <w:rPr>
          <w:rFonts w:ascii="Times New Roman" w:hAnsi="Times New Roman"/>
          <w:sz w:val="28"/>
          <w:szCs w:val="28"/>
        </w:rPr>
        <w:t>статті 204</w:t>
      </w:r>
      <w:r w:rsidR="00E41C44" w:rsidRPr="00E41C44">
        <w:rPr>
          <w:rFonts w:ascii="Times New Roman" w:hAnsi="Times New Roman"/>
          <w:sz w:val="20"/>
        </w:rPr>
        <w:t xml:space="preserve"> </w:t>
      </w:r>
      <w:r w:rsidR="00E41C44" w:rsidRPr="00E41C44">
        <w:rPr>
          <w:rFonts w:ascii="Times New Roman" w:hAnsi="Times New Roman"/>
          <w:sz w:val="28"/>
          <w:szCs w:val="28"/>
        </w:rPr>
        <w:t>глави 29 розділу VI</w:t>
      </w:r>
      <w:r w:rsidRPr="00E155D3">
        <w:rPr>
          <w:rFonts w:ascii="Times New Roman" w:hAnsi="Times New Roman"/>
          <w:sz w:val="28"/>
          <w:szCs w:val="28"/>
        </w:rPr>
        <w:t xml:space="preserve"> Кодексу;</w:t>
      </w:r>
      <w:r>
        <w:rPr>
          <w:rFonts w:ascii="Times New Roman" w:hAnsi="Times New Roman"/>
          <w:sz w:val="28"/>
          <w:szCs w:val="28"/>
        </w:rPr>
        <w:t>»;</w:t>
      </w: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підпункті 4.1.4 слова «</w:t>
      </w:r>
      <w:r w:rsidRPr="00E155D3">
        <w:rPr>
          <w:rFonts w:ascii="Times New Roman" w:hAnsi="Times New Roman"/>
          <w:sz w:val="28"/>
          <w:szCs w:val="28"/>
        </w:rPr>
        <w:t>а також товари, що переміщуються через митний кордон України в міжнародних експрес-відправленнях, які зберігаються під митним контролем протягом строків, у</w:t>
      </w:r>
      <w:r>
        <w:rPr>
          <w:rFonts w:ascii="Times New Roman" w:hAnsi="Times New Roman"/>
          <w:sz w:val="28"/>
          <w:szCs w:val="28"/>
        </w:rPr>
        <w:t>становлених статтею 233</w:t>
      </w:r>
      <w:r w:rsidR="003E7AC0" w:rsidRPr="003E7AC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  <w:szCs w:val="28"/>
        </w:rPr>
        <w:t>Кодексу» виключити;</w:t>
      </w: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підпункті 4.1.5 слова «</w:t>
      </w:r>
      <w:r w:rsidRPr="00E155D3">
        <w:rPr>
          <w:rFonts w:ascii="Times New Roman" w:hAnsi="Times New Roman"/>
          <w:sz w:val="28"/>
          <w:szCs w:val="28"/>
        </w:rPr>
        <w:t>власник або уповноважена ним особа не звернулися</w:t>
      </w:r>
      <w:r>
        <w:rPr>
          <w:rFonts w:ascii="Times New Roman" w:hAnsi="Times New Roman"/>
          <w:sz w:val="28"/>
          <w:szCs w:val="28"/>
        </w:rPr>
        <w:t>» замінити словами «</w:t>
      </w:r>
      <w:r w:rsidRPr="00E155D3">
        <w:rPr>
          <w:rFonts w:ascii="Times New Roman" w:hAnsi="Times New Roman"/>
          <w:sz w:val="28"/>
          <w:szCs w:val="28"/>
        </w:rPr>
        <w:t>утримувач товару не звернувся</w:t>
      </w:r>
      <w:r>
        <w:rPr>
          <w:rFonts w:ascii="Times New Roman" w:hAnsi="Times New Roman"/>
          <w:sz w:val="28"/>
          <w:szCs w:val="28"/>
        </w:rPr>
        <w:t>»;</w:t>
      </w: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 пункті 4.2:</w:t>
      </w: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підпункті 4.2.2 слова «</w:t>
      </w:r>
      <w:r w:rsidRPr="000E50A4">
        <w:rPr>
          <w:rFonts w:ascii="Times New Roman" w:hAnsi="Times New Roman"/>
          <w:sz w:val="28"/>
          <w:szCs w:val="28"/>
        </w:rPr>
        <w:t>на прохання власників таких товарів, транспортних засобів або уповноважених ними осіб</w:t>
      </w:r>
      <w:r>
        <w:rPr>
          <w:rFonts w:ascii="Times New Roman" w:hAnsi="Times New Roman"/>
          <w:sz w:val="28"/>
          <w:szCs w:val="28"/>
        </w:rPr>
        <w:t>» замінити словами «</w:t>
      </w:r>
      <w:r w:rsidRPr="000E50A4">
        <w:rPr>
          <w:rFonts w:ascii="Times New Roman" w:hAnsi="Times New Roman"/>
          <w:sz w:val="28"/>
          <w:szCs w:val="28"/>
        </w:rPr>
        <w:t>за заявою утримувача таких товарів, транспортних засобів</w:t>
      </w:r>
      <w:r>
        <w:rPr>
          <w:rFonts w:ascii="Times New Roman" w:hAnsi="Times New Roman"/>
          <w:sz w:val="28"/>
          <w:szCs w:val="28"/>
        </w:rPr>
        <w:t>»;</w:t>
      </w: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підпункті 4.2.11 слова «</w:t>
      </w:r>
      <w:r w:rsidRPr="000E50A4">
        <w:rPr>
          <w:rFonts w:ascii="Times New Roman" w:hAnsi="Times New Roman"/>
          <w:sz w:val="28"/>
          <w:szCs w:val="28"/>
        </w:rPr>
        <w:t>які відповідно до положень</w:t>
      </w:r>
      <w:r w:rsidR="003E7AC0" w:rsidRPr="003E7AC0">
        <w:rPr>
          <w:rFonts w:ascii="Times New Roman" w:hAnsi="Times New Roman"/>
          <w:sz w:val="20"/>
        </w:rPr>
        <w:t xml:space="preserve"> </w:t>
      </w:r>
      <w:r w:rsidR="003E7AC0" w:rsidRPr="003E7AC0">
        <w:rPr>
          <w:rFonts w:ascii="Times New Roman" w:hAnsi="Times New Roman"/>
          <w:sz w:val="28"/>
          <w:szCs w:val="28"/>
        </w:rPr>
        <w:t>статті 263 Кодексу</w:t>
      </w:r>
      <w:r w:rsidR="00321F51" w:rsidRPr="00321F51">
        <w:rPr>
          <w:rFonts w:ascii="Times New Roman" w:hAnsi="Times New Roman"/>
          <w:sz w:val="28"/>
          <w:szCs w:val="28"/>
        </w:rPr>
        <w:t xml:space="preserve"> </w:t>
      </w:r>
      <w:r w:rsidR="00321F51" w:rsidRPr="00EE6F3F">
        <w:rPr>
          <w:rFonts w:ascii="Times New Roman" w:hAnsi="Times New Roman"/>
          <w:sz w:val="28"/>
          <w:szCs w:val="28"/>
        </w:rPr>
        <w:t>набули статус</w:t>
      </w:r>
      <w:r>
        <w:rPr>
          <w:rFonts w:ascii="Times New Roman" w:hAnsi="Times New Roman"/>
          <w:sz w:val="28"/>
          <w:szCs w:val="28"/>
        </w:rPr>
        <w:t>» замінити словами «</w:t>
      </w:r>
      <w:r w:rsidRPr="000E50A4">
        <w:rPr>
          <w:rFonts w:ascii="Times New Roman" w:hAnsi="Times New Roman"/>
          <w:sz w:val="28"/>
          <w:szCs w:val="28"/>
        </w:rPr>
        <w:t>транспортні засоби комерційного призначення, які відповідно до частини третьої</w:t>
      </w:r>
      <w:r w:rsidR="003E7AC0" w:rsidRPr="004774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E7AC0" w:rsidRPr="003E7AC0">
        <w:rPr>
          <w:rFonts w:ascii="Times New Roman" w:hAnsi="Times New Roman"/>
          <w:sz w:val="28"/>
          <w:szCs w:val="28"/>
        </w:rPr>
        <w:t>cтатті</w:t>
      </w:r>
      <w:proofErr w:type="spellEnd"/>
      <w:r w:rsidR="003E7AC0" w:rsidRPr="003E7AC0">
        <w:rPr>
          <w:rFonts w:ascii="Times New Roman" w:hAnsi="Times New Roman"/>
          <w:sz w:val="28"/>
          <w:szCs w:val="28"/>
        </w:rPr>
        <w:t xml:space="preserve"> 263 глави 40 розділу VII Кодексу</w:t>
      </w:r>
      <w:r w:rsidR="00321F51">
        <w:rPr>
          <w:rFonts w:ascii="Times New Roman" w:hAnsi="Times New Roman"/>
          <w:sz w:val="28"/>
          <w:szCs w:val="28"/>
        </w:rPr>
        <w:t xml:space="preserve"> набули статусу</w:t>
      </w:r>
      <w:r>
        <w:rPr>
          <w:rFonts w:ascii="Times New Roman" w:hAnsi="Times New Roman"/>
          <w:sz w:val="28"/>
          <w:szCs w:val="28"/>
        </w:rPr>
        <w:t>»;</w:t>
      </w: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C13048">
        <w:rPr>
          <w:rFonts w:ascii="Times New Roman" w:hAnsi="Times New Roman"/>
          <w:sz w:val="28"/>
          <w:szCs w:val="28"/>
        </w:rPr>
        <w:t xml:space="preserve">в абзаці першому </w:t>
      </w:r>
      <w:r>
        <w:rPr>
          <w:rFonts w:ascii="Times New Roman" w:hAnsi="Times New Roman"/>
          <w:sz w:val="28"/>
          <w:szCs w:val="28"/>
        </w:rPr>
        <w:t>пункт</w:t>
      </w:r>
      <w:r w:rsidR="00C1304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4.3 слова «</w:t>
      </w:r>
      <w:r w:rsidRPr="000E50A4">
        <w:rPr>
          <w:rFonts w:ascii="Times New Roman" w:hAnsi="Times New Roman"/>
          <w:sz w:val="28"/>
          <w:szCs w:val="28"/>
        </w:rPr>
        <w:t>не можуть зберігатися на складі митниці, можуть передаватися</w:t>
      </w:r>
      <w:r>
        <w:rPr>
          <w:rFonts w:ascii="Times New Roman" w:hAnsi="Times New Roman"/>
          <w:sz w:val="28"/>
          <w:szCs w:val="28"/>
        </w:rPr>
        <w:t>» замінити словами «</w:t>
      </w:r>
      <w:r w:rsidRPr="000E50A4">
        <w:rPr>
          <w:rFonts w:ascii="Times New Roman" w:hAnsi="Times New Roman"/>
          <w:sz w:val="28"/>
          <w:szCs w:val="28"/>
        </w:rPr>
        <w:t xml:space="preserve">та/або громіздкість </w:t>
      </w:r>
      <w:r w:rsidR="00477417">
        <w:rPr>
          <w:rFonts w:ascii="Times New Roman" w:hAnsi="Times New Roman"/>
          <w:sz w:val="28"/>
          <w:szCs w:val="28"/>
        </w:rPr>
        <w:br/>
      </w:r>
      <w:r w:rsidRPr="000E50A4">
        <w:rPr>
          <w:rFonts w:ascii="Times New Roman" w:hAnsi="Times New Roman"/>
          <w:sz w:val="28"/>
          <w:szCs w:val="28"/>
        </w:rPr>
        <w:t xml:space="preserve">не можуть зберігатися на складі митниці, за рішенням керівника митного органу або його заступника можуть бути залишені на зберігання за місцем їх </w:t>
      </w:r>
      <w:r w:rsidRPr="005745AB">
        <w:rPr>
          <w:rFonts w:ascii="Times New Roman" w:hAnsi="Times New Roman"/>
          <w:sz w:val="28"/>
          <w:szCs w:val="28"/>
        </w:rPr>
        <w:t>виявлення</w:t>
      </w:r>
      <w:r w:rsidR="00477417" w:rsidRPr="005745AB">
        <w:rPr>
          <w:rFonts w:ascii="Times New Roman" w:hAnsi="Times New Roman"/>
          <w:sz w:val="28"/>
          <w:szCs w:val="28"/>
        </w:rPr>
        <w:t> </w:t>
      </w:r>
      <w:r w:rsidRPr="005745AB">
        <w:rPr>
          <w:rFonts w:ascii="Times New Roman" w:hAnsi="Times New Roman"/>
          <w:sz w:val="28"/>
          <w:szCs w:val="28"/>
        </w:rPr>
        <w:t>/</w:t>
      </w:r>
      <w:r w:rsidR="00477417" w:rsidRPr="005745AB">
        <w:rPr>
          <w:rFonts w:ascii="Times New Roman" w:hAnsi="Times New Roman"/>
          <w:sz w:val="28"/>
          <w:szCs w:val="28"/>
        </w:rPr>
        <w:t> </w:t>
      </w:r>
      <w:r w:rsidRPr="000E50A4">
        <w:rPr>
          <w:rFonts w:ascii="Times New Roman" w:hAnsi="Times New Roman"/>
          <w:sz w:val="28"/>
          <w:szCs w:val="28"/>
        </w:rPr>
        <w:t>перебування або передані на зберігання</w:t>
      </w:r>
      <w:r>
        <w:rPr>
          <w:rFonts w:ascii="Times New Roman" w:hAnsi="Times New Roman"/>
          <w:sz w:val="28"/>
          <w:szCs w:val="28"/>
        </w:rPr>
        <w:t>».</w:t>
      </w: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 пункті 5.1 розділу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:</w:t>
      </w: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абзаці четвертому підпункту 5.1.3 слово «власника» замінити словом «утримувача»;</w:t>
      </w:r>
    </w:p>
    <w:p w:rsidR="00561551" w:rsidRPr="000E50A4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561551" w:rsidRPr="00E155D3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 підпункті 5.1.8 слова </w:t>
      </w:r>
      <w:r w:rsidR="007C39FA">
        <w:rPr>
          <w:rFonts w:ascii="Times New Roman" w:hAnsi="Times New Roman"/>
          <w:sz w:val="28"/>
          <w:szCs w:val="28"/>
        </w:rPr>
        <w:t>«</w:t>
      </w:r>
      <w:r w:rsidR="007C39FA" w:rsidRPr="007C39FA">
        <w:rPr>
          <w:rFonts w:ascii="Times New Roman" w:hAnsi="Times New Roman"/>
          <w:sz w:val="28"/>
          <w:szCs w:val="28"/>
        </w:rPr>
        <w:t>власника цих товарів або уповноваженої ним особи</w:t>
      </w:r>
      <w:r w:rsidR="007C39FA">
        <w:rPr>
          <w:rFonts w:ascii="Times New Roman" w:hAnsi="Times New Roman"/>
          <w:sz w:val="28"/>
          <w:szCs w:val="28"/>
        </w:rPr>
        <w:t>»,</w:t>
      </w:r>
      <w:r w:rsidR="007C39FA" w:rsidRPr="007C39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«власник товарів або уповноважена ним особа»</w:t>
      </w:r>
      <w:r w:rsidRPr="000E50A4">
        <w:t xml:space="preserve"> </w:t>
      </w:r>
      <w:r w:rsidRPr="000E50A4">
        <w:rPr>
          <w:rFonts w:ascii="Times New Roman" w:hAnsi="Times New Roman"/>
          <w:sz w:val="28"/>
          <w:szCs w:val="28"/>
        </w:rPr>
        <w:t xml:space="preserve">в усіх відмінках </w:t>
      </w:r>
      <w:r>
        <w:rPr>
          <w:rFonts w:ascii="Times New Roman" w:hAnsi="Times New Roman"/>
          <w:sz w:val="28"/>
          <w:szCs w:val="28"/>
        </w:rPr>
        <w:t>замінити словами «утримувач товару» у відповідному відмінку;</w:t>
      </w: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 підпункті 5.1.9:</w:t>
      </w: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абзаці першому слова «</w:t>
      </w:r>
      <w:r w:rsidRPr="00D03D79">
        <w:rPr>
          <w:rFonts w:ascii="Times New Roman" w:hAnsi="Times New Roman"/>
          <w:sz w:val="28"/>
          <w:szCs w:val="28"/>
        </w:rPr>
        <w:t xml:space="preserve">власниками </w:t>
      </w:r>
      <w:r>
        <w:rPr>
          <w:rFonts w:ascii="Times New Roman" w:hAnsi="Times New Roman"/>
          <w:sz w:val="28"/>
          <w:szCs w:val="28"/>
        </w:rPr>
        <w:t>або уповноваженими ними особами» замінити словом «</w:t>
      </w:r>
      <w:r w:rsidRPr="00D03D79">
        <w:rPr>
          <w:rFonts w:ascii="Times New Roman" w:hAnsi="Times New Roman"/>
          <w:sz w:val="28"/>
          <w:szCs w:val="28"/>
        </w:rPr>
        <w:t>утримувачам</w:t>
      </w:r>
      <w:r>
        <w:rPr>
          <w:rFonts w:ascii="Times New Roman" w:hAnsi="Times New Roman"/>
          <w:sz w:val="28"/>
          <w:szCs w:val="28"/>
        </w:rPr>
        <w:t>и»;</w:t>
      </w:r>
    </w:p>
    <w:p w:rsidR="007C39FA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абзаці другому</w:t>
      </w:r>
      <w:r w:rsidR="007C39FA">
        <w:rPr>
          <w:rFonts w:ascii="Times New Roman" w:hAnsi="Times New Roman"/>
          <w:sz w:val="28"/>
          <w:szCs w:val="28"/>
        </w:rPr>
        <w:t>:</w:t>
      </w:r>
    </w:p>
    <w:p w:rsidR="007C39FA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«</w:t>
      </w:r>
      <w:r w:rsidRPr="00D03D79">
        <w:rPr>
          <w:rFonts w:ascii="Times New Roman" w:hAnsi="Times New Roman"/>
          <w:sz w:val="28"/>
          <w:szCs w:val="28"/>
        </w:rPr>
        <w:t>від власн</w:t>
      </w:r>
      <w:r>
        <w:rPr>
          <w:rFonts w:ascii="Times New Roman" w:hAnsi="Times New Roman"/>
          <w:sz w:val="28"/>
          <w:szCs w:val="28"/>
        </w:rPr>
        <w:t>ика або упо</w:t>
      </w:r>
      <w:r w:rsidR="007C39FA">
        <w:rPr>
          <w:rFonts w:ascii="Times New Roman" w:hAnsi="Times New Roman"/>
          <w:sz w:val="28"/>
          <w:szCs w:val="28"/>
        </w:rPr>
        <w:t>вноваженої ним особи» виключити;</w:t>
      </w: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«</w:t>
      </w:r>
      <w:r w:rsidRPr="00D03D79">
        <w:rPr>
          <w:rFonts w:ascii="Times New Roman" w:hAnsi="Times New Roman"/>
          <w:sz w:val="28"/>
          <w:szCs w:val="28"/>
        </w:rPr>
        <w:t>власнику або уповноваженій ним особі</w:t>
      </w:r>
      <w:r>
        <w:rPr>
          <w:rFonts w:ascii="Times New Roman" w:hAnsi="Times New Roman"/>
          <w:sz w:val="28"/>
          <w:szCs w:val="28"/>
        </w:rPr>
        <w:t>» замінити словами «</w:t>
      </w:r>
      <w:r w:rsidRPr="00D03D79">
        <w:rPr>
          <w:rFonts w:ascii="Times New Roman" w:hAnsi="Times New Roman"/>
          <w:sz w:val="28"/>
          <w:szCs w:val="28"/>
        </w:rPr>
        <w:t>утримувачу товару</w:t>
      </w:r>
      <w:r>
        <w:rPr>
          <w:rFonts w:ascii="Times New Roman" w:hAnsi="Times New Roman"/>
          <w:sz w:val="28"/>
          <w:szCs w:val="28"/>
        </w:rPr>
        <w:t>»;</w:t>
      </w: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абзаці четвертому підпункту 5.1.11 слово «власника» замінити словом «утримувача».</w:t>
      </w: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 пункті 6.2 розділу </w:t>
      </w:r>
      <w:r w:rsidRPr="006333A0">
        <w:rPr>
          <w:rFonts w:ascii="Times New Roman" w:hAnsi="Times New Roman"/>
          <w:sz w:val="28"/>
          <w:szCs w:val="28"/>
          <w:lang w:val="en-US"/>
        </w:rPr>
        <w:t>VI</w:t>
      </w:r>
      <w:r w:rsidRPr="006333A0">
        <w:rPr>
          <w:rFonts w:ascii="Times New Roman" w:hAnsi="Times New Roman"/>
          <w:sz w:val="28"/>
          <w:szCs w:val="28"/>
        </w:rPr>
        <w:t xml:space="preserve"> слова «власник або уповноважена ним особа» в усіх відмінках і числах замінити словом «утримувач» у </w:t>
      </w:r>
      <w:r w:rsidRPr="005745AB">
        <w:rPr>
          <w:rFonts w:ascii="Times New Roman" w:hAnsi="Times New Roman"/>
          <w:sz w:val="28"/>
          <w:szCs w:val="28"/>
        </w:rPr>
        <w:t>відповідному відмінку і числі.</w:t>
      </w: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477417" w:rsidRDefault="00477417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477417" w:rsidRDefault="00477417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477417" w:rsidRDefault="00477417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477417" w:rsidRDefault="00477417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 розділі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>:</w:t>
      </w: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 пункті 7.1 слова «</w:t>
      </w:r>
      <w:r w:rsidRPr="002F147D">
        <w:rPr>
          <w:rFonts w:ascii="Times New Roman" w:hAnsi="Times New Roman"/>
          <w:sz w:val="28"/>
          <w:szCs w:val="28"/>
        </w:rPr>
        <w:t>Власники товарів або уповноважені ними особи</w:t>
      </w:r>
      <w:r>
        <w:rPr>
          <w:rFonts w:ascii="Times New Roman" w:hAnsi="Times New Roman"/>
          <w:sz w:val="28"/>
          <w:szCs w:val="28"/>
        </w:rPr>
        <w:t>»</w:t>
      </w:r>
      <w:r w:rsidR="007C39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C39FA">
        <w:rPr>
          <w:rFonts w:ascii="Times New Roman" w:hAnsi="Times New Roman"/>
          <w:sz w:val="28"/>
          <w:szCs w:val="28"/>
        </w:rPr>
        <w:t>«</w:t>
      </w:r>
      <w:r w:rsidR="007C39FA" w:rsidRPr="002F147D">
        <w:rPr>
          <w:rFonts w:ascii="Times New Roman" w:hAnsi="Times New Roman"/>
          <w:sz w:val="28"/>
          <w:szCs w:val="28"/>
        </w:rPr>
        <w:t>статтями 241, 325 та 402 Кодексу</w:t>
      </w:r>
      <w:r w:rsidR="007C39F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замінити </w:t>
      </w:r>
      <w:r w:rsidR="0050237D">
        <w:rPr>
          <w:rFonts w:ascii="Times New Roman" w:hAnsi="Times New Roman"/>
          <w:sz w:val="28"/>
          <w:szCs w:val="28"/>
        </w:rPr>
        <w:t xml:space="preserve">відповідно </w:t>
      </w:r>
      <w:r>
        <w:rPr>
          <w:rFonts w:ascii="Times New Roman" w:hAnsi="Times New Roman"/>
          <w:sz w:val="28"/>
          <w:szCs w:val="28"/>
        </w:rPr>
        <w:t>словами «</w:t>
      </w:r>
      <w:r w:rsidRPr="002F147D">
        <w:rPr>
          <w:rFonts w:ascii="Times New Roman" w:hAnsi="Times New Roman"/>
          <w:sz w:val="28"/>
          <w:szCs w:val="28"/>
        </w:rPr>
        <w:t>Утримувачі товарів</w:t>
      </w:r>
      <w:r>
        <w:rPr>
          <w:rFonts w:ascii="Times New Roman" w:hAnsi="Times New Roman"/>
          <w:sz w:val="28"/>
          <w:szCs w:val="28"/>
        </w:rPr>
        <w:t>», «</w:t>
      </w:r>
      <w:r w:rsidRPr="002F147D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тиною першою статті 203</w:t>
      </w:r>
      <w:r w:rsidR="007C39FA" w:rsidRPr="007C39FA">
        <w:rPr>
          <w:rFonts w:ascii="Times New Roman" w:hAnsi="Times New Roman"/>
          <w:sz w:val="20"/>
        </w:rPr>
        <w:t xml:space="preserve"> </w:t>
      </w:r>
      <w:r w:rsidR="007C39FA" w:rsidRPr="007C39FA">
        <w:rPr>
          <w:rFonts w:ascii="Times New Roman" w:hAnsi="Times New Roman"/>
          <w:sz w:val="28"/>
          <w:szCs w:val="28"/>
        </w:rPr>
        <w:t>глави 29 розділу VI</w:t>
      </w:r>
      <w:r>
        <w:rPr>
          <w:rFonts w:ascii="Times New Roman" w:hAnsi="Times New Roman"/>
          <w:sz w:val="28"/>
          <w:szCs w:val="28"/>
        </w:rPr>
        <w:t xml:space="preserve"> Кодексу»;</w:t>
      </w: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50237D" w:rsidRDefault="0050237D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561551">
        <w:rPr>
          <w:rFonts w:ascii="Times New Roman" w:hAnsi="Times New Roman"/>
          <w:sz w:val="28"/>
          <w:szCs w:val="28"/>
        </w:rPr>
        <w:t xml:space="preserve">пункт 7.2 </w:t>
      </w:r>
      <w:r>
        <w:rPr>
          <w:rFonts w:ascii="Times New Roman" w:hAnsi="Times New Roman"/>
          <w:sz w:val="28"/>
          <w:szCs w:val="28"/>
        </w:rPr>
        <w:t>викласти у такій редакції:</w:t>
      </w:r>
    </w:p>
    <w:p w:rsidR="00561551" w:rsidRDefault="0050237D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E6F3F">
        <w:rPr>
          <w:rFonts w:ascii="Times New Roman" w:hAnsi="Times New Roman"/>
          <w:sz w:val="28"/>
          <w:szCs w:val="28"/>
        </w:rPr>
        <w:t>7.2. Операції, зазначені в</w:t>
      </w:r>
      <w:r w:rsidRPr="00EE6F3F">
        <w:rPr>
          <w:rFonts w:ascii="Times New Roman" w:hAnsi="Times New Roman"/>
          <w:b/>
          <w:sz w:val="28"/>
          <w:szCs w:val="28"/>
        </w:rPr>
        <w:t xml:space="preserve"> </w:t>
      </w:r>
      <w:r w:rsidRPr="0050237D">
        <w:rPr>
          <w:rFonts w:ascii="Times New Roman" w:hAnsi="Times New Roman"/>
          <w:sz w:val="28"/>
          <w:szCs w:val="28"/>
        </w:rPr>
        <w:t xml:space="preserve">частині першій статті 203 глави 29 </w:t>
      </w:r>
      <w:r>
        <w:rPr>
          <w:rFonts w:ascii="Times New Roman" w:hAnsi="Times New Roman"/>
          <w:sz w:val="28"/>
          <w:szCs w:val="28"/>
        </w:rPr>
        <w:br/>
      </w:r>
      <w:r w:rsidRPr="0050237D">
        <w:rPr>
          <w:rFonts w:ascii="Times New Roman" w:hAnsi="Times New Roman"/>
          <w:sz w:val="28"/>
          <w:szCs w:val="28"/>
        </w:rPr>
        <w:t>розділу VI Кодексу, здійснюються на підставі письмової (в паперовій або електронній формі) заяви утримувача товару з дозволу Уповноваженої</w:t>
      </w:r>
      <w:r w:rsidRPr="00EE6F3F">
        <w:rPr>
          <w:rFonts w:ascii="Times New Roman" w:hAnsi="Times New Roman"/>
          <w:sz w:val="28"/>
          <w:szCs w:val="28"/>
        </w:rPr>
        <w:t xml:space="preserve"> особи.</w:t>
      </w:r>
      <w:r>
        <w:rPr>
          <w:rFonts w:ascii="Times New Roman" w:hAnsi="Times New Roman"/>
          <w:sz w:val="28"/>
          <w:szCs w:val="28"/>
        </w:rPr>
        <w:t>»</w:t>
      </w:r>
      <w:r w:rsidR="00561551">
        <w:rPr>
          <w:rFonts w:ascii="Times New Roman" w:hAnsi="Times New Roman"/>
          <w:sz w:val="28"/>
          <w:szCs w:val="28"/>
        </w:rPr>
        <w:t>.</w:t>
      </w: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 розділі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>:</w:t>
      </w: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 пункті 8.2 слова</w:t>
      </w:r>
      <w:r w:rsidR="00850F86">
        <w:rPr>
          <w:rFonts w:ascii="Times New Roman" w:hAnsi="Times New Roman"/>
          <w:sz w:val="28"/>
          <w:szCs w:val="28"/>
        </w:rPr>
        <w:t xml:space="preserve"> та цифри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F147D">
        <w:rPr>
          <w:rFonts w:ascii="Times New Roman" w:hAnsi="Times New Roman"/>
          <w:sz w:val="28"/>
          <w:szCs w:val="28"/>
        </w:rPr>
        <w:t>але не більше 90 днів</w:t>
      </w:r>
      <w:r>
        <w:rPr>
          <w:rFonts w:ascii="Times New Roman" w:hAnsi="Times New Roman"/>
          <w:sz w:val="28"/>
          <w:szCs w:val="28"/>
        </w:rPr>
        <w:t>» виключити;</w:t>
      </w: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абзаці другому пункту 8.4 слова «</w:t>
      </w:r>
      <w:r w:rsidRPr="002F147D">
        <w:rPr>
          <w:rFonts w:ascii="Times New Roman" w:hAnsi="Times New Roman"/>
          <w:sz w:val="28"/>
          <w:szCs w:val="28"/>
        </w:rPr>
        <w:t>власнику або уповноваженій ним особі</w:t>
      </w:r>
      <w:r>
        <w:rPr>
          <w:rFonts w:ascii="Times New Roman" w:hAnsi="Times New Roman"/>
          <w:sz w:val="28"/>
          <w:szCs w:val="28"/>
        </w:rPr>
        <w:t>» замінити словами «їх утримувачу»;</w:t>
      </w: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пункт 8.10 викласти у такій редакції:</w:t>
      </w: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«8.10. </w:t>
      </w:r>
      <w:r w:rsidRPr="002F147D">
        <w:rPr>
          <w:rFonts w:ascii="Times New Roman" w:hAnsi="Times New Roman"/>
          <w:sz w:val="28"/>
          <w:szCs w:val="28"/>
        </w:rPr>
        <w:t xml:space="preserve">Строки зберігання товарів на складі митного органу </w:t>
      </w:r>
      <w:r w:rsidR="006333A0">
        <w:rPr>
          <w:rFonts w:ascii="Times New Roman" w:hAnsi="Times New Roman"/>
          <w:sz w:val="28"/>
          <w:szCs w:val="28"/>
        </w:rPr>
        <w:br/>
      </w:r>
      <w:r w:rsidRPr="002F147D">
        <w:rPr>
          <w:rFonts w:ascii="Times New Roman" w:hAnsi="Times New Roman"/>
          <w:sz w:val="28"/>
          <w:szCs w:val="28"/>
        </w:rPr>
        <w:t>не встановлюються щодо:</w:t>
      </w:r>
    </w:p>
    <w:p w:rsidR="00561551" w:rsidRPr="002F147D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 w:rsidRPr="002F147D">
        <w:rPr>
          <w:rFonts w:ascii="Times New Roman" w:hAnsi="Times New Roman"/>
          <w:sz w:val="28"/>
          <w:szCs w:val="28"/>
        </w:rPr>
        <w:t>товарів, які швидко псуються або мають обмежений строк зберігання (товарів, які швидко псуються під впливом умов навколишнього середовища (температури, вологості тощо), вимагають дотримання особливих умов транспортування та зберігання та/або строк придатності для споживання або використання яких закінчиться протягом наступних 45 днів);</w:t>
      </w:r>
    </w:p>
    <w:p w:rsidR="00561551" w:rsidRPr="002F147D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 w:rsidRPr="002F147D">
        <w:rPr>
          <w:rFonts w:ascii="Times New Roman" w:hAnsi="Times New Roman"/>
          <w:sz w:val="28"/>
          <w:szCs w:val="28"/>
        </w:rPr>
        <w:t>товарів, витрати із забезпечення спеціальних умов зберігання яких перевищують їх вартість.</w:t>
      </w: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 w:rsidRPr="002F147D">
        <w:rPr>
          <w:rFonts w:ascii="Times New Roman" w:hAnsi="Times New Roman"/>
          <w:sz w:val="28"/>
          <w:szCs w:val="28"/>
        </w:rPr>
        <w:t>Такі товари підлягають негайному розпорядженню без передачі на склад митного органу.</w:t>
      </w:r>
      <w:r>
        <w:rPr>
          <w:rFonts w:ascii="Times New Roman" w:hAnsi="Times New Roman"/>
          <w:sz w:val="28"/>
          <w:szCs w:val="28"/>
        </w:rPr>
        <w:t>»;</w:t>
      </w: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у пункті 8.14 слова </w:t>
      </w:r>
      <w:r w:rsidR="00DF009B">
        <w:rPr>
          <w:rFonts w:ascii="Times New Roman" w:hAnsi="Times New Roman"/>
          <w:sz w:val="28"/>
          <w:szCs w:val="28"/>
        </w:rPr>
        <w:t>«</w:t>
      </w:r>
      <w:r w:rsidR="00DF009B" w:rsidRPr="00DF009B">
        <w:rPr>
          <w:rFonts w:ascii="Times New Roman" w:hAnsi="Times New Roman"/>
          <w:sz w:val="28"/>
          <w:szCs w:val="28"/>
        </w:rPr>
        <w:t>власника цих товарів, транспортних засобів комерційного призначення або уповноважену ним особу»,</w:t>
      </w:r>
      <w:r w:rsidR="00DF00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F147D">
        <w:rPr>
          <w:rFonts w:ascii="Times New Roman" w:hAnsi="Times New Roman"/>
          <w:sz w:val="28"/>
          <w:szCs w:val="28"/>
        </w:rPr>
        <w:t>власник товарів, транспортних засобів комерційного призначення або уповноважена ним особа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F147D">
        <w:rPr>
          <w:rFonts w:ascii="Times New Roman" w:hAnsi="Times New Roman"/>
          <w:sz w:val="28"/>
          <w:szCs w:val="28"/>
        </w:rPr>
        <w:t>в усіх в</w:t>
      </w:r>
      <w:r w:rsidR="00DF009B">
        <w:rPr>
          <w:rFonts w:ascii="Times New Roman" w:hAnsi="Times New Roman"/>
          <w:sz w:val="28"/>
          <w:szCs w:val="28"/>
        </w:rPr>
        <w:t>ідмінках і числах замінити слова</w:t>
      </w:r>
      <w:r w:rsidRPr="002F147D">
        <w:rPr>
          <w:rFonts w:ascii="Times New Roman" w:hAnsi="Times New Roman"/>
          <w:sz w:val="28"/>
          <w:szCs w:val="28"/>
        </w:rPr>
        <w:t>м</w:t>
      </w:r>
      <w:r w:rsidR="00DF009B">
        <w:rPr>
          <w:rFonts w:ascii="Times New Roman" w:hAnsi="Times New Roman"/>
          <w:sz w:val="28"/>
          <w:szCs w:val="28"/>
        </w:rPr>
        <w:t>и</w:t>
      </w:r>
      <w:r w:rsidRPr="002F147D">
        <w:rPr>
          <w:rFonts w:ascii="Times New Roman" w:hAnsi="Times New Roman"/>
          <w:sz w:val="28"/>
          <w:szCs w:val="28"/>
        </w:rPr>
        <w:t xml:space="preserve"> «утримувач</w:t>
      </w:r>
      <w:r>
        <w:rPr>
          <w:rFonts w:ascii="Times New Roman" w:hAnsi="Times New Roman"/>
          <w:sz w:val="28"/>
          <w:szCs w:val="28"/>
        </w:rPr>
        <w:t xml:space="preserve"> товарів</w:t>
      </w:r>
      <w:r w:rsidRPr="002F147D">
        <w:rPr>
          <w:rFonts w:ascii="Times New Roman" w:hAnsi="Times New Roman"/>
          <w:sz w:val="28"/>
          <w:szCs w:val="28"/>
        </w:rPr>
        <w:t xml:space="preserve">» у </w:t>
      </w:r>
      <w:r w:rsidRPr="005745AB">
        <w:rPr>
          <w:rFonts w:ascii="Times New Roman" w:hAnsi="Times New Roman"/>
          <w:sz w:val="28"/>
          <w:szCs w:val="28"/>
        </w:rPr>
        <w:t>відповідн</w:t>
      </w:r>
      <w:r w:rsidR="005745AB" w:rsidRPr="005745AB">
        <w:rPr>
          <w:rFonts w:ascii="Times New Roman" w:hAnsi="Times New Roman"/>
          <w:sz w:val="28"/>
          <w:szCs w:val="28"/>
        </w:rPr>
        <w:t>их</w:t>
      </w:r>
      <w:r w:rsidRPr="005745AB">
        <w:rPr>
          <w:rFonts w:ascii="Times New Roman" w:hAnsi="Times New Roman"/>
          <w:sz w:val="28"/>
          <w:szCs w:val="28"/>
        </w:rPr>
        <w:t xml:space="preserve"> відмін</w:t>
      </w:r>
      <w:r w:rsidR="005745AB" w:rsidRPr="005745AB">
        <w:rPr>
          <w:rFonts w:ascii="Times New Roman" w:hAnsi="Times New Roman"/>
          <w:sz w:val="28"/>
          <w:szCs w:val="28"/>
        </w:rPr>
        <w:t>ках</w:t>
      </w:r>
      <w:r w:rsidRPr="005745AB">
        <w:rPr>
          <w:rFonts w:ascii="Times New Roman" w:hAnsi="Times New Roman"/>
          <w:sz w:val="28"/>
          <w:szCs w:val="28"/>
        </w:rPr>
        <w:t xml:space="preserve"> і чис</w:t>
      </w:r>
      <w:r w:rsidR="005745AB" w:rsidRPr="005745AB">
        <w:rPr>
          <w:rFonts w:ascii="Times New Roman" w:hAnsi="Times New Roman"/>
          <w:sz w:val="28"/>
          <w:szCs w:val="28"/>
        </w:rPr>
        <w:t>лах</w:t>
      </w:r>
      <w:r w:rsidRPr="005745AB">
        <w:rPr>
          <w:rFonts w:ascii="Times New Roman" w:hAnsi="Times New Roman"/>
          <w:sz w:val="28"/>
          <w:szCs w:val="28"/>
        </w:rPr>
        <w:t>.</w:t>
      </w: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У пункті 9.1 розділу 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слова «</w:t>
      </w:r>
      <w:r w:rsidRPr="00B752A3">
        <w:rPr>
          <w:rFonts w:ascii="Times New Roman" w:hAnsi="Times New Roman"/>
          <w:sz w:val="28"/>
          <w:szCs w:val="28"/>
        </w:rPr>
        <w:t>власникам або уповноваженим ними особам, а також особам, до яких протягом строку зберігання перейшло право власності на ці товари або право володіння ними</w:t>
      </w:r>
      <w:r>
        <w:rPr>
          <w:rFonts w:ascii="Times New Roman" w:hAnsi="Times New Roman"/>
          <w:sz w:val="28"/>
          <w:szCs w:val="28"/>
        </w:rPr>
        <w:t>» замінити словом «</w:t>
      </w:r>
      <w:r w:rsidRPr="00B752A3">
        <w:rPr>
          <w:rFonts w:ascii="Times New Roman" w:hAnsi="Times New Roman"/>
          <w:sz w:val="28"/>
          <w:szCs w:val="28"/>
        </w:rPr>
        <w:t>утримувачам</w:t>
      </w:r>
      <w:r>
        <w:rPr>
          <w:rFonts w:ascii="Times New Roman" w:hAnsi="Times New Roman"/>
          <w:sz w:val="28"/>
          <w:szCs w:val="28"/>
        </w:rPr>
        <w:t>».</w:t>
      </w: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6333A0" w:rsidRDefault="006333A0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У розділі </w:t>
      </w:r>
      <w:r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</w:rPr>
        <w:t>:</w:t>
      </w: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 пункті 11.1 слова «</w:t>
      </w:r>
      <w:r w:rsidRPr="003964ED">
        <w:rPr>
          <w:rFonts w:ascii="Times New Roman" w:hAnsi="Times New Roman"/>
          <w:sz w:val="28"/>
          <w:szCs w:val="28"/>
        </w:rPr>
        <w:t>власникові (уповноваженій ним особі)</w:t>
      </w:r>
      <w:r>
        <w:rPr>
          <w:rFonts w:ascii="Times New Roman" w:hAnsi="Times New Roman"/>
          <w:sz w:val="28"/>
          <w:szCs w:val="28"/>
        </w:rPr>
        <w:t>» замінити словом «</w:t>
      </w:r>
      <w:r w:rsidRPr="003964ED">
        <w:rPr>
          <w:rFonts w:ascii="Times New Roman" w:hAnsi="Times New Roman"/>
          <w:sz w:val="28"/>
          <w:szCs w:val="28"/>
        </w:rPr>
        <w:t>утримувачу</w:t>
      </w:r>
      <w:r>
        <w:rPr>
          <w:rFonts w:ascii="Times New Roman" w:hAnsi="Times New Roman"/>
          <w:sz w:val="28"/>
          <w:szCs w:val="28"/>
        </w:rPr>
        <w:t>»;</w:t>
      </w: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561551" w:rsidRDefault="00561551" w:rsidP="00561551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абзаці четвертому пункту 11.5 слова «</w:t>
      </w:r>
      <w:r w:rsidRPr="003964ED">
        <w:rPr>
          <w:rFonts w:ascii="Times New Roman" w:hAnsi="Times New Roman"/>
          <w:sz w:val="28"/>
          <w:szCs w:val="28"/>
        </w:rPr>
        <w:t>власникам або уповноваженим ними особам</w:t>
      </w:r>
      <w:r>
        <w:rPr>
          <w:rFonts w:ascii="Times New Roman" w:hAnsi="Times New Roman"/>
          <w:sz w:val="28"/>
          <w:szCs w:val="28"/>
        </w:rPr>
        <w:t>» замінити словом «</w:t>
      </w:r>
      <w:r w:rsidRPr="003964ED">
        <w:rPr>
          <w:rFonts w:ascii="Times New Roman" w:hAnsi="Times New Roman"/>
          <w:sz w:val="28"/>
          <w:szCs w:val="28"/>
        </w:rPr>
        <w:t>утримувачам</w:t>
      </w:r>
      <w:r>
        <w:rPr>
          <w:rFonts w:ascii="Times New Roman" w:hAnsi="Times New Roman"/>
          <w:sz w:val="28"/>
          <w:szCs w:val="28"/>
        </w:rPr>
        <w:t>».</w:t>
      </w:r>
    </w:p>
    <w:p w:rsidR="008A6033" w:rsidRPr="004C2409" w:rsidRDefault="008A6033" w:rsidP="00CE65C5">
      <w:pPr>
        <w:pStyle w:val="a4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CE65C5" w:rsidRPr="004C2409" w:rsidRDefault="00CE65C5" w:rsidP="00AA0A76">
      <w:pPr>
        <w:rPr>
          <w:rFonts w:eastAsiaTheme="minorEastAsia"/>
          <w:sz w:val="28"/>
          <w:szCs w:val="28"/>
          <w:lang w:eastAsia="uk-UA"/>
        </w:rPr>
      </w:pPr>
    </w:p>
    <w:p w:rsidR="00751977" w:rsidRPr="004C2409" w:rsidRDefault="00751977" w:rsidP="00AA0A76">
      <w:pPr>
        <w:rPr>
          <w:rFonts w:eastAsiaTheme="minorEastAsia"/>
          <w:b/>
          <w:sz w:val="28"/>
          <w:szCs w:val="28"/>
          <w:lang w:eastAsia="uk-UA"/>
        </w:rPr>
      </w:pPr>
      <w:r w:rsidRPr="004C2409">
        <w:rPr>
          <w:rFonts w:eastAsiaTheme="minorEastAsia"/>
          <w:b/>
          <w:sz w:val="28"/>
          <w:szCs w:val="28"/>
          <w:lang w:eastAsia="uk-UA"/>
        </w:rPr>
        <w:t>Директор Департаменту</w:t>
      </w:r>
    </w:p>
    <w:p w:rsidR="007B4715" w:rsidRPr="004C2409" w:rsidRDefault="00751977" w:rsidP="009D3B71">
      <w:pPr>
        <w:tabs>
          <w:tab w:val="left" w:pos="7185"/>
        </w:tabs>
        <w:rPr>
          <w:rFonts w:eastAsiaTheme="minorEastAsia"/>
          <w:b/>
          <w:sz w:val="28"/>
          <w:szCs w:val="28"/>
          <w:lang w:eastAsia="uk-UA"/>
        </w:rPr>
      </w:pPr>
      <w:r w:rsidRPr="004C2409">
        <w:rPr>
          <w:rFonts w:eastAsiaTheme="minorEastAsia"/>
          <w:b/>
          <w:sz w:val="28"/>
          <w:szCs w:val="28"/>
          <w:lang w:eastAsia="uk-UA"/>
        </w:rPr>
        <w:t>митної політики                                                        Олександр МОСКАЛЕНКО</w:t>
      </w:r>
    </w:p>
    <w:sectPr w:rsidR="007B4715" w:rsidRPr="004C2409" w:rsidSect="00BF5780">
      <w:headerReference w:type="default" r:id="rId7"/>
      <w:pgSz w:w="11906" w:h="16838"/>
      <w:pgMar w:top="1134" w:right="567" w:bottom="1559" w:left="1701" w:header="0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9A7" w:rsidRDefault="00A969A7" w:rsidP="005E5AC9">
      <w:r>
        <w:separator/>
      </w:r>
    </w:p>
  </w:endnote>
  <w:endnote w:type="continuationSeparator" w:id="0">
    <w:p w:rsidR="00A969A7" w:rsidRDefault="00A969A7" w:rsidP="005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9A7" w:rsidRDefault="00A969A7" w:rsidP="005E5AC9">
      <w:r>
        <w:separator/>
      </w:r>
    </w:p>
  </w:footnote>
  <w:footnote w:type="continuationSeparator" w:id="0">
    <w:p w:rsidR="00A969A7" w:rsidRDefault="00A969A7" w:rsidP="005E5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36263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F5FA2" w:rsidRDefault="00FF5FA2">
        <w:pPr>
          <w:pStyle w:val="a5"/>
          <w:jc w:val="center"/>
        </w:pPr>
      </w:p>
      <w:p w:rsidR="00FF5FA2" w:rsidRDefault="00FF5FA2">
        <w:pPr>
          <w:pStyle w:val="a5"/>
          <w:jc w:val="center"/>
        </w:pPr>
      </w:p>
      <w:p w:rsidR="005E5AC9" w:rsidRPr="00477417" w:rsidRDefault="005E5AC9">
        <w:pPr>
          <w:pStyle w:val="a5"/>
          <w:jc w:val="center"/>
          <w:rPr>
            <w:sz w:val="24"/>
            <w:szCs w:val="24"/>
          </w:rPr>
        </w:pPr>
        <w:r w:rsidRPr="00477417">
          <w:rPr>
            <w:sz w:val="24"/>
            <w:szCs w:val="24"/>
          </w:rPr>
          <w:fldChar w:fldCharType="begin"/>
        </w:r>
        <w:r w:rsidRPr="00477417">
          <w:rPr>
            <w:sz w:val="24"/>
            <w:szCs w:val="24"/>
          </w:rPr>
          <w:instrText>PAGE   \* MERGEFORMAT</w:instrText>
        </w:r>
        <w:r w:rsidRPr="00477417">
          <w:rPr>
            <w:sz w:val="24"/>
            <w:szCs w:val="24"/>
          </w:rPr>
          <w:fldChar w:fldCharType="separate"/>
        </w:r>
        <w:r w:rsidR="007B7C4F" w:rsidRPr="007B7C4F">
          <w:rPr>
            <w:noProof/>
            <w:sz w:val="24"/>
            <w:szCs w:val="24"/>
            <w:lang w:val="ru-RU"/>
          </w:rPr>
          <w:t>4</w:t>
        </w:r>
        <w:r w:rsidRPr="00477417">
          <w:rPr>
            <w:sz w:val="24"/>
            <w:szCs w:val="24"/>
          </w:rPr>
          <w:fldChar w:fldCharType="end"/>
        </w:r>
      </w:p>
    </w:sdtContent>
  </w:sdt>
  <w:p w:rsidR="005E5AC9" w:rsidRDefault="005E5A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48F0"/>
    <w:multiLevelType w:val="hybridMultilevel"/>
    <w:tmpl w:val="9C6C4462"/>
    <w:lvl w:ilvl="0" w:tplc="ED3839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C9465B"/>
    <w:multiLevelType w:val="hybridMultilevel"/>
    <w:tmpl w:val="46E2A57E"/>
    <w:lvl w:ilvl="0" w:tplc="8BDCF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9059E0"/>
    <w:multiLevelType w:val="hybridMultilevel"/>
    <w:tmpl w:val="DB6EB4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D7"/>
    <w:rsid w:val="00032921"/>
    <w:rsid w:val="00040C95"/>
    <w:rsid w:val="000437BC"/>
    <w:rsid w:val="00090363"/>
    <w:rsid w:val="00093D77"/>
    <w:rsid w:val="000B1CF9"/>
    <w:rsid w:val="000C01E2"/>
    <w:rsid w:val="000C4329"/>
    <w:rsid w:val="000D71E0"/>
    <w:rsid w:val="000F1A12"/>
    <w:rsid w:val="00104FAA"/>
    <w:rsid w:val="0011165F"/>
    <w:rsid w:val="00113DEF"/>
    <w:rsid w:val="001148A1"/>
    <w:rsid w:val="00125FB2"/>
    <w:rsid w:val="0012687E"/>
    <w:rsid w:val="00142458"/>
    <w:rsid w:val="00145681"/>
    <w:rsid w:val="0014620C"/>
    <w:rsid w:val="00152ECB"/>
    <w:rsid w:val="00163235"/>
    <w:rsid w:val="001671A3"/>
    <w:rsid w:val="0018681E"/>
    <w:rsid w:val="001A3D53"/>
    <w:rsid w:val="001C3A1E"/>
    <w:rsid w:val="001E34F3"/>
    <w:rsid w:val="001F3C0B"/>
    <w:rsid w:val="00211E40"/>
    <w:rsid w:val="00215208"/>
    <w:rsid w:val="002221BA"/>
    <w:rsid w:val="0023752D"/>
    <w:rsid w:val="00252254"/>
    <w:rsid w:val="00270844"/>
    <w:rsid w:val="00286813"/>
    <w:rsid w:val="002973E8"/>
    <w:rsid w:val="002A4E30"/>
    <w:rsid w:val="002B10C4"/>
    <w:rsid w:val="002C136C"/>
    <w:rsid w:val="002C406F"/>
    <w:rsid w:val="002C65E3"/>
    <w:rsid w:val="002C7BFA"/>
    <w:rsid w:val="00301B40"/>
    <w:rsid w:val="003028BE"/>
    <w:rsid w:val="00310E62"/>
    <w:rsid w:val="00311920"/>
    <w:rsid w:val="00321F51"/>
    <w:rsid w:val="00322B32"/>
    <w:rsid w:val="003247F9"/>
    <w:rsid w:val="0033764E"/>
    <w:rsid w:val="00353259"/>
    <w:rsid w:val="00360FAA"/>
    <w:rsid w:val="00371BF9"/>
    <w:rsid w:val="003721DA"/>
    <w:rsid w:val="00374F82"/>
    <w:rsid w:val="00380FE3"/>
    <w:rsid w:val="003C41A4"/>
    <w:rsid w:val="003E7AC0"/>
    <w:rsid w:val="003F40D7"/>
    <w:rsid w:val="003F4F7B"/>
    <w:rsid w:val="003F7172"/>
    <w:rsid w:val="00436E05"/>
    <w:rsid w:val="00461DC6"/>
    <w:rsid w:val="0047338B"/>
    <w:rsid w:val="00477417"/>
    <w:rsid w:val="00480C23"/>
    <w:rsid w:val="00480E68"/>
    <w:rsid w:val="0048353F"/>
    <w:rsid w:val="004948AF"/>
    <w:rsid w:val="004A2FF9"/>
    <w:rsid w:val="004B444C"/>
    <w:rsid w:val="004B698E"/>
    <w:rsid w:val="004C1C0A"/>
    <w:rsid w:val="004C2409"/>
    <w:rsid w:val="004E0DA6"/>
    <w:rsid w:val="004E42F1"/>
    <w:rsid w:val="004F5CEE"/>
    <w:rsid w:val="0050237D"/>
    <w:rsid w:val="00503799"/>
    <w:rsid w:val="005215D4"/>
    <w:rsid w:val="005273CC"/>
    <w:rsid w:val="0053081D"/>
    <w:rsid w:val="0055783F"/>
    <w:rsid w:val="00561551"/>
    <w:rsid w:val="0056228F"/>
    <w:rsid w:val="005745AB"/>
    <w:rsid w:val="005866A2"/>
    <w:rsid w:val="005A11AE"/>
    <w:rsid w:val="005A55BD"/>
    <w:rsid w:val="005D1B08"/>
    <w:rsid w:val="005D32D9"/>
    <w:rsid w:val="005D4D7B"/>
    <w:rsid w:val="005E4520"/>
    <w:rsid w:val="005E5AC9"/>
    <w:rsid w:val="00600356"/>
    <w:rsid w:val="00613008"/>
    <w:rsid w:val="00620FAE"/>
    <w:rsid w:val="00621EB4"/>
    <w:rsid w:val="00632AED"/>
    <w:rsid w:val="006333A0"/>
    <w:rsid w:val="00633BCB"/>
    <w:rsid w:val="0064052D"/>
    <w:rsid w:val="00655497"/>
    <w:rsid w:val="00665406"/>
    <w:rsid w:val="00681ECB"/>
    <w:rsid w:val="0068222C"/>
    <w:rsid w:val="006B615A"/>
    <w:rsid w:val="006D2052"/>
    <w:rsid w:val="006E26F0"/>
    <w:rsid w:val="006F0DBF"/>
    <w:rsid w:val="006F4EAA"/>
    <w:rsid w:val="0070582C"/>
    <w:rsid w:val="007153AE"/>
    <w:rsid w:val="00725D8B"/>
    <w:rsid w:val="00750930"/>
    <w:rsid w:val="00751977"/>
    <w:rsid w:val="00755B47"/>
    <w:rsid w:val="00760C5D"/>
    <w:rsid w:val="00762827"/>
    <w:rsid w:val="007928CF"/>
    <w:rsid w:val="007B4715"/>
    <w:rsid w:val="007B4AE8"/>
    <w:rsid w:val="007B7C4F"/>
    <w:rsid w:val="007C39FA"/>
    <w:rsid w:val="007C4D58"/>
    <w:rsid w:val="007F0A48"/>
    <w:rsid w:val="00813A44"/>
    <w:rsid w:val="00821E69"/>
    <w:rsid w:val="0082305E"/>
    <w:rsid w:val="00833205"/>
    <w:rsid w:val="00835BF6"/>
    <w:rsid w:val="00850F86"/>
    <w:rsid w:val="00853A12"/>
    <w:rsid w:val="008608E5"/>
    <w:rsid w:val="008746B4"/>
    <w:rsid w:val="00893012"/>
    <w:rsid w:val="00893D86"/>
    <w:rsid w:val="008A4D55"/>
    <w:rsid w:val="008A6033"/>
    <w:rsid w:val="008C67FA"/>
    <w:rsid w:val="008D45E4"/>
    <w:rsid w:val="008E40AD"/>
    <w:rsid w:val="008F009F"/>
    <w:rsid w:val="008F7DC3"/>
    <w:rsid w:val="008F7E1F"/>
    <w:rsid w:val="00901683"/>
    <w:rsid w:val="009033CF"/>
    <w:rsid w:val="00927242"/>
    <w:rsid w:val="0093057E"/>
    <w:rsid w:val="00933E4B"/>
    <w:rsid w:val="00970EE1"/>
    <w:rsid w:val="00970FB9"/>
    <w:rsid w:val="009736B8"/>
    <w:rsid w:val="00975499"/>
    <w:rsid w:val="00977B18"/>
    <w:rsid w:val="00980084"/>
    <w:rsid w:val="00994CCE"/>
    <w:rsid w:val="009951D6"/>
    <w:rsid w:val="009A3377"/>
    <w:rsid w:val="009B1750"/>
    <w:rsid w:val="009B582D"/>
    <w:rsid w:val="009C4E34"/>
    <w:rsid w:val="009D3B71"/>
    <w:rsid w:val="009E10BE"/>
    <w:rsid w:val="009E42EF"/>
    <w:rsid w:val="009F7990"/>
    <w:rsid w:val="00A018E1"/>
    <w:rsid w:val="00A07AC6"/>
    <w:rsid w:val="00A15D00"/>
    <w:rsid w:val="00A21025"/>
    <w:rsid w:val="00A261C1"/>
    <w:rsid w:val="00A44368"/>
    <w:rsid w:val="00A55983"/>
    <w:rsid w:val="00A63269"/>
    <w:rsid w:val="00A63A70"/>
    <w:rsid w:val="00A72853"/>
    <w:rsid w:val="00A8129E"/>
    <w:rsid w:val="00A93665"/>
    <w:rsid w:val="00A969A7"/>
    <w:rsid w:val="00AA0A76"/>
    <w:rsid w:val="00AE1407"/>
    <w:rsid w:val="00AF558A"/>
    <w:rsid w:val="00B260F9"/>
    <w:rsid w:val="00B265D8"/>
    <w:rsid w:val="00B32443"/>
    <w:rsid w:val="00B47CDA"/>
    <w:rsid w:val="00B60A7A"/>
    <w:rsid w:val="00B771EC"/>
    <w:rsid w:val="00B86B32"/>
    <w:rsid w:val="00B936B4"/>
    <w:rsid w:val="00B958A8"/>
    <w:rsid w:val="00BA005E"/>
    <w:rsid w:val="00BB63EA"/>
    <w:rsid w:val="00BC073C"/>
    <w:rsid w:val="00BE49AC"/>
    <w:rsid w:val="00BF3283"/>
    <w:rsid w:val="00BF5780"/>
    <w:rsid w:val="00C13048"/>
    <w:rsid w:val="00C179C9"/>
    <w:rsid w:val="00C40F25"/>
    <w:rsid w:val="00C53E38"/>
    <w:rsid w:val="00C763EB"/>
    <w:rsid w:val="00C94EBD"/>
    <w:rsid w:val="00CA5BCC"/>
    <w:rsid w:val="00CD50DB"/>
    <w:rsid w:val="00CE65C5"/>
    <w:rsid w:val="00CF6DF5"/>
    <w:rsid w:val="00D10761"/>
    <w:rsid w:val="00D36B40"/>
    <w:rsid w:val="00D43CBF"/>
    <w:rsid w:val="00DA49B1"/>
    <w:rsid w:val="00DB5002"/>
    <w:rsid w:val="00DC364F"/>
    <w:rsid w:val="00DF009B"/>
    <w:rsid w:val="00DF0197"/>
    <w:rsid w:val="00E219C5"/>
    <w:rsid w:val="00E35D7D"/>
    <w:rsid w:val="00E41C44"/>
    <w:rsid w:val="00E54F0D"/>
    <w:rsid w:val="00E72883"/>
    <w:rsid w:val="00E73EE1"/>
    <w:rsid w:val="00E917C2"/>
    <w:rsid w:val="00EB0579"/>
    <w:rsid w:val="00EB652D"/>
    <w:rsid w:val="00EE163C"/>
    <w:rsid w:val="00F007BC"/>
    <w:rsid w:val="00F041D6"/>
    <w:rsid w:val="00F06AFE"/>
    <w:rsid w:val="00F31C24"/>
    <w:rsid w:val="00F32B4B"/>
    <w:rsid w:val="00F52414"/>
    <w:rsid w:val="00F5622C"/>
    <w:rsid w:val="00F67A78"/>
    <w:rsid w:val="00F70CBC"/>
    <w:rsid w:val="00F7789B"/>
    <w:rsid w:val="00F80BDE"/>
    <w:rsid w:val="00FA22FF"/>
    <w:rsid w:val="00FB26E3"/>
    <w:rsid w:val="00FD236B"/>
    <w:rsid w:val="00FD7667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D0CA7-8D66-4895-89A1-4487AFD4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0D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480C23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uk-UA"/>
    </w:rPr>
  </w:style>
  <w:style w:type="character" w:customStyle="1" w:styleId="font171">
    <w:name w:val="font171"/>
    <w:basedOn w:val="a0"/>
    <w:rsid w:val="00480C23"/>
    <w:rPr>
      <w:rFonts w:ascii="Times New Roman" w:hAnsi="Times New Roman" w:cs="Times New Roman" w:hint="default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E5AC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E5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E5AC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E5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rsid w:val="008C67F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8C67F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D45E4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D45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mail-rvts23">
    <w:name w:val="gmail-rvts23"/>
    <w:basedOn w:val="a0"/>
    <w:rsid w:val="00211E40"/>
  </w:style>
  <w:style w:type="character" w:customStyle="1" w:styleId="gmail-rvts9">
    <w:name w:val="gmail-rvts9"/>
    <w:basedOn w:val="a0"/>
    <w:rsid w:val="00211E40"/>
  </w:style>
  <w:style w:type="character" w:styleId="ac">
    <w:name w:val="Hyperlink"/>
    <w:basedOn w:val="a0"/>
    <w:uiPriority w:val="99"/>
    <w:semiHidden/>
    <w:unhideWhenUsed/>
    <w:rsid w:val="00252254"/>
    <w:rPr>
      <w:color w:val="0000FF"/>
      <w:u w:val="single"/>
    </w:rPr>
  </w:style>
  <w:style w:type="paragraph" w:customStyle="1" w:styleId="Point1">
    <w:name w:val="Point 1"/>
    <w:basedOn w:val="a"/>
    <w:link w:val="Point1Char"/>
    <w:uiPriority w:val="99"/>
    <w:rsid w:val="00633BCB"/>
    <w:pPr>
      <w:autoSpaceDE/>
      <w:autoSpaceDN/>
      <w:spacing w:before="120" w:after="120" w:line="360" w:lineRule="auto"/>
      <w:ind w:left="1417" w:hanging="567"/>
    </w:pPr>
    <w:rPr>
      <w:sz w:val="24"/>
      <w:szCs w:val="22"/>
      <w:lang w:val="en-GB" w:eastAsia="en-US"/>
    </w:rPr>
  </w:style>
  <w:style w:type="character" w:customStyle="1" w:styleId="Point1Char">
    <w:name w:val="Point 1 Char"/>
    <w:link w:val="Point1"/>
    <w:uiPriority w:val="99"/>
    <w:locked/>
    <w:rsid w:val="00633BCB"/>
    <w:rPr>
      <w:rFonts w:ascii="Times New Roman" w:eastAsia="Times New Roman" w:hAnsi="Times New Roman" w:cs="Times New Roman"/>
      <w:sz w:val="24"/>
      <w:lang w:val="en-GB"/>
    </w:rPr>
  </w:style>
  <w:style w:type="paragraph" w:customStyle="1" w:styleId="gmail-rvps2">
    <w:name w:val="gmail-rvps2"/>
    <w:basedOn w:val="a"/>
    <w:rsid w:val="00633BCB"/>
    <w:pPr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gmail-rvts52">
    <w:name w:val="gmail-rvts52"/>
    <w:basedOn w:val="a0"/>
    <w:rsid w:val="007B4AE8"/>
  </w:style>
  <w:style w:type="paragraph" w:customStyle="1" w:styleId="ad">
    <w:name w:val="Назва документа"/>
    <w:basedOn w:val="a"/>
    <w:next w:val="a"/>
    <w:uiPriority w:val="99"/>
    <w:rsid w:val="00A72853"/>
    <w:pPr>
      <w:keepNext/>
      <w:keepLines/>
      <w:autoSpaceDE/>
      <w:autoSpaceDN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ae">
    <w:name w:val="Нормальний текст"/>
    <w:basedOn w:val="a"/>
    <w:uiPriority w:val="99"/>
    <w:rsid w:val="00561551"/>
    <w:pPr>
      <w:autoSpaceDE/>
      <w:autoSpaceDN/>
      <w:spacing w:before="120"/>
      <w:ind w:firstLine="567"/>
    </w:pPr>
    <w:rPr>
      <w:rFonts w:ascii="Antiqua" w:hAnsi="Antiqu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0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3617</Words>
  <Characters>2063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СТОРОЖЧУК ВОЛОДИМИР МИКОЛАЙОВИЧ</dc:creator>
  <cp:lastModifiedBy>Микитюк Ілона Віталіївна</cp:lastModifiedBy>
  <cp:revision>2</cp:revision>
  <cp:lastPrinted>2024-06-26T07:22:00Z</cp:lastPrinted>
  <dcterms:created xsi:type="dcterms:W3CDTF">2025-03-06T09:59:00Z</dcterms:created>
  <dcterms:modified xsi:type="dcterms:W3CDTF">2025-03-06T09:59:00Z</dcterms:modified>
</cp:coreProperties>
</file>