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71C" w:rsidRPr="0009119B" w:rsidRDefault="0049071C" w:rsidP="00383333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09119B">
        <w:rPr>
          <w:sz w:val="28"/>
          <w:szCs w:val="28"/>
          <w:lang w:val="uk-UA"/>
        </w:rPr>
        <w:tab/>
      </w:r>
      <w:r w:rsidRPr="0009119B">
        <w:rPr>
          <w:sz w:val="28"/>
          <w:szCs w:val="28"/>
          <w:lang w:val="uk-UA"/>
        </w:rPr>
        <w:tab/>
      </w:r>
      <w:r w:rsidRPr="0009119B">
        <w:rPr>
          <w:sz w:val="28"/>
          <w:szCs w:val="28"/>
          <w:lang w:val="uk-UA"/>
        </w:rPr>
        <w:tab/>
      </w:r>
      <w:r w:rsidRPr="0009119B">
        <w:rPr>
          <w:sz w:val="28"/>
          <w:szCs w:val="28"/>
          <w:lang w:val="uk-UA"/>
        </w:rPr>
        <w:tab/>
      </w:r>
      <w:r w:rsidRPr="0009119B">
        <w:rPr>
          <w:sz w:val="28"/>
          <w:szCs w:val="28"/>
          <w:lang w:val="uk-UA"/>
        </w:rPr>
        <w:tab/>
      </w:r>
      <w:r w:rsidRPr="0009119B">
        <w:rPr>
          <w:sz w:val="28"/>
          <w:szCs w:val="28"/>
          <w:lang w:val="uk-UA"/>
        </w:rPr>
        <w:tab/>
      </w:r>
      <w:r w:rsidRPr="0009119B">
        <w:rPr>
          <w:sz w:val="28"/>
          <w:szCs w:val="28"/>
          <w:lang w:val="uk-UA"/>
        </w:rPr>
        <w:tab/>
      </w:r>
      <w:r w:rsidRPr="0009119B">
        <w:rPr>
          <w:sz w:val="28"/>
          <w:szCs w:val="28"/>
          <w:lang w:val="uk-UA"/>
        </w:rPr>
        <w:tab/>
      </w:r>
      <w:r w:rsidRPr="0009119B">
        <w:rPr>
          <w:sz w:val="28"/>
          <w:szCs w:val="28"/>
          <w:lang w:val="uk-UA"/>
        </w:rPr>
        <w:tab/>
      </w:r>
      <w:r w:rsidRPr="0009119B">
        <w:rPr>
          <w:sz w:val="28"/>
          <w:szCs w:val="28"/>
          <w:lang w:val="uk-UA"/>
        </w:rPr>
        <w:tab/>
      </w:r>
      <w:r w:rsidRPr="0009119B">
        <w:rPr>
          <w:sz w:val="28"/>
          <w:szCs w:val="28"/>
          <w:lang w:val="uk-UA"/>
        </w:rPr>
        <w:tab/>
      </w:r>
    </w:p>
    <w:p w:rsidR="0043145F" w:rsidRPr="00C742F0" w:rsidRDefault="0043145F" w:rsidP="00C50D18">
      <w:pPr>
        <w:ind w:left="5103"/>
        <w:jc w:val="both"/>
        <w:rPr>
          <w:sz w:val="28"/>
          <w:szCs w:val="28"/>
          <w:lang w:val="uk-UA"/>
        </w:rPr>
      </w:pPr>
      <w:r w:rsidRPr="00C742F0">
        <w:rPr>
          <w:sz w:val="28"/>
          <w:szCs w:val="28"/>
          <w:lang w:val="uk-UA"/>
        </w:rPr>
        <w:t>ЗАТВЕРДЖЕНО</w:t>
      </w:r>
    </w:p>
    <w:p w:rsidR="0043145F" w:rsidRPr="00C742F0" w:rsidRDefault="0043145F" w:rsidP="00C50D18">
      <w:pPr>
        <w:ind w:left="5103"/>
        <w:jc w:val="both"/>
        <w:rPr>
          <w:sz w:val="28"/>
          <w:szCs w:val="28"/>
          <w:lang w:val="uk-UA"/>
        </w:rPr>
      </w:pPr>
      <w:r w:rsidRPr="00C742F0">
        <w:rPr>
          <w:sz w:val="28"/>
          <w:szCs w:val="28"/>
          <w:lang w:val="uk-UA"/>
        </w:rPr>
        <w:t>Наказ Міністерства фінансів України</w:t>
      </w:r>
    </w:p>
    <w:p w:rsidR="0043145F" w:rsidRPr="00C742F0" w:rsidRDefault="0043145F" w:rsidP="00C50D18">
      <w:pPr>
        <w:ind w:left="5103"/>
        <w:jc w:val="both"/>
        <w:rPr>
          <w:vanish/>
          <w:sz w:val="28"/>
          <w:szCs w:val="28"/>
          <w:lang w:val="uk-UA"/>
        </w:rPr>
      </w:pPr>
      <w:r w:rsidRPr="00C742F0">
        <w:rPr>
          <w:sz w:val="28"/>
          <w:szCs w:val="28"/>
          <w:lang w:val="uk-UA"/>
        </w:rPr>
        <w:t xml:space="preserve">__________________ № ______ </w:t>
      </w:r>
    </w:p>
    <w:p w:rsidR="0043145F" w:rsidRPr="00C742F0" w:rsidRDefault="0043145F" w:rsidP="00383333">
      <w:pPr>
        <w:ind w:left="5529" w:right="26"/>
        <w:jc w:val="both"/>
        <w:rPr>
          <w:b/>
          <w:sz w:val="28"/>
          <w:szCs w:val="28"/>
          <w:lang w:val="uk-UA"/>
        </w:rPr>
      </w:pPr>
    </w:p>
    <w:p w:rsidR="00C50D18" w:rsidRPr="00C742F0" w:rsidRDefault="00C50D18" w:rsidP="005339AD">
      <w:pPr>
        <w:ind w:right="28"/>
        <w:rPr>
          <w:b/>
          <w:sz w:val="28"/>
          <w:szCs w:val="28"/>
          <w:lang w:val="uk-UA"/>
        </w:rPr>
      </w:pPr>
    </w:p>
    <w:p w:rsidR="007868E6" w:rsidRPr="0050657C" w:rsidRDefault="0029351C" w:rsidP="000054B5">
      <w:pPr>
        <w:ind w:right="28"/>
        <w:jc w:val="center"/>
        <w:rPr>
          <w:b/>
          <w:sz w:val="28"/>
          <w:szCs w:val="28"/>
          <w:lang w:val="uk-UA"/>
        </w:rPr>
      </w:pPr>
      <w:r w:rsidRPr="0050657C">
        <w:rPr>
          <w:b/>
          <w:sz w:val="28"/>
          <w:szCs w:val="28"/>
          <w:lang w:val="uk-UA"/>
        </w:rPr>
        <w:t xml:space="preserve">Зміни </w:t>
      </w:r>
    </w:p>
    <w:p w:rsidR="009B1E78" w:rsidRPr="0050657C" w:rsidRDefault="0029351C" w:rsidP="00C50D18">
      <w:pPr>
        <w:ind w:right="28"/>
        <w:jc w:val="center"/>
        <w:rPr>
          <w:b/>
          <w:sz w:val="28"/>
          <w:szCs w:val="28"/>
          <w:lang w:val="uk-UA"/>
        </w:rPr>
      </w:pPr>
      <w:r w:rsidRPr="0050657C">
        <w:rPr>
          <w:b/>
          <w:sz w:val="28"/>
          <w:szCs w:val="28"/>
          <w:lang w:val="uk-UA"/>
        </w:rPr>
        <w:t xml:space="preserve">до форми Звіту про контрольовані іноземні компанії, </w:t>
      </w:r>
      <w:r w:rsidR="00AC0AEC" w:rsidRPr="0050657C">
        <w:rPr>
          <w:b/>
          <w:sz w:val="28"/>
          <w:szCs w:val="28"/>
          <w:lang w:val="uk-UA"/>
        </w:rPr>
        <w:t>форми</w:t>
      </w:r>
      <w:r w:rsidRPr="0050657C">
        <w:rPr>
          <w:b/>
          <w:sz w:val="28"/>
          <w:szCs w:val="28"/>
          <w:lang w:val="uk-UA"/>
        </w:rPr>
        <w:t xml:space="preserve"> </w:t>
      </w:r>
      <w:r w:rsidR="009B16AD" w:rsidRPr="0050657C">
        <w:rPr>
          <w:b/>
          <w:sz w:val="28"/>
          <w:szCs w:val="28"/>
          <w:lang w:val="uk-UA"/>
        </w:rPr>
        <w:t>скорочено</w:t>
      </w:r>
      <w:r w:rsidR="000569DF" w:rsidRPr="0050657C">
        <w:rPr>
          <w:b/>
          <w:sz w:val="28"/>
          <w:szCs w:val="28"/>
          <w:lang w:val="uk-UA"/>
        </w:rPr>
        <w:t xml:space="preserve">го </w:t>
      </w:r>
      <w:r w:rsidRPr="0050657C">
        <w:rPr>
          <w:b/>
          <w:sz w:val="28"/>
          <w:szCs w:val="28"/>
          <w:lang w:val="uk-UA"/>
        </w:rPr>
        <w:t xml:space="preserve">Звіту про контрольовані іноземні компанії, </w:t>
      </w:r>
      <w:r w:rsidR="00CB2E1B" w:rsidRPr="0050657C">
        <w:rPr>
          <w:b/>
          <w:sz w:val="28"/>
          <w:szCs w:val="28"/>
          <w:lang w:val="uk-UA"/>
        </w:rPr>
        <w:t xml:space="preserve">Порядку </w:t>
      </w:r>
      <w:r w:rsidR="000054B5" w:rsidRPr="0050657C">
        <w:rPr>
          <w:b/>
          <w:sz w:val="28"/>
          <w:szCs w:val="28"/>
          <w:lang w:val="uk-UA"/>
        </w:rPr>
        <w:t>заповнення Звіту про контрольовані іноземні компанії, скороченої форми Звіту про контрольовані іноземні компанії і подання до контролюючого органу, затверджен</w:t>
      </w:r>
      <w:r w:rsidR="003711AD" w:rsidRPr="0050657C">
        <w:rPr>
          <w:b/>
          <w:sz w:val="28"/>
          <w:szCs w:val="28"/>
          <w:lang w:val="uk-UA"/>
        </w:rPr>
        <w:t xml:space="preserve">их </w:t>
      </w:r>
      <w:r w:rsidR="000054B5" w:rsidRPr="0050657C">
        <w:rPr>
          <w:b/>
          <w:sz w:val="28"/>
          <w:szCs w:val="28"/>
          <w:lang w:val="uk-UA"/>
        </w:rPr>
        <w:t>наказом Міністерства фінансів України</w:t>
      </w:r>
    </w:p>
    <w:p w:rsidR="00992CBC" w:rsidRPr="0050657C" w:rsidRDefault="000054B5" w:rsidP="00C50D18">
      <w:pPr>
        <w:ind w:right="28"/>
        <w:jc w:val="center"/>
        <w:rPr>
          <w:b/>
          <w:sz w:val="28"/>
          <w:szCs w:val="28"/>
          <w:lang w:val="uk-UA"/>
        </w:rPr>
      </w:pPr>
      <w:r w:rsidRPr="0050657C">
        <w:rPr>
          <w:b/>
          <w:sz w:val="28"/>
          <w:szCs w:val="28"/>
          <w:lang w:val="uk-UA"/>
        </w:rPr>
        <w:t>від 25 серпня 2022 року № 254, зареєстрован</w:t>
      </w:r>
      <w:r w:rsidR="009B1E78" w:rsidRPr="0050657C">
        <w:rPr>
          <w:b/>
          <w:sz w:val="28"/>
          <w:szCs w:val="28"/>
          <w:lang w:val="uk-UA"/>
        </w:rPr>
        <w:t>им</w:t>
      </w:r>
      <w:r w:rsidR="009B1E78" w:rsidRPr="0050657C">
        <w:rPr>
          <w:b/>
          <w:sz w:val="28"/>
          <w:szCs w:val="28"/>
          <w:lang w:val="uk-UA"/>
        </w:rPr>
        <w:br/>
        <w:t>у</w:t>
      </w:r>
      <w:r w:rsidRPr="0050657C">
        <w:rPr>
          <w:b/>
          <w:sz w:val="28"/>
          <w:szCs w:val="28"/>
          <w:lang w:val="uk-UA"/>
        </w:rPr>
        <w:t xml:space="preserve"> Міністерстві юстиції України 11 жовтня 2022 року за № 1219/38555</w:t>
      </w:r>
    </w:p>
    <w:p w:rsidR="00C50D18" w:rsidRPr="0050657C" w:rsidRDefault="00C50D18" w:rsidP="005339AD">
      <w:pPr>
        <w:ind w:right="28"/>
        <w:rPr>
          <w:b/>
          <w:sz w:val="28"/>
          <w:szCs w:val="28"/>
          <w:lang w:val="uk-UA"/>
        </w:rPr>
      </w:pPr>
    </w:p>
    <w:p w:rsidR="00992CBC" w:rsidRPr="0050657C" w:rsidRDefault="007868E6" w:rsidP="003C06EF">
      <w:pPr>
        <w:ind w:right="28" w:firstLine="709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 xml:space="preserve">1. У </w:t>
      </w:r>
      <w:r w:rsidR="00BC423B" w:rsidRPr="0050657C">
        <w:rPr>
          <w:sz w:val="28"/>
          <w:szCs w:val="28"/>
          <w:lang w:val="uk-UA"/>
        </w:rPr>
        <w:t xml:space="preserve">формі </w:t>
      </w:r>
      <w:r w:rsidRPr="0050657C">
        <w:rPr>
          <w:sz w:val="28"/>
          <w:szCs w:val="28"/>
          <w:lang w:val="uk-UA"/>
        </w:rPr>
        <w:t>Звіт</w:t>
      </w:r>
      <w:r w:rsidR="003711AD" w:rsidRPr="0050657C">
        <w:rPr>
          <w:sz w:val="28"/>
          <w:szCs w:val="28"/>
          <w:lang w:val="uk-UA"/>
        </w:rPr>
        <w:t>у</w:t>
      </w:r>
      <w:r w:rsidRPr="0050657C">
        <w:rPr>
          <w:sz w:val="28"/>
          <w:szCs w:val="28"/>
          <w:lang w:val="uk-UA"/>
        </w:rPr>
        <w:t xml:space="preserve"> про контрольовані іноземні компанії:</w:t>
      </w:r>
    </w:p>
    <w:p w:rsidR="005339AD" w:rsidRPr="0050657C" w:rsidRDefault="005339AD" w:rsidP="005339AD">
      <w:pPr>
        <w:ind w:right="28" w:firstLine="567"/>
        <w:jc w:val="both"/>
        <w:rPr>
          <w:sz w:val="16"/>
          <w:szCs w:val="16"/>
          <w:lang w:val="uk-UA"/>
        </w:rPr>
      </w:pPr>
    </w:p>
    <w:p w:rsidR="007868E6" w:rsidRPr="0050657C" w:rsidRDefault="007868E6" w:rsidP="00DE3BB3">
      <w:pPr>
        <w:ind w:right="28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рядок 31 викласти в такій редакції:</w:t>
      </w:r>
    </w:p>
    <w:p w:rsidR="007868E6" w:rsidRPr="0050657C" w:rsidRDefault="007868E6" w:rsidP="00B042D4">
      <w:pPr>
        <w:ind w:right="28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«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0"/>
        <w:gridCol w:w="8790"/>
      </w:tblGrid>
      <w:tr w:rsidR="0050657C" w:rsidRPr="0050657C" w:rsidTr="00481E81">
        <w:trPr>
          <w:trHeight w:val="277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68E6" w:rsidRPr="0050657C" w:rsidRDefault="007868E6" w:rsidP="00481E81">
            <w:pPr>
              <w:spacing w:line="179" w:lineRule="atLeast"/>
              <w:jc w:val="center"/>
              <w:rPr>
                <w:spacing w:val="-2"/>
                <w:lang w:val="uk-UA" w:eastAsia="uk-UA"/>
              </w:rPr>
            </w:pPr>
            <w:r w:rsidRPr="0050657C">
              <w:rPr>
                <w:spacing w:val="-2"/>
                <w:lang w:val="uk-UA" w:eastAsia="uk-UA"/>
              </w:rPr>
              <w:t>31</w:t>
            </w:r>
          </w:p>
        </w:tc>
        <w:tc>
          <w:tcPr>
            <w:tcW w:w="9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68E6" w:rsidRPr="0050657C" w:rsidRDefault="007868E6" w:rsidP="00481E81">
            <w:pPr>
              <w:spacing w:line="179" w:lineRule="atLeast"/>
              <w:jc w:val="both"/>
              <w:rPr>
                <w:spacing w:val="-2"/>
                <w:lang w:val="uk-UA" w:eastAsia="uk-UA"/>
              </w:rPr>
            </w:pPr>
            <w:r w:rsidRPr="0050657C">
              <w:rPr>
                <w:spacing w:val="-2"/>
                <w:lang w:val="uk-UA" w:eastAsia="uk-UA"/>
              </w:rPr>
              <w:t xml:space="preserve">Перелік операцій контрольованої іноземної компанії із нерезидентами, що зареєстровані у державах (на територіях), що включені до переліку держав (територій), які відповідають критеріям, установленим підпунктом 39.2.1.2 підпункту 39.2.1 пункту 39.2 статті 39 </w:t>
            </w:r>
            <w:r w:rsidR="003711AD" w:rsidRPr="0050657C">
              <w:rPr>
                <w:spacing w:val="-2"/>
                <w:lang w:val="uk-UA" w:eastAsia="uk-UA"/>
              </w:rPr>
              <w:t xml:space="preserve">розділу </w:t>
            </w:r>
            <w:r w:rsidR="003711AD" w:rsidRPr="0050657C">
              <w:rPr>
                <w:spacing w:val="-2"/>
                <w:lang w:val="en-US" w:eastAsia="uk-UA"/>
              </w:rPr>
              <w:t>I</w:t>
            </w:r>
            <w:r w:rsidR="003711AD" w:rsidRPr="0050657C">
              <w:rPr>
                <w:spacing w:val="-2"/>
                <w:lang w:val="uk-UA" w:eastAsia="uk-UA"/>
              </w:rPr>
              <w:t xml:space="preserve"> </w:t>
            </w:r>
            <w:r w:rsidRPr="0050657C">
              <w:rPr>
                <w:spacing w:val="-2"/>
                <w:lang w:val="uk-UA" w:eastAsia="uk-UA"/>
              </w:rPr>
              <w:t xml:space="preserve">Податкового кодексу України, затвердженого Кабінетом Міністрів України відповідно до підпункту «в» підпункту 39.2.1.1 підпункту 39.2.1 пункту 39.2 статті 39 </w:t>
            </w:r>
            <w:r w:rsidR="003711AD" w:rsidRPr="0050657C">
              <w:rPr>
                <w:spacing w:val="-2"/>
                <w:lang w:val="uk-UA" w:eastAsia="uk-UA"/>
              </w:rPr>
              <w:t xml:space="preserve">розділу </w:t>
            </w:r>
            <w:r w:rsidR="003711AD" w:rsidRPr="0050657C">
              <w:rPr>
                <w:spacing w:val="-2"/>
                <w:lang w:val="en-US" w:eastAsia="uk-UA"/>
              </w:rPr>
              <w:t>I</w:t>
            </w:r>
            <w:r w:rsidR="003711AD" w:rsidRPr="0050657C">
              <w:rPr>
                <w:spacing w:val="-2"/>
                <w:lang w:val="uk-UA" w:eastAsia="uk-UA"/>
              </w:rPr>
              <w:t xml:space="preserve"> Податкового кодексу України</w:t>
            </w:r>
          </w:p>
        </w:tc>
      </w:tr>
    </w:tbl>
    <w:p w:rsidR="00992CBC" w:rsidRPr="0050657C" w:rsidRDefault="00992CBC" w:rsidP="005339AD">
      <w:pPr>
        <w:ind w:right="-1" w:firstLine="8789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 xml:space="preserve">         </w:t>
      </w:r>
      <w:r w:rsidR="007868E6" w:rsidRPr="0050657C">
        <w:rPr>
          <w:sz w:val="28"/>
          <w:szCs w:val="28"/>
          <w:lang w:val="uk-UA"/>
        </w:rPr>
        <w:t>»;</w:t>
      </w:r>
    </w:p>
    <w:p w:rsidR="007868E6" w:rsidRPr="0050657C" w:rsidRDefault="007868E6" w:rsidP="00DE3BB3">
      <w:pPr>
        <w:ind w:right="28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рядок 33 викласти в такій редакції:</w:t>
      </w:r>
    </w:p>
    <w:p w:rsidR="007868E6" w:rsidRPr="0050657C" w:rsidRDefault="007868E6" w:rsidP="00992CBC">
      <w:pPr>
        <w:ind w:right="28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«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0"/>
        <w:gridCol w:w="8790"/>
      </w:tblGrid>
      <w:tr w:rsidR="0050657C" w:rsidRPr="0050657C" w:rsidTr="00481E81">
        <w:trPr>
          <w:trHeight w:val="277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868E6" w:rsidRPr="0050657C" w:rsidRDefault="007868E6" w:rsidP="00481E81">
            <w:pPr>
              <w:spacing w:line="179" w:lineRule="atLeast"/>
              <w:jc w:val="center"/>
              <w:rPr>
                <w:spacing w:val="-2"/>
                <w:lang w:val="uk-UA" w:eastAsia="uk-UA"/>
              </w:rPr>
            </w:pPr>
            <w:r w:rsidRPr="0050657C">
              <w:rPr>
                <w:spacing w:val="-2"/>
                <w:lang w:val="uk-UA" w:eastAsia="uk-UA"/>
              </w:rPr>
              <w:t>33</w:t>
            </w:r>
          </w:p>
        </w:tc>
        <w:tc>
          <w:tcPr>
            <w:tcW w:w="9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68E6" w:rsidRPr="0050657C" w:rsidRDefault="007868E6" w:rsidP="00481E81">
            <w:pPr>
              <w:spacing w:line="179" w:lineRule="atLeast"/>
              <w:jc w:val="both"/>
              <w:rPr>
                <w:spacing w:val="-2"/>
                <w:lang w:val="uk-UA" w:eastAsia="uk-UA"/>
              </w:rPr>
            </w:pPr>
            <w:r w:rsidRPr="0050657C">
              <w:rPr>
                <w:spacing w:val="-2"/>
                <w:lang w:val="uk-UA" w:eastAsia="uk-UA"/>
              </w:rPr>
              <w:t>Перелік операцій контрольованої іноземної компанії з нерезидентами, організаційно-правова форма яких включена до переліку організаційно-правових форм, затвердженого Кабінетом Міністрів України відповідно до підпункту 39.2.1.2</w:t>
            </w:r>
            <w:r w:rsidRPr="0050657C">
              <w:rPr>
                <w:spacing w:val="-2"/>
                <w:vertAlign w:val="superscript"/>
                <w:lang w:val="uk-UA" w:eastAsia="uk-UA"/>
              </w:rPr>
              <w:t>1</w:t>
            </w:r>
            <w:r w:rsidRPr="0050657C">
              <w:rPr>
                <w:spacing w:val="-2"/>
                <w:lang w:val="uk-UA" w:eastAsia="uk-UA"/>
              </w:rPr>
              <w:t xml:space="preserve"> підпункту 39.2.1 пункту 39.2 статті 39 </w:t>
            </w:r>
            <w:r w:rsidR="003711AD" w:rsidRPr="0050657C">
              <w:rPr>
                <w:spacing w:val="-2"/>
                <w:lang w:val="uk-UA" w:eastAsia="uk-UA"/>
              </w:rPr>
              <w:t xml:space="preserve">розділу </w:t>
            </w:r>
            <w:r w:rsidR="003711AD" w:rsidRPr="0050657C">
              <w:rPr>
                <w:spacing w:val="-2"/>
                <w:lang w:val="en-US" w:eastAsia="uk-UA"/>
              </w:rPr>
              <w:t>I</w:t>
            </w:r>
            <w:r w:rsidR="003711AD" w:rsidRPr="0050657C">
              <w:rPr>
                <w:spacing w:val="-2"/>
                <w:lang w:val="uk-UA" w:eastAsia="uk-UA"/>
              </w:rPr>
              <w:t xml:space="preserve"> Податкового кодексу України</w:t>
            </w:r>
          </w:p>
        </w:tc>
      </w:tr>
    </w:tbl>
    <w:p w:rsidR="00B042D4" w:rsidRPr="0050657C" w:rsidRDefault="00992CBC" w:rsidP="005339AD">
      <w:pPr>
        <w:ind w:right="28" w:firstLine="8789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 xml:space="preserve">        </w:t>
      </w:r>
      <w:r w:rsidR="007868E6" w:rsidRPr="0050657C">
        <w:rPr>
          <w:sz w:val="28"/>
          <w:szCs w:val="28"/>
          <w:lang w:val="uk-UA"/>
        </w:rPr>
        <w:t>».</w:t>
      </w:r>
    </w:p>
    <w:p w:rsidR="004C6078" w:rsidRPr="0050657C" w:rsidRDefault="00B042D4" w:rsidP="00B37F76">
      <w:pPr>
        <w:ind w:right="28" w:firstLine="709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 xml:space="preserve">2. </w:t>
      </w:r>
      <w:r w:rsidR="00B37F76" w:rsidRPr="0050657C">
        <w:rPr>
          <w:sz w:val="28"/>
          <w:szCs w:val="28"/>
          <w:lang w:val="uk-UA"/>
        </w:rPr>
        <w:t>Рядки 1.10 ТЦ</w:t>
      </w:r>
      <w:r w:rsidR="00B37F76" w:rsidRPr="0050657C">
        <w:rPr>
          <w:sz w:val="28"/>
          <w:szCs w:val="28"/>
          <w:vertAlign w:val="superscript"/>
          <w:lang w:val="uk-UA"/>
        </w:rPr>
        <w:t>5</w:t>
      </w:r>
      <w:r w:rsidR="00B37F76" w:rsidRPr="0050657C">
        <w:rPr>
          <w:sz w:val="28"/>
          <w:szCs w:val="28"/>
          <w:lang w:val="uk-UA"/>
        </w:rPr>
        <w:t xml:space="preserve"> , 1.11 ТЦ</w:t>
      </w:r>
      <w:r w:rsidR="00B37F76" w:rsidRPr="0050657C">
        <w:rPr>
          <w:sz w:val="28"/>
          <w:szCs w:val="28"/>
          <w:vertAlign w:val="superscript"/>
          <w:lang w:val="uk-UA"/>
        </w:rPr>
        <w:t>5</w:t>
      </w:r>
      <w:r w:rsidR="00B37F76" w:rsidRPr="0050657C">
        <w:rPr>
          <w:sz w:val="28"/>
          <w:szCs w:val="28"/>
          <w:lang w:val="uk-UA"/>
        </w:rPr>
        <w:t xml:space="preserve"> </w:t>
      </w:r>
      <w:r w:rsidR="0029351C" w:rsidRPr="0050657C">
        <w:rPr>
          <w:sz w:val="28"/>
          <w:szCs w:val="28"/>
          <w:lang w:val="uk-UA"/>
        </w:rPr>
        <w:t>додатку К до Звіту про контрольовані іноземні компанії</w:t>
      </w:r>
      <w:r w:rsidR="003711AD" w:rsidRPr="0050657C">
        <w:rPr>
          <w:sz w:val="28"/>
          <w:szCs w:val="28"/>
          <w:lang w:val="uk-UA"/>
        </w:rPr>
        <w:t xml:space="preserve"> </w:t>
      </w:r>
      <w:r w:rsidR="000569DF" w:rsidRPr="0050657C">
        <w:rPr>
          <w:sz w:val="28"/>
          <w:szCs w:val="28"/>
          <w:lang w:val="uk-UA"/>
        </w:rPr>
        <w:t xml:space="preserve">форми </w:t>
      </w:r>
      <w:r w:rsidR="003711AD" w:rsidRPr="0050657C">
        <w:rPr>
          <w:sz w:val="28"/>
          <w:szCs w:val="28"/>
          <w:lang w:val="uk-UA"/>
        </w:rPr>
        <w:t>скорочено</w:t>
      </w:r>
      <w:r w:rsidR="000569DF" w:rsidRPr="0050657C">
        <w:rPr>
          <w:sz w:val="28"/>
          <w:szCs w:val="28"/>
          <w:lang w:val="uk-UA"/>
        </w:rPr>
        <w:t xml:space="preserve">го </w:t>
      </w:r>
      <w:r w:rsidR="003711AD" w:rsidRPr="0050657C">
        <w:rPr>
          <w:sz w:val="28"/>
          <w:szCs w:val="28"/>
          <w:lang w:val="uk-UA"/>
        </w:rPr>
        <w:t>Звіту про контрольовані іноземні компанії</w:t>
      </w:r>
      <w:r w:rsidR="00B37F76" w:rsidRPr="0050657C">
        <w:rPr>
          <w:sz w:val="28"/>
          <w:szCs w:val="28"/>
          <w:lang w:val="uk-UA"/>
        </w:rPr>
        <w:t xml:space="preserve"> </w:t>
      </w:r>
      <w:r w:rsidRPr="0050657C">
        <w:rPr>
          <w:sz w:val="28"/>
          <w:szCs w:val="28"/>
          <w:lang w:val="uk-UA"/>
        </w:rPr>
        <w:t>викласти в такій редакції:</w:t>
      </w:r>
    </w:p>
    <w:p w:rsidR="00B042D4" w:rsidRPr="0050657C" w:rsidRDefault="005339AD" w:rsidP="00992CBC">
      <w:pPr>
        <w:ind w:right="28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 xml:space="preserve"> </w:t>
      </w:r>
      <w:r w:rsidR="00B042D4" w:rsidRPr="0050657C">
        <w:rPr>
          <w:sz w:val="28"/>
          <w:szCs w:val="28"/>
          <w:lang w:val="uk-UA"/>
        </w:rPr>
        <w:t>«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4"/>
        <w:gridCol w:w="4084"/>
        <w:gridCol w:w="425"/>
        <w:gridCol w:w="567"/>
        <w:gridCol w:w="3045"/>
        <w:gridCol w:w="776"/>
      </w:tblGrid>
      <w:tr w:rsidR="0050657C" w:rsidRPr="0050657C" w:rsidTr="00B042D4">
        <w:trPr>
          <w:trHeight w:val="2625"/>
        </w:trPr>
        <w:tc>
          <w:tcPr>
            <w:tcW w:w="674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C6078" w:rsidRPr="0050657C" w:rsidRDefault="004C6078" w:rsidP="004C6078">
            <w:r w:rsidRPr="0050657C">
              <w:t>1.10 ТЦ</w:t>
            </w:r>
            <w:r w:rsidRPr="0050657C">
              <w:rPr>
                <w:vertAlign w:val="superscript"/>
              </w:rPr>
              <w:t>5</w:t>
            </w:r>
          </w:p>
          <w:p w:rsidR="00B042D4" w:rsidRPr="0050657C" w:rsidRDefault="00B042D4" w:rsidP="00481E81">
            <w:pPr>
              <w:spacing w:line="158" w:lineRule="atLeast"/>
              <w:ind w:left="28" w:right="28"/>
              <w:jc w:val="center"/>
              <w:rPr>
                <w:spacing w:val="-20"/>
                <w:lang w:val="uk-UA" w:eastAsia="uk-UA"/>
              </w:rPr>
            </w:pPr>
          </w:p>
        </w:tc>
        <w:tc>
          <w:tcPr>
            <w:tcW w:w="4084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42D4" w:rsidRPr="0050657C" w:rsidRDefault="004C6078" w:rsidP="003711AD">
            <w:pPr>
              <w:jc w:val="both"/>
              <w:rPr>
                <w:lang w:val="uk-UA"/>
              </w:rPr>
            </w:pPr>
            <w:r w:rsidRPr="0050657C">
              <w:rPr>
                <w:lang w:val="uk-UA"/>
              </w:rPr>
              <w:t xml:space="preserve">Сума перевищення доходів, розрахованих за принципом «витягнутої руки» відповідно до правил, встановлених статтею 39 </w:t>
            </w:r>
            <w:r w:rsidR="003711AD" w:rsidRPr="0050657C">
              <w:rPr>
                <w:spacing w:val="-2"/>
                <w:lang w:val="uk-UA" w:eastAsia="uk-UA"/>
              </w:rPr>
              <w:t xml:space="preserve">розділу </w:t>
            </w:r>
            <w:r w:rsidR="003711AD" w:rsidRPr="0050657C">
              <w:rPr>
                <w:spacing w:val="-2"/>
                <w:lang w:val="en-US" w:eastAsia="uk-UA"/>
              </w:rPr>
              <w:t>I</w:t>
            </w:r>
            <w:r w:rsidR="003711AD" w:rsidRPr="0050657C">
              <w:rPr>
                <w:lang w:val="uk-UA"/>
              </w:rPr>
              <w:t xml:space="preserve"> </w:t>
            </w:r>
            <w:r w:rsidRPr="0050657C">
              <w:rPr>
                <w:lang w:val="uk-UA"/>
              </w:rPr>
              <w:t xml:space="preserve">Податкового кодексу України, над доходами за операціями з нерезидентами </w:t>
            </w:r>
            <w:r w:rsidR="009B1E78" w:rsidRPr="0050657C">
              <w:rPr>
                <w:lang w:val="uk-UA"/>
              </w:rPr>
              <w:t>–</w:t>
            </w:r>
            <w:r w:rsidRPr="0050657C">
              <w:rPr>
                <w:lang w:val="uk-UA"/>
              </w:rPr>
              <w:t xml:space="preserve"> пов’язаними особами, нерезидентами, що зареєстровані у державах</w:t>
            </w:r>
            <w:r w:rsidR="009B1E78" w:rsidRPr="0050657C">
              <w:rPr>
                <w:lang w:val="uk-UA"/>
              </w:rPr>
              <w:br/>
            </w:r>
            <w:r w:rsidRPr="0050657C">
              <w:rPr>
                <w:lang w:val="uk-UA"/>
              </w:rPr>
              <w:t xml:space="preserve">(на територіях), що включені </w:t>
            </w:r>
            <w:r w:rsidR="00F56185" w:rsidRPr="0050657C">
              <w:rPr>
                <w:lang w:val="uk-UA"/>
              </w:rPr>
              <w:br/>
            </w:r>
            <w:r w:rsidRPr="0050657C">
              <w:rPr>
                <w:lang w:val="uk-UA"/>
              </w:rPr>
              <w:t>до переліку держав (територій),</w:t>
            </w:r>
            <w:r w:rsidR="00F56185" w:rsidRPr="0050657C">
              <w:rPr>
                <w:lang w:val="uk-UA"/>
              </w:rPr>
              <w:br/>
            </w:r>
            <w:r w:rsidRPr="0050657C">
              <w:rPr>
                <w:lang w:val="uk-UA"/>
              </w:rPr>
              <w:t xml:space="preserve">які відповідають критеріям, </w:t>
            </w:r>
            <w:r w:rsidRPr="0050657C">
              <w:rPr>
                <w:lang w:val="uk-UA"/>
              </w:rPr>
              <w:lastRenderedPageBreak/>
              <w:t xml:space="preserve">установленим підпунктом 39.2.1.2 підпункту 39.2.1 пункту 39.2 статті 39 </w:t>
            </w:r>
            <w:r w:rsidR="003711AD" w:rsidRPr="0050657C">
              <w:rPr>
                <w:spacing w:val="-2"/>
                <w:lang w:val="uk-UA" w:eastAsia="uk-UA"/>
              </w:rPr>
              <w:t xml:space="preserve">розділу </w:t>
            </w:r>
            <w:r w:rsidR="003711AD" w:rsidRPr="0050657C">
              <w:rPr>
                <w:spacing w:val="-2"/>
                <w:lang w:val="en-US" w:eastAsia="uk-UA"/>
              </w:rPr>
              <w:t>I</w:t>
            </w:r>
            <w:r w:rsidRPr="0050657C">
              <w:rPr>
                <w:lang w:val="uk-UA"/>
              </w:rPr>
              <w:t xml:space="preserve"> Податкового кодексу України, затвердженого Кабінетом</w:t>
            </w:r>
            <w:r w:rsidR="003711AD" w:rsidRPr="0050657C">
              <w:rPr>
                <w:lang w:val="uk-UA"/>
              </w:rPr>
              <w:t xml:space="preserve"> </w:t>
            </w:r>
            <w:r w:rsidRPr="0050657C">
              <w:rPr>
                <w:lang w:val="uk-UA"/>
              </w:rPr>
              <w:t xml:space="preserve">Міністрів України відповідно до підпункту «в» підпункту 39.2.1.1 підпункту 39.2.1 пункту 39.2 статті 39 </w:t>
            </w:r>
            <w:r w:rsidR="003711AD" w:rsidRPr="0050657C">
              <w:rPr>
                <w:spacing w:val="-2"/>
                <w:lang w:val="uk-UA" w:eastAsia="uk-UA"/>
              </w:rPr>
              <w:t xml:space="preserve">розділу </w:t>
            </w:r>
            <w:r w:rsidR="003711AD" w:rsidRPr="0050657C">
              <w:rPr>
                <w:spacing w:val="-2"/>
                <w:lang w:val="en-US" w:eastAsia="uk-UA"/>
              </w:rPr>
              <w:t>I</w:t>
            </w:r>
            <w:r w:rsidR="003711AD" w:rsidRPr="0050657C">
              <w:rPr>
                <w:lang w:val="uk-UA"/>
              </w:rPr>
              <w:t xml:space="preserve"> Податкового кодексу України</w:t>
            </w:r>
            <w:r w:rsidRPr="0050657C">
              <w:rPr>
                <w:lang w:val="uk-UA"/>
              </w:rPr>
              <w:t xml:space="preserve">, а також з нерезидентами, організаційно-правова форма яких включена до переліку організаційно-правових форм, затвердженого Кабінетом Міністрів України відповідно до підпункту </w:t>
            </w:r>
            <w:r w:rsidR="003711AD" w:rsidRPr="0050657C">
              <w:rPr>
                <w:lang w:val="uk-UA"/>
              </w:rPr>
              <w:t xml:space="preserve"> 39.2.1.2</w:t>
            </w:r>
            <w:r w:rsidR="003711AD" w:rsidRPr="0050657C">
              <w:rPr>
                <w:vertAlign w:val="superscript"/>
                <w:lang w:val="uk-UA"/>
              </w:rPr>
              <w:t xml:space="preserve">1 </w:t>
            </w:r>
            <w:r w:rsidRPr="0050657C">
              <w:rPr>
                <w:lang w:val="uk-UA"/>
              </w:rPr>
              <w:t xml:space="preserve">підпункту 39.2.1 пункту 39.2 статті 39 </w:t>
            </w:r>
            <w:r w:rsidR="003711AD" w:rsidRPr="0050657C">
              <w:rPr>
                <w:spacing w:val="-2"/>
                <w:lang w:val="uk-UA" w:eastAsia="uk-UA"/>
              </w:rPr>
              <w:t xml:space="preserve">розділу </w:t>
            </w:r>
            <w:r w:rsidR="003711AD" w:rsidRPr="0050657C">
              <w:rPr>
                <w:spacing w:val="-2"/>
                <w:lang w:val="en-US" w:eastAsia="uk-UA"/>
              </w:rPr>
              <w:t>I</w:t>
            </w:r>
            <w:r w:rsidR="003711AD" w:rsidRPr="0050657C">
              <w:rPr>
                <w:lang w:val="uk-UA"/>
              </w:rPr>
              <w:t xml:space="preserve"> </w:t>
            </w:r>
            <w:r w:rsidRPr="0050657C">
              <w:rPr>
                <w:lang w:val="uk-UA"/>
              </w:rPr>
              <w:t xml:space="preserve">Податкового кодексу України </w:t>
            </w:r>
            <w:r w:rsidR="00C50D18" w:rsidRPr="0050657C">
              <w:rPr>
                <w:lang w:val="uk-UA"/>
              </w:rPr>
              <w:t>(підпункт 39</w:t>
            </w:r>
            <w:r w:rsidR="00C50D18" w:rsidRPr="0050657C">
              <w:rPr>
                <w:vertAlign w:val="superscript"/>
                <w:lang w:val="uk-UA"/>
              </w:rPr>
              <w:t>2</w:t>
            </w:r>
            <w:r w:rsidR="00C50D18" w:rsidRPr="0050657C">
              <w:rPr>
                <w:lang w:val="uk-UA"/>
              </w:rPr>
              <w:t>.3.2.4 підпункту 39</w:t>
            </w:r>
            <w:r w:rsidR="00C50D18" w:rsidRPr="0050657C">
              <w:rPr>
                <w:vertAlign w:val="superscript"/>
                <w:lang w:val="uk-UA"/>
              </w:rPr>
              <w:t>2</w:t>
            </w:r>
            <w:r w:rsidR="00C50D18" w:rsidRPr="0050657C">
              <w:rPr>
                <w:lang w:val="uk-UA"/>
              </w:rPr>
              <w:t>.3.2 пункту 39</w:t>
            </w:r>
            <w:r w:rsidR="00C50D18" w:rsidRPr="0050657C">
              <w:rPr>
                <w:vertAlign w:val="superscript"/>
                <w:lang w:val="uk-UA"/>
              </w:rPr>
              <w:t>2</w:t>
            </w:r>
            <w:r w:rsidR="00C50D18" w:rsidRPr="0050657C">
              <w:rPr>
                <w:lang w:val="uk-UA"/>
              </w:rPr>
              <w:t>.3 статті 39</w:t>
            </w:r>
            <w:r w:rsidR="00C50D18" w:rsidRPr="0050657C">
              <w:rPr>
                <w:vertAlign w:val="superscript"/>
                <w:lang w:val="uk-UA"/>
              </w:rPr>
              <w:t>2</w:t>
            </w:r>
            <w:r w:rsidR="00C50D18" w:rsidRPr="0050657C">
              <w:rPr>
                <w:lang w:val="uk-UA"/>
              </w:rPr>
              <w:t xml:space="preserve"> розділу І Податкового кодексу України).</w:t>
            </w:r>
            <w:r w:rsidR="00122E6F" w:rsidRPr="0050657C">
              <w:rPr>
                <w:lang w:val="uk-UA"/>
              </w:rPr>
              <w:t xml:space="preserve"> </w:t>
            </w:r>
          </w:p>
        </w:tc>
        <w:tc>
          <w:tcPr>
            <w:tcW w:w="42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42D4" w:rsidRPr="0050657C" w:rsidRDefault="00B042D4" w:rsidP="00481E81">
            <w:pPr>
              <w:rPr>
                <w:spacing w:val="-20"/>
                <w:lang w:val="uk-UA" w:eastAsia="uk-UA"/>
              </w:rPr>
            </w:pPr>
            <w:r w:rsidRPr="0050657C">
              <w:rPr>
                <w:spacing w:val="-20"/>
                <w:lang w:val="uk-UA" w:eastAsia="uk-UA"/>
              </w:rPr>
              <w:lastRenderedPageBreak/>
              <w:t xml:space="preserve"> </w:t>
            </w:r>
          </w:p>
        </w:tc>
        <w:tc>
          <w:tcPr>
            <w:tcW w:w="56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42D4" w:rsidRPr="0050657C" w:rsidRDefault="004C6078" w:rsidP="00481E81">
            <w:pPr>
              <w:spacing w:line="158" w:lineRule="atLeast"/>
              <w:ind w:left="28" w:right="28"/>
              <w:jc w:val="center"/>
              <w:rPr>
                <w:spacing w:val="-20"/>
                <w:lang w:val="en-US" w:eastAsia="uk-UA"/>
              </w:rPr>
            </w:pPr>
            <w:r w:rsidRPr="0050657C">
              <w:rPr>
                <w:spacing w:val="-20"/>
                <w:lang w:val="en-US" w:eastAsia="uk-UA"/>
              </w:rPr>
              <w:t>x</w:t>
            </w:r>
          </w:p>
        </w:tc>
        <w:tc>
          <w:tcPr>
            <w:tcW w:w="304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42D4" w:rsidRPr="0050657C" w:rsidRDefault="004C6078" w:rsidP="00481E81">
            <w:pPr>
              <w:spacing w:line="158" w:lineRule="atLeast"/>
              <w:ind w:left="28" w:right="28"/>
              <w:jc w:val="center"/>
              <w:rPr>
                <w:spacing w:val="-20"/>
                <w:lang w:val="en-US" w:eastAsia="uk-UA"/>
              </w:rPr>
            </w:pPr>
            <w:r w:rsidRPr="0050657C">
              <w:rPr>
                <w:spacing w:val="-20"/>
                <w:lang w:val="en-US" w:eastAsia="uk-UA"/>
              </w:rPr>
              <w:t>x</w:t>
            </w:r>
          </w:p>
        </w:tc>
        <w:tc>
          <w:tcPr>
            <w:tcW w:w="77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42D4" w:rsidRPr="0050657C" w:rsidRDefault="004C6078" w:rsidP="00481E81">
            <w:pPr>
              <w:spacing w:line="158" w:lineRule="atLeast"/>
              <w:ind w:left="28" w:right="28"/>
              <w:jc w:val="center"/>
              <w:rPr>
                <w:spacing w:val="-20"/>
                <w:lang w:val="en-US" w:eastAsia="uk-UA"/>
              </w:rPr>
            </w:pPr>
            <w:r w:rsidRPr="0050657C">
              <w:rPr>
                <w:spacing w:val="-20"/>
                <w:lang w:val="en-US" w:eastAsia="uk-UA"/>
              </w:rPr>
              <w:t>x</w:t>
            </w:r>
          </w:p>
        </w:tc>
      </w:tr>
      <w:tr w:rsidR="0050657C" w:rsidRPr="0050657C" w:rsidTr="0021677A">
        <w:trPr>
          <w:trHeight w:val="957"/>
        </w:trPr>
        <w:tc>
          <w:tcPr>
            <w:tcW w:w="674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C6078" w:rsidRPr="0050657C" w:rsidRDefault="004C6078" w:rsidP="004C6078">
            <w:r w:rsidRPr="0050657C">
              <w:t>1.1</w:t>
            </w:r>
            <w:r w:rsidRPr="0050657C">
              <w:rPr>
                <w:lang w:val="en-US"/>
              </w:rPr>
              <w:t>1</w:t>
            </w:r>
            <w:r w:rsidRPr="0050657C">
              <w:t xml:space="preserve"> ТЦ</w:t>
            </w:r>
            <w:r w:rsidRPr="0050657C">
              <w:rPr>
                <w:vertAlign w:val="superscript"/>
              </w:rPr>
              <w:t>5</w:t>
            </w:r>
          </w:p>
          <w:p w:rsidR="00B042D4" w:rsidRPr="0050657C" w:rsidRDefault="00B042D4" w:rsidP="00481E81">
            <w:pPr>
              <w:spacing w:line="158" w:lineRule="atLeast"/>
              <w:ind w:left="28" w:right="28"/>
              <w:jc w:val="center"/>
              <w:rPr>
                <w:spacing w:val="-20"/>
                <w:lang w:val="uk-UA" w:eastAsia="uk-UA"/>
              </w:rPr>
            </w:pPr>
          </w:p>
        </w:tc>
        <w:tc>
          <w:tcPr>
            <w:tcW w:w="4084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50D18" w:rsidRPr="0050657C" w:rsidRDefault="004C6078" w:rsidP="004C6078">
            <w:pPr>
              <w:jc w:val="both"/>
              <w:rPr>
                <w:lang w:val="uk-UA"/>
              </w:rPr>
            </w:pPr>
            <w:r w:rsidRPr="0050657C">
              <w:rPr>
                <w:lang w:val="uk-UA"/>
              </w:rPr>
              <w:t xml:space="preserve">Сума перевищення витрат </w:t>
            </w:r>
            <w:r w:rsidR="00F56185" w:rsidRPr="0050657C">
              <w:rPr>
                <w:lang w:val="uk-UA"/>
              </w:rPr>
              <w:br/>
            </w:r>
            <w:r w:rsidRPr="0050657C">
              <w:rPr>
                <w:lang w:val="uk-UA"/>
              </w:rPr>
              <w:t xml:space="preserve">за операціями з нерезидентами </w:t>
            </w:r>
            <w:r w:rsidR="00F56185" w:rsidRPr="0050657C">
              <w:rPr>
                <w:lang w:val="uk-UA"/>
              </w:rPr>
              <w:t>–</w:t>
            </w:r>
            <w:r w:rsidRPr="0050657C">
              <w:rPr>
                <w:lang w:val="uk-UA"/>
              </w:rPr>
              <w:t xml:space="preserve"> пов’язаними особами, нерезидентами, що зареєстровані у державах (на територіях), що включені до переліку держав (територій), затвердженого Кабінетом Міністрів України відповідно до підпункту 39.2.1.2 підпункту 39.2.1 пункту 39.2 статті 39 розділу І Податкового кодексу України, а також з нерезидентами, організаційно-правова форма яких включена до переліку організаційно-правових форм, затвердженого Кабінетом Міністрів України відповідно до підпункту </w:t>
            </w:r>
            <w:r w:rsidR="00C50D18" w:rsidRPr="0050657C">
              <w:rPr>
                <w:lang w:val="uk-UA"/>
              </w:rPr>
              <w:t>39.2.1.2</w:t>
            </w:r>
            <w:r w:rsidR="00C50D18" w:rsidRPr="0050657C">
              <w:rPr>
                <w:vertAlign w:val="superscript"/>
                <w:lang w:val="uk-UA"/>
              </w:rPr>
              <w:t>1</w:t>
            </w:r>
            <w:r w:rsidR="00C50D18" w:rsidRPr="0050657C">
              <w:rPr>
                <w:sz w:val="28"/>
                <w:szCs w:val="28"/>
                <w:lang w:val="uk-UA"/>
              </w:rPr>
              <w:t xml:space="preserve"> </w:t>
            </w:r>
            <w:r w:rsidRPr="0050657C">
              <w:rPr>
                <w:lang w:val="uk-UA"/>
              </w:rPr>
              <w:t xml:space="preserve">підпункту 39.2.1 пункту 39.2 статті 39 </w:t>
            </w:r>
            <w:r w:rsidR="00ED1EEF" w:rsidRPr="0050657C">
              <w:rPr>
                <w:spacing w:val="-2"/>
                <w:lang w:val="uk-UA" w:eastAsia="uk-UA"/>
              </w:rPr>
              <w:t xml:space="preserve">розділу </w:t>
            </w:r>
            <w:r w:rsidR="00ED1EEF" w:rsidRPr="0050657C">
              <w:rPr>
                <w:spacing w:val="-2"/>
                <w:lang w:val="en-US" w:eastAsia="uk-UA"/>
              </w:rPr>
              <w:t>I</w:t>
            </w:r>
            <w:r w:rsidR="00ED1EEF" w:rsidRPr="0050657C">
              <w:rPr>
                <w:lang w:val="uk-UA"/>
              </w:rPr>
              <w:t xml:space="preserve"> </w:t>
            </w:r>
            <w:r w:rsidRPr="0050657C">
              <w:rPr>
                <w:lang w:val="uk-UA"/>
              </w:rPr>
              <w:t xml:space="preserve">Податкового кодексу України, над витратами, розрахованими за принципом «витягнутої руки» відповідно до правил, встановлених статтею 39 </w:t>
            </w:r>
            <w:r w:rsidR="00ED1EEF" w:rsidRPr="0050657C">
              <w:rPr>
                <w:spacing w:val="-2"/>
                <w:lang w:val="uk-UA" w:eastAsia="uk-UA"/>
              </w:rPr>
              <w:t xml:space="preserve">розділу </w:t>
            </w:r>
            <w:r w:rsidR="00ED1EEF" w:rsidRPr="0050657C">
              <w:rPr>
                <w:spacing w:val="-2"/>
                <w:lang w:val="en-US" w:eastAsia="uk-UA"/>
              </w:rPr>
              <w:t>I</w:t>
            </w:r>
            <w:r w:rsidR="00ED1EEF" w:rsidRPr="0050657C">
              <w:rPr>
                <w:lang w:val="uk-UA"/>
              </w:rPr>
              <w:t xml:space="preserve"> </w:t>
            </w:r>
            <w:r w:rsidRPr="0050657C">
              <w:rPr>
                <w:lang w:val="uk-UA"/>
              </w:rPr>
              <w:t xml:space="preserve">Податкового кодексу України </w:t>
            </w:r>
            <w:r w:rsidR="00C50D18" w:rsidRPr="0050657C">
              <w:rPr>
                <w:lang w:val="uk-UA"/>
              </w:rPr>
              <w:t>(підпункт 39</w:t>
            </w:r>
            <w:r w:rsidR="00C50D18" w:rsidRPr="0050657C">
              <w:rPr>
                <w:vertAlign w:val="superscript"/>
                <w:lang w:val="uk-UA"/>
              </w:rPr>
              <w:t>2</w:t>
            </w:r>
            <w:r w:rsidR="00C50D18" w:rsidRPr="0050657C">
              <w:rPr>
                <w:lang w:val="uk-UA"/>
              </w:rPr>
              <w:t>.3.2.4 підпункту 39</w:t>
            </w:r>
            <w:r w:rsidR="00C50D18" w:rsidRPr="0050657C">
              <w:rPr>
                <w:vertAlign w:val="superscript"/>
                <w:lang w:val="uk-UA"/>
              </w:rPr>
              <w:t>2</w:t>
            </w:r>
            <w:r w:rsidR="00C50D18" w:rsidRPr="0050657C">
              <w:rPr>
                <w:lang w:val="uk-UA"/>
              </w:rPr>
              <w:t>.3.2 пункту 39</w:t>
            </w:r>
            <w:r w:rsidR="00C50D18" w:rsidRPr="0050657C">
              <w:rPr>
                <w:vertAlign w:val="superscript"/>
                <w:lang w:val="uk-UA"/>
              </w:rPr>
              <w:t>2</w:t>
            </w:r>
            <w:r w:rsidR="00C50D18" w:rsidRPr="0050657C">
              <w:rPr>
                <w:lang w:val="uk-UA"/>
              </w:rPr>
              <w:t>.3 статті 39</w:t>
            </w:r>
            <w:r w:rsidR="00C50D18" w:rsidRPr="0050657C">
              <w:rPr>
                <w:vertAlign w:val="superscript"/>
                <w:lang w:val="uk-UA"/>
              </w:rPr>
              <w:t>2</w:t>
            </w:r>
            <w:r w:rsidR="00C50D18" w:rsidRPr="0050657C">
              <w:rPr>
                <w:lang w:val="uk-UA"/>
              </w:rPr>
              <w:t xml:space="preserve"> розділу І Податкового кодексу України)</w:t>
            </w:r>
          </w:p>
        </w:tc>
        <w:tc>
          <w:tcPr>
            <w:tcW w:w="42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42D4" w:rsidRPr="0050657C" w:rsidRDefault="00B042D4" w:rsidP="00481E81">
            <w:pPr>
              <w:rPr>
                <w:spacing w:val="-20"/>
                <w:lang w:val="uk-UA" w:eastAsia="uk-UA"/>
              </w:rPr>
            </w:pPr>
            <w:r w:rsidRPr="0050657C">
              <w:rPr>
                <w:spacing w:val="-20"/>
                <w:lang w:val="uk-UA" w:eastAsia="uk-UA"/>
              </w:rPr>
              <w:t xml:space="preserve"> </w:t>
            </w:r>
          </w:p>
        </w:tc>
        <w:tc>
          <w:tcPr>
            <w:tcW w:w="56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42D4" w:rsidRPr="0050657C" w:rsidRDefault="004C6078" w:rsidP="00481E81">
            <w:pPr>
              <w:spacing w:line="158" w:lineRule="atLeast"/>
              <w:ind w:left="28" w:right="28"/>
              <w:jc w:val="center"/>
              <w:rPr>
                <w:spacing w:val="-20"/>
                <w:lang w:val="en-US" w:eastAsia="uk-UA"/>
              </w:rPr>
            </w:pPr>
            <w:r w:rsidRPr="0050657C">
              <w:rPr>
                <w:spacing w:val="-20"/>
                <w:lang w:val="en-US" w:eastAsia="uk-UA"/>
              </w:rPr>
              <w:t>x</w:t>
            </w:r>
          </w:p>
        </w:tc>
        <w:tc>
          <w:tcPr>
            <w:tcW w:w="304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42D4" w:rsidRPr="0050657C" w:rsidRDefault="00B042D4" w:rsidP="00481E81">
            <w:pPr>
              <w:spacing w:line="158" w:lineRule="atLeast"/>
              <w:ind w:left="28" w:right="28"/>
              <w:jc w:val="center"/>
              <w:rPr>
                <w:spacing w:val="-20"/>
                <w:lang w:val="uk-UA" w:eastAsia="uk-UA"/>
              </w:rPr>
            </w:pPr>
            <w:r w:rsidRPr="0050657C">
              <w:rPr>
                <w:spacing w:val="-20"/>
                <w:lang w:val="uk-UA" w:eastAsia="uk-UA"/>
              </w:rPr>
              <w:t>х</w:t>
            </w:r>
          </w:p>
        </w:tc>
        <w:tc>
          <w:tcPr>
            <w:tcW w:w="77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42D4" w:rsidRPr="0050657C" w:rsidRDefault="00B042D4" w:rsidP="00481E81">
            <w:pPr>
              <w:spacing w:line="158" w:lineRule="atLeast"/>
              <w:ind w:left="28" w:right="28"/>
              <w:jc w:val="center"/>
              <w:rPr>
                <w:spacing w:val="-20"/>
                <w:lang w:val="uk-UA" w:eastAsia="uk-UA"/>
              </w:rPr>
            </w:pPr>
            <w:r w:rsidRPr="0050657C">
              <w:rPr>
                <w:spacing w:val="-20"/>
                <w:lang w:val="uk-UA" w:eastAsia="uk-UA"/>
              </w:rPr>
              <w:t>х</w:t>
            </w:r>
          </w:p>
        </w:tc>
      </w:tr>
    </w:tbl>
    <w:p w:rsidR="0021677A" w:rsidRPr="0050657C" w:rsidRDefault="00992CBC" w:rsidP="004C6078">
      <w:pPr>
        <w:ind w:right="28" w:firstLine="8789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 xml:space="preserve">        </w:t>
      </w:r>
      <w:r w:rsidR="00B042D4" w:rsidRPr="0050657C">
        <w:rPr>
          <w:sz w:val="28"/>
          <w:szCs w:val="28"/>
          <w:lang w:val="uk-UA"/>
        </w:rPr>
        <w:t>»;</w:t>
      </w:r>
    </w:p>
    <w:p w:rsidR="0029351C" w:rsidRPr="0050657C" w:rsidRDefault="00992CBC" w:rsidP="006A3F11">
      <w:pPr>
        <w:pStyle w:val="a3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 xml:space="preserve">3. У </w:t>
      </w:r>
      <w:r w:rsidR="0029351C" w:rsidRPr="0050657C">
        <w:rPr>
          <w:sz w:val="28"/>
          <w:szCs w:val="28"/>
          <w:lang w:val="uk-UA"/>
        </w:rPr>
        <w:t>Порядку заповнення Звіту про контрольовані іноземні компанії, скороченої форми Звіту про контрольовані іноземні компанії і подання</w:t>
      </w:r>
      <w:r w:rsidR="00F56185" w:rsidRPr="0050657C">
        <w:rPr>
          <w:sz w:val="28"/>
          <w:szCs w:val="28"/>
          <w:lang w:val="uk-UA"/>
        </w:rPr>
        <w:br/>
      </w:r>
      <w:r w:rsidR="0029351C" w:rsidRPr="0050657C">
        <w:rPr>
          <w:sz w:val="28"/>
          <w:szCs w:val="28"/>
          <w:lang w:val="uk-UA"/>
        </w:rPr>
        <w:t>до контролюючого органу</w:t>
      </w:r>
      <w:r w:rsidRPr="0050657C">
        <w:rPr>
          <w:sz w:val="28"/>
          <w:szCs w:val="28"/>
          <w:lang w:val="uk-UA"/>
        </w:rPr>
        <w:t>:</w:t>
      </w:r>
    </w:p>
    <w:p w:rsidR="00992CBC" w:rsidRPr="0050657C" w:rsidRDefault="00992CBC" w:rsidP="00ED1EEF">
      <w:pPr>
        <w:pStyle w:val="a3"/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</w:p>
    <w:p w:rsidR="00992CBC" w:rsidRPr="0050657C" w:rsidRDefault="00846C2D" w:rsidP="006A3F11">
      <w:pPr>
        <w:pStyle w:val="a3"/>
        <w:numPr>
          <w:ilvl w:val="0"/>
          <w:numId w:val="9"/>
        </w:num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lastRenderedPageBreak/>
        <w:t xml:space="preserve"> </w:t>
      </w:r>
      <w:r w:rsidR="00ED1EEF" w:rsidRPr="0050657C">
        <w:rPr>
          <w:sz w:val="28"/>
          <w:szCs w:val="28"/>
          <w:lang w:val="uk-UA"/>
        </w:rPr>
        <w:t>у</w:t>
      </w:r>
      <w:r w:rsidR="001B49BB" w:rsidRPr="0050657C">
        <w:rPr>
          <w:sz w:val="28"/>
          <w:szCs w:val="28"/>
          <w:lang w:val="uk-UA"/>
        </w:rPr>
        <w:t xml:space="preserve"> </w:t>
      </w:r>
      <w:r w:rsidR="009B16AD" w:rsidRPr="0050657C">
        <w:rPr>
          <w:sz w:val="28"/>
          <w:szCs w:val="28"/>
          <w:lang w:val="uk-UA"/>
        </w:rPr>
        <w:t>пункт</w:t>
      </w:r>
      <w:r w:rsidR="00004D65" w:rsidRPr="0050657C">
        <w:rPr>
          <w:sz w:val="28"/>
          <w:szCs w:val="28"/>
          <w:lang w:val="uk-UA"/>
        </w:rPr>
        <w:t>і</w:t>
      </w:r>
      <w:r w:rsidR="009B16AD" w:rsidRPr="0050657C">
        <w:rPr>
          <w:sz w:val="28"/>
          <w:szCs w:val="28"/>
          <w:lang w:val="uk-UA"/>
        </w:rPr>
        <w:t xml:space="preserve"> 8 </w:t>
      </w:r>
      <w:r w:rsidR="001B49BB" w:rsidRPr="0050657C">
        <w:rPr>
          <w:sz w:val="28"/>
          <w:szCs w:val="28"/>
          <w:lang w:val="uk-UA"/>
        </w:rPr>
        <w:t>розділ</w:t>
      </w:r>
      <w:r w:rsidR="009B16AD" w:rsidRPr="0050657C">
        <w:rPr>
          <w:sz w:val="28"/>
          <w:szCs w:val="28"/>
          <w:lang w:val="uk-UA"/>
        </w:rPr>
        <w:t xml:space="preserve">у </w:t>
      </w:r>
      <w:r w:rsidR="0031472A" w:rsidRPr="0050657C">
        <w:rPr>
          <w:sz w:val="28"/>
          <w:szCs w:val="28"/>
          <w:lang w:val="uk-UA"/>
        </w:rPr>
        <w:t>I</w:t>
      </w:r>
      <w:r w:rsidR="00992CBC" w:rsidRPr="0050657C">
        <w:rPr>
          <w:sz w:val="28"/>
          <w:szCs w:val="28"/>
          <w:lang w:val="uk-UA"/>
        </w:rPr>
        <w:t>:</w:t>
      </w:r>
    </w:p>
    <w:p w:rsidR="000569DF" w:rsidRPr="0050657C" w:rsidRDefault="0031472A" w:rsidP="009B16AD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 xml:space="preserve">в абзаці </w:t>
      </w:r>
      <w:r w:rsidR="000054B5" w:rsidRPr="0050657C">
        <w:rPr>
          <w:sz w:val="28"/>
          <w:szCs w:val="28"/>
          <w:lang w:val="uk-UA"/>
        </w:rPr>
        <w:t>четвертому</w:t>
      </w:r>
      <w:r w:rsidR="000569DF" w:rsidRPr="0050657C">
        <w:rPr>
          <w:sz w:val="28"/>
          <w:szCs w:val="28"/>
          <w:lang w:val="uk-UA"/>
        </w:rPr>
        <w:t>:</w:t>
      </w:r>
    </w:p>
    <w:p w:rsidR="009B16AD" w:rsidRPr="0050657C" w:rsidRDefault="0031472A" w:rsidP="009B16AD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 xml:space="preserve">слова </w:t>
      </w:r>
      <w:r w:rsidR="00ED1EEF" w:rsidRPr="0050657C">
        <w:rPr>
          <w:sz w:val="28"/>
          <w:szCs w:val="28"/>
          <w:lang w:val="uk-UA"/>
        </w:rPr>
        <w:t xml:space="preserve">та цифри </w:t>
      </w:r>
      <w:r w:rsidRPr="0050657C">
        <w:rPr>
          <w:sz w:val="28"/>
          <w:szCs w:val="28"/>
          <w:lang w:val="uk-UA"/>
        </w:rPr>
        <w:t>«</w:t>
      </w:r>
      <w:r w:rsidR="000054B5" w:rsidRPr="0050657C">
        <w:rPr>
          <w:sz w:val="28"/>
          <w:szCs w:val="28"/>
          <w:lang w:val="uk-UA"/>
        </w:rPr>
        <w:t xml:space="preserve">затвердженого Кабінетом Міністрів України відповідно до підпункту 39.2.1.2 підпункту 39.2.1 пункту 39.2 статті 39 розділу </w:t>
      </w:r>
      <w:r w:rsidR="000054B5" w:rsidRPr="0050657C">
        <w:rPr>
          <w:sz w:val="28"/>
          <w:szCs w:val="28"/>
        </w:rPr>
        <w:t>I</w:t>
      </w:r>
      <w:r w:rsidR="000054B5" w:rsidRPr="0050657C">
        <w:rPr>
          <w:sz w:val="28"/>
          <w:szCs w:val="28"/>
          <w:lang w:val="uk-UA"/>
        </w:rPr>
        <w:t xml:space="preserve"> Кодексу</w:t>
      </w:r>
      <w:r w:rsidRPr="0050657C">
        <w:rPr>
          <w:sz w:val="28"/>
          <w:szCs w:val="28"/>
          <w:lang w:val="uk-UA"/>
        </w:rPr>
        <w:t>» замінити словами</w:t>
      </w:r>
      <w:r w:rsidR="00ED1EEF" w:rsidRPr="0050657C">
        <w:rPr>
          <w:sz w:val="28"/>
          <w:szCs w:val="28"/>
          <w:lang w:val="uk-UA"/>
        </w:rPr>
        <w:t xml:space="preserve"> та цифрами</w:t>
      </w:r>
      <w:r w:rsidRPr="0050657C">
        <w:rPr>
          <w:sz w:val="28"/>
          <w:szCs w:val="28"/>
          <w:lang w:val="uk-UA"/>
        </w:rPr>
        <w:t xml:space="preserve"> «</w:t>
      </w:r>
      <w:r w:rsidR="000054B5" w:rsidRPr="0050657C">
        <w:rPr>
          <w:sz w:val="28"/>
          <w:szCs w:val="28"/>
          <w:lang w:val="uk-UA"/>
        </w:rPr>
        <w:t>які відповідають критеріям, установленим підпунктом 39.2.1.2 підпункту 39.2.1 пункту 39.2 статті 39</w:t>
      </w:r>
      <w:r w:rsidR="003C06EF" w:rsidRPr="0050657C">
        <w:rPr>
          <w:sz w:val="28"/>
          <w:szCs w:val="28"/>
          <w:lang w:val="uk-UA"/>
        </w:rPr>
        <w:t xml:space="preserve"> розділу І</w:t>
      </w:r>
      <w:r w:rsidR="000054B5" w:rsidRPr="0050657C">
        <w:rPr>
          <w:sz w:val="28"/>
          <w:szCs w:val="28"/>
          <w:lang w:val="uk-UA"/>
        </w:rPr>
        <w:t xml:space="preserve"> Податкового кодексу України, затвердженого Кабінетом Міністрів України відповідно до підпункту «в» підпункту 39.2.1.1 підпункту 39.2.1 пункту 39.2 статті 39 </w:t>
      </w:r>
      <w:r w:rsidR="00846C2D" w:rsidRPr="0050657C">
        <w:rPr>
          <w:sz w:val="28"/>
          <w:szCs w:val="28"/>
          <w:lang w:val="uk-UA"/>
        </w:rPr>
        <w:t xml:space="preserve">розділу І </w:t>
      </w:r>
      <w:r w:rsidR="000054B5" w:rsidRPr="0050657C">
        <w:rPr>
          <w:sz w:val="28"/>
          <w:szCs w:val="28"/>
          <w:lang w:val="uk-UA"/>
        </w:rPr>
        <w:t>Кодексу</w:t>
      </w:r>
      <w:r w:rsidRPr="0050657C">
        <w:rPr>
          <w:sz w:val="28"/>
          <w:szCs w:val="28"/>
          <w:lang w:val="uk-UA"/>
        </w:rPr>
        <w:t>»</w:t>
      </w:r>
      <w:r w:rsidR="009B16AD" w:rsidRPr="0050657C">
        <w:rPr>
          <w:sz w:val="28"/>
          <w:szCs w:val="28"/>
          <w:lang w:val="uk-UA"/>
        </w:rPr>
        <w:t>;</w:t>
      </w:r>
    </w:p>
    <w:p w:rsidR="00060DDE" w:rsidRPr="0050657C" w:rsidRDefault="000054B5" w:rsidP="006A3F11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слова</w:t>
      </w:r>
      <w:r w:rsidR="00ED1EEF" w:rsidRPr="0050657C">
        <w:rPr>
          <w:sz w:val="28"/>
          <w:szCs w:val="28"/>
          <w:lang w:val="uk-UA"/>
        </w:rPr>
        <w:t xml:space="preserve"> та цифри</w:t>
      </w:r>
      <w:r w:rsidRPr="0050657C">
        <w:rPr>
          <w:sz w:val="28"/>
          <w:szCs w:val="28"/>
          <w:lang w:val="uk-UA"/>
        </w:rPr>
        <w:t xml:space="preserve"> «переліку, затвердженого Кабінетом Міністрів України відповідно до підпункту «г» підпункту 39.2.1.1 підпункту 39.2.1 пункту 39.2 статті 39 розділу I Кодексу» замінити словами </w:t>
      </w:r>
      <w:r w:rsidR="00ED1EEF" w:rsidRPr="0050657C">
        <w:rPr>
          <w:sz w:val="28"/>
          <w:szCs w:val="28"/>
          <w:lang w:val="uk-UA"/>
        </w:rPr>
        <w:t xml:space="preserve">та цифрами </w:t>
      </w:r>
      <w:r w:rsidRPr="0050657C">
        <w:rPr>
          <w:sz w:val="28"/>
          <w:szCs w:val="28"/>
          <w:lang w:val="uk-UA"/>
        </w:rPr>
        <w:t>«переліку організаційно-правових форм, затвердженого Кабінетом Міністрів України відповідно до підпункту 39.2.1.2</w:t>
      </w:r>
      <w:r w:rsidRPr="0050657C">
        <w:rPr>
          <w:sz w:val="28"/>
          <w:szCs w:val="28"/>
          <w:vertAlign w:val="superscript"/>
          <w:lang w:val="uk-UA"/>
        </w:rPr>
        <w:t>1</w:t>
      </w:r>
      <w:r w:rsidRPr="0050657C">
        <w:rPr>
          <w:sz w:val="28"/>
          <w:szCs w:val="28"/>
          <w:lang w:val="uk-UA"/>
        </w:rPr>
        <w:t xml:space="preserve"> підпункту 39.2.1 пункту 39.2 статті 39 </w:t>
      </w:r>
      <w:r w:rsidR="00ED1EEF" w:rsidRPr="0050657C">
        <w:rPr>
          <w:sz w:val="28"/>
          <w:szCs w:val="28"/>
          <w:lang w:val="uk-UA"/>
        </w:rPr>
        <w:t xml:space="preserve">розділу І </w:t>
      </w:r>
      <w:r w:rsidRPr="0050657C">
        <w:rPr>
          <w:sz w:val="28"/>
          <w:szCs w:val="28"/>
          <w:lang w:val="uk-UA"/>
        </w:rPr>
        <w:t>Кодексу»;</w:t>
      </w:r>
    </w:p>
    <w:p w:rsidR="00060DDE" w:rsidRPr="0050657C" w:rsidRDefault="000054B5" w:rsidP="006A3F11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абзац п’ят</w:t>
      </w:r>
      <w:r w:rsidR="00ED1EEF" w:rsidRPr="0050657C">
        <w:rPr>
          <w:sz w:val="28"/>
          <w:szCs w:val="28"/>
          <w:lang w:val="uk-UA"/>
        </w:rPr>
        <w:t>ий</w:t>
      </w:r>
      <w:r w:rsidRPr="0050657C">
        <w:rPr>
          <w:sz w:val="28"/>
          <w:szCs w:val="28"/>
          <w:lang w:val="uk-UA"/>
        </w:rPr>
        <w:t xml:space="preserve"> після цифр «№ 977» доповнити словами </w:t>
      </w:r>
      <w:r w:rsidR="00ED1EEF" w:rsidRPr="0050657C">
        <w:rPr>
          <w:sz w:val="28"/>
          <w:szCs w:val="28"/>
          <w:lang w:val="uk-UA"/>
        </w:rPr>
        <w:t xml:space="preserve">та цифрами </w:t>
      </w:r>
      <w:r w:rsidRPr="0050657C">
        <w:rPr>
          <w:sz w:val="28"/>
          <w:szCs w:val="28"/>
          <w:lang w:val="uk-UA"/>
        </w:rPr>
        <w:t>«(в редакції постанови Кабінету Міністрів України від 27 грудня 2024 року</w:t>
      </w:r>
      <w:r w:rsidR="00F56185" w:rsidRPr="0050657C">
        <w:rPr>
          <w:sz w:val="28"/>
          <w:szCs w:val="28"/>
          <w:lang w:val="uk-UA"/>
        </w:rPr>
        <w:br/>
      </w:r>
      <w:r w:rsidR="00ED1EEF" w:rsidRPr="0050657C">
        <w:rPr>
          <w:sz w:val="28"/>
          <w:szCs w:val="28"/>
          <w:lang w:val="uk-UA"/>
        </w:rPr>
        <w:t xml:space="preserve"> </w:t>
      </w:r>
      <w:r w:rsidRPr="0050657C">
        <w:rPr>
          <w:sz w:val="28"/>
          <w:szCs w:val="28"/>
          <w:lang w:val="uk-UA"/>
        </w:rPr>
        <w:t>№ 1505).»;</w:t>
      </w:r>
    </w:p>
    <w:p w:rsidR="00004D65" w:rsidRPr="0050657C" w:rsidRDefault="000054B5" w:rsidP="00004D65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абзац шост</w:t>
      </w:r>
      <w:r w:rsidR="009B16AD" w:rsidRPr="0050657C">
        <w:rPr>
          <w:sz w:val="28"/>
          <w:szCs w:val="28"/>
          <w:lang w:val="uk-UA"/>
        </w:rPr>
        <w:t>ий</w:t>
      </w:r>
      <w:r w:rsidRPr="0050657C">
        <w:rPr>
          <w:sz w:val="28"/>
          <w:szCs w:val="28"/>
          <w:lang w:val="uk-UA"/>
        </w:rPr>
        <w:t xml:space="preserve"> </w:t>
      </w:r>
      <w:r w:rsidR="009B16AD" w:rsidRPr="0050657C">
        <w:rPr>
          <w:sz w:val="28"/>
          <w:szCs w:val="28"/>
          <w:lang w:val="uk-UA"/>
        </w:rPr>
        <w:t>викласти в такій редакції</w:t>
      </w:r>
      <w:r w:rsidR="00004D65" w:rsidRPr="0050657C">
        <w:rPr>
          <w:sz w:val="28"/>
          <w:szCs w:val="28"/>
          <w:lang w:val="uk-UA"/>
        </w:rPr>
        <w:t>:</w:t>
      </w:r>
    </w:p>
    <w:p w:rsidR="0031472A" w:rsidRPr="0050657C" w:rsidRDefault="00004D65" w:rsidP="00004D65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«Перелік організаційно-правових форм затверджено постановою Кабінету Міністрів України від 04 липня 2017 року № 480 «Про затвердження переліку організаційно-правових форм</w:t>
      </w:r>
      <w:r w:rsidR="000054B5" w:rsidRPr="0050657C">
        <w:rPr>
          <w:sz w:val="28"/>
          <w:szCs w:val="28"/>
          <w:lang w:val="uk-UA"/>
        </w:rPr>
        <w:t>»</w:t>
      </w:r>
      <w:r w:rsidR="004E1659" w:rsidRPr="0050657C">
        <w:rPr>
          <w:sz w:val="28"/>
          <w:szCs w:val="28"/>
          <w:lang w:val="uk-UA"/>
        </w:rPr>
        <w:t>.</w:t>
      </w:r>
    </w:p>
    <w:p w:rsidR="000054B5" w:rsidRPr="0050657C" w:rsidRDefault="000054B5" w:rsidP="006A3F11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16"/>
          <w:szCs w:val="16"/>
          <w:lang w:val="uk-UA"/>
        </w:rPr>
      </w:pPr>
    </w:p>
    <w:p w:rsidR="0021677A" w:rsidRPr="0050657C" w:rsidRDefault="00175938" w:rsidP="00004D65">
      <w:pPr>
        <w:pStyle w:val="a3"/>
        <w:numPr>
          <w:ilvl w:val="0"/>
          <w:numId w:val="9"/>
        </w:num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у</w:t>
      </w:r>
      <w:r w:rsidR="0031472A" w:rsidRPr="0050657C">
        <w:rPr>
          <w:sz w:val="28"/>
          <w:szCs w:val="28"/>
          <w:lang w:val="uk-UA"/>
        </w:rPr>
        <w:t xml:space="preserve"> розділі </w:t>
      </w:r>
      <w:r w:rsidR="000054B5" w:rsidRPr="0050657C">
        <w:rPr>
          <w:sz w:val="28"/>
          <w:szCs w:val="28"/>
          <w:lang w:val="uk-UA"/>
        </w:rPr>
        <w:t>І</w:t>
      </w:r>
      <w:r w:rsidR="0031472A" w:rsidRPr="0050657C">
        <w:rPr>
          <w:sz w:val="28"/>
          <w:szCs w:val="28"/>
          <w:lang w:val="uk-UA"/>
        </w:rPr>
        <w:t>І:</w:t>
      </w:r>
    </w:p>
    <w:p w:rsidR="00004D65" w:rsidRPr="0050657C" w:rsidRDefault="00004D65" w:rsidP="00004D65">
      <w:pPr>
        <w:tabs>
          <w:tab w:val="left" w:pos="567"/>
          <w:tab w:val="left" w:pos="851"/>
        </w:tabs>
        <w:ind w:left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у пункті 31:</w:t>
      </w:r>
    </w:p>
    <w:p w:rsidR="006A3F11" w:rsidRPr="0050657C" w:rsidRDefault="000054B5" w:rsidP="006A3F11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в абзаці першому слова</w:t>
      </w:r>
      <w:r w:rsidR="00175938" w:rsidRPr="0050657C">
        <w:rPr>
          <w:sz w:val="28"/>
          <w:szCs w:val="28"/>
          <w:lang w:val="uk-UA"/>
        </w:rPr>
        <w:t xml:space="preserve"> та цифри</w:t>
      </w:r>
      <w:r w:rsidRPr="0050657C">
        <w:rPr>
          <w:sz w:val="28"/>
          <w:szCs w:val="28"/>
          <w:lang w:val="uk-UA"/>
        </w:rPr>
        <w:t xml:space="preserve"> </w:t>
      </w:r>
      <w:r w:rsidR="002F696E" w:rsidRPr="0050657C">
        <w:rPr>
          <w:sz w:val="28"/>
          <w:szCs w:val="28"/>
          <w:lang w:val="uk-UA"/>
        </w:rPr>
        <w:t xml:space="preserve">«затвердженого Кабінетом Міністрів України відповідно до підпункту 39.2.1.2 підпункту 39.2.1 пункту 39.2 статті 39 розділу I Кодексу» замінити словами </w:t>
      </w:r>
      <w:r w:rsidR="00175938" w:rsidRPr="0050657C">
        <w:rPr>
          <w:sz w:val="28"/>
          <w:szCs w:val="28"/>
          <w:lang w:val="uk-UA"/>
        </w:rPr>
        <w:t xml:space="preserve">та цифрами </w:t>
      </w:r>
      <w:r w:rsidR="002F696E" w:rsidRPr="0050657C">
        <w:rPr>
          <w:sz w:val="28"/>
          <w:szCs w:val="28"/>
          <w:lang w:val="uk-UA"/>
        </w:rPr>
        <w:t xml:space="preserve">«які відповідають критеріям, установленим підпунктом 39.2.1.2 підпункту 39.2.1 пункту 39.2 статті 39 </w:t>
      </w:r>
      <w:r w:rsidR="00175938" w:rsidRPr="0050657C">
        <w:rPr>
          <w:sz w:val="28"/>
          <w:szCs w:val="28"/>
          <w:lang w:val="uk-UA"/>
        </w:rPr>
        <w:t xml:space="preserve">розділу I </w:t>
      </w:r>
      <w:r w:rsidR="002F696E" w:rsidRPr="0050657C">
        <w:rPr>
          <w:sz w:val="28"/>
          <w:szCs w:val="28"/>
          <w:lang w:val="uk-UA"/>
        </w:rPr>
        <w:t xml:space="preserve">Податкового кодексу України, затвердженого Кабінетом Міністрів України відповідно до підпункту «в» підпункту 39.2.1.1 підпункту 39.2.1 пункту 39.2 статті 39 </w:t>
      </w:r>
      <w:r w:rsidR="006A3F11" w:rsidRPr="0050657C">
        <w:rPr>
          <w:sz w:val="28"/>
          <w:szCs w:val="28"/>
          <w:lang w:val="uk-UA"/>
        </w:rPr>
        <w:t xml:space="preserve">розділу I </w:t>
      </w:r>
      <w:r w:rsidR="002F696E" w:rsidRPr="0050657C">
        <w:rPr>
          <w:sz w:val="28"/>
          <w:szCs w:val="28"/>
          <w:lang w:val="uk-UA"/>
        </w:rPr>
        <w:t>Кодексу»;</w:t>
      </w:r>
      <w:r w:rsidR="006A3F11" w:rsidRPr="0050657C">
        <w:rPr>
          <w:sz w:val="28"/>
          <w:szCs w:val="28"/>
          <w:lang w:val="uk-UA"/>
        </w:rPr>
        <w:t xml:space="preserve"> </w:t>
      </w:r>
    </w:p>
    <w:p w:rsidR="00B02B43" w:rsidRPr="0050657C" w:rsidRDefault="002F696E" w:rsidP="006A3F11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абзац трет</w:t>
      </w:r>
      <w:r w:rsidR="006A3F11" w:rsidRPr="0050657C">
        <w:rPr>
          <w:sz w:val="28"/>
          <w:szCs w:val="28"/>
          <w:lang w:val="uk-UA"/>
        </w:rPr>
        <w:t>ій</w:t>
      </w:r>
      <w:r w:rsidRPr="0050657C">
        <w:rPr>
          <w:sz w:val="28"/>
          <w:szCs w:val="28"/>
          <w:lang w:val="uk-UA"/>
        </w:rPr>
        <w:t xml:space="preserve"> після цифр «№ 977» доповнити словами </w:t>
      </w:r>
      <w:r w:rsidR="006A3F11" w:rsidRPr="0050657C">
        <w:rPr>
          <w:sz w:val="28"/>
          <w:szCs w:val="28"/>
          <w:lang w:val="uk-UA"/>
        </w:rPr>
        <w:t xml:space="preserve">та цифрами </w:t>
      </w:r>
      <w:r w:rsidRPr="0050657C">
        <w:rPr>
          <w:sz w:val="28"/>
          <w:szCs w:val="28"/>
          <w:lang w:val="uk-UA"/>
        </w:rPr>
        <w:t>«(в редакції постанови Кабінету Міністрів України від 27 грудня 2024 року</w:t>
      </w:r>
      <w:r w:rsidR="00F56185" w:rsidRPr="0050657C">
        <w:rPr>
          <w:sz w:val="28"/>
          <w:szCs w:val="28"/>
          <w:lang w:val="uk-UA"/>
        </w:rPr>
        <w:br/>
      </w:r>
      <w:r w:rsidRPr="0050657C">
        <w:rPr>
          <w:sz w:val="28"/>
          <w:szCs w:val="28"/>
          <w:lang w:val="uk-UA"/>
        </w:rPr>
        <w:t>№ 1505).»;</w:t>
      </w:r>
    </w:p>
    <w:p w:rsidR="00004D65" w:rsidRPr="0050657C" w:rsidRDefault="00004D65" w:rsidP="00004D65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у пункті 33:</w:t>
      </w:r>
    </w:p>
    <w:p w:rsidR="00060DDE" w:rsidRPr="0050657C" w:rsidRDefault="002F696E" w:rsidP="000569DF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 xml:space="preserve">в абзаці першому слова </w:t>
      </w:r>
      <w:r w:rsidR="006A3F11" w:rsidRPr="0050657C">
        <w:rPr>
          <w:sz w:val="28"/>
          <w:szCs w:val="28"/>
          <w:lang w:val="uk-UA"/>
        </w:rPr>
        <w:t xml:space="preserve">та цифри </w:t>
      </w:r>
      <w:r w:rsidRPr="0050657C">
        <w:rPr>
          <w:sz w:val="28"/>
          <w:szCs w:val="28"/>
          <w:lang w:val="uk-UA"/>
        </w:rPr>
        <w:t>«переліку, затвердженого Кабінетом Міністрів України відповідно до підпункту «г» підпункту 39.2.1.1 підпункту 39.2.1 пункту 39.2 статті 39 розділу I Кодексу» замінити словами</w:t>
      </w:r>
      <w:r w:rsidR="00F56185" w:rsidRPr="0050657C">
        <w:rPr>
          <w:sz w:val="28"/>
          <w:szCs w:val="28"/>
          <w:lang w:val="uk-UA"/>
        </w:rPr>
        <w:br/>
      </w:r>
      <w:r w:rsidR="006A3F11" w:rsidRPr="0050657C">
        <w:rPr>
          <w:sz w:val="28"/>
          <w:szCs w:val="28"/>
          <w:lang w:val="uk-UA"/>
        </w:rPr>
        <w:t>та цифрами</w:t>
      </w:r>
      <w:r w:rsidRPr="0050657C">
        <w:rPr>
          <w:sz w:val="28"/>
          <w:szCs w:val="28"/>
          <w:lang w:val="uk-UA"/>
        </w:rPr>
        <w:t xml:space="preserve"> «переліку організаційно-правових форм, затвердженого Кабінетом Міністрів України відповідно до підпункту 39.2.1.2</w:t>
      </w:r>
      <w:r w:rsidRPr="0050657C">
        <w:rPr>
          <w:sz w:val="28"/>
          <w:szCs w:val="28"/>
          <w:vertAlign w:val="superscript"/>
          <w:lang w:val="uk-UA"/>
        </w:rPr>
        <w:t>1</w:t>
      </w:r>
      <w:r w:rsidRPr="0050657C">
        <w:rPr>
          <w:sz w:val="28"/>
          <w:szCs w:val="28"/>
          <w:lang w:val="uk-UA"/>
        </w:rPr>
        <w:t xml:space="preserve"> підпункту 39.2.1 пункту 39.2 статті 39 </w:t>
      </w:r>
      <w:r w:rsidR="006A3F11" w:rsidRPr="0050657C">
        <w:rPr>
          <w:sz w:val="28"/>
          <w:szCs w:val="28"/>
          <w:lang w:val="uk-UA"/>
        </w:rPr>
        <w:t xml:space="preserve">розділу I </w:t>
      </w:r>
      <w:r w:rsidRPr="0050657C">
        <w:rPr>
          <w:sz w:val="28"/>
          <w:szCs w:val="28"/>
          <w:lang w:val="uk-UA"/>
        </w:rPr>
        <w:t>Кодексу»;</w:t>
      </w:r>
    </w:p>
    <w:p w:rsidR="00004D65" w:rsidRPr="0050657C" w:rsidRDefault="00004D65" w:rsidP="00004D65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абзац третій викласти в такій редакції:</w:t>
      </w:r>
    </w:p>
    <w:p w:rsidR="00004D65" w:rsidRPr="0050657C" w:rsidRDefault="00004D65" w:rsidP="00004D65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lastRenderedPageBreak/>
        <w:t>«Перелік організаційно-правових форм затверджено постановою Кабінету Міністрів України від 04 липня 2017 року № 480 «Про затвердження переліку організаційно-правових форм».</w:t>
      </w:r>
    </w:p>
    <w:p w:rsidR="00E13182" w:rsidRPr="0050657C" w:rsidRDefault="00E13182" w:rsidP="000569DF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E13182" w:rsidRPr="0050657C" w:rsidRDefault="008A5A2E" w:rsidP="006A3F11">
      <w:pPr>
        <w:pStyle w:val="a3"/>
        <w:tabs>
          <w:tab w:val="left" w:pos="567"/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50657C">
        <w:rPr>
          <w:sz w:val="28"/>
          <w:szCs w:val="28"/>
          <w:lang w:val="uk-UA"/>
        </w:rPr>
        <w:t>3</w:t>
      </w:r>
      <w:r w:rsidR="006A3F11" w:rsidRPr="0050657C">
        <w:rPr>
          <w:sz w:val="28"/>
          <w:szCs w:val="28"/>
          <w:lang w:val="uk-UA"/>
        </w:rPr>
        <w:t>)</w:t>
      </w:r>
      <w:r w:rsidRPr="0050657C">
        <w:rPr>
          <w:sz w:val="28"/>
          <w:szCs w:val="28"/>
          <w:lang w:val="uk-UA"/>
        </w:rPr>
        <w:t xml:space="preserve"> </w:t>
      </w:r>
      <w:r w:rsidR="000569DF" w:rsidRPr="0050657C">
        <w:rPr>
          <w:sz w:val="28"/>
          <w:szCs w:val="28"/>
          <w:lang w:val="uk-UA"/>
        </w:rPr>
        <w:t>у</w:t>
      </w:r>
      <w:r w:rsidR="006A3F11" w:rsidRPr="0050657C">
        <w:rPr>
          <w:sz w:val="28"/>
          <w:szCs w:val="28"/>
          <w:lang w:val="uk-UA"/>
        </w:rPr>
        <w:t xml:space="preserve"> пункт</w:t>
      </w:r>
      <w:r w:rsidR="000569DF" w:rsidRPr="0050657C">
        <w:rPr>
          <w:sz w:val="28"/>
          <w:szCs w:val="28"/>
          <w:lang w:val="uk-UA"/>
        </w:rPr>
        <w:t>і</w:t>
      </w:r>
      <w:r w:rsidR="006A3F11" w:rsidRPr="0050657C">
        <w:rPr>
          <w:sz w:val="28"/>
          <w:szCs w:val="28"/>
          <w:lang w:val="uk-UA"/>
        </w:rPr>
        <w:t xml:space="preserve"> 1 </w:t>
      </w:r>
      <w:r w:rsidRPr="0050657C">
        <w:rPr>
          <w:sz w:val="28"/>
          <w:szCs w:val="28"/>
          <w:lang w:val="uk-UA"/>
        </w:rPr>
        <w:t>розділ</w:t>
      </w:r>
      <w:r w:rsidR="006A3F11" w:rsidRPr="0050657C">
        <w:rPr>
          <w:sz w:val="28"/>
          <w:szCs w:val="28"/>
          <w:lang w:val="uk-UA"/>
        </w:rPr>
        <w:t>у</w:t>
      </w:r>
      <w:r w:rsidRPr="0050657C">
        <w:rPr>
          <w:sz w:val="28"/>
          <w:szCs w:val="28"/>
          <w:lang w:val="uk-UA"/>
        </w:rPr>
        <w:t xml:space="preserve"> IV</w:t>
      </w:r>
      <w:r w:rsidR="006A3F11" w:rsidRPr="0050657C">
        <w:rPr>
          <w:sz w:val="28"/>
          <w:szCs w:val="28"/>
          <w:lang w:val="uk-UA"/>
        </w:rPr>
        <w:t xml:space="preserve"> </w:t>
      </w:r>
      <w:r w:rsidRPr="0050657C">
        <w:rPr>
          <w:sz w:val="28"/>
          <w:szCs w:val="28"/>
          <w:lang w:val="uk-UA"/>
        </w:rPr>
        <w:t>слова «Про електронні довірчі послуги» замінити слова</w:t>
      </w:r>
      <w:r w:rsidR="006A3F11" w:rsidRPr="0050657C">
        <w:rPr>
          <w:sz w:val="28"/>
          <w:szCs w:val="28"/>
          <w:lang w:val="uk-UA"/>
        </w:rPr>
        <w:t>ми</w:t>
      </w:r>
      <w:r w:rsidRPr="0050657C">
        <w:rPr>
          <w:sz w:val="28"/>
          <w:szCs w:val="28"/>
          <w:lang w:val="uk-UA"/>
        </w:rPr>
        <w:t xml:space="preserve"> «Про електронну ідентифікацію та електронні довірчі послуги».</w:t>
      </w:r>
    </w:p>
    <w:p w:rsidR="0031472A" w:rsidRPr="00C742F0" w:rsidRDefault="0031472A" w:rsidP="00ED1EEF">
      <w:pPr>
        <w:ind w:right="34" w:firstLine="709"/>
        <w:jc w:val="both"/>
        <w:rPr>
          <w:sz w:val="28"/>
          <w:szCs w:val="28"/>
          <w:lang w:val="uk-UA"/>
        </w:rPr>
      </w:pPr>
    </w:p>
    <w:p w:rsidR="005339AD" w:rsidRPr="00C742F0" w:rsidRDefault="005339AD" w:rsidP="005339AD">
      <w:pPr>
        <w:ind w:right="34"/>
        <w:jc w:val="both"/>
        <w:rPr>
          <w:sz w:val="28"/>
          <w:szCs w:val="28"/>
          <w:lang w:val="uk-UA"/>
        </w:rPr>
      </w:pPr>
    </w:p>
    <w:p w:rsidR="00DC5279" w:rsidRPr="00C742F0" w:rsidRDefault="00DC5279" w:rsidP="00383333">
      <w:pPr>
        <w:rPr>
          <w:b/>
          <w:sz w:val="28"/>
          <w:szCs w:val="28"/>
          <w:lang w:val="uk-UA" w:eastAsia="ru-RU"/>
        </w:rPr>
      </w:pPr>
      <w:r w:rsidRPr="00C742F0">
        <w:rPr>
          <w:b/>
          <w:sz w:val="28"/>
          <w:szCs w:val="28"/>
          <w:lang w:val="uk-UA" w:eastAsia="ru-RU"/>
        </w:rPr>
        <w:t xml:space="preserve">Директор Департаменту </w:t>
      </w:r>
    </w:p>
    <w:p w:rsidR="001257F2" w:rsidRPr="00C742F0" w:rsidRDefault="00DC5279" w:rsidP="00383333">
      <w:pPr>
        <w:rPr>
          <w:sz w:val="28"/>
          <w:szCs w:val="28"/>
        </w:rPr>
      </w:pPr>
      <w:r w:rsidRPr="00C742F0">
        <w:rPr>
          <w:b/>
          <w:sz w:val="28"/>
          <w:szCs w:val="28"/>
          <w:lang w:val="uk-UA" w:eastAsia="ru-RU"/>
        </w:rPr>
        <w:t xml:space="preserve">податкової політики </w:t>
      </w:r>
      <w:r w:rsidRPr="00C742F0">
        <w:rPr>
          <w:b/>
          <w:sz w:val="28"/>
          <w:szCs w:val="28"/>
          <w:lang w:val="uk-UA" w:eastAsia="ru-RU"/>
        </w:rPr>
        <w:tab/>
      </w:r>
      <w:r w:rsidRPr="00C742F0">
        <w:rPr>
          <w:b/>
          <w:sz w:val="28"/>
          <w:szCs w:val="28"/>
          <w:lang w:val="uk-UA" w:eastAsia="ru-RU"/>
        </w:rPr>
        <w:tab/>
      </w:r>
      <w:r w:rsidRPr="00C742F0">
        <w:rPr>
          <w:b/>
          <w:sz w:val="28"/>
          <w:szCs w:val="28"/>
          <w:lang w:val="uk-UA" w:eastAsia="ru-RU"/>
        </w:rPr>
        <w:tab/>
      </w:r>
      <w:r w:rsidRPr="00C742F0">
        <w:rPr>
          <w:b/>
          <w:sz w:val="28"/>
          <w:szCs w:val="28"/>
          <w:lang w:val="uk-UA" w:eastAsia="ru-RU"/>
        </w:rPr>
        <w:tab/>
      </w:r>
      <w:r w:rsidRPr="00C742F0">
        <w:rPr>
          <w:b/>
          <w:sz w:val="28"/>
          <w:szCs w:val="28"/>
          <w:lang w:val="uk-UA" w:eastAsia="ru-RU"/>
        </w:rPr>
        <w:tab/>
      </w:r>
      <w:r w:rsidRPr="00C742F0">
        <w:rPr>
          <w:b/>
          <w:sz w:val="28"/>
          <w:szCs w:val="28"/>
          <w:lang w:val="uk-UA" w:eastAsia="ru-RU"/>
        </w:rPr>
        <w:tab/>
      </w:r>
      <w:r w:rsidR="004C6078" w:rsidRPr="00C742F0">
        <w:rPr>
          <w:b/>
          <w:sz w:val="28"/>
          <w:szCs w:val="28"/>
          <w:lang w:eastAsia="ru-RU"/>
        </w:rPr>
        <w:t xml:space="preserve">    </w:t>
      </w:r>
      <w:r w:rsidR="006A3F11" w:rsidRPr="00C742F0">
        <w:rPr>
          <w:b/>
          <w:sz w:val="28"/>
          <w:szCs w:val="28"/>
          <w:lang w:val="uk-UA" w:eastAsia="ru-RU"/>
        </w:rPr>
        <w:t xml:space="preserve">  </w:t>
      </w:r>
      <w:r w:rsidRPr="00C742F0">
        <w:rPr>
          <w:b/>
          <w:sz w:val="28"/>
          <w:szCs w:val="28"/>
          <w:lang w:val="uk-UA" w:eastAsia="ru-RU"/>
        </w:rPr>
        <w:t xml:space="preserve">Віктор </w:t>
      </w:r>
      <w:r w:rsidR="006A3F11" w:rsidRPr="00C742F0">
        <w:rPr>
          <w:b/>
          <w:sz w:val="28"/>
          <w:szCs w:val="28"/>
          <w:lang w:val="uk-UA" w:eastAsia="ru-RU"/>
        </w:rPr>
        <w:t>ОВЧАРЕНКО</w:t>
      </w:r>
    </w:p>
    <w:sectPr w:rsidR="001257F2" w:rsidRPr="00C742F0" w:rsidSect="009B1E78">
      <w:headerReference w:type="default" r:id="rId8"/>
      <w:pgSz w:w="11906" w:h="16838"/>
      <w:pgMar w:top="993" w:right="567" w:bottom="993" w:left="1701" w:header="680" w:footer="15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4C5" w:rsidRDefault="00D374C5">
      <w:r>
        <w:separator/>
      </w:r>
    </w:p>
  </w:endnote>
  <w:endnote w:type="continuationSeparator" w:id="0">
    <w:p w:rsidR="00D374C5" w:rsidRDefault="00D3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4C5" w:rsidRDefault="00D374C5">
      <w:r>
        <w:separator/>
      </w:r>
    </w:p>
  </w:footnote>
  <w:footnote w:type="continuationSeparator" w:id="0">
    <w:p w:rsidR="00D374C5" w:rsidRDefault="00D37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F53" w:rsidRDefault="00921F1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33CAF" w:rsidRPr="00433CAF">
      <w:rPr>
        <w:noProof/>
        <w:lang w:val="uk-UA"/>
      </w:rPr>
      <w:t>4</w:t>
    </w:r>
    <w:r>
      <w:fldChar w:fldCharType="end"/>
    </w:r>
  </w:p>
  <w:p w:rsidR="00F35F53" w:rsidRDefault="00D374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69E4"/>
    <w:multiLevelType w:val="hybridMultilevel"/>
    <w:tmpl w:val="758870B2"/>
    <w:lvl w:ilvl="0" w:tplc="C11CF0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926135"/>
    <w:multiLevelType w:val="hybridMultilevel"/>
    <w:tmpl w:val="D5D0188A"/>
    <w:lvl w:ilvl="0" w:tplc="944CB78C">
      <w:start w:val="1"/>
      <w:numFmt w:val="decimal"/>
      <w:lvlText w:val="%1)"/>
      <w:lvlJc w:val="left"/>
    </w:lvl>
    <w:lvl w:ilvl="1" w:tplc="E7BCCDBE">
      <w:start w:val="1"/>
      <w:numFmt w:val="lowerLetter"/>
      <w:lvlText w:val="%2."/>
      <w:lvlJc w:val="left"/>
      <w:pPr>
        <w:ind w:left="5693" w:hanging="360"/>
      </w:pPr>
    </w:lvl>
    <w:lvl w:ilvl="2" w:tplc="6C0EC938">
      <w:start w:val="1"/>
      <w:numFmt w:val="lowerRoman"/>
      <w:lvlText w:val="%3."/>
      <w:lvlJc w:val="right"/>
      <w:pPr>
        <w:ind w:left="6413" w:hanging="180"/>
      </w:pPr>
    </w:lvl>
    <w:lvl w:ilvl="3" w:tplc="FA96E526">
      <w:start w:val="1"/>
      <w:numFmt w:val="decimal"/>
      <w:lvlText w:val="%4."/>
      <w:lvlJc w:val="left"/>
      <w:pPr>
        <w:ind w:left="7133" w:hanging="360"/>
      </w:pPr>
    </w:lvl>
    <w:lvl w:ilvl="4" w:tplc="73C4AA02">
      <w:start w:val="1"/>
      <w:numFmt w:val="lowerLetter"/>
      <w:lvlText w:val="%5."/>
      <w:lvlJc w:val="left"/>
      <w:pPr>
        <w:ind w:left="7853" w:hanging="360"/>
      </w:pPr>
    </w:lvl>
    <w:lvl w:ilvl="5" w:tplc="BAEEF57A">
      <w:start w:val="1"/>
      <w:numFmt w:val="lowerRoman"/>
      <w:lvlText w:val="%6."/>
      <w:lvlJc w:val="right"/>
      <w:pPr>
        <w:ind w:left="8573" w:hanging="180"/>
      </w:pPr>
    </w:lvl>
    <w:lvl w:ilvl="6" w:tplc="12D621DE">
      <w:start w:val="1"/>
      <w:numFmt w:val="decimal"/>
      <w:lvlText w:val="%7."/>
      <w:lvlJc w:val="left"/>
      <w:pPr>
        <w:ind w:left="9293" w:hanging="360"/>
      </w:pPr>
    </w:lvl>
    <w:lvl w:ilvl="7" w:tplc="BB683EE4">
      <w:start w:val="1"/>
      <w:numFmt w:val="lowerLetter"/>
      <w:lvlText w:val="%8."/>
      <w:lvlJc w:val="left"/>
      <w:pPr>
        <w:ind w:left="10013" w:hanging="360"/>
      </w:pPr>
    </w:lvl>
    <w:lvl w:ilvl="8" w:tplc="3F0E9120">
      <w:start w:val="1"/>
      <w:numFmt w:val="lowerRoman"/>
      <w:lvlText w:val="%9."/>
      <w:lvlJc w:val="right"/>
      <w:pPr>
        <w:ind w:left="10733" w:hanging="180"/>
      </w:pPr>
    </w:lvl>
  </w:abstractNum>
  <w:abstractNum w:abstractNumId="2" w15:restartNumberingAfterBreak="0">
    <w:nsid w:val="32AD46C8"/>
    <w:multiLevelType w:val="hybridMultilevel"/>
    <w:tmpl w:val="575CD10E"/>
    <w:lvl w:ilvl="0" w:tplc="1E4E0E40">
      <w:start w:val="1"/>
      <w:numFmt w:val="decimal"/>
      <w:lvlText w:val="%1)"/>
      <w:lvlJc w:val="left"/>
    </w:lvl>
    <w:lvl w:ilvl="1" w:tplc="2578C670">
      <w:start w:val="1"/>
      <w:numFmt w:val="lowerLetter"/>
      <w:lvlText w:val="%2."/>
      <w:lvlJc w:val="left"/>
      <w:pPr>
        <w:ind w:left="1440" w:hanging="360"/>
      </w:pPr>
    </w:lvl>
    <w:lvl w:ilvl="2" w:tplc="3678EE84">
      <w:start w:val="1"/>
      <w:numFmt w:val="lowerRoman"/>
      <w:lvlText w:val="%3."/>
      <w:lvlJc w:val="right"/>
      <w:pPr>
        <w:ind w:left="2160" w:hanging="180"/>
      </w:pPr>
    </w:lvl>
    <w:lvl w:ilvl="3" w:tplc="C53060F6">
      <w:start w:val="1"/>
      <w:numFmt w:val="decimal"/>
      <w:lvlText w:val="%4."/>
      <w:lvlJc w:val="left"/>
      <w:pPr>
        <w:ind w:left="2880" w:hanging="360"/>
      </w:pPr>
    </w:lvl>
    <w:lvl w:ilvl="4" w:tplc="1DE06412">
      <w:start w:val="1"/>
      <w:numFmt w:val="lowerLetter"/>
      <w:lvlText w:val="%5."/>
      <w:lvlJc w:val="left"/>
      <w:pPr>
        <w:ind w:left="3600" w:hanging="360"/>
      </w:pPr>
    </w:lvl>
    <w:lvl w:ilvl="5" w:tplc="A3C68BD6">
      <w:start w:val="1"/>
      <w:numFmt w:val="lowerRoman"/>
      <w:lvlText w:val="%6."/>
      <w:lvlJc w:val="right"/>
      <w:pPr>
        <w:ind w:left="4320" w:hanging="180"/>
      </w:pPr>
    </w:lvl>
    <w:lvl w:ilvl="6" w:tplc="0388D496">
      <w:start w:val="1"/>
      <w:numFmt w:val="decimal"/>
      <w:lvlText w:val="%7."/>
      <w:lvlJc w:val="left"/>
      <w:pPr>
        <w:ind w:left="5040" w:hanging="360"/>
      </w:pPr>
    </w:lvl>
    <w:lvl w:ilvl="7" w:tplc="2F4E3ABC">
      <w:start w:val="1"/>
      <w:numFmt w:val="lowerLetter"/>
      <w:lvlText w:val="%8."/>
      <w:lvlJc w:val="left"/>
      <w:pPr>
        <w:ind w:left="5760" w:hanging="360"/>
      </w:pPr>
    </w:lvl>
    <w:lvl w:ilvl="8" w:tplc="CCA463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248BB"/>
    <w:multiLevelType w:val="hybridMultilevel"/>
    <w:tmpl w:val="D34A78AC"/>
    <w:lvl w:ilvl="0" w:tplc="3768E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B6082A"/>
    <w:multiLevelType w:val="hybridMultilevel"/>
    <w:tmpl w:val="E4B0CC8C"/>
    <w:lvl w:ilvl="0" w:tplc="CDACF3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5A5180"/>
    <w:multiLevelType w:val="hybridMultilevel"/>
    <w:tmpl w:val="D34A78AC"/>
    <w:lvl w:ilvl="0" w:tplc="3768E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6121BC"/>
    <w:multiLevelType w:val="hybridMultilevel"/>
    <w:tmpl w:val="E11C98B0"/>
    <w:lvl w:ilvl="0" w:tplc="4C1650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28079B"/>
    <w:multiLevelType w:val="hybridMultilevel"/>
    <w:tmpl w:val="12301BE2"/>
    <w:lvl w:ilvl="0" w:tplc="9C18D8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48B661B"/>
    <w:multiLevelType w:val="hybridMultilevel"/>
    <w:tmpl w:val="E8BE465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5F"/>
    <w:rsid w:val="00004D65"/>
    <w:rsid w:val="000054B5"/>
    <w:rsid w:val="00006B4D"/>
    <w:rsid w:val="00011C61"/>
    <w:rsid w:val="00052CF3"/>
    <w:rsid w:val="00054FCF"/>
    <w:rsid w:val="000569DF"/>
    <w:rsid w:val="00060DDE"/>
    <w:rsid w:val="00062A55"/>
    <w:rsid w:val="00070F01"/>
    <w:rsid w:val="000776A3"/>
    <w:rsid w:val="00077D91"/>
    <w:rsid w:val="000838A5"/>
    <w:rsid w:val="0009119B"/>
    <w:rsid w:val="000A28AA"/>
    <w:rsid w:val="000B04AD"/>
    <w:rsid w:val="000B4052"/>
    <w:rsid w:val="00122E6F"/>
    <w:rsid w:val="001257F2"/>
    <w:rsid w:val="00125D4E"/>
    <w:rsid w:val="0012715E"/>
    <w:rsid w:val="00133ED7"/>
    <w:rsid w:val="00152548"/>
    <w:rsid w:val="00152E14"/>
    <w:rsid w:val="001677BD"/>
    <w:rsid w:val="00175938"/>
    <w:rsid w:val="00191AAA"/>
    <w:rsid w:val="0019274F"/>
    <w:rsid w:val="001A4803"/>
    <w:rsid w:val="001B49BB"/>
    <w:rsid w:val="001C51CA"/>
    <w:rsid w:val="001D1CF5"/>
    <w:rsid w:val="001D3B0B"/>
    <w:rsid w:val="001E3365"/>
    <w:rsid w:val="001F4538"/>
    <w:rsid w:val="002052F4"/>
    <w:rsid w:val="0021677A"/>
    <w:rsid w:val="00241542"/>
    <w:rsid w:val="002444FB"/>
    <w:rsid w:val="0029351C"/>
    <w:rsid w:val="002C4527"/>
    <w:rsid w:val="002C49F1"/>
    <w:rsid w:val="002E2186"/>
    <w:rsid w:val="002E2EB5"/>
    <w:rsid w:val="002F0A57"/>
    <w:rsid w:val="002F2065"/>
    <w:rsid w:val="002F696E"/>
    <w:rsid w:val="0031472A"/>
    <w:rsid w:val="0032152A"/>
    <w:rsid w:val="00340060"/>
    <w:rsid w:val="00343C91"/>
    <w:rsid w:val="0035243E"/>
    <w:rsid w:val="00364695"/>
    <w:rsid w:val="003711AD"/>
    <w:rsid w:val="00383333"/>
    <w:rsid w:val="00383E97"/>
    <w:rsid w:val="0039583F"/>
    <w:rsid w:val="003A7153"/>
    <w:rsid w:val="003A7C71"/>
    <w:rsid w:val="003B36B0"/>
    <w:rsid w:val="003C06EF"/>
    <w:rsid w:val="003C0777"/>
    <w:rsid w:val="003D30D4"/>
    <w:rsid w:val="003F2BF8"/>
    <w:rsid w:val="00400963"/>
    <w:rsid w:val="0040556F"/>
    <w:rsid w:val="00405667"/>
    <w:rsid w:val="004059B2"/>
    <w:rsid w:val="0043145F"/>
    <w:rsid w:val="00433CAF"/>
    <w:rsid w:val="00445A25"/>
    <w:rsid w:val="0045403D"/>
    <w:rsid w:val="004669A1"/>
    <w:rsid w:val="0047711A"/>
    <w:rsid w:val="0049071C"/>
    <w:rsid w:val="004B0F22"/>
    <w:rsid w:val="004C6078"/>
    <w:rsid w:val="004D77DB"/>
    <w:rsid w:val="004E1659"/>
    <w:rsid w:val="004E3660"/>
    <w:rsid w:val="004E7678"/>
    <w:rsid w:val="004F4077"/>
    <w:rsid w:val="00501B14"/>
    <w:rsid w:val="0050264E"/>
    <w:rsid w:val="0050657C"/>
    <w:rsid w:val="00507FE5"/>
    <w:rsid w:val="00520ED3"/>
    <w:rsid w:val="005339AD"/>
    <w:rsid w:val="0053503E"/>
    <w:rsid w:val="00552710"/>
    <w:rsid w:val="00566F48"/>
    <w:rsid w:val="00571873"/>
    <w:rsid w:val="005847AE"/>
    <w:rsid w:val="00585050"/>
    <w:rsid w:val="00586A12"/>
    <w:rsid w:val="005B0851"/>
    <w:rsid w:val="005B616C"/>
    <w:rsid w:val="005B6A5F"/>
    <w:rsid w:val="00616ED3"/>
    <w:rsid w:val="00621ADB"/>
    <w:rsid w:val="00627A0A"/>
    <w:rsid w:val="0063316F"/>
    <w:rsid w:val="00643BA1"/>
    <w:rsid w:val="00652495"/>
    <w:rsid w:val="00693D80"/>
    <w:rsid w:val="00694B60"/>
    <w:rsid w:val="00695917"/>
    <w:rsid w:val="006A3F11"/>
    <w:rsid w:val="006A4509"/>
    <w:rsid w:val="006A79F4"/>
    <w:rsid w:val="006C2F8C"/>
    <w:rsid w:val="006D2500"/>
    <w:rsid w:val="006E2724"/>
    <w:rsid w:val="006E7031"/>
    <w:rsid w:val="006F27B7"/>
    <w:rsid w:val="006F64C3"/>
    <w:rsid w:val="00705206"/>
    <w:rsid w:val="00713B1B"/>
    <w:rsid w:val="007273D9"/>
    <w:rsid w:val="00732250"/>
    <w:rsid w:val="00767BC8"/>
    <w:rsid w:val="0077076C"/>
    <w:rsid w:val="00771D7F"/>
    <w:rsid w:val="00774AF8"/>
    <w:rsid w:val="00777D32"/>
    <w:rsid w:val="00781311"/>
    <w:rsid w:val="007868E6"/>
    <w:rsid w:val="0079477B"/>
    <w:rsid w:val="007B1285"/>
    <w:rsid w:val="007B6FA6"/>
    <w:rsid w:val="007C4BD4"/>
    <w:rsid w:val="007D2BE7"/>
    <w:rsid w:val="007E1851"/>
    <w:rsid w:val="007F12FB"/>
    <w:rsid w:val="00800086"/>
    <w:rsid w:val="00802F8D"/>
    <w:rsid w:val="00811EC1"/>
    <w:rsid w:val="00814D9C"/>
    <w:rsid w:val="00833796"/>
    <w:rsid w:val="00846C2D"/>
    <w:rsid w:val="00847357"/>
    <w:rsid w:val="00874740"/>
    <w:rsid w:val="00882EA3"/>
    <w:rsid w:val="00885182"/>
    <w:rsid w:val="0089006D"/>
    <w:rsid w:val="00890B05"/>
    <w:rsid w:val="008A0750"/>
    <w:rsid w:val="008A5A2E"/>
    <w:rsid w:val="008B1A61"/>
    <w:rsid w:val="008B441B"/>
    <w:rsid w:val="008B6B4B"/>
    <w:rsid w:val="008C2823"/>
    <w:rsid w:val="008C560A"/>
    <w:rsid w:val="008C5EFE"/>
    <w:rsid w:val="008D0073"/>
    <w:rsid w:val="00903D30"/>
    <w:rsid w:val="009176A5"/>
    <w:rsid w:val="00921F18"/>
    <w:rsid w:val="0092619F"/>
    <w:rsid w:val="00927098"/>
    <w:rsid w:val="00944A5C"/>
    <w:rsid w:val="00955F51"/>
    <w:rsid w:val="00990420"/>
    <w:rsid w:val="00992CBC"/>
    <w:rsid w:val="009A01BB"/>
    <w:rsid w:val="009A0DFB"/>
    <w:rsid w:val="009A2A6C"/>
    <w:rsid w:val="009A621F"/>
    <w:rsid w:val="009B16AD"/>
    <w:rsid w:val="009B1E78"/>
    <w:rsid w:val="009E55F0"/>
    <w:rsid w:val="009F1492"/>
    <w:rsid w:val="009F2C32"/>
    <w:rsid w:val="00A01204"/>
    <w:rsid w:val="00A17F91"/>
    <w:rsid w:val="00A3119B"/>
    <w:rsid w:val="00A32DCA"/>
    <w:rsid w:val="00A607F3"/>
    <w:rsid w:val="00A76454"/>
    <w:rsid w:val="00A85D9B"/>
    <w:rsid w:val="00AA2BC3"/>
    <w:rsid w:val="00AA60A4"/>
    <w:rsid w:val="00AB576B"/>
    <w:rsid w:val="00AC0AEC"/>
    <w:rsid w:val="00AD2D3D"/>
    <w:rsid w:val="00AD69DE"/>
    <w:rsid w:val="00B02B43"/>
    <w:rsid w:val="00B03C98"/>
    <w:rsid w:val="00B042D4"/>
    <w:rsid w:val="00B0736F"/>
    <w:rsid w:val="00B33CBF"/>
    <w:rsid w:val="00B37F76"/>
    <w:rsid w:val="00B540CB"/>
    <w:rsid w:val="00B63B3D"/>
    <w:rsid w:val="00B67C9E"/>
    <w:rsid w:val="00B915F4"/>
    <w:rsid w:val="00B95A0E"/>
    <w:rsid w:val="00BA026E"/>
    <w:rsid w:val="00BA71DC"/>
    <w:rsid w:val="00BB7B3F"/>
    <w:rsid w:val="00BC2F2E"/>
    <w:rsid w:val="00BC423B"/>
    <w:rsid w:val="00BE1E82"/>
    <w:rsid w:val="00BE31B7"/>
    <w:rsid w:val="00C002CC"/>
    <w:rsid w:val="00C04C89"/>
    <w:rsid w:val="00C12D80"/>
    <w:rsid w:val="00C15D76"/>
    <w:rsid w:val="00C16B9D"/>
    <w:rsid w:val="00C17BDB"/>
    <w:rsid w:val="00C360AA"/>
    <w:rsid w:val="00C415B2"/>
    <w:rsid w:val="00C457AA"/>
    <w:rsid w:val="00C46660"/>
    <w:rsid w:val="00C50D18"/>
    <w:rsid w:val="00C54722"/>
    <w:rsid w:val="00C613D5"/>
    <w:rsid w:val="00C742F0"/>
    <w:rsid w:val="00C8767C"/>
    <w:rsid w:val="00C909F6"/>
    <w:rsid w:val="00CA70A9"/>
    <w:rsid w:val="00CB0FA6"/>
    <w:rsid w:val="00CB2E1B"/>
    <w:rsid w:val="00CC3FA1"/>
    <w:rsid w:val="00CC6218"/>
    <w:rsid w:val="00CC6CB0"/>
    <w:rsid w:val="00CE2AAC"/>
    <w:rsid w:val="00CE7D38"/>
    <w:rsid w:val="00CF1C4C"/>
    <w:rsid w:val="00CF238C"/>
    <w:rsid w:val="00CF7E0A"/>
    <w:rsid w:val="00D23A1C"/>
    <w:rsid w:val="00D374C5"/>
    <w:rsid w:val="00D42DFD"/>
    <w:rsid w:val="00D97836"/>
    <w:rsid w:val="00DC18BF"/>
    <w:rsid w:val="00DC5279"/>
    <w:rsid w:val="00DD0F8F"/>
    <w:rsid w:val="00DE0647"/>
    <w:rsid w:val="00DE3BB3"/>
    <w:rsid w:val="00E12440"/>
    <w:rsid w:val="00E13182"/>
    <w:rsid w:val="00E14D2D"/>
    <w:rsid w:val="00E32327"/>
    <w:rsid w:val="00E6476B"/>
    <w:rsid w:val="00E65050"/>
    <w:rsid w:val="00E86BC1"/>
    <w:rsid w:val="00EA50B6"/>
    <w:rsid w:val="00EC1D0F"/>
    <w:rsid w:val="00ED1EEF"/>
    <w:rsid w:val="00ED5999"/>
    <w:rsid w:val="00EF2166"/>
    <w:rsid w:val="00F10F50"/>
    <w:rsid w:val="00F236A1"/>
    <w:rsid w:val="00F33ACB"/>
    <w:rsid w:val="00F41F65"/>
    <w:rsid w:val="00F55716"/>
    <w:rsid w:val="00F56185"/>
    <w:rsid w:val="00F90A30"/>
    <w:rsid w:val="00FA6CFD"/>
    <w:rsid w:val="00FB03F9"/>
    <w:rsid w:val="00FB4EFA"/>
    <w:rsid w:val="00FB5A9F"/>
    <w:rsid w:val="00FB5C49"/>
    <w:rsid w:val="00FD7369"/>
    <w:rsid w:val="00FE0B6C"/>
    <w:rsid w:val="00FE750F"/>
    <w:rsid w:val="00FF5591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FB647-BE22-44A4-A8D0-1767D380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3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694B60"/>
    <w:pPr>
      <w:keepNext/>
      <w:jc w:val="center"/>
      <w:outlineLvl w:val="1"/>
    </w:pPr>
    <w:rPr>
      <w:b/>
      <w:sz w:val="36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4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43145F"/>
    <w:pPr>
      <w:ind w:left="720"/>
      <w:contextualSpacing/>
    </w:pPr>
  </w:style>
  <w:style w:type="paragraph" w:styleId="a4">
    <w:name w:val="header"/>
    <w:basedOn w:val="a"/>
    <w:link w:val="a5"/>
    <w:rsid w:val="0043145F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43145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6">
    <w:name w:val="Hyperlink"/>
    <w:rsid w:val="0043145F"/>
    <w:rPr>
      <w:color w:val="000080"/>
      <w:u w:val="single"/>
      <w:lang w:val="en-US" w:eastAsia="en-US" w:bidi="en-US"/>
    </w:rPr>
  </w:style>
  <w:style w:type="paragraph" w:styleId="a7">
    <w:name w:val="Normal (Web)"/>
    <w:basedOn w:val="a"/>
    <w:uiPriority w:val="99"/>
    <w:unhideWhenUsed/>
    <w:rsid w:val="00955F51"/>
    <w:pPr>
      <w:spacing w:before="100" w:beforeAutospacing="1" w:after="100" w:afterAutospacing="1"/>
    </w:pPr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C16B9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16B9D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a">
    <w:name w:val="footer"/>
    <w:basedOn w:val="a"/>
    <w:link w:val="ab"/>
    <w:uiPriority w:val="99"/>
    <w:unhideWhenUsed/>
    <w:rsid w:val="0050264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50264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rsid w:val="00694B6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64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0A46-9B7D-475B-8F05-F96151C3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4090</Words>
  <Characters>2332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Висовень Олексій Васильович</dc:creator>
  <cp:keywords/>
  <dc:description/>
  <cp:lastModifiedBy>СПОДІНА Вікторія Іванівна</cp:lastModifiedBy>
  <cp:revision>2</cp:revision>
  <cp:lastPrinted>2026-03-12T07:21:00Z</cp:lastPrinted>
  <dcterms:created xsi:type="dcterms:W3CDTF">2026-04-28T06:23:00Z</dcterms:created>
  <dcterms:modified xsi:type="dcterms:W3CDTF">2026-04-28T06:23:00Z</dcterms:modified>
</cp:coreProperties>
</file>