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63E9E" w14:textId="77777777" w:rsidR="00183BEB" w:rsidRPr="00B5261A" w:rsidRDefault="00183BEB" w:rsidP="00183BEB">
      <w:pPr>
        <w:spacing w:line="276" w:lineRule="auto"/>
        <w:ind w:left="4887" w:firstLine="567"/>
        <w:rPr>
          <w:color w:val="000000"/>
          <w:sz w:val="28"/>
          <w:szCs w:val="28"/>
          <w:lang w:val="uk-UA"/>
        </w:rPr>
      </w:pPr>
      <w:bookmarkStart w:id="0" w:name="n4"/>
      <w:bookmarkEnd w:id="0"/>
      <w:r w:rsidRPr="00B5261A">
        <w:rPr>
          <w:color w:val="000000"/>
          <w:sz w:val="28"/>
          <w:szCs w:val="28"/>
          <w:lang w:val="uk-UA"/>
        </w:rPr>
        <w:t>ЗАТВЕРДЖЕНО</w:t>
      </w:r>
    </w:p>
    <w:p w14:paraId="01ED07C6" w14:textId="77777777" w:rsidR="00183BEB" w:rsidRPr="00B5261A" w:rsidRDefault="00183BEB" w:rsidP="00183BEB">
      <w:pPr>
        <w:spacing w:line="276" w:lineRule="auto"/>
        <w:ind w:left="4887" w:firstLine="567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>Наказ Міністерства фінансів України</w:t>
      </w:r>
    </w:p>
    <w:p w14:paraId="7D4FD845" w14:textId="77777777" w:rsidR="00183BEB" w:rsidRPr="00B5261A" w:rsidRDefault="00183BEB" w:rsidP="00183BEB">
      <w:pPr>
        <w:spacing w:line="276" w:lineRule="auto"/>
        <w:ind w:left="4887" w:firstLine="567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_____ _________ 2025 року № ____ </w:t>
      </w:r>
    </w:p>
    <w:p w14:paraId="7B28C8C0" w14:textId="77777777" w:rsidR="00183BEB" w:rsidRPr="00183BEB" w:rsidRDefault="00183BEB" w:rsidP="0019375E">
      <w:pPr>
        <w:pStyle w:val="rvps6"/>
        <w:ind w:right="3877"/>
        <w:jc w:val="both"/>
        <w:rPr>
          <w:rStyle w:val="spanrvts23"/>
          <w:sz w:val="28"/>
          <w:szCs w:val="28"/>
          <w:lang w:val="uk-UA" w:eastAsia="uk"/>
        </w:rPr>
      </w:pPr>
    </w:p>
    <w:p w14:paraId="66AA5E11" w14:textId="77777777" w:rsidR="00183BEB" w:rsidRDefault="00183BEB" w:rsidP="00B771E8">
      <w:pPr>
        <w:pStyle w:val="rvps6"/>
        <w:rPr>
          <w:rStyle w:val="spanrvts23"/>
          <w:sz w:val="28"/>
          <w:szCs w:val="28"/>
          <w:lang w:val="uk" w:eastAsia="uk"/>
        </w:rPr>
      </w:pPr>
      <w:r>
        <w:rPr>
          <w:rStyle w:val="spanrvts23"/>
          <w:sz w:val="28"/>
          <w:szCs w:val="28"/>
          <w:lang w:val="uk" w:eastAsia="uk"/>
        </w:rPr>
        <w:t>З</w:t>
      </w:r>
      <w:r w:rsidR="007A1EC5" w:rsidRPr="0019375E">
        <w:rPr>
          <w:rStyle w:val="spanrvts23"/>
          <w:sz w:val="28"/>
          <w:szCs w:val="28"/>
          <w:lang w:val="uk" w:eastAsia="uk"/>
        </w:rPr>
        <w:t>мін</w:t>
      </w:r>
      <w:r>
        <w:rPr>
          <w:rStyle w:val="spanrvts23"/>
          <w:sz w:val="28"/>
          <w:szCs w:val="28"/>
          <w:lang w:val="uk" w:eastAsia="uk"/>
        </w:rPr>
        <w:t xml:space="preserve">и </w:t>
      </w:r>
    </w:p>
    <w:p w14:paraId="30E796CE" w14:textId="77777777" w:rsidR="002659F1" w:rsidRPr="0019375E" w:rsidRDefault="007A1EC5" w:rsidP="00B771E8">
      <w:pPr>
        <w:pStyle w:val="rvps6"/>
        <w:rPr>
          <w:sz w:val="28"/>
          <w:szCs w:val="28"/>
          <w:lang w:val="uk" w:eastAsia="uk"/>
        </w:rPr>
      </w:pPr>
      <w:r w:rsidRPr="0019375E">
        <w:rPr>
          <w:rStyle w:val="spanrvts23"/>
          <w:sz w:val="28"/>
          <w:szCs w:val="28"/>
          <w:lang w:val="uk" w:eastAsia="uk"/>
        </w:rPr>
        <w:t xml:space="preserve">до </w:t>
      </w:r>
      <w:r w:rsidR="00E82546">
        <w:rPr>
          <w:rStyle w:val="spanrvts23"/>
          <w:sz w:val="28"/>
          <w:szCs w:val="28"/>
          <w:lang w:val="uk" w:eastAsia="uk"/>
        </w:rPr>
        <w:t>Порядку заповнення форм фінансової звітності в державному секторі</w:t>
      </w:r>
      <w:r w:rsidR="00EB1D30" w:rsidRPr="00EB1D30">
        <w:rPr>
          <w:rStyle w:val="spanrvts23"/>
          <w:sz w:val="28"/>
          <w:szCs w:val="28"/>
          <w:lang w:val="uk" w:eastAsia="uk"/>
        </w:rPr>
        <w:t>, затвердженого наказом Міністерства фінансів України від 28 лютого 2017 року № 307, зареєстрованого в Міністерстві юстиції України 21 березня 2017 року за № 384/30252 (у редакції наказу Міністерства фінансів України від 29 листопада 2017 року № 976)</w:t>
      </w:r>
    </w:p>
    <w:p w14:paraId="3F913481" w14:textId="77777777" w:rsidR="0019375E" w:rsidRPr="0019375E" w:rsidRDefault="0019375E" w:rsidP="00B771E8">
      <w:pPr>
        <w:pStyle w:val="rvps2"/>
        <w:ind w:firstLine="567"/>
        <w:rPr>
          <w:sz w:val="28"/>
          <w:szCs w:val="28"/>
          <w:lang w:val="uk" w:eastAsia="uk"/>
        </w:rPr>
      </w:pPr>
      <w:bookmarkStart w:id="1" w:name="n111"/>
      <w:bookmarkStart w:id="2" w:name="n5"/>
      <w:bookmarkEnd w:id="1"/>
      <w:bookmarkEnd w:id="2"/>
    </w:p>
    <w:p w14:paraId="40980045" w14:textId="73A94548" w:rsidR="003928CC" w:rsidRDefault="00183BEB" w:rsidP="00EB1D30">
      <w:pPr>
        <w:pStyle w:val="rvps2"/>
        <w:numPr>
          <w:ilvl w:val="0"/>
          <w:numId w:val="4"/>
        </w:numPr>
        <w:tabs>
          <w:tab w:val="left" w:pos="993"/>
        </w:tabs>
        <w:ind w:left="0" w:firstLine="567"/>
        <w:rPr>
          <w:sz w:val="28"/>
          <w:szCs w:val="28"/>
          <w:lang w:val="uk" w:eastAsia="uk"/>
        </w:rPr>
      </w:pPr>
      <w:bookmarkStart w:id="3" w:name="n6"/>
      <w:bookmarkEnd w:id="3"/>
      <w:r>
        <w:rPr>
          <w:sz w:val="28"/>
          <w:szCs w:val="28"/>
          <w:lang w:val="uk" w:eastAsia="uk"/>
        </w:rPr>
        <w:t>У</w:t>
      </w:r>
      <w:r w:rsidR="005372B5" w:rsidRPr="00183BEB">
        <w:rPr>
          <w:sz w:val="28"/>
          <w:szCs w:val="28"/>
          <w:lang w:val="uk" w:eastAsia="uk"/>
        </w:rPr>
        <w:t xml:space="preserve"> </w:t>
      </w:r>
      <w:hyperlink r:id="rId7" w:anchor="n252" w:tgtFrame="_blank" w:history="1">
        <w:r w:rsidR="005372B5" w:rsidRPr="00183BEB">
          <w:rPr>
            <w:sz w:val="28"/>
            <w:szCs w:val="28"/>
            <w:lang w:val="uk" w:eastAsia="uk"/>
          </w:rPr>
          <w:t>розділі I</w:t>
        </w:r>
      </w:hyperlink>
      <w:r w:rsidR="003928CC" w:rsidRPr="00183BEB">
        <w:rPr>
          <w:sz w:val="28"/>
          <w:szCs w:val="28"/>
          <w:lang w:val="uk" w:eastAsia="uk"/>
        </w:rPr>
        <w:t>:</w:t>
      </w:r>
    </w:p>
    <w:p w14:paraId="224F34E1" w14:textId="77777777" w:rsidR="00EB1D30" w:rsidRPr="00183BEB" w:rsidRDefault="00EB1D30" w:rsidP="00EB1D30">
      <w:pPr>
        <w:pStyle w:val="rvps2"/>
        <w:tabs>
          <w:tab w:val="left" w:pos="993"/>
        </w:tabs>
        <w:ind w:left="567" w:firstLine="0"/>
        <w:rPr>
          <w:sz w:val="28"/>
          <w:szCs w:val="28"/>
          <w:lang w:val="uk" w:eastAsia="uk"/>
        </w:rPr>
      </w:pPr>
    </w:p>
    <w:p w14:paraId="53AC5F19" w14:textId="729FD84F" w:rsidR="005372B5" w:rsidRDefault="005372B5" w:rsidP="00B771E8">
      <w:pPr>
        <w:pStyle w:val="rvps2"/>
        <w:numPr>
          <w:ilvl w:val="0"/>
          <w:numId w:val="6"/>
        </w:numPr>
        <w:tabs>
          <w:tab w:val="left" w:pos="993"/>
        </w:tabs>
        <w:ind w:left="0"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 xml:space="preserve">пункт 5 </w:t>
      </w:r>
      <w:r w:rsidR="00EB1D30">
        <w:rPr>
          <w:sz w:val="28"/>
          <w:szCs w:val="28"/>
          <w:lang w:val="uk" w:eastAsia="uk"/>
        </w:rPr>
        <w:t xml:space="preserve">доповнити </w:t>
      </w:r>
      <w:r>
        <w:rPr>
          <w:sz w:val="28"/>
          <w:szCs w:val="28"/>
          <w:lang w:val="uk" w:eastAsia="uk"/>
        </w:rPr>
        <w:t>новим абзацом такого змісту:</w:t>
      </w:r>
    </w:p>
    <w:p w14:paraId="16C9273D" w14:textId="77777777" w:rsidR="005372B5" w:rsidRDefault="005372B5" w:rsidP="00EB1D30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«</w:t>
      </w:r>
      <w:r w:rsidRPr="005372B5">
        <w:rPr>
          <w:sz w:val="28"/>
          <w:szCs w:val="28"/>
          <w:lang w:val="uk" w:eastAsia="uk"/>
        </w:rPr>
        <w:t xml:space="preserve">Контролюючі суб’єкти державного сектору не подають консолідовану фінансову звітність органам Казначейства, якщо вони є контрольованими суб’єктами державного сектору іншої групи або </w:t>
      </w:r>
      <w:bookmarkStart w:id="4" w:name="n33"/>
      <w:bookmarkEnd w:id="4"/>
      <w:r w:rsidRPr="005372B5">
        <w:rPr>
          <w:sz w:val="28"/>
          <w:szCs w:val="28"/>
          <w:lang w:val="uk" w:eastAsia="uk"/>
        </w:rPr>
        <w:t>за наявності відповідного рішення власника, прийнятого в установленому порядку.»;</w:t>
      </w:r>
    </w:p>
    <w:p w14:paraId="3DF30AE1" w14:textId="77777777" w:rsidR="00EB1D30" w:rsidRDefault="00EB1D30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</w:p>
    <w:p w14:paraId="2FF52AAA" w14:textId="77777777" w:rsidR="005372B5" w:rsidRDefault="003928CC" w:rsidP="00EB1D30">
      <w:pPr>
        <w:pStyle w:val="rvps2"/>
        <w:numPr>
          <w:ilvl w:val="0"/>
          <w:numId w:val="6"/>
        </w:numPr>
        <w:tabs>
          <w:tab w:val="left" w:pos="993"/>
        </w:tabs>
        <w:ind w:left="0"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в абзаці першому пункту 10 слова «території району проведення воєнних (бойових) дій або які перебувають в тимчасовій окупації, оточенні (блокуванні)» замінити словами «територіях, на яких ведуться (велися) бойові дії або тимчасово окупованих у період дії воєнного стану»</w:t>
      </w:r>
      <w:r w:rsidR="00183BEB">
        <w:rPr>
          <w:sz w:val="28"/>
          <w:szCs w:val="28"/>
          <w:lang w:val="uk" w:eastAsia="uk"/>
        </w:rPr>
        <w:t>.</w:t>
      </w:r>
    </w:p>
    <w:p w14:paraId="6B7275D3" w14:textId="77777777" w:rsidR="00EB1D30" w:rsidRDefault="00EB1D30" w:rsidP="00EB1D30">
      <w:pPr>
        <w:pStyle w:val="rvps2"/>
        <w:tabs>
          <w:tab w:val="left" w:pos="993"/>
        </w:tabs>
        <w:ind w:left="567" w:firstLine="0"/>
        <w:rPr>
          <w:sz w:val="28"/>
          <w:szCs w:val="28"/>
          <w:lang w:val="uk" w:eastAsia="uk"/>
        </w:rPr>
      </w:pPr>
    </w:p>
    <w:p w14:paraId="211F1717" w14:textId="36E20646" w:rsidR="00C506A8" w:rsidRDefault="00183BEB" w:rsidP="00EB1D30">
      <w:pPr>
        <w:pStyle w:val="rvps2"/>
        <w:numPr>
          <w:ilvl w:val="0"/>
          <w:numId w:val="4"/>
        </w:numPr>
        <w:tabs>
          <w:tab w:val="left" w:pos="993"/>
        </w:tabs>
        <w:ind w:left="0"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У</w:t>
      </w:r>
      <w:r w:rsidR="006027F7">
        <w:rPr>
          <w:sz w:val="28"/>
          <w:szCs w:val="28"/>
          <w:lang w:val="uk" w:eastAsia="uk"/>
        </w:rPr>
        <w:t xml:space="preserve"> </w:t>
      </w:r>
      <w:hyperlink r:id="rId8" w:anchor="n252" w:tgtFrame="_blank" w:history="1">
        <w:r w:rsidR="00E82546" w:rsidRPr="00E82546">
          <w:rPr>
            <w:sz w:val="28"/>
            <w:szCs w:val="28"/>
            <w:lang w:val="uk" w:eastAsia="uk"/>
          </w:rPr>
          <w:t>розділі II</w:t>
        </w:r>
      </w:hyperlink>
      <w:r w:rsidR="00C506A8">
        <w:rPr>
          <w:sz w:val="28"/>
          <w:szCs w:val="28"/>
          <w:lang w:val="uk" w:eastAsia="uk"/>
        </w:rPr>
        <w:t>:</w:t>
      </w:r>
    </w:p>
    <w:p w14:paraId="40C59583" w14:textId="77777777" w:rsidR="00EB1D30" w:rsidRDefault="00EB1D30" w:rsidP="00EB1D30">
      <w:pPr>
        <w:pStyle w:val="rvps2"/>
        <w:tabs>
          <w:tab w:val="left" w:pos="993"/>
        </w:tabs>
        <w:ind w:left="567" w:firstLine="0"/>
        <w:rPr>
          <w:sz w:val="28"/>
          <w:szCs w:val="28"/>
          <w:lang w:val="uk" w:eastAsia="uk"/>
        </w:rPr>
      </w:pPr>
    </w:p>
    <w:p w14:paraId="4F702818" w14:textId="6E727B21" w:rsidR="00636316" w:rsidRDefault="008E792E" w:rsidP="00636316">
      <w:pPr>
        <w:pStyle w:val="rvps2"/>
        <w:numPr>
          <w:ilvl w:val="0"/>
          <w:numId w:val="7"/>
        </w:numPr>
        <w:tabs>
          <w:tab w:val="left" w:pos="993"/>
        </w:tabs>
        <w:ind w:left="0"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у</w:t>
      </w:r>
      <w:r w:rsidR="00636316">
        <w:rPr>
          <w:sz w:val="28"/>
          <w:szCs w:val="28"/>
          <w:lang w:val="uk" w:eastAsia="uk"/>
        </w:rPr>
        <w:t xml:space="preserve"> пункті 1:</w:t>
      </w:r>
    </w:p>
    <w:p w14:paraId="7705995B" w14:textId="18178293" w:rsidR="00E82546" w:rsidRPr="00636316" w:rsidRDefault="00C506A8" w:rsidP="00B771E8">
      <w:pPr>
        <w:pStyle w:val="rvps2"/>
        <w:tabs>
          <w:tab w:val="left" w:pos="993"/>
        </w:tabs>
        <w:ind w:left="567" w:firstLine="0"/>
        <w:rPr>
          <w:sz w:val="28"/>
          <w:szCs w:val="28"/>
          <w:lang w:val="uk" w:eastAsia="uk"/>
        </w:rPr>
      </w:pPr>
      <w:r w:rsidRPr="00636316">
        <w:rPr>
          <w:sz w:val="28"/>
          <w:szCs w:val="28"/>
          <w:lang w:val="uk" w:eastAsia="uk"/>
        </w:rPr>
        <w:t>у розділі ІІ</w:t>
      </w:r>
      <w:r w:rsidR="00E82546" w:rsidRPr="00636316">
        <w:rPr>
          <w:sz w:val="28"/>
          <w:szCs w:val="28"/>
          <w:lang w:val="uk" w:eastAsia="uk"/>
        </w:rPr>
        <w:t xml:space="preserve"> «Фінансові активи» Активу:</w:t>
      </w:r>
    </w:p>
    <w:p w14:paraId="2CD91EF0" w14:textId="77777777" w:rsidR="00E82546" w:rsidRPr="00E82546" w:rsidRDefault="00E82546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 w:rsidRPr="00E82546">
        <w:rPr>
          <w:sz w:val="28"/>
          <w:szCs w:val="28"/>
          <w:lang w:val="uk" w:eastAsia="uk"/>
        </w:rPr>
        <w:t>в абзаці другому сл</w:t>
      </w:r>
      <w:r w:rsidR="00C506A8">
        <w:rPr>
          <w:sz w:val="28"/>
          <w:szCs w:val="28"/>
          <w:lang w:val="uk" w:eastAsia="uk"/>
        </w:rPr>
        <w:t>о</w:t>
      </w:r>
      <w:r w:rsidRPr="00E82546">
        <w:rPr>
          <w:sz w:val="28"/>
          <w:szCs w:val="28"/>
          <w:lang w:val="uk" w:eastAsia="uk"/>
        </w:rPr>
        <w:t>в</w:t>
      </w:r>
      <w:r w:rsidR="00C506A8">
        <w:rPr>
          <w:sz w:val="28"/>
          <w:szCs w:val="28"/>
          <w:lang w:val="uk" w:eastAsia="uk"/>
        </w:rPr>
        <w:t>а</w:t>
      </w:r>
      <w:r w:rsidRPr="00E82546">
        <w:rPr>
          <w:sz w:val="28"/>
          <w:szCs w:val="28"/>
          <w:lang w:val="uk" w:eastAsia="uk"/>
        </w:rPr>
        <w:t xml:space="preserve"> «статутних</w:t>
      </w:r>
      <w:r w:rsidR="00C506A8">
        <w:rPr>
          <w:sz w:val="28"/>
          <w:szCs w:val="28"/>
          <w:lang w:val="uk" w:eastAsia="uk"/>
        </w:rPr>
        <w:t xml:space="preserve"> капіталів</w:t>
      </w:r>
      <w:r w:rsidRPr="00E82546">
        <w:rPr>
          <w:sz w:val="28"/>
          <w:szCs w:val="28"/>
          <w:lang w:val="uk" w:eastAsia="uk"/>
        </w:rPr>
        <w:t xml:space="preserve">» </w:t>
      </w:r>
      <w:r w:rsidR="00C506A8">
        <w:rPr>
          <w:sz w:val="28"/>
          <w:szCs w:val="28"/>
          <w:lang w:val="uk" w:eastAsia="uk"/>
        </w:rPr>
        <w:t>замінити</w:t>
      </w:r>
      <w:r w:rsidRPr="00E82546">
        <w:rPr>
          <w:sz w:val="28"/>
          <w:szCs w:val="28"/>
          <w:lang w:val="uk" w:eastAsia="uk"/>
        </w:rPr>
        <w:t xml:space="preserve"> словами «</w:t>
      </w:r>
      <w:r w:rsidR="00C506A8">
        <w:rPr>
          <w:sz w:val="28"/>
          <w:szCs w:val="28"/>
          <w:lang w:val="uk" w:eastAsia="uk"/>
        </w:rPr>
        <w:t>статутного / пайового капіталу та додаткового капіталу</w:t>
      </w:r>
      <w:r w:rsidRPr="00E82546">
        <w:rPr>
          <w:sz w:val="28"/>
          <w:szCs w:val="28"/>
          <w:lang w:val="uk" w:eastAsia="uk"/>
        </w:rPr>
        <w:t>»;</w:t>
      </w:r>
    </w:p>
    <w:p w14:paraId="1AF3414F" w14:textId="0C55166D" w:rsidR="00E82546" w:rsidRDefault="00E82546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 w:rsidRPr="00E82546">
        <w:rPr>
          <w:sz w:val="28"/>
          <w:szCs w:val="28"/>
          <w:lang w:val="uk" w:eastAsia="uk"/>
        </w:rPr>
        <w:t>абзац десят</w:t>
      </w:r>
      <w:r w:rsidR="00C25FD7">
        <w:rPr>
          <w:sz w:val="28"/>
          <w:szCs w:val="28"/>
          <w:lang w:val="uk" w:eastAsia="uk"/>
        </w:rPr>
        <w:t>ий</w:t>
      </w:r>
      <w:r w:rsidRPr="00E82546">
        <w:rPr>
          <w:sz w:val="28"/>
          <w:szCs w:val="28"/>
          <w:lang w:val="uk" w:eastAsia="uk"/>
        </w:rPr>
        <w:t xml:space="preserve"> </w:t>
      </w:r>
      <w:r w:rsidR="00C506A8">
        <w:rPr>
          <w:sz w:val="28"/>
          <w:szCs w:val="28"/>
          <w:lang w:val="uk" w:eastAsia="uk"/>
        </w:rPr>
        <w:t xml:space="preserve">після речення </w:t>
      </w:r>
      <w:r w:rsidR="00814E51">
        <w:rPr>
          <w:sz w:val="28"/>
          <w:szCs w:val="28"/>
          <w:lang w:val="uk" w:eastAsia="uk"/>
        </w:rPr>
        <w:t>першого</w:t>
      </w:r>
      <w:r w:rsidR="00814E51" w:rsidRPr="00E82546">
        <w:rPr>
          <w:sz w:val="28"/>
          <w:szCs w:val="28"/>
          <w:lang w:val="uk" w:eastAsia="uk"/>
        </w:rPr>
        <w:t xml:space="preserve"> </w:t>
      </w:r>
      <w:r w:rsidR="00C25FD7" w:rsidRPr="00E82546">
        <w:rPr>
          <w:sz w:val="28"/>
          <w:szCs w:val="28"/>
          <w:lang w:val="uk" w:eastAsia="uk"/>
        </w:rPr>
        <w:t xml:space="preserve">доповнити </w:t>
      </w:r>
      <w:r w:rsidRPr="00E82546">
        <w:rPr>
          <w:sz w:val="28"/>
          <w:szCs w:val="28"/>
          <w:lang w:val="uk" w:eastAsia="uk"/>
        </w:rPr>
        <w:t xml:space="preserve">реченням </w:t>
      </w:r>
      <w:r w:rsidR="00A359A6">
        <w:rPr>
          <w:sz w:val="28"/>
          <w:szCs w:val="28"/>
          <w:lang w:val="uk" w:eastAsia="uk"/>
        </w:rPr>
        <w:t xml:space="preserve">другим </w:t>
      </w:r>
      <w:r w:rsidR="00C506A8">
        <w:rPr>
          <w:sz w:val="28"/>
          <w:szCs w:val="28"/>
          <w:lang w:val="uk" w:eastAsia="uk"/>
        </w:rPr>
        <w:t>такого</w:t>
      </w:r>
      <w:r w:rsidRPr="00E82546">
        <w:rPr>
          <w:sz w:val="28"/>
          <w:szCs w:val="28"/>
          <w:lang w:val="uk" w:eastAsia="uk"/>
        </w:rPr>
        <w:t xml:space="preserve"> змісту:</w:t>
      </w:r>
      <w:r w:rsidR="00C25FD7">
        <w:rPr>
          <w:sz w:val="28"/>
          <w:szCs w:val="28"/>
          <w:lang w:val="uk" w:eastAsia="uk"/>
        </w:rPr>
        <w:t xml:space="preserve"> </w:t>
      </w:r>
      <w:r w:rsidRPr="00E82546">
        <w:rPr>
          <w:sz w:val="28"/>
          <w:szCs w:val="28"/>
          <w:lang w:val="uk" w:eastAsia="uk"/>
        </w:rPr>
        <w:t>«</w:t>
      </w:r>
      <w:bookmarkStart w:id="5" w:name="_Hlk205901129"/>
      <w:r w:rsidR="00814E51" w:rsidRPr="00814E51">
        <w:rPr>
          <w:sz w:val="28"/>
          <w:szCs w:val="28"/>
          <w:lang w:val="uk" w:eastAsia="uk"/>
        </w:rPr>
        <w:t>При складанні консолідованої фінансової звітності дебіторська заборгованість, яка виникла за операціями із внутрівідомчої передачі, підлягає взаємовиключенню згідно з Національним положенням (стандартом) бухгалтерського обліку в державному секторі 102 «Консолідована фінансова звітність», затвердженим наказом Міністерства фінансів України від 24 грудня 2010 року № 1629, зареєстрованим у Міністерстві юстиції України 20 січня 2011 року за № 87/18825.</w:t>
      </w:r>
      <w:bookmarkEnd w:id="5"/>
      <w:r w:rsidRPr="00E82546">
        <w:rPr>
          <w:sz w:val="28"/>
          <w:szCs w:val="28"/>
          <w:lang w:val="uk" w:eastAsia="uk"/>
        </w:rPr>
        <w:t>»</w:t>
      </w:r>
      <w:r w:rsidR="00814E51">
        <w:rPr>
          <w:sz w:val="28"/>
          <w:szCs w:val="28"/>
          <w:lang w:val="uk" w:eastAsia="uk"/>
        </w:rPr>
        <w:t>.</w:t>
      </w:r>
    </w:p>
    <w:p w14:paraId="011D3245" w14:textId="374A15D6" w:rsidR="00814E51" w:rsidRDefault="00814E51" w:rsidP="00EB1D30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У зв’язку з цим речення друге вважати реченням третім</w:t>
      </w:r>
      <w:r w:rsidR="00EB1D30">
        <w:rPr>
          <w:sz w:val="28"/>
          <w:szCs w:val="28"/>
          <w:lang w:val="uk" w:eastAsia="uk"/>
        </w:rPr>
        <w:t>;</w:t>
      </w:r>
    </w:p>
    <w:p w14:paraId="708F90F3" w14:textId="0C788A9F" w:rsidR="00A359A6" w:rsidRPr="00D74C99" w:rsidRDefault="00EB580A" w:rsidP="00F64636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 xml:space="preserve">в абзаці четвертому </w:t>
      </w:r>
      <w:hyperlink r:id="rId9" w:anchor="n252" w:tgtFrame="_blank" w:history="1">
        <w:r w:rsidR="00A359A6" w:rsidRPr="00C25FD7">
          <w:rPr>
            <w:sz w:val="28"/>
            <w:szCs w:val="28"/>
            <w:lang w:val="uk" w:eastAsia="uk"/>
          </w:rPr>
          <w:t>розділ</w:t>
        </w:r>
        <w:r>
          <w:rPr>
            <w:sz w:val="28"/>
            <w:szCs w:val="28"/>
            <w:lang w:val="uk" w:eastAsia="uk"/>
          </w:rPr>
          <w:t>у</w:t>
        </w:r>
        <w:r w:rsidR="00A359A6" w:rsidRPr="009872ED">
          <w:rPr>
            <w:sz w:val="28"/>
            <w:szCs w:val="28"/>
            <w:lang w:val="uk" w:eastAsia="uk"/>
          </w:rPr>
          <w:t xml:space="preserve"> I</w:t>
        </w:r>
      </w:hyperlink>
      <w:r w:rsidR="00A359A6" w:rsidRPr="00C25FD7">
        <w:rPr>
          <w:sz w:val="28"/>
          <w:szCs w:val="28"/>
          <w:lang w:val="uk" w:eastAsia="uk"/>
        </w:rPr>
        <w:t xml:space="preserve"> «Власний капітал та фінансовий результат</w:t>
      </w:r>
      <w:r w:rsidR="00A359A6" w:rsidRPr="009872ED">
        <w:rPr>
          <w:sz w:val="28"/>
          <w:szCs w:val="28"/>
          <w:lang w:val="uk" w:eastAsia="uk"/>
        </w:rPr>
        <w:t>» Пасиву</w:t>
      </w:r>
      <w:r w:rsidR="00636316">
        <w:rPr>
          <w:sz w:val="28"/>
          <w:szCs w:val="28"/>
          <w:lang w:val="uk" w:eastAsia="uk"/>
        </w:rPr>
        <w:t xml:space="preserve"> </w:t>
      </w:r>
      <w:r w:rsidR="00930F3F" w:rsidRPr="00C25FD7">
        <w:rPr>
          <w:sz w:val="28"/>
          <w:szCs w:val="28"/>
          <w:lang w:val="uk" w:eastAsia="uk"/>
        </w:rPr>
        <w:t>слово «підприємства» замінити словами «суб’єкти господарювання»</w:t>
      </w:r>
      <w:r w:rsidR="00EB1D30" w:rsidRPr="00D74C99">
        <w:rPr>
          <w:sz w:val="28"/>
          <w:szCs w:val="28"/>
          <w:lang w:val="uk" w:eastAsia="uk"/>
        </w:rPr>
        <w:t>;</w:t>
      </w:r>
    </w:p>
    <w:p w14:paraId="4EB8B443" w14:textId="77777777" w:rsidR="00EB1D30" w:rsidRPr="00E82546" w:rsidRDefault="00EB1D30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</w:p>
    <w:p w14:paraId="171BF72D" w14:textId="1B7B7049" w:rsidR="00E82546" w:rsidRPr="00D74C99" w:rsidRDefault="005D6B72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 w:rsidRPr="009872ED">
        <w:rPr>
          <w:sz w:val="28"/>
          <w:szCs w:val="28"/>
          <w:lang w:val="uk" w:eastAsia="uk"/>
        </w:rPr>
        <w:lastRenderedPageBreak/>
        <w:t>абзац одинадцят</w:t>
      </w:r>
      <w:r w:rsidRPr="00D74C99">
        <w:rPr>
          <w:sz w:val="28"/>
          <w:szCs w:val="28"/>
          <w:lang w:val="uk" w:eastAsia="uk"/>
        </w:rPr>
        <w:t xml:space="preserve">ий </w:t>
      </w:r>
      <w:hyperlink r:id="rId10" w:anchor="n252" w:tgtFrame="_blank" w:history="1">
        <w:r w:rsidR="00E82546" w:rsidRPr="009872ED">
          <w:rPr>
            <w:sz w:val="28"/>
            <w:szCs w:val="28"/>
            <w:lang w:val="uk" w:eastAsia="uk"/>
          </w:rPr>
          <w:t>розділ</w:t>
        </w:r>
        <w:r w:rsidRPr="00D74C99">
          <w:rPr>
            <w:sz w:val="28"/>
            <w:szCs w:val="28"/>
            <w:lang w:val="uk" w:eastAsia="uk"/>
          </w:rPr>
          <w:t>у</w:t>
        </w:r>
        <w:r w:rsidR="00E82546" w:rsidRPr="00D74C99">
          <w:rPr>
            <w:sz w:val="28"/>
            <w:szCs w:val="28"/>
            <w:lang w:val="uk" w:eastAsia="uk"/>
          </w:rPr>
          <w:t xml:space="preserve"> II</w:t>
        </w:r>
      </w:hyperlink>
      <w:r w:rsidR="00E82546" w:rsidRPr="009872ED">
        <w:rPr>
          <w:sz w:val="28"/>
          <w:szCs w:val="28"/>
          <w:lang w:val="uk" w:eastAsia="uk"/>
        </w:rPr>
        <w:t xml:space="preserve"> «Зобов’язання» Пасиву</w:t>
      </w:r>
      <w:r w:rsidR="00636316">
        <w:rPr>
          <w:sz w:val="28"/>
          <w:szCs w:val="28"/>
          <w:lang w:val="uk" w:eastAsia="uk"/>
        </w:rPr>
        <w:t xml:space="preserve"> </w:t>
      </w:r>
      <w:r w:rsidRPr="009872ED">
        <w:rPr>
          <w:sz w:val="28"/>
          <w:szCs w:val="28"/>
          <w:lang w:val="uk" w:eastAsia="uk"/>
        </w:rPr>
        <w:t xml:space="preserve">після речення першого </w:t>
      </w:r>
      <w:r w:rsidR="00930F3F" w:rsidRPr="00D74C99">
        <w:rPr>
          <w:sz w:val="28"/>
          <w:szCs w:val="28"/>
          <w:lang w:val="uk" w:eastAsia="uk"/>
        </w:rPr>
        <w:t xml:space="preserve">доповнити </w:t>
      </w:r>
      <w:r w:rsidR="00E82546" w:rsidRPr="00D74C99">
        <w:rPr>
          <w:sz w:val="28"/>
          <w:szCs w:val="28"/>
          <w:lang w:val="uk" w:eastAsia="uk"/>
        </w:rPr>
        <w:t xml:space="preserve">реченням </w:t>
      </w:r>
      <w:r w:rsidR="00930F3F" w:rsidRPr="00D74C99">
        <w:rPr>
          <w:sz w:val="28"/>
          <w:szCs w:val="28"/>
          <w:lang w:val="uk" w:eastAsia="uk"/>
        </w:rPr>
        <w:t>другим такого</w:t>
      </w:r>
      <w:r w:rsidR="00E82546" w:rsidRPr="00D74C99">
        <w:rPr>
          <w:sz w:val="28"/>
          <w:szCs w:val="28"/>
          <w:lang w:val="uk" w:eastAsia="uk"/>
        </w:rPr>
        <w:t xml:space="preserve"> змісту:</w:t>
      </w:r>
      <w:r w:rsidR="00D74C99">
        <w:rPr>
          <w:sz w:val="28"/>
          <w:szCs w:val="28"/>
          <w:lang w:val="uk" w:eastAsia="uk"/>
        </w:rPr>
        <w:t xml:space="preserve"> </w:t>
      </w:r>
      <w:r w:rsidR="00E82546" w:rsidRPr="009872ED">
        <w:rPr>
          <w:sz w:val="28"/>
          <w:szCs w:val="28"/>
          <w:lang w:val="uk" w:eastAsia="uk"/>
        </w:rPr>
        <w:t>«</w:t>
      </w:r>
      <w:bookmarkStart w:id="6" w:name="_Hlk205902132"/>
      <w:bookmarkStart w:id="7" w:name="_Hlk201326260"/>
      <w:r w:rsidR="00930F3F" w:rsidRPr="009872ED">
        <w:rPr>
          <w:sz w:val="28"/>
          <w:szCs w:val="28"/>
          <w:lang w:val="uk" w:eastAsia="uk"/>
        </w:rPr>
        <w:t>При складанні консолідованої фінансової звітно</w:t>
      </w:r>
      <w:r w:rsidR="00930F3F" w:rsidRPr="00D74C99">
        <w:rPr>
          <w:sz w:val="28"/>
          <w:szCs w:val="28"/>
          <w:lang w:val="uk" w:eastAsia="uk"/>
        </w:rPr>
        <w:t>сті зобов’язання за розрахунками за операціями з внутрівідомчої передачі підлягають взаємовиключенню</w:t>
      </w:r>
      <w:bookmarkEnd w:id="6"/>
      <w:r w:rsidR="00930F3F" w:rsidRPr="00D74C99">
        <w:rPr>
          <w:sz w:val="28"/>
          <w:szCs w:val="28"/>
          <w:lang w:val="uk" w:eastAsia="uk"/>
        </w:rPr>
        <w:t xml:space="preserve"> згідно з Національним положенням (стандартом) бухгалтерського обліку в державному секторі 102 «Консолідована фінансова звітність», затвердженим наказом Міністерства фінансів України від 24 грудня 2010 року № 1629, зареєстрованим у Міністерстві юстиції України 20 січня 2011 року за №</w:t>
      </w:r>
      <w:r w:rsidR="001362F3">
        <w:rPr>
          <w:sz w:val="28"/>
          <w:szCs w:val="28"/>
          <w:lang w:val="uk" w:eastAsia="uk"/>
        </w:rPr>
        <w:t> </w:t>
      </w:r>
      <w:bookmarkStart w:id="8" w:name="_GoBack"/>
      <w:bookmarkEnd w:id="8"/>
      <w:r w:rsidR="00930F3F" w:rsidRPr="00D74C99">
        <w:rPr>
          <w:sz w:val="28"/>
          <w:szCs w:val="28"/>
          <w:lang w:val="uk" w:eastAsia="uk"/>
        </w:rPr>
        <w:t>87/18825.</w:t>
      </w:r>
      <w:bookmarkEnd w:id="7"/>
      <w:r w:rsidR="00E82546" w:rsidRPr="007626C1">
        <w:rPr>
          <w:sz w:val="28"/>
          <w:szCs w:val="28"/>
          <w:lang w:val="uk" w:eastAsia="uk"/>
        </w:rPr>
        <w:t>»</w:t>
      </w:r>
      <w:r w:rsidR="00930F3F" w:rsidRPr="007626C1">
        <w:rPr>
          <w:sz w:val="28"/>
          <w:szCs w:val="28"/>
          <w:lang w:val="uk" w:eastAsia="uk"/>
        </w:rPr>
        <w:t>.</w:t>
      </w:r>
    </w:p>
    <w:p w14:paraId="26E6367E" w14:textId="36868498" w:rsidR="00930F3F" w:rsidRDefault="00930F3F" w:rsidP="00D74C99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У зв’язку з цим речення друге вважати реченням третім</w:t>
      </w:r>
      <w:r w:rsidR="00EB1D30">
        <w:rPr>
          <w:sz w:val="28"/>
          <w:szCs w:val="28"/>
          <w:lang w:val="uk" w:eastAsia="uk"/>
        </w:rPr>
        <w:t>;</w:t>
      </w:r>
    </w:p>
    <w:p w14:paraId="68C53BA4" w14:textId="77777777" w:rsidR="00EB1D30" w:rsidRDefault="00EB1D30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</w:p>
    <w:p w14:paraId="718DE16F" w14:textId="486485CC" w:rsidR="00E82546" w:rsidRDefault="00636316" w:rsidP="00B771E8">
      <w:pPr>
        <w:pStyle w:val="rvps2"/>
        <w:tabs>
          <w:tab w:val="left" w:pos="993"/>
        </w:tabs>
        <w:ind w:left="567" w:firstLine="0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2</w:t>
      </w:r>
      <w:r w:rsidR="006027F7">
        <w:rPr>
          <w:sz w:val="28"/>
          <w:szCs w:val="28"/>
          <w:lang w:val="uk" w:eastAsia="uk"/>
        </w:rPr>
        <w:t xml:space="preserve">) </w:t>
      </w:r>
      <w:r w:rsidR="00EB1D30">
        <w:rPr>
          <w:sz w:val="28"/>
          <w:szCs w:val="28"/>
          <w:lang w:val="uk" w:eastAsia="uk"/>
        </w:rPr>
        <w:t>у</w:t>
      </w:r>
      <w:r w:rsidR="00EB1D30" w:rsidRPr="00E82546">
        <w:rPr>
          <w:sz w:val="28"/>
          <w:szCs w:val="28"/>
          <w:lang w:val="uk" w:eastAsia="uk"/>
        </w:rPr>
        <w:t xml:space="preserve"> </w:t>
      </w:r>
      <w:r w:rsidR="00E82546" w:rsidRPr="00E82546">
        <w:rPr>
          <w:sz w:val="28"/>
          <w:szCs w:val="28"/>
          <w:lang w:val="uk" w:eastAsia="uk"/>
        </w:rPr>
        <w:t>пункті 4:</w:t>
      </w:r>
    </w:p>
    <w:p w14:paraId="6B0E5DE0" w14:textId="536DCE42" w:rsidR="002D4A56" w:rsidRPr="002D4A56" w:rsidRDefault="002D4A56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 w:rsidRPr="002D4A56">
        <w:rPr>
          <w:sz w:val="28"/>
          <w:szCs w:val="28"/>
          <w:lang w:val="uk" w:eastAsia="uk"/>
        </w:rPr>
        <w:t>абзац</w:t>
      </w:r>
      <w:r w:rsidR="005D6B72">
        <w:rPr>
          <w:sz w:val="28"/>
          <w:szCs w:val="28"/>
          <w:lang w:val="uk" w:eastAsia="uk"/>
        </w:rPr>
        <w:t>и</w:t>
      </w:r>
      <w:r w:rsidRPr="002D4A56">
        <w:rPr>
          <w:sz w:val="28"/>
          <w:szCs w:val="28"/>
          <w:lang w:val="uk" w:eastAsia="uk"/>
        </w:rPr>
        <w:t xml:space="preserve"> </w:t>
      </w:r>
      <w:r w:rsidR="009872ED">
        <w:rPr>
          <w:sz w:val="28"/>
          <w:szCs w:val="28"/>
          <w:lang w:val="uk" w:eastAsia="uk"/>
        </w:rPr>
        <w:t>сьомий</w:t>
      </w:r>
      <w:r w:rsidR="00D74C99">
        <w:rPr>
          <w:sz w:val="28"/>
          <w:szCs w:val="28"/>
          <w:lang w:val="uk" w:eastAsia="uk"/>
        </w:rPr>
        <w:t xml:space="preserve"> та</w:t>
      </w:r>
      <w:r w:rsidR="005D6B72">
        <w:rPr>
          <w:sz w:val="28"/>
          <w:szCs w:val="28"/>
          <w:lang w:val="uk" w:eastAsia="uk"/>
        </w:rPr>
        <w:t xml:space="preserve"> </w:t>
      </w:r>
      <w:r w:rsidR="009872ED">
        <w:rPr>
          <w:sz w:val="28"/>
          <w:szCs w:val="28"/>
          <w:lang w:val="uk" w:eastAsia="uk"/>
        </w:rPr>
        <w:t>вось</w:t>
      </w:r>
      <w:r w:rsidR="005D6B72">
        <w:rPr>
          <w:sz w:val="28"/>
          <w:szCs w:val="28"/>
          <w:lang w:val="uk" w:eastAsia="uk"/>
        </w:rPr>
        <w:t>мий</w:t>
      </w:r>
      <w:r w:rsidRPr="002D4A56">
        <w:rPr>
          <w:sz w:val="28"/>
          <w:szCs w:val="28"/>
          <w:lang w:val="uk" w:eastAsia="uk"/>
        </w:rPr>
        <w:t xml:space="preserve"> викласти в такій редакції:</w:t>
      </w:r>
    </w:p>
    <w:p w14:paraId="6F52FF38" w14:textId="4D15232F" w:rsidR="002D4A56" w:rsidRDefault="002D4A56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 w:rsidRPr="002D4A56">
        <w:rPr>
          <w:sz w:val="28"/>
          <w:szCs w:val="28"/>
          <w:lang w:val="uk" w:eastAsia="uk"/>
        </w:rPr>
        <w:t xml:space="preserve">«У статті «Збільшення капіталу в підприємствах» наводяться дані про збільшення капіталу внаслідок операцій з отримання до сфери управління суб’єкта державного сектору </w:t>
      </w:r>
      <w:r>
        <w:rPr>
          <w:sz w:val="28"/>
          <w:szCs w:val="28"/>
          <w:lang w:val="uk" w:eastAsia="uk"/>
        </w:rPr>
        <w:t xml:space="preserve">суб’єктів господарювання </w:t>
      </w:r>
      <w:r w:rsidRPr="002D4A56">
        <w:rPr>
          <w:sz w:val="28"/>
          <w:szCs w:val="28"/>
          <w:lang w:val="uk" w:eastAsia="uk"/>
        </w:rPr>
        <w:t xml:space="preserve">державного, комунального сектору економіки, збільшення розміру </w:t>
      </w:r>
      <w:r w:rsidRPr="0057429D">
        <w:rPr>
          <w:sz w:val="28"/>
          <w:szCs w:val="28"/>
          <w:lang w:val="uk" w:eastAsia="uk"/>
        </w:rPr>
        <w:t xml:space="preserve">статутного </w:t>
      </w:r>
      <w:r w:rsidRPr="002D4A56">
        <w:rPr>
          <w:sz w:val="28"/>
          <w:szCs w:val="28"/>
          <w:lang w:val="uk" w:eastAsia="uk"/>
        </w:rPr>
        <w:t>/ пайового капіталу та додаткового капіталу суб’єктів господарювання, які належать до сфери управління суб’єкта державного сектору пропорційно частці суб’єкта державного сектору, та придбання фінансових інвестицій.</w:t>
      </w:r>
    </w:p>
    <w:p w14:paraId="5E15F689" w14:textId="3EF3AC53" w:rsidR="002D4A56" w:rsidRPr="002D4A56" w:rsidRDefault="002D4A56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 w:rsidRPr="002D4A56">
        <w:rPr>
          <w:sz w:val="28"/>
          <w:szCs w:val="28"/>
          <w:lang w:val="uk" w:eastAsia="uk"/>
        </w:rPr>
        <w:t>У статті «Зменшення капіталу в підприємствах» наводяться дані про зменшення капіталу в підприємствах внаслідок операцій із вилучення зі сфери управління суб’єкта державного сектору суб’єктів господарювання державного, комунального секторів економіки, зменшення розміру статутного / пайового капіталу та додаткового капіталу суб’єктів господарювання, які належать до сфери управління суб’єкта державного сектору пропорційно частці суб’єкта державного сектору, та вибуття фінансових інвестицій.»;</w:t>
      </w:r>
    </w:p>
    <w:p w14:paraId="0B9FD4E4" w14:textId="2EE4B394" w:rsidR="00E82546" w:rsidRDefault="00E82546" w:rsidP="00B771E8">
      <w:pPr>
        <w:pStyle w:val="rvps2"/>
        <w:tabs>
          <w:tab w:val="left" w:pos="993"/>
        </w:tabs>
        <w:ind w:firstLine="567"/>
        <w:rPr>
          <w:sz w:val="28"/>
          <w:szCs w:val="28"/>
          <w:lang w:val="uk" w:eastAsia="uk"/>
        </w:rPr>
      </w:pPr>
      <w:r w:rsidRPr="00E82546">
        <w:rPr>
          <w:sz w:val="28"/>
          <w:szCs w:val="28"/>
          <w:lang w:val="uk" w:eastAsia="uk"/>
        </w:rPr>
        <w:t xml:space="preserve">в абзаці </w:t>
      </w:r>
      <w:r w:rsidR="009872ED">
        <w:rPr>
          <w:sz w:val="28"/>
          <w:szCs w:val="28"/>
          <w:lang w:val="uk" w:eastAsia="uk"/>
        </w:rPr>
        <w:t>дев’ятому</w:t>
      </w:r>
      <w:r w:rsidR="009872ED" w:rsidRPr="00E82546">
        <w:rPr>
          <w:sz w:val="28"/>
          <w:szCs w:val="28"/>
          <w:lang w:val="uk" w:eastAsia="uk"/>
        </w:rPr>
        <w:t xml:space="preserve"> </w:t>
      </w:r>
      <w:r w:rsidRPr="00E82546">
        <w:rPr>
          <w:sz w:val="28"/>
          <w:szCs w:val="28"/>
          <w:lang w:val="uk" w:eastAsia="uk"/>
        </w:rPr>
        <w:t>цифри «4010-4030» замінити цифрами «4100</w:t>
      </w:r>
      <w:r w:rsidR="00EB1D30">
        <w:rPr>
          <w:sz w:val="28"/>
          <w:szCs w:val="28"/>
          <w:lang w:val="uk" w:eastAsia="uk"/>
        </w:rPr>
        <w:t>–</w:t>
      </w:r>
      <w:r w:rsidRPr="00E82546">
        <w:rPr>
          <w:sz w:val="28"/>
          <w:szCs w:val="28"/>
          <w:lang w:val="uk" w:eastAsia="uk"/>
        </w:rPr>
        <w:t>4220».</w:t>
      </w:r>
    </w:p>
    <w:p w14:paraId="0DB6F09E" w14:textId="77777777" w:rsidR="00027FC2" w:rsidRDefault="00027FC2" w:rsidP="0019423E">
      <w:pPr>
        <w:pStyle w:val="rvps2"/>
        <w:ind w:left="811" w:firstLine="0"/>
        <w:rPr>
          <w:sz w:val="28"/>
          <w:szCs w:val="28"/>
          <w:lang w:val="uk" w:eastAsia="uk"/>
        </w:rPr>
      </w:pPr>
    </w:p>
    <w:p w14:paraId="3E39A34F" w14:textId="77777777" w:rsidR="00027FC2" w:rsidRDefault="00027FC2" w:rsidP="0019423E">
      <w:pPr>
        <w:pStyle w:val="rvps2"/>
        <w:ind w:left="811" w:firstLine="0"/>
        <w:rPr>
          <w:sz w:val="28"/>
          <w:szCs w:val="28"/>
          <w:lang w:val="uk" w:eastAsia="uk"/>
        </w:rPr>
      </w:pPr>
    </w:p>
    <w:p w14:paraId="443AD33C" w14:textId="77777777" w:rsidR="00027FC2" w:rsidRPr="00B5261A" w:rsidRDefault="00027FC2" w:rsidP="00027FC2">
      <w:pPr>
        <w:tabs>
          <w:tab w:val="left" w:pos="3570"/>
        </w:tabs>
        <w:jc w:val="both"/>
        <w:rPr>
          <w:b/>
          <w:color w:val="000000"/>
          <w:sz w:val="28"/>
          <w:szCs w:val="28"/>
          <w:lang w:val="uk-UA"/>
        </w:rPr>
      </w:pPr>
      <w:r w:rsidRPr="00B5261A">
        <w:rPr>
          <w:b/>
          <w:color w:val="000000"/>
          <w:sz w:val="28"/>
          <w:szCs w:val="28"/>
          <w:lang w:val="uk-UA"/>
        </w:rPr>
        <w:t xml:space="preserve">Директор Департаменту методології </w:t>
      </w:r>
    </w:p>
    <w:p w14:paraId="1FC66DDB" w14:textId="77777777" w:rsidR="00027FC2" w:rsidRPr="00B5261A" w:rsidRDefault="00027FC2" w:rsidP="00027FC2">
      <w:pPr>
        <w:tabs>
          <w:tab w:val="left" w:pos="3570"/>
        </w:tabs>
        <w:jc w:val="both"/>
        <w:rPr>
          <w:b/>
          <w:color w:val="000000"/>
          <w:sz w:val="28"/>
          <w:szCs w:val="28"/>
          <w:lang w:val="uk-UA"/>
        </w:rPr>
      </w:pPr>
      <w:r w:rsidRPr="00B5261A">
        <w:rPr>
          <w:b/>
          <w:color w:val="000000"/>
          <w:sz w:val="28"/>
          <w:szCs w:val="28"/>
          <w:lang w:val="uk-UA"/>
        </w:rPr>
        <w:t xml:space="preserve">бухгалтерського обліку та нормативного </w:t>
      </w:r>
    </w:p>
    <w:p w14:paraId="1A7121DC" w14:textId="77777777" w:rsidR="00027FC2" w:rsidRPr="00B5261A" w:rsidRDefault="00027FC2" w:rsidP="00027FC2">
      <w:pPr>
        <w:rPr>
          <w:color w:val="000000"/>
          <w:sz w:val="28"/>
          <w:szCs w:val="28"/>
          <w:lang w:val="uk-UA"/>
        </w:rPr>
      </w:pPr>
      <w:r w:rsidRPr="00B5261A">
        <w:rPr>
          <w:b/>
          <w:color w:val="000000"/>
          <w:sz w:val="28"/>
          <w:szCs w:val="28"/>
          <w:lang w:val="uk-UA"/>
        </w:rPr>
        <w:t xml:space="preserve">забезпечення аудиторської діяльності                   </w:t>
      </w:r>
      <w:r w:rsidR="009E1A57">
        <w:rPr>
          <w:b/>
          <w:color w:val="000000"/>
          <w:sz w:val="28"/>
          <w:szCs w:val="28"/>
          <w:lang w:val="uk-UA"/>
        </w:rPr>
        <w:t xml:space="preserve">    </w:t>
      </w:r>
      <w:r w:rsidRPr="00B5261A">
        <w:rPr>
          <w:b/>
          <w:color w:val="000000"/>
          <w:sz w:val="28"/>
          <w:szCs w:val="28"/>
          <w:lang w:val="uk-UA"/>
        </w:rPr>
        <w:t xml:space="preserve">          Людмила ГАПОНЕНКО</w:t>
      </w:r>
    </w:p>
    <w:sectPr w:rsidR="00027FC2" w:rsidRPr="00B5261A" w:rsidSect="0019423E">
      <w:headerReference w:type="default" r:id="rId11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C64AF" w14:textId="77777777" w:rsidR="001779A6" w:rsidRDefault="001779A6" w:rsidP="00D02606">
      <w:r>
        <w:separator/>
      </w:r>
    </w:p>
  </w:endnote>
  <w:endnote w:type="continuationSeparator" w:id="0">
    <w:p w14:paraId="550C5603" w14:textId="77777777" w:rsidR="001779A6" w:rsidRDefault="001779A6" w:rsidP="00D0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BE4D6" w14:textId="77777777" w:rsidR="001779A6" w:rsidRDefault="001779A6" w:rsidP="00D02606">
      <w:r>
        <w:separator/>
      </w:r>
    </w:p>
  </w:footnote>
  <w:footnote w:type="continuationSeparator" w:id="0">
    <w:p w14:paraId="41E22F99" w14:textId="77777777" w:rsidR="001779A6" w:rsidRDefault="001779A6" w:rsidP="00D0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618851"/>
      <w:docPartObj>
        <w:docPartGallery w:val="Page Numbers (Top of Page)"/>
        <w:docPartUnique/>
      </w:docPartObj>
    </w:sdtPr>
    <w:sdtEndPr/>
    <w:sdtContent>
      <w:p w14:paraId="0DC44BF0" w14:textId="77777777" w:rsidR="009E1A57" w:rsidRDefault="009E1A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EA1F9FF" w14:textId="77777777" w:rsidR="009E1A57" w:rsidRDefault="009E1A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816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4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4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F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6E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A6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6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A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67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93D4121"/>
    <w:multiLevelType w:val="hybridMultilevel"/>
    <w:tmpl w:val="EA50B1F0"/>
    <w:lvl w:ilvl="0" w:tplc="237CB21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E6F68A2"/>
    <w:multiLevelType w:val="hybridMultilevel"/>
    <w:tmpl w:val="A0543F56"/>
    <w:lvl w:ilvl="0" w:tplc="1D3C0F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FD606B"/>
    <w:multiLevelType w:val="hybridMultilevel"/>
    <w:tmpl w:val="C91493A8"/>
    <w:lvl w:ilvl="0" w:tplc="F5788C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9E5549C"/>
    <w:multiLevelType w:val="hybridMultilevel"/>
    <w:tmpl w:val="CC44E76A"/>
    <w:lvl w:ilvl="0" w:tplc="4BA677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A8957E0"/>
    <w:multiLevelType w:val="hybridMultilevel"/>
    <w:tmpl w:val="54049B98"/>
    <w:lvl w:ilvl="0" w:tplc="093E103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B6F4C30"/>
    <w:multiLevelType w:val="hybridMultilevel"/>
    <w:tmpl w:val="63484BBC"/>
    <w:lvl w:ilvl="0" w:tplc="46E4F49A">
      <w:start w:val="1"/>
      <w:numFmt w:val="decimal"/>
      <w:lvlText w:val="%1."/>
      <w:lvlJc w:val="left"/>
      <w:pPr>
        <w:ind w:left="810" w:hanging="360"/>
      </w:pPr>
      <w:rPr>
        <w:rFonts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1"/>
    <w:rsid w:val="00014DBF"/>
    <w:rsid w:val="00027FC2"/>
    <w:rsid w:val="000463B6"/>
    <w:rsid w:val="00093DB7"/>
    <w:rsid w:val="000C6A5B"/>
    <w:rsid w:val="001362F3"/>
    <w:rsid w:val="001779A6"/>
    <w:rsid w:val="00183BEB"/>
    <w:rsid w:val="0019375E"/>
    <w:rsid w:val="0019423E"/>
    <w:rsid w:val="002659F1"/>
    <w:rsid w:val="002D4A56"/>
    <w:rsid w:val="0030287E"/>
    <w:rsid w:val="00310F31"/>
    <w:rsid w:val="00313BEC"/>
    <w:rsid w:val="003928CC"/>
    <w:rsid w:val="00452FFB"/>
    <w:rsid w:val="004F083B"/>
    <w:rsid w:val="0050410A"/>
    <w:rsid w:val="00533340"/>
    <w:rsid w:val="005372B5"/>
    <w:rsid w:val="0054300C"/>
    <w:rsid w:val="0057429D"/>
    <w:rsid w:val="005D6B72"/>
    <w:rsid w:val="006027F7"/>
    <w:rsid w:val="00611190"/>
    <w:rsid w:val="00636316"/>
    <w:rsid w:val="0064343A"/>
    <w:rsid w:val="006D0780"/>
    <w:rsid w:val="007626C1"/>
    <w:rsid w:val="007665BF"/>
    <w:rsid w:val="007805B2"/>
    <w:rsid w:val="007A047D"/>
    <w:rsid w:val="007A1EC5"/>
    <w:rsid w:val="007A371D"/>
    <w:rsid w:val="007E0808"/>
    <w:rsid w:val="008021B6"/>
    <w:rsid w:val="00814E51"/>
    <w:rsid w:val="0081554C"/>
    <w:rsid w:val="0085444A"/>
    <w:rsid w:val="008E792E"/>
    <w:rsid w:val="008F05D8"/>
    <w:rsid w:val="00905D4B"/>
    <w:rsid w:val="00930F3F"/>
    <w:rsid w:val="009872ED"/>
    <w:rsid w:val="009967D6"/>
    <w:rsid w:val="009C2BC2"/>
    <w:rsid w:val="009C2C30"/>
    <w:rsid w:val="009E1A57"/>
    <w:rsid w:val="00A359A6"/>
    <w:rsid w:val="00A85B30"/>
    <w:rsid w:val="00A86AC9"/>
    <w:rsid w:val="00A93486"/>
    <w:rsid w:val="00AA1A40"/>
    <w:rsid w:val="00AB2704"/>
    <w:rsid w:val="00AD0439"/>
    <w:rsid w:val="00AD18FE"/>
    <w:rsid w:val="00AD1956"/>
    <w:rsid w:val="00AE0D47"/>
    <w:rsid w:val="00AE43BA"/>
    <w:rsid w:val="00AF5014"/>
    <w:rsid w:val="00B479C0"/>
    <w:rsid w:val="00B55227"/>
    <w:rsid w:val="00B771E8"/>
    <w:rsid w:val="00BF08F3"/>
    <w:rsid w:val="00C247EB"/>
    <w:rsid w:val="00C25FD7"/>
    <w:rsid w:val="00C506A8"/>
    <w:rsid w:val="00C65382"/>
    <w:rsid w:val="00C9586F"/>
    <w:rsid w:val="00D02606"/>
    <w:rsid w:val="00D74C99"/>
    <w:rsid w:val="00E3530F"/>
    <w:rsid w:val="00E82546"/>
    <w:rsid w:val="00EB1D30"/>
    <w:rsid w:val="00EB580A"/>
    <w:rsid w:val="00F05B14"/>
    <w:rsid w:val="00F20F46"/>
    <w:rsid w:val="00F64636"/>
    <w:rsid w:val="00F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DEEF"/>
  <w15:docId w15:val="{598A093A-EFF8-4B69-98C6-FB7BE6C6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1">
    <w:name w:val="rvps11"/>
    <w:basedOn w:val="a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8">
    <w:name w:val="span_rvts48"/>
    <w:basedOn w:val="a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tamp">
    <w:name w:val="stamp"/>
    <w:basedOn w:val="a"/>
  </w:style>
  <w:style w:type="character" w:styleId="a3">
    <w:name w:val="annotation reference"/>
    <w:basedOn w:val="a0"/>
    <w:uiPriority w:val="99"/>
    <w:semiHidden/>
    <w:unhideWhenUsed/>
    <w:rsid w:val="00AD18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18FE"/>
    <w:pPr>
      <w:spacing w:after="160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5">
    <w:name w:val="Текст примітки Знак"/>
    <w:basedOn w:val="a0"/>
    <w:link w:val="a4"/>
    <w:uiPriority w:val="99"/>
    <w:semiHidden/>
    <w:rsid w:val="00AD18FE"/>
    <w:rPr>
      <w:rFonts w:asciiTheme="minorHAnsi" w:eastAsiaTheme="minorHAnsi" w:hAnsiTheme="minorHAnsi" w:cstheme="minorBidi"/>
      <w:lang w:val="uk-UA"/>
    </w:rPr>
  </w:style>
  <w:style w:type="character" w:styleId="a6">
    <w:name w:val="Hyperlink"/>
    <w:basedOn w:val="a0"/>
    <w:uiPriority w:val="99"/>
    <w:semiHidden/>
    <w:unhideWhenUsed/>
    <w:rsid w:val="008544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0260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0260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0D4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0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384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384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z0384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384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Змін до деяких нормативно-правових актів з бухгалтерського обліку в державному секторі | від 03.02.2025 № 67</vt:lpstr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Змін до деяких нормативно-правових актів з бухгалтерського обліку в державному секторі | від 03.02.2025 № 67</dc:title>
  <dc:creator>РОШКОВИЧ Олеся Василівна</dc:creator>
  <cp:lastModifiedBy>РОШКОВИЧ Олеся Василівна</cp:lastModifiedBy>
  <cp:revision>13</cp:revision>
  <cp:lastPrinted>2025-10-23T13:13:00Z</cp:lastPrinted>
  <dcterms:created xsi:type="dcterms:W3CDTF">2025-10-14T08:37:00Z</dcterms:created>
  <dcterms:modified xsi:type="dcterms:W3CDTF">2025-10-24T08:54:00Z</dcterms:modified>
</cp:coreProperties>
</file>