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AD6" w:rsidRDefault="00D52662">
      <w:pPr>
        <w:pStyle w:val="a4"/>
      </w:pPr>
      <w:r>
        <w:t>Відносини з багатосторонніми та комерційними кредиторами</w:t>
      </w:r>
      <w:r>
        <w:rPr>
          <w:color w:val="999999"/>
        </w:rPr>
        <w:t>/</w:t>
      </w:r>
      <w:r>
        <w:t>Кредитна</w:t>
      </w:r>
      <w:r>
        <w:rPr>
          <w:spacing w:val="-67"/>
        </w:rPr>
        <w:t xml:space="preserve"> </w:t>
      </w:r>
      <w:r>
        <w:t>Установа для Відбудови (KFW)</w:t>
      </w:r>
    </w:p>
    <w:p w:rsidR="00232AD6" w:rsidRDefault="00D52662">
      <w:pPr>
        <w:pStyle w:val="a3"/>
        <w:spacing w:before="115"/>
      </w:pPr>
      <w:r>
        <w:rPr>
          <w:b/>
        </w:rPr>
        <w:t>Кредитна</w:t>
      </w:r>
      <w:r>
        <w:rPr>
          <w:b/>
          <w:spacing w:val="1"/>
        </w:rPr>
        <w:t xml:space="preserve"> </w:t>
      </w:r>
      <w:r>
        <w:rPr>
          <w:b/>
        </w:rPr>
        <w:t>установа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відбудови</w:t>
      </w:r>
      <w:r>
        <w:rPr>
          <w:b/>
          <w:spacing w:val="1"/>
        </w:rPr>
        <w:t xml:space="preserve"> </w:t>
      </w:r>
      <w:r>
        <w:t>(KfW)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державний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Уряду</w:t>
      </w:r>
      <w:r>
        <w:rPr>
          <w:spacing w:val="1"/>
        </w:rPr>
        <w:t xml:space="preserve"> </w:t>
      </w:r>
      <w:r>
        <w:t>Федеративної</w:t>
      </w:r>
      <w:r>
        <w:rPr>
          <w:spacing w:val="1"/>
        </w:rPr>
        <w:t xml:space="preserve"> </w:t>
      </w:r>
      <w:r>
        <w:t>Республіки</w:t>
      </w:r>
      <w:r>
        <w:rPr>
          <w:spacing w:val="1"/>
        </w:rPr>
        <w:t xml:space="preserve"> </w:t>
      </w:r>
      <w:r>
        <w:t>Німеччини,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лідером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банків</w:t>
      </w:r>
      <w:r>
        <w:rPr>
          <w:spacing w:val="1"/>
        </w:rPr>
        <w:t xml:space="preserve"> </w:t>
      </w:r>
      <w:r>
        <w:t>Німеччини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сприянні</w:t>
      </w:r>
      <w:r>
        <w:rPr>
          <w:spacing w:val="1"/>
        </w:rPr>
        <w:t xml:space="preserve"> </w:t>
      </w:r>
      <w:r>
        <w:t>економічному</w:t>
      </w:r>
      <w:r>
        <w:rPr>
          <w:spacing w:val="1"/>
        </w:rPr>
        <w:t xml:space="preserve"> </w:t>
      </w:r>
      <w:r>
        <w:t>розвитку</w:t>
      </w:r>
      <w:r>
        <w:rPr>
          <w:spacing w:val="-1"/>
        </w:rPr>
        <w:t xml:space="preserve"> </w:t>
      </w:r>
      <w:r>
        <w:t>Німеччини,</w:t>
      </w:r>
      <w:r>
        <w:rPr>
          <w:spacing w:val="-1"/>
        </w:rPr>
        <w:t xml:space="preserve"> </w:t>
      </w:r>
      <w:r>
        <w:t>Європи</w:t>
      </w:r>
      <w:r>
        <w:rPr>
          <w:spacing w:val="-1"/>
        </w:rPr>
        <w:t xml:space="preserve"> </w:t>
      </w:r>
      <w:r>
        <w:t>та світу.</w:t>
      </w:r>
    </w:p>
    <w:p w:rsidR="00232AD6" w:rsidRDefault="00D52662">
      <w:pPr>
        <w:pStyle w:val="a3"/>
      </w:pPr>
      <w:r>
        <w:rPr>
          <w:b/>
        </w:rPr>
        <w:t>Сфера</w:t>
      </w:r>
      <w:r>
        <w:rPr>
          <w:b/>
          <w:spacing w:val="1"/>
        </w:rPr>
        <w:t xml:space="preserve"> </w:t>
      </w:r>
      <w:r>
        <w:rPr>
          <w:b/>
        </w:rPr>
        <w:t>діяльності</w:t>
      </w:r>
      <w:r>
        <w:rPr>
          <w:b/>
          <w:spacing w:val="1"/>
        </w:rPr>
        <w:t xml:space="preserve"> </w:t>
      </w:r>
      <w:r>
        <w:rPr>
          <w:b/>
        </w:rPr>
        <w:t>KfW</w:t>
      </w:r>
      <w:r>
        <w:t>:</w:t>
      </w:r>
      <w:r>
        <w:rPr>
          <w:spacing w:val="1"/>
        </w:rPr>
        <w:t xml:space="preserve"> </w:t>
      </w:r>
      <w:r>
        <w:t>підтримка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середнього</w:t>
      </w:r>
      <w:r>
        <w:rPr>
          <w:spacing w:val="1"/>
        </w:rPr>
        <w:t xml:space="preserve"> </w:t>
      </w:r>
      <w:r>
        <w:t>бізнесу;</w:t>
      </w:r>
      <w:r>
        <w:rPr>
          <w:spacing w:val="1"/>
        </w:rPr>
        <w:t xml:space="preserve"> </w:t>
      </w:r>
      <w:r>
        <w:t>будівництво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енергозбереження,</w:t>
      </w:r>
      <w:r>
        <w:rPr>
          <w:spacing w:val="1"/>
        </w:rPr>
        <w:t xml:space="preserve"> </w:t>
      </w:r>
      <w:r>
        <w:t>охорона</w:t>
      </w:r>
      <w:r>
        <w:rPr>
          <w:spacing w:val="1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середовища;</w:t>
      </w:r>
      <w:r>
        <w:rPr>
          <w:spacing w:val="1"/>
        </w:rPr>
        <w:t xml:space="preserve"> </w:t>
      </w:r>
      <w:r>
        <w:t>фінансування</w:t>
      </w:r>
      <w:r>
        <w:rPr>
          <w:spacing w:val="1"/>
        </w:rPr>
        <w:t xml:space="preserve"> </w:t>
      </w:r>
      <w:r>
        <w:t>соціальної</w:t>
      </w:r>
      <w:r>
        <w:rPr>
          <w:spacing w:val="-57"/>
        </w:rPr>
        <w:t xml:space="preserve"> </w:t>
      </w:r>
      <w:r>
        <w:t>інфраструктури</w:t>
      </w:r>
      <w:r>
        <w:rPr>
          <w:spacing w:val="1"/>
        </w:rPr>
        <w:t xml:space="preserve"> </w:t>
      </w:r>
      <w:r>
        <w:t>(водопостачання,</w:t>
      </w:r>
      <w:r>
        <w:rPr>
          <w:spacing w:val="1"/>
        </w:rPr>
        <w:t xml:space="preserve"> </w:t>
      </w:r>
      <w:r>
        <w:t>енергопостачання,</w:t>
      </w:r>
      <w:r>
        <w:rPr>
          <w:spacing w:val="1"/>
        </w:rPr>
        <w:t xml:space="preserve"> </w:t>
      </w:r>
      <w:r>
        <w:t>освіта,</w:t>
      </w:r>
      <w:r>
        <w:rPr>
          <w:spacing w:val="1"/>
        </w:rPr>
        <w:t xml:space="preserve"> </w:t>
      </w:r>
      <w:r>
        <w:t>охорона</w:t>
      </w:r>
      <w:r>
        <w:rPr>
          <w:spacing w:val="1"/>
        </w:rPr>
        <w:t xml:space="preserve"> </w:t>
      </w:r>
      <w:r>
        <w:t>здоров’я</w:t>
      </w:r>
      <w:r>
        <w:rPr>
          <w:spacing w:val="1"/>
        </w:rPr>
        <w:t xml:space="preserve"> </w:t>
      </w:r>
      <w:r>
        <w:t>тощо);</w:t>
      </w:r>
      <w:r>
        <w:rPr>
          <w:spacing w:val="1"/>
        </w:rPr>
        <w:t xml:space="preserve"> </w:t>
      </w:r>
      <w:r>
        <w:t>експортне</w:t>
      </w:r>
      <w:r>
        <w:rPr>
          <w:spacing w:val="-1"/>
        </w:rPr>
        <w:t xml:space="preserve"> </w:t>
      </w:r>
      <w:r>
        <w:t>та проектне</w:t>
      </w:r>
      <w:r>
        <w:rPr>
          <w:spacing w:val="-1"/>
        </w:rPr>
        <w:t xml:space="preserve"> </w:t>
      </w:r>
      <w:r>
        <w:t>фінансування; рефінансування.</w:t>
      </w:r>
    </w:p>
    <w:p w:rsidR="00F25F41" w:rsidRDefault="00D52662" w:rsidP="00F25F41">
      <w:pPr>
        <w:pStyle w:val="a3"/>
      </w:pPr>
      <w:r>
        <w:t xml:space="preserve">На </w:t>
      </w:r>
      <w:r w:rsidR="00156169">
        <w:t xml:space="preserve">стадії реалізації знаходяться </w:t>
      </w:r>
      <w:r w:rsidR="006864BF">
        <w:rPr>
          <w:b/>
        </w:rPr>
        <w:t>1</w:t>
      </w:r>
      <w:r w:rsidR="00CC31D0">
        <w:rPr>
          <w:b/>
        </w:rPr>
        <w:t>1</w:t>
      </w:r>
      <w:r w:rsidR="00D03909">
        <w:t xml:space="preserve"> інвестиційних прое</w:t>
      </w:r>
      <w:r>
        <w:t>ктів загальним</w:t>
      </w:r>
      <w:r>
        <w:rPr>
          <w:spacing w:val="1"/>
        </w:rPr>
        <w:t xml:space="preserve"> </w:t>
      </w:r>
      <w:r>
        <w:t xml:space="preserve">обсягом </w:t>
      </w:r>
      <w:r w:rsidR="006864BF">
        <w:t>ресурсу</w:t>
      </w:r>
      <w:r>
        <w:t xml:space="preserve"> </w:t>
      </w:r>
      <w:r w:rsidR="00CC31D0">
        <w:rPr>
          <w:b/>
        </w:rPr>
        <w:t>301,27</w:t>
      </w:r>
      <w:r w:rsidR="00FA1146">
        <w:rPr>
          <w:b/>
        </w:rPr>
        <w:t xml:space="preserve"> млн</w:t>
      </w:r>
      <w:r>
        <w:rPr>
          <w:b/>
        </w:rPr>
        <w:t xml:space="preserve"> євро</w:t>
      </w:r>
      <w:r>
        <w:t xml:space="preserve">, з яких станом на </w:t>
      </w:r>
      <w:r w:rsidRPr="00FA1146">
        <w:rPr>
          <w:b/>
        </w:rPr>
        <w:t xml:space="preserve">01 </w:t>
      </w:r>
      <w:r w:rsidR="00E5372F">
        <w:rPr>
          <w:b/>
        </w:rPr>
        <w:t>листопада</w:t>
      </w:r>
      <w:r w:rsidR="00FA1146" w:rsidRPr="00FA1146">
        <w:rPr>
          <w:b/>
        </w:rPr>
        <w:t xml:space="preserve"> </w:t>
      </w:r>
      <w:r w:rsidR="00ED18E9">
        <w:rPr>
          <w:b/>
        </w:rPr>
        <w:t>2025</w:t>
      </w:r>
      <w:r w:rsidR="001C595B" w:rsidRPr="00FA1146">
        <w:rPr>
          <w:b/>
        </w:rPr>
        <w:t xml:space="preserve"> року</w:t>
      </w:r>
      <w:r w:rsidRPr="00FA1146">
        <w:rPr>
          <w:b/>
        </w:rPr>
        <w:t xml:space="preserve"> </w:t>
      </w:r>
      <w:r>
        <w:t xml:space="preserve">використано </w:t>
      </w:r>
      <w:r w:rsidR="001B7F24">
        <w:br/>
      </w:r>
      <w:r w:rsidR="00E5372F">
        <w:rPr>
          <w:b/>
        </w:rPr>
        <w:t>147,0</w:t>
      </w:r>
      <w:r w:rsidR="00FA1146">
        <w:rPr>
          <w:b/>
        </w:rPr>
        <w:t xml:space="preserve"> млн</w:t>
      </w:r>
      <w:r>
        <w:rPr>
          <w:b/>
        </w:rPr>
        <w:t xml:space="preserve"> євро</w:t>
      </w:r>
      <w:r w:rsidR="005F5A0A">
        <w:rPr>
          <w:b/>
        </w:rPr>
        <w:t xml:space="preserve"> </w:t>
      </w:r>
      <w:r w:rsidR="005F5A0A">
        <w:rPr>
          <w:b/>
          <w:spacing w:val="-58"/>
        </w:rPr>
        <w:t xml:space="preserve"> </w:t>
      </w:r>
      <w:r w:rsidR="001B7F24">
        <w:t>(</w:t>
      </w:r>
      <w:r w:rsidR="00DF5FB4">
        <w:t>4</w:t>
      </w:r>
      <w:r w:rsidR="008E692E">
        <w:t>8</w:t>
      </w:r>
      <w:r w:rsidR="00DF5FB4">
        <w:t>,</w:t>
      </w:r>
      <w:r w:rsidR="00E5372F">
        <w:t>8</w:t>
      </w:r>
      <w:r>
        <w:t>%)</w:t>
      </w:r>
      <w:r w:rsidR="00F25F41">
        <w:t>:</w:t>
      </w:r>
      <w:r w:rsidR="00FA1146" w:rsidRPr="00F25F41">
        <w:t xml:space="preserve"> </w:t>
      </w:r>
    </w:p>
    <w:p w:rsidR="00F25F41" w:rsidRDefault="00F25F41" w:rsidP="00F25F41">
      <w:pPr>
        <w:pStyle w:val="a3"/>
        <w:numPr>
          <w:ilvl w:val="0"/>
          <w:numId w:val="2"/>
        </w:numPr>
      </w:pPr>
      <w:r>
        <w:t>з</w:t>
      </w:r>
      <w:r w:rsidR="005F5A0A" w:rsidRPr="00F25F41">
        <w:t>а рахунок кредитних коштів</w:t>
      </w:r>
      <w:r w:rsidR="00D03909">
        <w:t xml:space="preserve"> –</w:t>
      </w:r>
      <w:r w:rsidR="005F5A0A" w:rsidRPr="00F25F41">
        <w:t xml:space="preserve"> </w:t>
      </w:r>
      <w:r w:rsidR="00D03909">
        <w:t xml:space="preserve"> </w:t>
      </w:r>
      <w:r w:rsidR="005F5A0A" w:rsidRPr="00F25F41">
        <w:rPr>
          <w:b/>
        </w:rPr>
        <w:t>8</w:t>
      </w:r>
      <w:r w:rsidR="005F5A0A" w:rsidRPr="00F25F41">
        <w:t xml:space="preserve"> інвестиційних проектів на загальну суму </w:t>
      </w:r>
      <w:r w:rsidR="005F5A0A" w:rsidRPr="00F25F41">
        <w:rPr>
          <w:b/>
        </w:rPr>
        <w:t>265,10 млн євро</w:t>
      </w:r>
      <w:r w:rsidR="005F5A0A" w:rsidRPr="00F25F41">
        <w:t xml:space="preserve">, з яких використано </w:t>
      </w:r>
      <w:r w:rsidR="00E5372F">
        <w:rPr>
          <w:b/>
        </w:rPr>
        <w:t>127,78</w:t>
      </w:r>
      <w:r w:rsidR="005F5A0A" w:rsidRPr="00F25F41">
        <w:rPr>
          <w:b/>
        </w:rPr>
        <w:t xml:space="preserve"> млн євро</w:t>
      </w:r>
      <w:r>
        <w:t xml:space="preserve"> (</w:t>
      </w:r>
      <w:r w:rsidR="000722EA">
        <w:rPr>
          <w:lang w:val="ru-RU"/>
        </w:rPr>
        <w:t>4</w:t>
      </w:r>
      <w:r w:rsidR="00F5530D">
        <w:rPr>
          <w:lang w:val="ru-RU"/>
        </w:rPr>
        <w:t>8,</w:t>
      </w:r>
      <w:r w:rsidR="00E5372F">
        <w:rPr>
          <w:lang w:val="ru-RU"/>
        </w:rPr>
        <w:t>2</w:t>
      </w:r>
      <w:r w:rsidR="00F5530D">
        <w:rPr>
          <w:lang w:val="ru-RU"/>
        </w:rPr>
        <w:t>0</w:t>
      </w:r>
      <w:r>
        <w:t>%);</w:t>
      </w:r>
      <w:r w:rsidR="005F5A0A" w:rsidRPr="00F25F41">
        <w:t xml:space="preserve"> </w:t>
      </w:r>
    </w:p>
    <w:p w:rsidR="00232AD6" w:rsidRDefault="00F25F41" w:rsidP="00F25F41">
      <w:pPr>
        <w:pStyle w:val="a3"/>
        <w:numPr>
          <w:ilvl w:val="0"/>
          <w:numId w:val="2"/>
        </w:numPr>
      </w:pPr>
      <w:r>
        <w:t xml:space="preserve">за рахунок </w:t>
      </w:r>
      <w:r w:rsidRPr="00FA1146">
        <w:t>грантових коштів</w:t>
      </w:r>
      <w:r w:rsidR="00D03909">
        <w:t xml:space="preserve"> –</w:t>
      </w:r>
      <w:r w:rsidRPr="00FA1146">
        <w:t xml:space="preserve"> </w:t>
      </w:r>
      <w:r w:rsidR="00CC31D0">
        <w:rPr>
          <w:b/>
        </w:rPr>
        <w:t>3</w:t>
      </w:r>
      <w:r w:rsidR="00D03909">
        <w:t xml:space="preserve"> інвестиційні прое</w:t>
      </w:r>
      <w:r w:rsidR="00FA1146">
        <w:t>кти</w:t>
      </w:r>
      <w:r w:rsidR="00FA1146" w:rsidRPr="00FA1146">
        <w:t xml:space="preserve"> на загальну сум</w:t>
      </w:r>
      <w:r w:rsidR="00FA1146">
        <w:t xml:space="preserve">у </w:t>
      </w:r>
      <w:r w:rsidR="00FA1146" w:rsidRPr="00FA1146">
        <w:rPr>
          <w:b/>
        </w:rPr>
        <w:t>3</w:t>
      </w:r>
      <w:r w:rsidR="00CC31D0">
        <w:rPr>
          <w:b/>
        </w:rPr>
        <w:t>6</w:t>
      </w:r>
      <w:r w:rsidR="00FA1146" w:rsidRPr="00FA1146">
        <w:rPr>
          <w:b/>
        </w:rPr>
        <w:t>,</w:t>
      </w:r>
      <w:r w:rsidR="00CC31D0">
        <w:rPr>
          <w:b/>
        </w:rPr>
        <w:t>17</w:t>
      </w:r>
      <w:r w:rsidR="00FA1146" w:rsidRPr="00FA1146">
        <w:rPr>
          <w:b/>
        </w:rPr>
        <w:t xml:space="preserve"> млн євро</w:t>
      </w:r>
      <w:r>
        <w:t>,</w:t>
      </w:r>
      <w:r w:rsidR="00FA1146">
        <w:t xml:space="preserve"> з яких використано </w:t>
      </w:r>
      <w:r w:rsidR="006773F7">
        <w:rPr>
          <w:b/>
        </w:rPr>
        <w:t>1</w:t>
      </w:r>
      <w:r w:rsidR="008E692E">
        <w:rPr>
          <w:b/>
        </w:rPr>
        <w:t>9</w:t>
      </w:r>
      <w:r w:rsidR="006773F7">
        <w:rPr>
          <w:b/>
        </w:rPr>
        <w:t>,</w:t>
      </w:r>
      <w:r w:rsidR="008E692E">
        <w:rPr>
          <w:b/>
        </w:rPr>
        <w:t>2</w:t>
      </w:r>
      <w:r w:rsidR="005C7CE5">
        <w:rPr>
          <w:b/>
        </w:rPr>
        <w:t>3</w:t>
      </w:r>
      <w:r w:rsidR="00FA1146">
        <w:rPr>
          <w:b/>
        </w:rPr>
        <w:t xml:space="preserve"> млн євро</w:t>
      </w:r>
      <w:r w:rsidR="00FA1146">
        <w:rPr>
          <w:b/>
          <w:spacing w:val="-58"/>
        </w:rPr>
        <w:t xml:space="preserve">                           </w:t>
      </w:r>
      <w:r w:rsidR="00FA1146">
        <w:t>(</w:t>
      </w:r>
      <w:r w:rsidR="008E692E">
        <w:t>53</w:t>
      </w:r>
      <w:r w:rsidR="00DF5FB4">
        <w:t>,</w:t>
      </w:r>
      <w:r w:rsidR="008E692E">
        <w:rPr>
          <w:lang w:val="ru-RU"/>
        </w:rPr>
        <w:t>17</w:t>
      </w:r>
      <w:r w:rsidR="005E2AAD">
        <w:t>%).</w:t>
      </w:r>
    </w:p>
    <w:p w:rsidR="00232AD6" w:rsidRDefault="00232AD6">
      <w:pPr>
        <w:spacing w:before="1" w:after="1"/>
        <w:rPr>
          <w:sz w:val="10"/>
        </w:rPr>
      </w:pPr>
    </w:p>
    <w:p w:rsidR="00ED18E9" w:rsidRPr="00ED18E9" w:rsidRDefault="00875BC6" w:rsidP="00ED18E9">
      <w:pPr>
        <w:pStyle w:val="a3"/>
        <w:ind w:right="62"/>
        <w:jc w:val="right"/>
        <w:rPr>
          <w:i/>
          <w:color w:val="A6A6A6" w:themeColor="background1" w:themeShade="A6"/>
        </w:rPr>
      </w:pPr>
      <w:r>
        <w:rPr>
          <w:i/>
          <w:color w:val="A6A6A6" w:themeColor="background1" w:themeShade="A6"/>
        </w:rPr>
        <w:t>Станом на 01.</w:t>
      </w:r>
      <w:r w:rsidR="00F5530D">
        <w:rPr>
          <w:i/>
          <w:color w:val="A6A6A6" w:themeColor="background1" w:themeShade="A6"/>
        </w:rPr>
        <w:t>1</w:t>
      </w:r>
      <w:r w:rsidR="00E5372F">
        <w:rPr>
          <w:i/>
          <w:color w:val="A6A6A6" w:themeColor="background1" w:themeShade="A6"/>
        </w:rPr>
        <w:t>1</w:t>
      </w:r>
      <w:bookmarkStart w:id="0" w:name="_GoBack"/>
      <w:bookmarkEnd w:id="0"/>
      <w:r w:rsidR="00ED18E9">
        <w:rPr>
          <w:i/>
          <w:color w:val="A6A6A6" w:themeColor="background1" w:themeShade="A6"/>
        </w:rPr>
        <w:t>.2025</w:t>
      </w:r>
    </w:p>
    <w:p w:rsidR="00C827B4" w:rsidRDefault="00C827B4"/>
    <w:p w:rsidR="00C827B4" w:rsidRPr="00C827B4" w:rsidRDefault="00E5372F">
      <w:r w:rsidRPr="00E5372F">
        <w:drawing>
          <wp:inline distT="0" distB="0" distL="0" distR="0">
            <wp:extent cx="6267450" cy="5134601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5134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27B4" w:rsidRPr="00C827B4">
      <w:type w:val="continuous"/>
      <w:pgSz w:w="11910" w:h="16840"/>
      <w:pgMar w:top="76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63EEB"/>
    <w:multiLevelType w:val="hybridMultilevel"/>
    <w:tmpl w:val="21F060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012FC"/>
    <w:multiLevelType w:val="hybridMultilevel"/>
    <w:tmpl w:val="A8B486D4"/>
    <w:lvl w:ilvl="0" w:tplc="8826A7F4">
      <w:start w:val="16"/>
      <w:numFmt w:val="bullet"/>
      <w:lvlText w:val="-"/>
      <w:lvlJc w:val="left"/>
      <w:pPr>
        <w:ind w:left="10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ru-RU" w:vendorID="64" w:dllVersion="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AD6"/>
    <w:rsid w:val="00035A8E"/>
    <w:rsid w:val="00064560"/>
    <w:rsid w:val="000722EA"/>
    <w:rsid w:val="0008602C"/>
    <w:rsid w:val="000E7FE4"/>
    <w:rsid w:val="000F2E31"/>
    <w:rsid w:val="00121CE2"/>
    <w:rsid w:val="00152F56"/>
    <w:rsid w:val="00156169"/>
    <w:rsid w:val="00157A9D"/>
    <w:rsid w:val="001B7F24"/>
    <w:rsid w:val="001C595B"/>
    <w:rsid w:val="001F7171"/>
    <w:rsid w:val="00232AD6"/>
    <w:rsid w:val="00274A50"/>
    <w:rsid w:val="00290B21"/>
    <w:rsid w:val="002F466C"/>
    <w:rsid w:val="003326EA"/>
    <w:rsid w:val="00334EB1"/>
    <w:rsid w:val="00371EA9"/>
    <w:rsid w:val="00377ED2"/>
    <w:rsid w:val="003A116D"/>
    <w:rsid w:val="003A3E78"/>
    <w:rsid w:val="003D4343"/>
    <w:rsid w:val="004761EA"/>
    <w:rsid w:val="00481119"/>
    <w:rsid w:val="0048754C"/>
    <w:rsid w:val="004D2931"/>
    <w:rsid w:val="004E0557"/>
    <w:rsid w:val="00527996"/>
    <w:rsid w:val="005820F8"/>
    <w:rsid w:val="005B5158"/>
    <w:rsid w:val="005C7CE5"/>
    <w:rsid w:val="005D1386"/>
    <w:rsid w:val="005E2AAD"/>
    <w:rsid w:val="005E7DA6"/>
    <w:rsid w:val="005F5A0A"/>
    <w:rsid w:val="00611659"/>
    <w:rsid w:val="006773F7"/>
    <w:rsid w:val="006864BF"/>
    <w:rsid w:val="006A4CB4"/>
    <w:rsid w:val="006B2CE8"/>
    <w:rsid w:val="00720F55"/>
    <w:rsid w:val="00731898"/>
    <w:rsid w:val="00736CC5"/>
    <w:rsid w:val="007721E6"/>
    <w:rsid w:val="00781791"/>
    <w:rsid w:val="007B0F98"/>
    <w:rsid w:val="007C2962"/>
    <w:rsid w:val="00805F67"/>
    <w:rsid w:val="00820671"/>
    <w:rsid w:val="00875BC6"/>
    <w:rsid w:val="008E692E"/>
    <w:rsid w:val="00911C3E"/>
    <w:rsid w:val="0091567C"/>
    <w:rsid w:val="009D6F7A"/>
    <w:rsid w:val="00A1043C"/>
    <w:rsid w:val="00A16BAD"/>
    <w:rsid w:val="00A174BB"/>
    <w:rsid w:val="00A21B53"/>
    <w:rsid w:val="00A97AB8"/>
    <w:rsid w:val="00AA646D"/>
    <w:rsid w:val="00B50F10"/>
    <w:rsid w:val="00B9466E"/>
    <w:rsid w:val="00BC63EA"/>
    <w:rsid w:val="00BC6B20"/>
    <w:rsid w:val="00C06816"/>
    <w:rsid w:val="00C16BA9"/>
    <w:rsid w:val="00C727D1"/>
    <w:rsid w:val="00C73E6A"/>
    <w:rsid w:val="00C827B4"/>
    <w:rsid w:val="00CB69EB"/>
    <w:rsid w:val="00CC15F2"/>
    <w:rsid w:val="00CC31D0"/>
    <w:rsid w:val="00CC3AD6"/>
    <w:rsid w:val="00CF1AA3"/>
    <w:rsid w:val="00D03909"/>
    <w:rsid w:val="00D363E1"/>
    <w:rsid w:val="00D4464F"/>
    <w:rsid w:val="00D52662"/>
    <w:rsid w:val="00D532DE"/>
    <w:rsid w:val="00DF5FB4"/>
    <w:rsid w:val="00E117B4"/>
    <w:rsid w:val="00E259CE"/>
    <w:rsid w:val="00E5372F"/>
    <w:rsid w:val="00ED18E9"/>
    <w:rsid w:val="00EF304B"/>
    <w:rsid w:val="00EF7FFD"/>
    <w:rsid w:val="00F2443A"/>
    <w:rsid w:val="00F25F41"/>
    <w:rsid w:val="00F45074"/>
    <w:rsid w:val="00F5530D"/>
    <w:rsid w:val="00F55E9C"/>
    <w:rsid w:val="00F82B3D"/>
    <w:rsid w:val="00FA1146"/>
    <w:rsid w:val="00FC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CE69"/>
  <w15:docId w15:val="{8BB35AEA-9490-4307-9511-7759F592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right="107" w:firstLine="56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2758" w:right="532" w:hanging="2578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31898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31898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440AB-9638-410A-9959-D3924C3E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Нагорна Оксана Юріївна</dc:creator>
  <cp:lastModifiedBy>БАКЛАН Марина Юріївна</cp:lastModifiedBy>
  <cp:revision>6</cp:revision>
  <cp:lastPrinted>2024-07-12T13:32:00Z</cp:lastPrinted>
  <dcterms:created xsi:type="dcterms:W3CDTF">2025-07-08T07:51:00Z</dcterms:created>
  <dcterms:modified xsi:type="dcterms:W3CDTF">2025-11-07T14:14:00Z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2023-06-05T00:00:00Z</vt:filetime>
  </property>
</Properties>
</file>