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43" w:rsidRPr="006574D3" w:rsidRDefault="00726143" w:rsidP="00726143">
      <w:pPr>
        <w:spacing w:after="0" w:line="240" w:lineRule="auto"/>
        <w:jc w:val="center"/>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noProof/>
          <w:sz w:val="24"/>
          <w:szCs w:val="24"/>
          <w:lang w:val="uk-UA" w:eastAsia="uk-UA"/>
        </w:rPr>
        <w:drawing>
          <wp:inline distT="0" distB="0" distL="0" distR="0" wp14:anchorId="552A1570" wp14:editId="4A853BCF">
            <wp:extent cx="588010" cy="659130"/>
            <wp:effectExtent l="0" t="0" r="254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 cy="659130"/>
                    </a:xfrm>
                    <a:prstGeom prst="rect">
                      <a:avLst/>
                    </a:prstGeom>
                    <a:noFill/>
                    <a:ln>
                      <a:noFill/>
                    </a:ln>
                  </pic:spPr>
                </pic:pic>
              </a:graphicData>
            </a:graphic>
          </wp:inline>
        </w:drawing>
      </w:r>
    </w:p>
    <w:p w:rsidR="00726143" w:rsidRPr="002E1B78" w:rsidRDefault="00726143" w:rsidP="00726143">
      <w:pPr>
        <w:spacing w:after="0" w:line="240" w:lineRule="auto"/>
        <w:jc w:val="center"/>
        <w:rPr>
          <w:rFonts w:ascii="Times New Roman" w:eastAsia="Times New Roman" w:hAnsi="Times New Roman" w:cs="Times New Roman"/>
          <w:b/>
          <w:sz w:val="20"/>
          <w:szCs w:val="20"/>
          <w:lang w:val="uk-UA" w:eastAsia="ru-RU"/>
        </w:rPr>
      </w:pPr>
    </w:p>
    <w:p w:rsidR="0008467C" w:rsidRPr="006574D3" w:rsidRDefault="0008467C" w:rsidP="0008467C">
      <w:pPr>
        <w:spacing w:after="0" w:line="240" w:lineRule="auto"/>
        <w:jc w:val="center"/>
        <w:rPr>
          <w:rFonts w:ascii="Times New Roman" w:eastAsia="Times New Roman" w:hAnsi="Times New Roman" w:cs="Times New Roman"/>
          <w:b/>
          <w:sz w:val="28"/>
          <w:szCs w:val="28"/>
          <w:lang w:val="uk-UA" w:eastAsia="ru-RU"/>
        </w:rPr>
      </w:pPr>
      <w:r w:rsidRPr="006574D3">
        <w:rPr>
          <w:rFonts w:ascii="Times New Roman" w:eastAsia="Times New Roman" w:hAnsi="Times New Roman" w:cs="Times New Roman"/>
          <w:b/>
          <w:sz w:val="28"/>
          <w:szCs w:val="28"/>
          <w:lang w:val="uk-UA" w:eastAsia="ru-RU"/>
        </w:rPr>
        <w:t>МІНІСТЕРСТВО ФІНАНСІВ УКРАЇНИ</w:t>
      </w:r>
    </w:p>
    <w:p w:rsidR="0008467C" w:rsidRPr="002E1B78" w:rsidRDefault="0008467C" w:rsidP="0008467C">
      <w:pPr>
        <w:spacing w:after="0" w:line="240" w:lineRule="auto"/>
        <w:jc w:val="center"/>
        <w:rPr>
          <w:rFonts w:ascii="Times New Roman" w:eastAsia="Times New Roman" w:hAnsi="Times New Roman" w:cs="Times New Roman"/>
          <w:b/>
          <w:sz w:val="20"/>
          <w:szCs w:val="20"/>
          <w:lang w:val="uk-UA" w:eastAsia="ru-RU"/>
        </w:rPr>
      </w:pPr>
    </w:p>
    <w:p w:rsidR="0008467C" w:rsidRPr="006574D3" w:rsidRDefault="0008467C" w:rsidP="0008467C">
      <w:pPr>
        <w:spacing w:after="0" w:line="240" w:lineRule="auto"/>
        <w:jc w:val="center"/>
        <w:rPr>
          <w:rFonts w:ascii="Times New Roman" w:eastAsia="Times New Roman" w:hAnsi="Times New Roman" w:cs="Times New Roman"/>
          <w:b/>
          <w:sz w:val="32"/>
          <w:szCs w:val="32"/>
          <w:lang w:val="uk-UA" w:eastAsia="ru-RU"/>
        </w:rPr>
      </w:pPr>
      <w:r w:rsidRPr="006574D3">
        <w:rPr>
          <w:rFonts w:ascii="Times New Roman" w:eastAsia="Times New Roman" w:hAnsi="Times New Roman" w:cs="Times New Roman"/>
          <w:b/>
          <w:sz w:val="32"/>
          <w:szCs w:val="32"/>
          <w:lang w:val="uk-UA" w:eastAsia="ru-RU"/>
        </w:rPr>
        <w:t>НАКАЗ</w:t>
      </w:r>
    </w:p>
    <w:p w:rsidR="0008467C" w:rsidRPr="006574D3" w:rsidRDefault="0008467C" w:rsidP="0008467C">
      <w:pPr>
        <w:spacing w:after="0" w:line="240" w:lineRule="auto"/>
        <w:jc w:val="center"/>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b/>
          <w:sz w:val="28"/>
          <w:szCs w:val="28"/>
          <w:lang w:val="uk-UA" w:eastAsia="ru-RU"/>
        </w:rPr>
        <w:t xml:space="preserve">       </w:t>
      </w:r>
    </w:p>
    <w:p w:rsidR="0008467C" w:rsidRPr="006574D3" w:rsidRDefault="0008467C" w:rsidP="0008467C">
      <w:pPr>
        <w:spacing w:after="0" w:line="240" w:lineRule="auto"/>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z w:val="28"/>
          <w:szCs w:val="28"/>
          <w:lang w:val="uk-UA" w:eastAsia="ru-RU"/>
        </w:rPr>
        <w:t xml:space="preserve">  від </w:t>
      </w:r>
      <w:r w:rsidR="002E1B78">
        <w:rPr>
          <w:rFonts w:ascii="Times New Roman" w:eastAsia="Times New Roman" w:hAnsi="Times New Roman" w:cs="Times New Roman"/>
          <w:b/>
          <w:sz w:val="28"/>
          <w:szCs w:val="28"/>
          <w:lang w:val="en-US" w:eastAsia="ru-RU"/>
        </w:rPr>
        <w:t>12</w:t>
      </w:r>
      <w:r w:rsidR="00C51C35">
        <w:rPr>
          <w:rFonts w:ascii="Times New Roman" w:eastAsia="Times New Roman" w:hAnsi="Times New Roman" w:cs="Times New Roman"/>
          <w:b/>
          <w:sz w:val="28"/>
          <w:szCs w:val="28"/>
          <w:lang w:val="uk-UA" w:eastAsia="ru-RU"/>
        </w:rPr>
        <w:t xml:space="preserve"> березня </w:t>
      </w:r>
      <w:r w:rsidR="002E1B78">
        <w:rPr>
          <w:rFonts w:ascii="Times New Roman" w:eastAsia="Times New Roman" w:hAnsi="Times New Roman" w:cs="Times New Roman"/>
          <w:b/>
          <w:sz w:val="28"/>
          <w:szCs w:val="28"/>
          <w:lang w:val="uk-UA" w:eastAsia="ru-RU"/>
        </w:rPr>
        <w:t>2025</w:t>
      </w:r>
      <w:r w:rsidRPr="006574D3">
        <w:rPr>
          <w:rFonts w:ascii="Times New Roman" w:eastAsia="Times New Roman" w:hAnsi="Times New Roman" w:cs="Times New Roman"/>
          <w:sz w:val="28"/>
          <w:szCs w:val="28"/>
          <w:lang w:val="uk-UA" w:eastAsia="ru-RU"/>
        </w:rPr>
        <w:t xml:space="preserve">                           </w:t>
      </w:r>
      <w:r w:rsidR="00C51C35">
        <w:rPr>
          <w:rFonts w:ascii="Times New Roman" w:eastAsia="Times New Roman" w:hAnsi="Times New Roman" w:cs="Times New Roman"/>
          <w:sz w:val="28"/>
          <w:szCs w:val="28"/>
          <w:lang w:val="uk-UA" w:eastAsia="ru-RU"/>
        </w:rPr>
        <w:t xml:space="preserve">  </w:t>
      </w:r>
      <w:bookmarkStart w:id="0" w:name="_GoBack"/>
      <w:bookmarkEnd w:id="0"/>
      <w:r w:rsidR="002E1B78">
        <w:rPr>
          <w:rFonts w:ascii="Times New Roman" w:eastAsia="Times New Roman" w:hAnsi="Times New Roman" w:cs="Times New Roman"/>
          <w:sz w:val="28"/>
          <w:szCs w:val="28"/>
          <w:lang w:val="uk-UA" w:eastAsia="ru-RU"/>
        </w:rPr>
        <w:t xml:space="preserve"> </w:t>
      </w:r>
      <w:r w:rsidRPr="006574D3">
        <w:rPr>
          <w:rFonts w:ascii="Times New Roman" w:eastAsia="Times New Roman" w:hAnsi="Times New Roman" w:cs="Times New Roman"/>
          <w:sz w:val="28"/>
          <w:szCs w:val="28"/>
          <w:lang w:val="uk-UA" w:eastAsia="ru-RU"/>
        </w:rPr>
        <w:t xml:space="preserve">Київ                   </w:t>
      </w:r>
      <w:r w:rsidR="002E1B78">
        <w:rPr>
          <w:rFonts w:ascii="Times New Roman" w:eastAsia="Times New Roman" w:hAnsi="Times New Roman" w:cs="Times New Roman"/>
          <w:sz w:val="28"/>
          <w:szCs w:val="28"/>
          <w:lang w:val="uk-UA" w:eastAsia="ru-RU"/>
        </w:rPr>
        <w:t xml:space="preserve">           </w:t>
      </w:r>
      <w:r w:rsidRPr="006574D3">
        <w:rPr>
          <w:rFonts w:ascii="Times New Roman" w:eastAsia="Times New Roman" w:hAnsi="Times New Roman" w:cs="Times New Roman"/>
          <w:sz w:val="28"/>
          <w:szCs w:val="28"/>
          <w:lang w:val="uk-UA" w:eastAsia="ru-RU"/>
        </w:rPr>
        <w:t xml:space="preserve">                № </w:t>
      </w:r>
      <w:r w:rsidR="002E1B78">
        <w:rPr>
          <w:rFonts w:ascii="Times New Roman" w:eastAsia="Times New Roman" w:hAnsi="Times New Roman" w:cs="Times New Roman"/>
          <w:b/>
          <w:sz w:val="28"/>
          <w:szCs w:val="28"/>
          <w:lang w:val="uk-UA" w:eastAsia="ru-RU"/>
        </w:rPr>
        <w:t>150</w:t>
      </w:r>
    </w:p>
    <w:p w:rsidR="005A4CDB" w:rsidRPr="002E1B78" w:rsidRDefault="002E1B78" w:rsidP="002E1B78">
      <w:pPr>
        <w:autoSpaceDE w:val="0"/>
        <w:autoSpaceDN w:val="0"/>
        <w:spacing w:after="0" w:line="240" w:lineRule="auto"/>
        <w:ind w:right="42"/>
        <w:jc w:val="center"/>
        <w:rPr>
          <w:rFonts w:ascii="Times New Roman" w:eastAsia="Times New Roman" w:hAnsi="Times New Roman" w:cs="Times New Roman"/>
          <w:b/>
          <w:bCs/>
          <w:sz w:val="24"/>
          <w:szCs w:val="24"/>
          <w:lang w:val="uk-UA" w:eastAsia="x-none"/>
        </w:rPr>
      </w:pPr>
      <w:r>
        <w:rPr>
          <w:rFonts w:ascii="Times New Roman" w:eastAsia="Times New Roman" w:hAnsi="Times New Roman" w:cs="Times New Roman"/>
          <w:b/>
          <w:bCs/>
          <w:sz w:val="24"/>
          <w:szCs w:val="24"/>
          <w:lang w:val="uk-UA" w:eastAsia="x-none"/>
        </w:rPr>
        <w:t xml:space="preserve">зареєстрований </w:t>
      </w:r>
      <w:r w:rsidRPr="002E1B78">
        <w:rPr>
          <w:rFonts w:ascii="Times New Roman" w:eastAsia="Times New Roman" w:hAnsi="Times New Roman" w:cs="Times New Roman"/>
          <w:b/>
          <w:bCs/>
          <w:sz w:val="24"/>
          <w:szCs w:val="24"/>
          <w:lang w:val="uk-UA" w:eastAsia="x-none"/>
        </w:rPr>
        <w:t xml:space="preserve">у </w:t>
      </w:r>
      <w:r>
        <w:rPr>
          <w:rFonts w:ascii="Times New Roman" w:eastAsia="Times New Roman" w:hAnsi="Times New Roman" w:cs="Times New Roman"/>
          <w:b/>
          <w:bCs/>
          <w:sz w:val="24"/>
          <w:szCs w:val="24"/>
          <w:lang w:val="uk-UA" w:eastAsia="x-none"/>
        </w:rPr>
        <w:t xml:space="preserve">Мін’юсті 25 березня 2025 року </w:t>
      </w:r>
      <w:r w:rsidRPr="002E1B78">
        <w:rPr>
          <w:rFonts w:ascii="Times New Roman" w:eastAsia="Times New Roman" w:hAnsi="Times New Roman" w:cs="Times New Roman"/>
          <w:b/>
          <w:bCs/>
          <w:sz w:val="24"/>
          <w:szCs w:val="24"/>
          <w:lang w:val="uk-UA" w:eastAsia="x-none"/>
        </w:rPr>
        <w:t>за № 460/43866</w:t>
      </w:r>
    </w:p>
    <w:p w:rsidR="002E1B78" w:rsidRPr="002E1B78" w:rsidRDefault="002E1B78" w:rsidP="00726143">
      <w:pPr>
        <w:autoSpaceDE w:val="0"/>
        <w:autoSpaceDN w:val="0"/>
        <w:spacing w:after="0" w:line="240" w:lineRule="auto"/>
        <w:ind w:right="42"/>
        <w:jc w:val="both"/>
        <w:rPr>
          <w:rFonts w:ascii="Times New Roman" w:eastAsia="Times New Roman" w:hAnsi="Times New Roman" w:cs="Times New Roman"/>
          <w:b/>
          <w:bCs/>
          <w:sz w:val="24"/>
          <w:szCs w:val="24"/>
          <w:lang w:val="uk-UA" w:eastAsia="x-none"/>
        </w:rPr>
      </w:pPr>
    </w:p>
    <w:p w:rsidR="00ED0BED" w:rsidRPr="006574D3" w:rsidRDefault="006E0D34" w:rsidP="002D776B">
      <w:pPr>
        <w:autoSpaceDE w:val="0"/>
        <w:autoSpaceDN w:val="0"/>
        <w:spacing w:after="0" w:line="240" w:lineRule="auto"/>
        <w:ind w:right="42"/>
        <w:jc w:val="both"/>
        <w:rPr>
          <w:rFonts w:ascii="Times New Roman" w:eastAsia="Times New Roman" w:hAnsi="Times New Roman" w:cs="Times New Roman"/>
          <w:b/>
          <w:bCs/>
          <w:sz w:val="28"/>
          <w:szCs w:val="28"/>
          <w:lang w:val="uk-UA" w:eastAsia="x-none"/>
        </w:rPr>
      </w:pPr>
      <w:r w:rsidRPr="006574D3">
        <w:rPr>
          <w:rFonts w:ascii="Times New Roman" w:eastAsia="Times New Roman" w:hAnsi="Times New Roman" w:cs="Times New Roman"/>
          <w:b/>
          <w:bCs/>
          <w:sz w:val="28"/>
          <w:szCs w:val="28"/>
          <w:lang w:val="uk-UA" w:eastAsia="ru-RU"/>
        </w:rPr>
        <w:t xml:space="preserve">Про </w:t>
      </w:r>
      <w:r w:rsidR="008D40B6" w:rsidRPr="006574D3">
        <w:rPr>
          <w:rFonts w:ascii="Times New Roman" w:eastAsia="Times New Roman" w:hAnsi="Times New Roman" w:cs="Times New Roman"/>
          <w:b/>
          <w:bCs/>
          <w:sz w:val="28"/>
          <w:szCs w:val="28"/>
          <w:lang w:val="uk-UA" w:eastAsia="ru-RU"/>
        </w:rPr>
        <w:t>внесення</w:t>
      </w:r>
      <w:r w:rsidRPr="006574D3">
        <w:rPr>
          <w:rFonts w:ascii="Times New Roman" w:eastAsia="Times New Roman" w:hAnsi="Times New Roman" w:cs="Times New Roman"/>
          <w:b/>
          <w:bCs/>
          <w:sz w:val="28"/>
          <w:szCs w:val="28"/>
          <w:lang w:val="uk-UA" w:eastAsia="ru-RU"/>
        </w:rPr>
        <w:t xml:space="preserve"> </w:t>
      </w:r>
      <w:r w:rsidR="00F87582" w:rsidRPr="006574D3">
        <w:rPr>
          <w:rFonts w:ascii="Times New Roman" w:eastAsia="Times New Roman" w:hAnsi="Times New Roman" w:cs="Times New Roman"/>
          <w:b/>
          <w:bCs/>
          <w:sz w:val="28"/>
          <w:szCs w:val="28"/>
          <w:lang w:val="uk-UA" w:eastAsia="ru-RU"/>
        </w:rPr>
        <w:t>з</w:t>
      </w:r>
      <w:r w:rsidRPr="006574D3">
        <w:rPr>
          <w:rFonts w:ascii="Times New Roman" w:eastAsia="Times New Roman" w:hAnsi="Times New Roman" w:cs="Times New Roman"/>
          <w:b/>
          <w:bCs/>
          <w:sz w:val="28"/>
          <w:szCs w:val="28"/>
          <w:lang w:val="uk-UA" w:eastAsia="ru-RU"/>
        </w:rPr>
        <w:t xml:space="preserve">мін </w:t>
      </w:r>
      <w:r w:rsidR="008D40B6" w:rsidRPr="006574D3">
        <w:rPr>
          <w:rFonts w:ascii="Times New Roman" w:hAnsi="Times New Roman" w:cs="Times New Roman"/>
          <w:b/>
          <w:bCs/>
          <w:sz w:val="28"/>
          <w:szCs w:val="28"/>
          <w:lang w:val="uk-UA" w:eastAsia="uk-UA"/>
        </w:rPr>
        <w:t xml:space="preserve">до </w:t>
      </w:r>
      <w:r w:rsidR="00D92C24" w:rsidRPr="006574D3">
        <w:rPr>
          <w:rFonts w:ascii="Times New Roman" w:hAnsi="Times New Roman" w:cs="Times New Roman"/>
          <w:b/>
          <w:bCs/>
          <w:sz w:val="28"/>
          <w:szCs w:val="28"/>
          <w:lang w:val="uk-UA" w:eastAsia="uk-UA"/>
        </w:rPr>
        <w:t>розділу</w:t>
      </w:r>
      <w:r w:rsidR="008D40B6" w:rsidRPr="006574D3">
        <w:rPr>
          <w:rFonts w:ascii="Times New Roman" w:hAnsi="Times New Roman" w:cs="Times New Roman"/>
          <w:b/>
          <w:bCs/>
          <w:sz w:val="28"/>
          <w:szCs w:val="28"/>
          <w:lang w:val="uk-UA" w:eastAsia="uk-UA"/>
        </w:rPr>
        <w:t xml:space="preserve"> ІІІ</w:t>
      </w:r>
      <w:r w:rsidRPr="006574D3">
        <w:rPr>
          <w:rFonts w:ascii="Times New Roman" w:eastAsia="Times New Roman" w:hAnsi="Times New Roman" w:cs="Times New Roman"/>
          <w:b/>
          <w:bCs/>
          <w:sz w:val="28"/>
          <w:szCs w:val="28"/>
          <w:lang w:val="uk-UA" w:eastAsia="ru-RU"/>
        </w:rPr>
        <w:t xml:space="preserve"> Порядку обміну інформацією між Міністерством фінансів України та Пенсійним фондом України </w:t>
      </w:r>
      <w:r w:rsidR="00DB3325">
        <w:rPr>
          <w:rFonts w:ascii="Times New Roman" w:eastAsia="Times New Roman" w:hAnsi="Times New Roman" w:cs="Times New Roman"/>
          <w:b/>
          <w:bCs/>
          <w:sz w:val="28"/>
          <w:szCs w:val="28"/>
          <w:lang w:val="uk-UA" w:eastAsia="ru-RU"/>
        </w:rPr>
        <w:br/>
      </w:r>
      <w:r w:rsidRPr="006574D3">
        <w:rPr>
          <w:rFonts w:ascii="Times New Roman" w:eastAsia="Times New Roman" w:hAnsi="Times New Roman" w:cs="Times New Roman"/>
          <w:b/>
          <w:bCs/>
          <w:sz w:val="28"/>
          <w:szCs w:val="28"/>
          <w:lang w:val="uk-UA" w:eastAsia="ru-RU"/>
        </w:rPr>
        <w:t>для здійснення верифікації та моніторингу державних виплат</w:t>
      </w:r>
    </w:p>
    <w:p w:rsidR="00ED0BED" w:rsidRPr="006574D3" w:rsidRDefault="00ED0BED" w:rsidP="00726143">
      <w:pPr>
        <w:autoSpaceDE w:val="0"/>
        <w:autoSpaceDN w:val="0"/>
        <w:spacing w:after="0" w:line="240" w:lineRule="auto"/>
        <w:ind w:right="42"/>
        <w:jc w:val="both"/>
        <w:rPr>
          <w:rFonts w:ascii="Times New Roman" w:eastAsia="Times New Roman" w:hAnsi="Times New Roman" w:cs="Times New Roman"/>
          <w:b/>
          <w:bCs/>
          <w:sz w:val="28"/>
          <w:szCs w:val="28"/>
          <w:lang w:val="uk-UA" w:eastAsia="x-none"/>
        </w:rPr>
      </w:pPr>
    </w:p>
    <w:p w:rsidR="00726143" w:rsidRPr="006574D3" w:rsidRDefault="00B916A0" w:rsidP="00E154CC">
      <w:pPr>
        <w:tabs>
          <w:tab w:val="left" w:pos="1134"/>
          <w:tab w:val="left" w:pos="2205"/>
        </w:tabs>
        <w:spacing w:after="0" w:line="240" w:lineRule="auto"/>
        <w:ind w:firstLine="567"/>
        <w:jc w:val="both"/>
        <w:outlineLvl w:val="0"/>
        <w:rPr>
          <w:rFonts w:ascii="Times New Roman" w:eastAsia="Times New Roman" w:hAnsi="Times New Roman" w:cs="Times New Roman"/>
          <w:b/>
          <w:bCs/>
          <w:sz w:val="28"/>
          <w:szCs w:val="28"/>
          <w:lang w:val="uk-UA" w:eastAsia="ru-RU"/>
        </w:rPr>
      </w:pPr>
      <w:r w:rsidRPr="006574D3">
        <w:rPr>
          <w:rFonts w:ascii="Times New Roman" w:eastAsia="Times New Roman" w:hAnsi="Times New Roman" w:cs="Times New Roman"/>
          <w:sz w:val="28"/>
          <w:szCs w:val="28"/>
          <w:lang w:val="uk-UA" w:eastAsia="ru-RU"/>
        </w:rPr>
        <w:t xml:space="preserve">Відповідно до </w:t>
      </w:r>
      <w:r w:rsidR="00757269" w:rsidRPr="006574D3">
        <w:rPr>
          <w:rFonts w:ascii="Times New Roman" w:eastAsia="Times New Roman" w:hAnsi="Times New Roman" w:cs="Times New Roman"/>
          <w:sz w:val="28"/>
          <w:szCs w:val="28"/>
          <w:lang w:val="uk-UA" w:eastAsia="ru-RU"/>
        </w:rPr>
        <w:t>частини першої</w:t>
      </w:r>
      <w:r w:rsidR="005D399A" w:rsidRPr="006574D3">
        <w:rPr>
          <w:rFonts w:ascii="Times New Roman" w:eastAsia="Times New Roman" w:hAnsi="Times New Roman" w:cs="Times New Roman"/>
          <w:sz w:val="28"/>
          <w:szCs w:val="28"/>
          <w:lang w:val="uk-UA" w:eastAsia="ru-RU"/>
        </w:rPr>
        <w:t xml:space="preserve"> статті 8</w:t>
      </w:r>
      <w:r w:rsidR="00757269" w:rsidRPr="006574D3">
        <w:rPr>
          <w:rFonts w:ascii="Times New Roman" w:eastAsia="Times New Roman" w:hAnsi="Times New Roman" w:cs="Times New Roman"/>
          <w:sz w:val="28"/>
          <w:szCs w:val="28"/>
          <w:lang w:val="uk-UA" w:eastAsia="ru-RU"/>
        </w:rPr>
        <w:t xml:space="preserve"> </w:t>
      </w:r>
      <w:r w:rsidRPr="006574D3">
        <w:rPr>
          <w:rFonts w:ascii="Times New Roman" w:eastAsia="Times New Roman" w:hAnsi="Times New Roman" w:cs="Times New Roman"/>
          <w:sz w:val="28"/>
          <w:szCs w:val="28"/>
          <w:lang w:val="uk-UA" w:eastAsia="ru-RU"/>
        </w:rPr>
        <w:t>Закону України «Про верифікацію та моніторинг державних виплат», підпункту 5 пункту 4 Положення про Міністерство фінансів України, затвердженого постановою Кабінету Міністрів України від 20 серпня 2014 року № 375</w:t>
      </w:r>
      <w:r w:rsidR="005A4CDB" w:rsidRPr="006574D3">
        <w:rPr>
          <w:rFonts w:ascii="Times New Roman" w:eastAsia="Times New Roman" w:hAnsi="Times New Roman" w:cs="Times New Roman"/>
          <w:sz w:val="28"/>
          <w:szCs w:val="28"/>
          <w:lang w:val="uk-UA" w:eastAsia="ru-RU"/>
        </w:rPr>
        <w:t>,</w:t>
      </w:r>
      <w:r w:rsidRPr="006574D3">
        <w:rPr>
          <w:rFonts w:ascii="Times New Roman" w:eastAsia="Times New Roman" w:hAnsi="Times New Roman" w:cs="Times New Roman"/>
          <w:sz w:val="28"/>
          <w:szCs w:val="28"/>
          <w:lang w:val="uk-UA" w:eastAsia="ru-RU"/>
        </w:rPr>
        <w:t xml:space="preserve"> </w:t>
      </w:r>
      <w:r w:rsidR="00E22B19" w:rsidRPr="006574D3">
        <w:rPr>
          <w:rFonts w:ascii="Times New Roman" w:eastAsia="Times New Roman" w:hAnsi="Times New Roman" w:cs="Times New Roman"/>
          <w:bCs/>
          <w:sz w:val="28"/>
          <w:szCs w:val="28"/>
          <w:lang w:val="uk-UA" w:eastAsia="ru-RU"/>
        </w:rPr>
        <w:t>пункту 10</w:t>
      </w:r>
      <w:r w:rsidR="00E22B19" w:rsidRPr="006574D3">
        <w:rPr>
          <w:rFonts w:ascii="Times New Roman" w:eastAsia="Times New Roman" w:hAnsi="Times New Roman" w:cs="Times New Roman"/>
          <w:b/>
          <w:bCs/>
          <w:sz w:val="28"/>
          <w:szCs w:val="28"/>
          <w:lang w:val="uk-UA" w:eastAsia="ru-RU"/>
        </w:rPr>
        <w:t xml:space="preserve"> </w:t>
      </w:r>
      <w:r w:rsidR="00E22B19" w:rsidRPr="006574D3">
        <w:rPr>
          <w:rFonts w:ascii="Times New Roman" w:hAnsi="Times New Roman" w:cs="Times New Roman"/>
          <w:spacing w:val="-2"/>
          <w:sz w:val="28"/>
          <w:szCs w:val="28"/>
          <w:lang w:val="uk-UA"/>
        </w:rPr>
        <w:t xml:space="preserve">Порядку </w:t>
      </w:r>
      <w:r w:rsidR="00E22B19" w:rsidRPr="006574D3">
        <w:rPr>
          <w:rFonts w:ascii="Times New Roman" w:hAnsi="Times New Roman" w:cs="Times New Roman"/>
          <w:sz w:val="28"/>
          <w:szCs w:val="28"/>
          <w:lang w:val="uk-UA"/>
        </w:rPr>
        <w:t>компенсації</w:t>
      </w:r>
      <w:r w:rsidR="00E22B19" w:rsidRPr="006574D3">
        <w:rPr>
          <w:rFonts w:ascii="Times New Roman" w:hAnsi="Times New Roman" w:cs="Times New Roman"/>
          <w:spacing w:val="-6"/>
          <w:sz w:val="28"/>
          <w:szCs w:val="28"/>
          <w:lang w:val="uk-UA"/>
        </w:rPr>
        <w:t xml:space="preserve"> </w:t>
      </w:r>
      <w:r w:rsidR="00E22B19" w:rsidRPr="006574D3">
        <w:rPr>
          <w:rFonts w:ascii="Times New Roman" w:hAnsi="Times New Roman" w:cs="Times New Roman"/>
          <w:sz w:val="28"/>
          <w:szCs w:val="28"/>
          <w:lang w:val="uk-UA"/>
        </w:rPr>
        <w:t>витрат</w:t>
      </w:r>
      <w:r w:rsidR="00E22B19" w:rsidRPr="006574D3">
        <w:rPr>
          <w:rFonts w:ascii="Times New Roman" w:hAnsi="Times New Roman" w:cs="Times New Roman"/>
          <w:spacing w:val="-9"/>
          <w:sz w:val="28"/>
          <w:szCs w:val="28"/>
          <w:lang w:val="uk-UA"/>
        </w:rPr>
        <w:t xml:space="preserve"> </w:t>
      </w:r>
      <w:r w:rsidR="00E22B19" w:rsidRPr="006574D3">
        <w:rPr>
          <w:rFonts w:ascii="Times New Roman" w:hAnsi="Times New Roman" w:cs="Times New Roman"/>
          <w:sz w:val="28"/>
          <w:szCs w:val="28"/>
          <w:lang w:val="uk-UA"/>
        </w:rPr>
        <w:t>за</w:t>
      </w:r>
      <w:r w:rsidR="00E22B19" w:rsidRPr="006574D3">
        <w:rPr>
          <w:rFonts w:ascii="Times New Roman" w:hAnsi="Times New Roman" w:cs="Times New Roman"/>
          <w:spacing w:val="-7"/>
          <w:sz w:val="28"/>
          <w:szCs w:val="28"/>
          <w:lang w:val="uk-UA"/>
        </w:rPr>
        <w:t xml:space="preserve"> </w:t>
      </w:r>
      <w:r w:rsidR="00E22B19" w:rsidRPr="006574D3">
        <w:rPr>
          <w:rFonts w:ascii="Times New Roman" w:hAnsi="Times New Roman" w:cs="Times New Roman"/>
          <w:sz w:val="28"/>
          <w:szCs w:val="28"/>
          <w:lang w:val="uk-UA"/>
        </w:rPr>
        <w:t>тимчасове</w:t>
      </w:r>
      <w:r w:rsidR="00E22B19" w:rsidRPr="006574D3">
        <w:rPr>
          <w:rFonts w:ascii="Times New Roman" w:hAnsi="Times New Roman" w:cs="Times New Roman"/>
          <w:spacing w:val="-10"/>
          <w:sz w:val="28"/>
          <w:szCs w:val="28"/>
          <w:lang w:val="uk-UA"/>
        </w:rPr>
        <w:t xml:space="preserve"> </w:t>
      </w:r>
      <w:r w:rsidR="00E22B19" w:rsidRPr="006574D3">
        <w:rPr>
          <w:rFonts w:ascii="Times New Roman" w:hAnsi="Times New Roman" w:cs="Times New Roman"/>
          <w:sz w:val="28"/>
          <w:szCs w:val="28"/>
          <w:lang w:val="uk-UA"/>
        </w:rPr>
        <w:t>розміщення</w:t>
      </w:r>
      <w:r w:rsidR="00E22B19" w:rsidRPr="006574D3">
        <w:rPr>
          <w:rFonts w:ascii="Times New Roman" w:hAnsi="Times New Roman" w:cs="Times New Roman"/>
          <w:spacing w:val="-7"/>
          <w:sz w:val="28"/>
          <w:szCs w:val="28"/>
          <w:lang w:val="uk-UA"/>
        </w:rPr>
        <w:t xml:space="preserve"> </w:t>
      </w:r>
      <w:r w:rsidR="00E22B19" w:rsidRPr="006574D3">
        <w:rPr>
          <w:rFonts w:ascii="Times New Roman" w:hAnsi="Times New Roman" w:cs="Times New Roman"/>
          <w:sz w:val="28"/>
          <w:szCs w:val="28"/>
          <w:lang w:val="uk-UA"/>
        </w:rPr>
        <w:t xml:space="preserve">(перебування) внутрішньо переміщених осіб, затвердженого постановою Кабінету Міністрів України від 19 березня </w:t>
      </w:r>
      <w:r w:rsidR="00E54B6F" w:rsidRPr="006574D3">
        <w:rPr>
          <w:rFonts w:ascii="Times New Roman" w:hAnsi="Times New Roman" w:cs="Times New Roman"/>
          <w:sz w:val="28"/>
          <w:szCs w:val="28"/>
          <w:lang w:val="uk-UA"/>
        </w:rPr>
        <w:br/>
        <w:t>2022 року № 333 (у</w:t>
      </w:r>
      <w:r w:rsidR="00E22B19" w:rsidRPr="006574D3">
        <w:rPr>
          <w:rFonts w:ascii="Times New Roman" w:hAnsi="Times New Roman" w:cs="Times New Roman"/>
          <w:sz w:val="28"/>
          <w:szCs w:val="28"/>
          <w:lang w:val="uk-UA"/>
        </w:rPr>
        <w:t xml:space="preserve"> редакції постанови Кабінету Міністрів України </w:t>
      </w:r>
      <w:r w:rsidR="00E54B6F" w:rsidRPr="006574D3">
        <w:rPr>
          <w:rFonts w:ascii="Times New Roman" w:hAnsi="Times New Roman" w:cs="Times New Roman"/>
          <w:sz w:val="28"/>
          <w:szCs w:val="28"/>
          <w:lang w:val="uk-UA"/>
        </w:rPr>
        <w:br/>
      </w:r>
      <w:r w:rsidR="00E22B19" w:rsidRPr="006574D3">
        <w:rPr>
          <w:rFonts w:ascii="Times New Roman" w:hAnsi="Times New Roman" w:cs="Times New Roman"/>
          <w:sz w:val="28"/>
          <w:szCs w:val="28"/>
          <w:lang w:val="uk-UA"/>
        </w:rPr>
        <w:t xml:space="preserve">від 31 грудня 2024 року № 1544), </w:t>
      </w:r>
      <w:r w:rsidR="00E154CC" w:rsidRPr="006574D3">
        <w:rPr>
          <w:rFonts w:ascii="Times New Roman" w:eastAsia="Times New Roman" w:hAnsi="Times New Roman" w:cs="Times New Roman"/>
          <w:bCs/>
          <w:kern w:val="36"/>
          <w:sz w:val="28"/>
          <w:szCs w:val="28"/>
          <w:lang w:val="uk-UA" w:eastAsia="uk-UA"/>
        </w:rPr>
        <w:t xml:space="preserve">підпункту 5 пункту 6 </w:t>
      </w:r>
      <w:r w:rsidR="00E154CC" w:rsidRPr="006574D3">
        <w:rPr>
          <w:rStyle w:val="spanrvts23"/>
          <w:rFonts w:eastAsiaTheme="minorHAnsi"/>
          <w:b w:val="0"/>
          <w:sz w:val="28"/>
          <w:szCs w:val="28"/>
          <w:lang w:val="uk-UA" w:eastAsia="uk"/>
        </w:rPr>
        <w:t>постанови Кабінету Міністрів України</w:t>
      </w:r>
      <w:r w:rsidR="00E154CC" w:rsidRPr="006574D3">
        <w:rPr>
          <w:rStyle w:val="spanrvts23"/>
          <w:rFonts w:eastAsiaTheme="minorHAnsi"/>
          <w:sz w:val="28"/>
          <w:szCs w:val="28"/>
          <w:lang w:val="uk-UA" w:eastAsia="uk"/>
        </w:rPr>
        <w:t xml:space="preserve"> </w:t>
      </w:r>
      <w:r w:rsidR="00E54B6F" w:rsidRPr="006574D3">
        <w:rPr>
          <w:rStyle w:val="spanrvts9"/>
          <w:rFonts w:eastAsiaTheme="minorHAnsi"/>
          <w:b w:val="0"/>
          <w:sz w:val="28"/>
          <w:szCs w:val="28"/>
          <w:lang w:val="uk-UA" w:eastAsia="uk"/>
        </w:rPr>
        <w:t>від 25 жовтня 2024 року № </w:t>
      </w:r>
      <w:r w:rsidR="00E154CC" w:rsidRPr="006574D3">
        <w:rPr>
          <w:rStyle w:val="spanrvts9"/>
          <w:rFonts w:eastAsiaTheme="minorHAnsi"/>
          <w:b w:val="0"/>
          <w:sz w:val="28"/>
          <w:szCs w:val="28"/>
          <w:lang w:val="uk-UA" w:eastAsia="uk"/>
        </w:rPr>
        <w:t>1225</w:t>
      </w:r>
      <w:r w:rsidR="00E154CC" w:rsidRPr="006574D3">
        <w:rPr>
          <w:rFonts w:ascii="Times New Roman" w:eastAsia="Times New Roman" w:hAnsi="Times New Roman" w:cs="Times New Roman"/>
          <w:bCs/>
          <w:kern w:val="36"/>
          <w:sz w:val="28"/>
          <w:szCs w:val="28"/>
          <w:lang w:val="uk-UA" w:eastAsia="uk-UA"/>
        </w:rPr>
        <w:t xml:space="preserve"> «</w:t>
      </w:r>
      <w:r w:rsidR="00E154CC" w:rsidRPr="006574D3">
        <w:rPr>
          <w:rFonts w:ascii="Times New Roman" w:hAnsi="Times New Roman" w:cs="Times New Roman"/>
          <w:bCs/>
          <w:sz w:val="28"/>
          <w:szCs w:val="28"/>
          <w:shd w:val="clear" w:color="auto" w:fill="FFFFFF"/>
          <w:lang w:val="uk-UA"/>
        </w:rPr>
        <w:t xml:space="preserve">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w:t>
      </w:r>
      <w:r w:rsidR="00403727" w:rsidRPr="006574D3">
        <w:rPr>
          <w:rFonts w:ascii="Times New Roman" w:hAnsi="Times New Roman" w:cs="Times New Roman"/>
          <w:bCs/>
          <w:sz w:val="28"/>
          <w:szCs w:val="28"/>
          <w:shd w:val="clear" w:color="auto" w:fill="FFFFFF"/>
          <w:lang w:val="uk-UA"/>
        </w:rPr>
        <w:t xml:space="preserve">або єдиного податку </w:t>
      </w:r>
      <w:r w:rsidR="00E154CC" w:rsidRPr="006574D3">
        <w:rPr>
          <w:rFonts w:ascii="Times New Roman" w:hAnsi="Times New Roman" w:cs="Times New Roman"/>
          <w:bCs/>
          <w:sz w:val="28"/>
          <w:szCs w:val="28"/>
          <w:shd w:val="clear" w:color="auto" w:fill="FFFFFF"/>
          <w:lang w:val="uk-UA"/>
        </w:rPr>
        <w:t>та військового збору»</w:t>
      </w:r>
    </w:p>
    <w:p w:rsidR="00E154CC" w:rsidRPr="006574D3" w:rsidRDefault="00E154CC" w:rsidP="00726143">
      <w:pPr>
        <w:tabs>
          <w:tab w:val="left" w:pos="1134"/>
          <w:tab w:val="left" w:pos="2205"/>
        </w:tabs>
        <w:autoSpaceDE w:val="0"/>
        <w:autoSpaceDN w:val="0"/>
        <w:spacing w:after="0" w:line="240" w:lineRule="auto"/>
        <w:jc w:val="both"/>
        <w:outlineLvl w:val="0"/>
        <w:rPr>
          <w:rFonts w:ascii="Times New Roman" w:eastAsia="Times New Roman" w:hAnsi="Times New Roman" w:cs="Times New Roman"/>
          <w:b/>
          <w:bCs/>
          <w:sz w:val="28"/>
          <w:szCs w:val="28"/>
          <w:lang w:val="uk-UA" w:eastAsia="ru-RU"/>
        </w:rPr>
      </w:pPr>
    </w:p>
    <w:p w:rsidR="00726143" w:rsidRPr="006574D3" w:rsidRDefault="00726143" w:rsidP="00726143">
      <w:pPr>
        <w:tabs>
          <w:tab w:val="left" w:pos="1134"/>
          <w:tab w:val="left" w:pos="2205"/>
        </w:tabs>
        <w:autoSpaceDE w:val="0"/>
        <w:autoSpaceDN w:val="0"/>
        <w:spacing w:after="0" w:line="240" w:lineRule="auto"/>
        <w:jc w:val="both"/>
        <w:outlineLvl w:val="0"/>
        <w:rPr>
          <w:rFonts w:ascii="Times New Roman" w:eastAsia="Times New Roman" w:hAnsi="Times New Roman" w:cs="Times New Roman"/>
          <w:b/>
          <w:bCs/>
          <w:sz w:val="28"/>
          <w:szCs w:val="28"/>
          <w:lang w:val="uk-UA" w:eastAsia="ru-RU"/>
        </w:rPr>
      </w:pPr>
      <w:r w:rsidRPr="006574D3">
        <w:rPr>
          <w:rFonts w:ascii="Times New Roman" w:eastAsia="Times New Roman" w:hAnsi="Times New Roman" w:cs="Times New Roman"/>
          <w:b/>
          <w:bCs/>
          <w:sz w:val="28"/>
          <w:szCs w:val="28"/>
          <w:lang w:val="uk-UA" w:eastAsia="ru-RU"/>
        </w:rPr>
        <w:t>НАКАЗУЮ:</w:t>
      </w:r>
    </w:p>
    <w:p w:rsidR="00726143" w:rsidRPr="006574D3" w:rsidRDefault="00726143" w:rsidP="00726143">
      <w:pPr>
        <w:tabs>
          <w:tab w:val="left" w:pos="1134"/>
          <w:tab w:val="left" w:pos="2205"/>
        </w:tabs>
        <w:autoSpaceDE w:val="0"/>
        <w:autoSpaceDN w:val="0"/>
        <w:spacing w:after="0" w:line="240" w:lineRule="auto"/>
        <w:jc w:val="both"/>
        <w:outlineLvl w:val="0"/>
        <w:rPr>
          <w:rFonts w:ascii="Times New Roman" w:eastAsia="Times New Roman" w:hAnsi="Times New Roman" w:cs="Times New Roman"/>
          <w:b/>
          <w:bCs/>
          <w:sz w:val="28"/>
          <w:szCs w:val="28"/>
          <w:lang w:val="uk-UA" w:eastAsia="ru-RU"/>
        </w:rPr>
      </w:pPr>
    </w:p>
    <w:p w:rsidR="00B916A0" w:rsidRPr="006574D3" w:rsidRDefault="005D399A"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z w:val="28"/>
          <w:szCs w:val="28"/>
          <w:lang w:val="uk-UA" w:eastAsia="ru-RU"/>
        </w:rPr>
        <w:t>1</w:t>
      </w:r>
      <w:r w:rsidR="00B916A0" w:rsidRPr="006574D3">
        <w:rPr>
          <w:rFonts w:ascii="Times New Roman" w:eastAsia="Times New Roman" w:hAnsi="Times New Roman" w:cs="Times New Roman"/>
          <w:sz w:val="28"/>
          <w:szCs w:val="28"/>
          <w:lang w:val="uk-UA" w:eastAsia="ru-RU"/>
        </w:rPr>
        <w:t xml:space="preserve">. </w:t>
      </w:r>
      <w:proofErr w:type="spellStart"/>
      <w:r w:rsidR="00B916A0" w:rsidRPr="006574D3">
        <w:rPr>
          <w:rFonts w:ascii="Times New Roman" w:eastAsia="Times New Roman" w:hAnsi="Times New Roman" w:cs="Times New Roman"/>
          <w:sz w:val="28"/>
          <w:szCs w:val="28"/>
          <w:lang w:val="uk-UA" w:eastAsia="ru-RU"/>
        </w:rPr>
        <w:t>Внести</w:t>
      </w:r>
      <w:proofErr w:type="spellEnd"/>
      <w:r w:rsidR="00B916A0" w:rsidRPr="006574D3">
        <w:rPr>
          <w:rFonts w:ascii="Times New Roman" w:eastAsia="Times New Roman" w:hAnsi="Times New Roman" w:cs="Times New Roman"/>
          <w:sz w:val="28"/>
          <w:szCs w:val="28"/>
          <w:lang w:val="uk-UA" w:eastAsia="ru-RU"/>
        </w:rPr>
        <w:t xml:space="preserve"> до</w:t>
      </w:r>
      <w:r w:rsidR="00D92C24" w:rsidRPr="006574D3">
        <w:rPr>
          <w:rFonts w:ascii="Times New Roman" w:eastAsia="Times New Roman" w:hAnsi="Times New Roman" w:cs="Times New Roman"/>
          <w:sz w:val="28"/>
          <w:szCs w:val="28"/>
          <w:lang w:val="uk-UA" w:eastAsia="ru-RU"/>
        </w:rPr>
        <w:t xml:space="preserve"> розділу ІІІ</w:t>
      </w:r>
      <w:r w:rsidR="00B916A0" w:rsidRPr="006574D3">
        <w:rPr>
          <w:rFonts w:ascii="Times New Roman" w:eastAsia="Times New Roman" w:hAnsi="Times New Roman" w:cs="Times New Roman"/>
          <w:sz w:val="28"/>
          <w:szCs w:val="28"/>
          <w:lang w:val="uk-UA" w:eastAsia="ru-RU"/>
        </w:rPr>
        <w:t xml:space="preserve"> Порядку обміну інформацією між Міністерством фінансів України та Пенсійним фондом України для здійснення верифікації та моніторингу державних виплат, затвердженого наказом Міністерства фінансів України від 12 жовтня 2020 року № 608, </w:t>
      </w:r>
      <w:r w:rsidR="00F56627" w:rsidRPr="006574D3">
        <w:rPr>
          <w:rFonts w:ascii="Times New Roman" w:eastAsia="Times New Roman" w:hAnsi="Times New Roman" w:cs="Times New Roman"/>
          <w:sz w:val="28"/>
          <w:szCs w:val="28"/>
          <w:lang w:val="uk-UA" w:eastAsia="ru-RU"/>
        </w:rPr>
        <w:t xml:space="preserve">постановою правління Пенсійного фонду України від 12 жовтня 2020 року № 19-1, </w:t>
      </w:r>
      <w:r w:rsidR="00B916A0" w:rsidRPr="006574D3">
        <w:rPr>
          <w:rFonts w:ascii="Times New Roman" w:eastAsia="Times New Roman" w:hAnsi="Times New Roman" w:cs="Times New Roman"/>
          <w:sz w:val="28"/>
          <w:szCs w:val="28"/>
          <w:lang w:val="uk-UA" w:eastAsia="ru-RU"/>
        </w:rPr>
        <w:t>зареєстрованого в Міністерстві ю</w:t>
      </w:r>
      <w:r w:rsidR="001B0AA3" w:rsidRPr="006574D3">
        <w:rPr>
          <w:rFonts w:ascii="Times New Roman" w:eastAsia="Times New Roman" w:hAnsi="Times New Roman" w:cs="Times New Roman"/>
          <w:sz w:val="28"/>
          <w:szCs w:val="28"/>
          <w:lang w:val="uk-UA" w:eastAsia="ru-RU"/>
        </w:rPr>
        <w:t>стиції України 30 жовтня 2020 року</w:t>
      </w:r>
      <w:r w:rsidR="00B916A0" w:rsidRPr="006574D3">
        <w:rPr>
          <w:rFonts w:ascii="Times New Roman" w:eastAsia="Times New Roman" w:hAnsi="Times New Roman" w:cs="Times New Roman"/>
          <w:sz w:val="28"/>
          <w:szCs w:val="28"/>
          <w:lang w:val="uk-UA" w:eastAsia="ru-RU"/>
        </w:rPr>
        <w:t xml:space="preserve"> за № 1069/35352, такі зміни:</w:t>
      </w:r>
    </w:p>
    <w:p w:rsidR="00B916A0" w:rsidRPr="006574D3" w:rsidRDefault="00B916A0"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p>
    <w:p w:rsidR="00945152" w:rsidRPr="006574D3" w:rsidRDefault="00485119"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z w:val="28"/>
          <w:szCs w:val="28"/>
          <w:lang w:val="uk-UA" w:eastAsia="ru-RU"/>
        </w:rPr>
        <w:t>1</w:t>
      </w:r>
      <w:r w:rsidR="00945152" w:rsidRPr="006574D3">
        <w:rPr>
          <w:rFonts w:ascii="Times New Roman" w:eastAsia="Times New Roman" w:hAnsi="Times New Roman" w:cs="Times New Roman"/>
          <w:sz w:val="28"/>
          <w:szCs w:val="28"/>
          <w:lang w:val="uk-UA" w:eastAsia="ru-RU"/>
        </w:rPr>
        <w:t xml:space="preserve">) </w:t>
      </w:r>
      <w:r w:rsidR="00D92C24" w:rsidRPr="006574D3">
        <w:rPr>
          <w:rFonts w:ascii="Times New Roman" w:hAnsi="Times New Roman" w:cs="Times New Roman"/>
          <w:sz w:val="28"/>
          <w:szCs w:val="28"/>
          <w:lang w:val="uk-UA"/>
        </w:rPr>
        <w:t>пункт 1 після абзацу п’ятого доповнити абзац</w:t>
      </w:r>
      <w:r w:rsidR="00C846E7" w:rsidRPr="006574D3">
        <w:rPr>
          <w:rFonts w:ascii="Times New Roman" w:hAnsi="Times New Roman" w:cs="Times New Roman"/>
          <w:sz w:val="28"/>
          <w:szCs w:val="28"/>
          <w:lang w:val="uk-UA"/>
        </w:rPr>
        <w:t>ами</w:t>
      </w:r>
      <w:r w:rsidR="00D92C24" w:rsidRPr="006574D3">
        <w:rPr>
          <w:rFonts w:ascii="Times New Roman" w:hAnsi="Times New Roman" w:cs="Times New Roman"/>
          <w:sz w:val="28"/>
          <w:szCs w:val="28"/>
          <w:lang w:val="uk-UA"/>
        </w:rPr>
        <w:t xml:space="preserve"> шостим </w:t>
      </w:r>
      <w:r w:rsidR="00C846E7" w:rsidRPr="006574D3">
        <w:rPr>
          <w:rFonts w:ascii="Times New Roman" w:hAnsi="Times New Roman" w:cs="Times New Roman"/>
          <w:sz w:val="28"/>
          <w:szCs w:val="28"/>
          <w:lang w:val="uk-UA"/>
        </w:rPr>
        <w:t xml:space="preserve">і сьомим </w:t>
      </w:r>
      <w:r w:rsidR="00D92C24" w:rsidRPr="006574D3">
        <w:rPr>
          <w:rFonts w:ascii="Times New Roman" w:hAnsi="Times New Roman" w:cs="Times New Roman"/>
          <w:sz w:val="28"/>
          <w:szCs w:val="28"/>
          <w:lang w:val="uk-UA"/>
        </w:rPr>
        <w:t>такого змісту</w:t>
      </w:r>
      <w:r w:rsidR="00945152" w:rsidRPr="006574D3">
        <w:rPr>
          <w:rFonts w:ascii="Times New Roman" w:eastAsia="Times New Roman" w:hAnsi="Times New Roman" w:cs="Times New Roman"/>
          <w:sz w:val="28"/>
          <w:szCs w:val="28"/>
          <w:lang w:val="uk-UA" w:eastAsia="ru-RU"/>
        </w:rPr>
        <w:t>:</w:t>
      </w:r>
    </w:p>
    <w:p w:rsidR="00485119" w:rsidRPr="006574D3" w:rsidRDefault="00945152" w:rsidP="00DB3325">
      <w:pPr>
        <w:pStyle w:val="rvps2"/>
        <w:tabs>
          <w:tab w:val="left" w:pos="567"/>
        </w:tabs>
        <w:ind w:firstLine="567"/>
        <w:rPr>
          <w:rStyle w:val="spanrvts0"/>
          <w:sz w:val="28"/>
          <w:szCs w:val="28"/>
          <w:lang w:val="uk-UA" w:eastAsia="uk"/>
        </w:rPr>
      </w:pPr>
      <w:r w:rsidRPr="006574D3">
        <w:rPr>
          <w:sz w:val="28"/>
          <w:szCs w:val="28"/>
          <w:lang w:val="uk-UA" w:eastAsia="ru-RU"/>
        </w:rPr>
        <w:t>«</w:t>
      </w:r>
      <w:r w:rsidR="00485119" w:rsidRPr="006574D3">
        <w:rPr>
          <w:rStyle w:val="spanrvts0"/>
          <w:sz w:val="28"/>
          <w:szCs w:val="28"/>
          <w:lang w:val="uk-UA" w:eastAsia="uk"/>
        </w:rPr>
        <w:t xml:space="preserve">щомісячну інформацію з інформаційної системи Пенсійного фонду України про </w:t>
      </w:r>
      <w:r w:rsidR="0071638F" w:rsidRPr="006574D3">
        <w:rPr>
          <w:sz w:val="28"/>
          <w:szCs w:val="28"/>
          <w:shd w:val="clear" w:color="auto" w:fill="FFFFFF"/>
          <w:lang w:val="uk-UA"/>
        </w:rPr>
        <w:t xml:space="preserve">наймачів і осіб </w:t>
      </w:r>
      <w:r w:rsidR="00E54B6F" w:rsidRPr="006574D3">
        <w:rPr>
          <w:sz w:val="28"/>
          <w:szCs w:val="28"/>
          <w:shd w:val="clear" w:color="auto" w:fill="FFFFFF"/>
          <w:lang w:val="uk-UA"/>
        </w:rPr>
        <w:t>зі</w:t>
      </w:r>
      <w:r w:rsidR="0071638F" w:rsidRPr="006574D3">
        <w:rPr>
          <w:sz w:val="28"/>
          <w:szCs w:val="28"/>
          <w:shd w:val="clear" w:color="auto" w:fill="FFFFFF"/>
          <w:lang w:val="uk-UA"/>
        </w:rPr>
        <w:t xml:space="preserve"> складу їх домогосподарства та наймодавців, у тому числі про призначену домогосподарствам наймача субсидію на оплату вартості або частини вартості найму (оренди) житлового приміщення та </w:t>
      </w:r>
      <w:r w:rsidR="0071638F" w:rsidRPr="006574D3">
        <w:rPr>
          <w:sz w:val="28"/>
          <w:szCs w:val="28"/>
          <w:shd w:val="clear" w:color="auto" w:fill="FFFFFF"/>
          <w:lang w:val="uk-UA"/>
        </w:rPr>
        <w:lastRenderedPageBreak/>
        <w:t xml:space="preserve">наймодавцю компенсацію частини податку на доходи фізичних осіб </w:t>
      </w:r>
      <w:r w:rsidR="00403727" w:rsidRPr="006574D3">
        <w:rPr>
          <w:sz w:val="28"/>
          <w:szCs w:val="28"/>
          <w:shd w:val="clear" w:color="auto" w:fill="FFFFFF"/>
          <w:lang w:val="uk-UA"/>
        </w:rPr>
        <w:t xml:space="preserve">або єдиного податку </w:t>
      </w:r>
      <w:r w:rsidR="0071638F" w:rsidRPr="006574D3">
        <w:rPr>
          <w:sz w:val="28"/>
          <w:szCs w:val="28"/>
          <w:shd w:val="clear" w:color="auto" w:fill="FFFFFF"/>
          <w:lang w:val="uk-UA"/>
        </w:rPr>
        <w:t>та військового збору</w:t>
      </w:r>
      <w:r w:rsidR="00485119" w:rsidRPr="006574D3">
        <w:rPr>
          <w:rStyle w:val="spanrvts0"/>
          <w:sz w:val="28"/>
          <w:szCs w:val="28"/>
          <w:lang w:val="uk-UA" w:eastAsia="uk"/>
        </w:rPr>
        <w:t xml:space="preserve"> </w:t>
      </w:r>
      <w:r w:rsidR="0076370C" w:rsidRPr="006574D3">
        <w:rPr>
          <w:rStyle w:val="spanrvts0"/>
          <w:sz w:val="28"/>
          <w:szCs w:val="28"/>
          <w:lang w:val="uk-UA" w:eastAsia="uk"/>
        </w:rPr>
        <w:t xml:space="preserve">(або їх частини) </w:t>
      </w:r>
      <w:r w:rsidR="00485119" w:rsidRPr="006574D3">
        <w:rPr>
          <w:rStyle w:val="spanrvts0"/>
          <w:sz w:val="28"/>
          <w:szCs w:val="28"/>
          <w:lang w:val="uk-UA" w:eastAsia="uk"/>
        </w:rPr>
        <w:t xml:space="preserve">(далі – </w:t>
      </w:r>
      <w:r w:rsidR="00CA71FF" w:rsidRPr="006574D3">
        <w:rPr>
          <w:rStyle w:val="spanrvts0"/>
          <w:sz w:val="28"/>
          <w:szCs w:val="28"/>
          <w:lang w:val="uk-UA" w:eastAsia="uk"/>
        </w:rPr>
        <w:t xml:space="preserve">субсидія на </w:t>
      </w:r>
      <w:proofErr w:type="spellStart"/>
      <w:r w:rsidR="00CA71FF" w:rsidRPr="006574D3">
        <w:rPr>
          <w:rStyle w:val="spanrvts0"/>
          <w:sz w:val="28"/>
          <w:szCs w:val="28"/>
          <w:lang w:val="uk-UA" w:eastAsia="uk"/>
        </w:rPr>
        <w:t>найм</w:t>
      </w:r>
      <w:proofErr w:type="spellEnd"/>
      <w:r w:rsidR="00CA71FF" w:rsidRPr="006574D3">
        <w:rPr>
          <w:rStyle w:val="spanrvts0"/>
          <w:sz w:val="28"/>
          <w:szCs w:val="28"/>
          <w:lang w:val="uk-UA" w:eastAsia="uk"/>
        </w:rPr>
        <w:t xml:space="preserve"> житла</w:t>
      </w:r>
      <w:r w:rsidR="00E54B6F" w:rsidRPr="006574D3">
        <w:rPr>
          <w:rStyle w:val="spanrvts0"/>
          <w:sz w:val="28"/>
          <w:szCs w:val="28"/>
          <w:lang w:val="uk-UA" w:eastAsia="uk"/>
        </w:rPr>
        <w:t> </w:t>
      </w:r>
      <w:r w:rsidR="0076370C" w:rsidRPr="006574D3">
        <w:rPr>
          <w:rStyle w:val="spanrvts0"/>
          <w:sz w:val="28"/>
          <w:szCs w:val="28"/>
          <w:lang w:val="uk-UA" w:eastAsia="uk"/>
        </w:rPr>
        <w:t>/ </w:t>
      </w:r>
      <w:r w:rsidR="00557529" w:rsidRPr="006574D3">
        <w:rPr>
          <w:rStyle w:val="spanrvts0"/>
          <w:sz w:val="28"/>
          <w:szCs w:val="28"/>
          <w:lang w:val="uk-UA" w:eastAsia="uk"/>
        </w:rPr>
        <w:t>компенсація</w:t>
      </w:r>
      <w:r w:rsidR="00485119" w:rsidRPr="006574D3">
        <w:rPr>
          <w:rStyle w:val="spanrvts0"/>
          <w:sz w:val="28"/>
          <w:szCs w:val="28"/>
          <w:lang w:val="uk-UA" w:eastAsia="uk"/>
        </w:rPr>
        <w:t>), що надається щомісяця не пізніше 08 числа місяця, наступного за звітним;</w:t>
      </w:r>
    </w:p>
    <w:p w:rsidR="006D2D08" w:rsidRPr="006574D3" w:rsidRDefault="00C846E7" w:rsidP="00DB3325">
      <w:pPr>
        <w:pStyle w:val="rvps2"/>
        <w:ind w:firstLine="567"/>
        <w:rPr>
          <w:rStyle w:val="spanrvts0"/>
          <w:sz w:val="28"/>
          <w:szCs w:val="28"/>
          <w:lang w:val="uk-UA" w:eastAsia="uk-UA"/>
        </w:rPr>
      </w:pPr>
      <w:r w:rsidRPr="006574D3">
        <w:rPr>
          <w:rStyle w:val="spanrvts0"/>
          <w:sz w:val="28"/>
          <w:szCs w:val="28"/>
          <w:lang w:val="uk-UA" w:eastAsia="uk"/>
        </w:rPr>
        <w:t xml:space="preserve">щомісячну інформацію з інформаційної системи Пенсійного фонду України щодо </w:t>
      </w:r>
      <w:r w:rsidR="006D2D08" w:rsidRPr="006574D3">
        <w:rPr>
          <w:sz w:val="28"/>
          <w:szCs w:val="28"/>
          <w:lang w:val="uk-UA" w:eastAsia="uk-UA"/>
        </w:rPr>
        <w:t>осіб, які отримують компенсацію витрат за ти</w:t>
      </w:r>
      <w:r w:rsidR="00E22B19" w:rsidRPr="006574D3">
        <w:rPr>
          <w:sz w:val="28"/>
          <w:szCs w:val="28"/>
          <w:lang w:val="uk-UA" w:eastAsia="uk-UA"/>
        </w:rPr>
        <w:t>мчасове розміщення (перебування</w:t>
      </w:r>
      <w:r w:rsidR="006D2D08" w:rsidRPr="006574D3">
        <w:rPr>
          <w:sz w:val="28"/>
          <w:szCs w:val="28"/>
          <w:lang w:val="uk-UA" w:eastAsia="uk-UA"/>
        </w:rPr>
        <w:t>) внутрішньо переміщених осіб (</w:t>
      </w:r>
      <w:r w:rsidR="00E54154" w:rsidRPr="006574D3">
        <w:rPr>
          <w:rStyle w:val="spanrvts0"/>
          <w:sz w:val="28"/>
          <w:szCs w:val="28"/>
          <w:lang w:val="uk-UA" w:eastAsia="uk"/>
        </w:rPr>
        <w:t xml:space="preserve">далі – </w:t>
      </w:r>
      <w:r w:rsidR="006D2D08" w:rsidRPr="006574D3">
        <w:rPr>
          <w:sz w:val="28"/>
          <w:szCs w:val="28"/>
          <w:lang w:val="uk-UA" w:eastAsia="uk-UA"/>
        </w:rPr>
        <w:t>компенсація витрат)</w:t>
      </w:r>
      <w:r w:rsidRPr="006574D3">
        <w:rPr>
          <w:sz w:val="28"/>
          <w:szCs w:val="28"/>
          <w:lang w:val="uk-UA" w:eastAsia="uk-UA"/>
        </w:rPr>
        <w:t xml:space="preserve">, </w:t>
      </w:r>
      <w:r w:rsidR="00CD72CD" w:rsidRPr="006574D3">
        <w:rPr>
          <w:sz w:val="28"/>
          <w:szCs w:val="28"/>
          <w:lang w:val="uk-UA" w:eastAsia="uk-UA"/>
        </w:rPr>
        <w:t xml:space="preserve">що містить персональні дані </w:t>
      </w:r>
      <w:r w:rsidR="005D4008" w:rsidRPr="006574D3">
        <w:rPr>
          <w:sz w:val="28"/>
          <w:szCs w:val="28"/>
          <w:lang w:val="uk-UA" w:eastAsia="uk-UA"/>
        </w:rPr>
        <w:t xml:space="preserve">розміщених внутрішньо переміщених осіб та особи, яка їх розмістила, її складові та інформацію для її </w:t>
      </w:r>
      <w:r w:rsidR="006D2D08" w:rsidRPr="006574D3">
        <w:rPr>
          <w:sz w:val="28"/>
          <w:szCs w:val="28"/>
          <w:lang w:val="uk-UA" w:eastAsia="uk-UA"/>
        </w:rPr>
        <w:t xml:space="preserve">призначення, </w:t>
      </w:r>
      <w:r w:rsidRPr="006574D3">
        <w:rPr>
          <w:rStyle w:val="spanrvts0"/>
          <w:sz w:val="28"/>
          <w:szCs w:val="28"/>
          <w:lang w:val="uk-UA" w:eastAsia="uk"/>
        </w:rPr>
        <w:t xml:space="preserve">що надається </w:t>
      </w:r>
      <w:r w:rsidR="00E54154" w:rsidRPr="006574D3">
        <w:rPr>
          <w:rStyle w:val="spanrvts0"/>
          <w:sz w:val="28"/>
          <w:szCs w:val="28"/>
          <w:lang w:val="uk-UA" w:eastAsia="uk"/>
        </w:rPr>
        <w:t>щомісяця не пізніше 08 числа місяця, наступного за звітним</w:t>
      </w:r>
      <w:r w:rsidRPr="006574D3">
        <w:rPr>
          <w:rStyle w:val="spanrvts0"/>
          <w:sz w:val="28"/>
          <w:szCs w:val="28"/>
          <w:lang w:val="uk-UA" w:eastAsia="uk"/>
        </w:rPr>
        <w:t>;</w:t>
      </w:r>
      <w:r w:rsidR="00113FFB" w:rsidRPr="006574D3">
        <w:rPr>
          <w:rStyle w:val="spanrvts0"/>
          <w:sz w:val="28"/>
          <w:szCs w:val="28"/>
          <w:lang w:val="uk-UA" w:eastAsia="uk"/>
        </w:rPr>
        <w:t>»</w:t>
      </w:r>
      <w:r w:rsidR="00F87582" w:rsidRPr="006574D3">
        <w:rPr>
          <w:rStyle w:val="spanrvts0"/>
          <w:sz w:val="28"/>
          <w:szCs w:val="28"/>
          <w:lang w:val="uk-UA" w:eastAsia="uk"/>
        </w:rPr>
        <w:t>.</w:t>
      </w:r>
    </w:p>
    <w:p w:rsidR="009E2EE8" w:rsidRPr="006574D3" w:rsidRDefault="00E54B6F" w:rsidP="00DB3325">
      <w:pPr>
        <w:pStyle w:val="rvps2"/>
        <w:ind w:firstLine="567"/>
        <w:rPr>
          <w:sz w:val="28"/>
          <w:szCs w:val="28"/>
          <w:lang w:val="uk-UA" w:eastAsia="uk-UA"/>
        </w:rPr>
      </w:pPr>
      <w:r w:rsidRPr="006574D3">
        <w:rPr>
          <w:sz w:val="28"/>
          <w:szCs w:val="28"/>
          <w:shd w:val="clear" w:color="auto" w:fill="FFFFFF"/>
          <w:lang w:val="uk-UA"/>
        </w:rPr>
        <w:t>У зв’</w:t>
      </w:r>
      <w:r w:rsidR="00B45DFF" w:rsidRPr="006574D3">
        <w:rPr>
          <w:sz w:val="28"/>
          <w:szCs w:val="28"/>
          <w:shd w:val="clear" w:color="auto" w:fill="FFFFFF"/>
          <w:lang w:val="uk-UA"/>
        </w:rPr>
        <w:t xml:space="preserve">язку з цим абзаци шостий і сьомий вважати абзацами </w:t>
      </w:r>
      <w:r w:rsidR="00C846E7" w:rsidRPr="006574D3">
        <w:rPr>
          <w:sz w:val="28"/>
          <w:szCs w:val="28"/>
          <w:shd w:val="clear" w:color="auto" w:fill="FFFFFF"/>
          <w:lang w:val="uk-UA"/>
        </w:rPr>
        <w:t>восьмим</w:t>
      </w:r>
      <w:r w:rsidR="00B45DFF" w:rsidRPr="006574D3">
        <w:rPr>
          <w:sz w:val="28"/>
          <w:szCs w:val="28"/>
          <w:shd w:val="clear" w:color="auto" w:fill="FFFFFF"/>
          <w:lang w:val="uk-UA"/>
        </w:rPr>
        <w:t xml:space="preserve"> і </w:t>
      </w:r>
      <w:r w:rsidR="00C846E7" w:rsidRPr="006574D3">
        <w:rPr>
          <w:sz w:val="28"/>
          <w:szCs w:val="28"/>
          <w:shd w:val="clear" w:color="auto" w:fill="FFFFFF"/>
          <w:lang w:val="uk-UA"/>
        </w:rPr>
        <w:t>дев’ятим</w:t>
      </w:r>
      <w:r w:rsidR="00F87582" w:rsidRPr="006574D3">
        <w:rPr>
          <w:sz w:val="28"/>
          <w:szCs w:val="28"/>
          <w:shd w:val="clear" w:color="auto" w:fill="FFFFFF"/>
          <w:lang w:val="uk-UA"/>
        </w:rPr>
        <w:t xml:space="preserve"> відповідно</w:t>
      </w:r>
      <w:r w:rsidR="00F87582" w:rsidRPr="006574D3">
        <w:rPr>
          <w:rStyle w:val="spanrvts0"/>
          <w:sz w:val="28"/>
          <w:szCs w:val="28"/>
          <w:lang w:val="uk-UA" w:eastAsia="uk"/>
        </w:rPr>
        <w:t>;</w:t>
      </w:r>
    </w:p>
    <w:p w:rsidR="009E2EE8" w:rsidRPr="006574D3" w:rsidRDefault="009E2EE8" w:rsidP="00DB3325">
      <w:pPr>
        <w:pStyle w:val="rvps2"/>
        <w:tabs>
          <w:tab w:val="left" w:pos="567"/>
        </w:tabs>
        <w:ind w:firstLine="567"/>
        <w:rPr>
          <w:rStyle w:val="spanrvts0"/>
          <w:sz w:val="28"/>
          <w:szCs w:val="28"/>
          <w:lang w:val="uk-UA" w:eastAsia="uk"/>
        </w:rPr>
      </w:pPr>
    </w:p>
    <w:p w:rsidR="00B12AD8" w:rsidRPr="006574D3" w:rsidRDefault="008D5589" w:rsidP="00DB3325">
      <w:pPr>
        <w:pStyle w:val="rvps2"/>
        <w:tabs>
          <w:tab w:val="left" w:pos="567"/>
        </w:tabs>
        <w:ind w:firstLine="567"/>
        <w:rPr>
          <w:rStyle w:val="spanrvts0"/>
          <w:sz w:val="28"/>
          <w:szCs w:val="28"/>
          <w:lang w:val="uk-UA" w:eastAsia="uk"/>
        </w:rPr>
      </w:pPr>
      <w:r w:rsidRPr="006574D3">
        <w:rPr>
          <w:sz w:val="28"/>
          <w:szCs w:val="28"/>
          <w:lang w:val="uk-UA" w:eastAsia="ru-RU"/>
        </w:rPr>
        <w:t>2</w:t>
      </w:r>
      <w:r w:rsidR="00CE68E6" w:rsidRPr="006574D3">
        <w:rPr>
          <w:sz w:val="28"/>
          <w:szCs w:val="28"/>
          <w:lang w:val="uk-UA" w:eastAsia="ru-RU"/>
        </w:rPr>
        <w:t xml:space="preserve">) </w:t>
      </w:r>
      <w:r w:rsidR="00B12AD8" w:rsidRPr="006574D3">
        <w:rPr>
          <w:rStyle w:val="spanrvts0"/>
          <w:sz w:val="28"/>
          <w:szCs w:val="28"/>
          <w:lang w:val="uk-UA" w:eastAsia="uk"/>
        </w:rPr>
        <w:t xml:space="preserve">абзац другий </w:t>
      </w:r>
      <w:r w:rsidR="00D92C24" w:rsidRPr="006574D3">
        <w:rPr>
          <w:rStyle w:val="spanrvts0"/>
          <w:sz w:val="28"/>
          <w:szCs w:val="28"/>
          <w:lang w:val="uk-UA" w:eastAsia="uk"/>
        </w:rPr>
        <w:t xml:space="preserve">пункту 2 </w:t>
      </w:r>
      <w:r w:rsidR="00B12AD8" w:rsidRPr="006574D3">
        <w:rPr>
          <w:rStyle w:val="spanrvts0"/>
          <w:sz w:val="28"/>
          <w:szCs w:val="28"/>
          <w:lang w:val="uk-UA" w:eastAsia="uk"/>
        </w:rPr>
        <w:t xml:space="preserve">доповнити </w:t>
      </w:r>
      <w:r w:rsidRPr="006574D3">
        <w:rPr>
          <w:rStyle w:val="spanrvts0"/>
          <w:sz w:val="28"/>
          <w:szCs w:val="28"/>
          <w:lang w:val="uk-UA" w:eastAsia="uk"/>
        </w:rPr>
        <w:t xml:space="preserve">словами «, </w:t>
      </w:r>
      <w:r w:rsidR="00CA71FF" w:rsidRPr="006574D3">
        <w:rPr>
          <w:rStyle w:val="spanrvts0"/>
          <w:sz w:val="28"/>
          <w:szCs w:val="28"/>
          <w:lang w:val="uk-UA" w:eastAsia="uk"/>
        </w:rPr>
        <w:t xml:space="preserve">субсидії на </w:t>
      </w:r>
      <w:proofErr w:type="spellStart"/>
      <w:r w:rsidR="00CA71FF" w:rsidRPr="006574D3">
        <w:rPr>
          <w:rStyle w:val="spanrvts0"/>
          <w:sz w:val="28"/>
          <w:szCs w:val="28"/>
          <w:lang w:val="uk-UA" w:eastAsia="uk"/>
        </w:rPr>
        <w:t>найм</w:t>
      </w:r>
      <w:proofErr w:type="spellEnd"/>
      <w:r w:rsidR="00CA71FF" w:rsidRPr="006574D3">
        <w:rPr>
          <w:rStyle w:val="spanrvts0"/>
          <w:sz w:val="28"/>
          <w:szCs w:val="28"/>
          <w:lang w:val="uk-UA" w:eastAsia="uk"/>
        </w:rPr>
        <w:t xml:space="preserve"> житла</w:t>
      </w:r>
      <w:r w:rsidR="00557529" w:rsidRPr="006574D3">
        <w:rPr>
          <w:rStyle w:val="spanrvts0"/>
          <w:sz w:val="28"/>
          <w:szCs w:val="28"/>
          <w:lang w:val="uk-UA" w:eastAsia="uk"/>
        </w:rPr>
        <w:t xml:space="preserve"> / компенсації</w:t>
      </w:r>
      <w:r w:rsidR="00C846E7" w:rsidRPr="006574D3">
        <w:rPr>
          <w:rStyle w:val="spanrvts0"/>
          <w:sz w:val="28"/>
          <w:szCs w:val="28"/>
          <w:lang w:val="uk-UA" w:eastAsia="uk"/>
        </w:rPr>
        <w:t>, компенсації витрат</w:t>
      </w:r>
      <w:r w:rsidR="00AB33E4" w:rsidRPr="006574D3">
        <w:rPr>
          <w:rStyle w:val="spanrvts0"/>
          <w:sz w:val="28"/>
          <w:szCs w:val="28"/>
          <w:lang w:val="uk-UA" w:eastAsia="uk"/>
        </w:rPr>
        <w:t>»</w:t>
      </w:r>
      <w:r w:rsidR="00DF6ACF" w:rsidRPr="006574D3">
        <w:rPr>
          <w:rStyle w:val="spanrvts0"/>
          <w:sz w:val="28"/>
          <w:szCs w:val="28"/>
          <w:lang w:val="uk-UA" w:eastAsia="uk"/>
        </w:rPr>
        <w:t>.</w:t>
      </w:r>
    </w:p>
    <w:p w:rsidR="00D92C24" w:rsidRPr="006574D3" w:rsidRDefault="00D92C24"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p>
    <w:p w:rsidR="00726143" w:rsidRPr="006574D3" w:rsidRDefault="005D399A"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z w:val="28"/>
          <w:szCs w:val="28"/>
          <w:lang w:val="uk-UA" w:eastAsia="ru-RU"/>
        </w:rPr>
        <w:t>2</w:t>
      </w:r>
      <w:r w:rsidR="00726143" w:rsidRPr="006574D3">
        <w:rPr>
          <w:rFonts w:ascii="Times New Roman" w:eastAsia="Times New Roman" w:hAnsi="Times New Roman" w:cs="Times New Roman"/>
          <w:sz w:val="28"/>
          <w:szCs w:val="28"/>
          <w:lang w:val="uk-UA" w:eastAsia="ru-RU"/>
        </w:rPr>
        <w:t xml:space="preserve">. Департаменту забезпечення координаційно-моніторингової роботи </w:t>
      </w:r>
      <w:r w:rsidR="00DB3325">
        <w:rPr>
          <w:rFonts w:ascii="Times New Roman" w:eastAsia="Times New Roman" w:hAnsi="Times New Roman" w:cs="Times New Roman"/>
          <w:sz w:val="28"/>
          <w:szCs w:val="28"/>
          <w:lang w:val="uk-UA" w:eastAsia="ru-RU"/>
        </w:rPr>
        <w:br/>
      </w:r>
      <w:r w:rsidR="00726143" w:rsidRPr="006574D3">
        <w:rPr>
          <w:rFonts w:ascii="Times New Roman" w:eastAsia="Times New Roman" w:hAnsi="Times New Roman" w:cs="Times New Roman"/>
          <w:sz w:val="28"/>
          <w:szCs w:val="28"/>
          <w:lang w:val="uk-UA" w:eastAsia="ru-RU"/>
        </w:rPr>
        <w:t>в установленому порядку забезпечити:</w:t>
      </w:r>
    </w:p>
    <w:p w:rsidR="00726143" w:rsidRPr="006574D3" w:rsidRDefault="00726143"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pacing w:val="-6"/>
          <w:sz w:val="28"/>
          <w:szCs w:val="28"/>
          <w:lang w:val="uk-UA" w:eastAsia="ru-RU"/>
        </w:rPr>
        <w:t>подання цього наказу на державну реєстрацію до Міністерства юстиції Україн</w:t>
      </w:r>
      <w:r w:rsidRPr="006574D3">
        <w:rPr>
          <w:rFonts w:ascii="Times New Roman" w:eastAsia="Times New Roman" w:hAnsi="Times New Roman" w:cs="Times New Roman"/>
          <w:sz w:val="28"/>
          <w:szCs w:val="28"/>
          <w:lang w:val="uk-UA" w:eastAsia="ru-RU"/>
        </w:rPr>
        <w:t>и;</w:t>
      </w:r>
    </w:p>
    <w:p w:rsidR="00726143" w:rsidRPr="006574D3" w:rsidRDefault="00726143"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z w:val="28"/>
          <w:szCs w:val="28"/>
          <w:lang w:val="uk-UA" w:eastAsia="ru-RU"/>
        </w:rPr>
        <w:t>оприлюднення цього наказу.</w:t>
      </w:r>
    </w:p>
    <w:p w:rsidR="00726143" w:rsidRPr="006574D3" w:rsidRDefault="00726143"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p>
    <w:p w:rsidR="00726143" w:rsidRPr="006574D3" w:rsidRDefault="005D399A"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sz w:val="28"/>
          <w:szCs w:val="28"/>
          <w:lang w:val="uk-UA" w:eastAsia="ru-RU"/>
        </w:rPr>
        <w:t>3</w:t>
      </w:r>
      <w:r w:rsidR="00726143" w:rsidRPr="006574D3">
        <w:rPr>
          <w:rFonts w:ascii="Times New Roman" w:eastAsia="Times New Roman" w:hAnsi="Times New Roman" w:cs="Times New Roman"/>
          <w:sz w:val="28"/>
          <w:szCs w:val="28"/>
          <w:lang w:val="uk-UA" w:eastAsia="ru-RU"/>
        </w:rPr>
        <w:t>. Цей наказ набирає чинності з дня його офіційного опублікування.</w:t>
      </w:r>
    </w:p>
    <w:p w:rsidR="00726143" w:rsidRPr="006574D3" w:rsidRDefault="00726143" w:rsidP="00DB3325">
      <w:pPr>
        <w:tabs>
          <w:tab w:val="left" w:pos="567"/>
        </w:tabs>
        <w:spacing w:after="0" w:line="240" w:lineRule="auto"/>
        <w:ind w:firstLine="567"/>
        <w:jc w:val="both"/>
        <w:rPr>
          <w:rFonts w:ascii="Times New Roman" w:eastAsia="Times New Roman" w:hAnsi="Times New Roman" w:cs="Times New Roman"/>
          <w:sz w:val="28"/>
          <w:szCs w:val="28"/>
          <w:lang w:val="uk-UA" w:eastAsia="ru-RU"/>
        </w:rPr>
      </w:pPr>
    </w:p>
    <w:p w:rsidR="00726143" w:rsidRPr="006574D3" w:rsidRDefault="005D399A" w:rsidP="00DB3325">
      <w:pPr>
        <w:tabs>
          <w:tab w:val="left" w:pos="567"/>
          <w:tab w:val="left" w:pos="851"/>
        </w:tabs>
        <w:spacing w:after="0" w:line="240" w:lineRule="auto"/>
        <w:ind w:firstLine="567"/>
        <w:jc w:val="both"/>
        <w:rPr>
          <w:rFonts w:ascii="Times New Roman" w:eastAsia="Times New Roman" w:hAnsi="Times New Roman" w:cs="Times New Roman"/>
          <w:iCs/>
          <w:sz w:val="28"/>
          <w:szCs w:val="28"/>
          <w:lang w:val="uk-UA" w:eastAsia="ru-RU"/>
        </w:rPr>
      </w:pPr>
      <w:r w:rsidRPr="006574D3">
        <w:rPr>
          <w:rFonts w:ascii="Times New Roman" w:eastAsia="Times New Roman" w:hAnsi="Times New Roman" w:cs="Times New Roman"/>
          <w:iCs/>
          <w:spacing w:val="-4"/>
          <w:sz w:val="28"/>
          <w:szCs w:val="28"/>
          <w:lang w:val="uk-UA" w:eastAsia="ru-RU"/>
        </w:rPr>
        <w:t>4</w:t>
      </w:r>
      <w:r w:rsidR="00726143" w:rsidRPr="006574D3">
        <w:rPr>
          <w:rFonts w:ascii="Times New Roman" w:eastAsia="Times New Roman" w:hAnsi="Times New Roman" w:cs="Times New Roman"/>
          <w:iCs/>
          <w:spacing w:val="-4"/>
          <w:sz w:val="28"/>
          <w:szCs w:val="28"/>
          <w:lang w:val="uk-UA" w:eastAsia="ru-RU"/>
        </w:rPr>
        <w:t xml:space="preserve">. Контроль за виконанням цього наказу покласти на першого заступника Міністра </w:t>
      </w:r>
      <w:proofErr w:type="spellStart"/>
      <w:r w:rsidR="00726143" w:rsidRPr="006574D3">
        <w:rPr>
          <w:rFonts w:ascii="Times New Roman" w:eastAsia="Times New Roman" w:hAnsi="Times New Roman" w:cs="Times New Roman"/>
          <w:iCs/>
          <w:spacing w:val="-4"/>
          <w:sz w:val="28"/>
          <w:szCs w:val="28"/>
          <w:lang w:val="uk-UA" w:eastAsia="ru-RU"/>
        </w:rPr>
        <w:t>Улютіна</w:t>
      </w:r>
      <w:proofErr w:type="spellEnd"/>
      <w:r w:rsidR="00726143" w:rsidRPr="006574D3">
        <w:rPr>
          <w:rFonts w:ascii="Times New Roman" w:eastAsia="Times New Roman" w:hAnsi="Times New Roman" w:cs="Times New Roman"/>
          <w:iCs/>
          <w:spacing w:val="-4"/>
          <w:sz w:val="28"/>
          <w:szCs w:val="28"/>
          <w:lang w:val="uk-UA" w:eastAsia="ru-RU"/>
        </w:rPr>
        <w:t xml:space="preserve"> Д. В. </w:t>
      </w:r>
    </w:p>
    <w:p w:rsidR="00726143" w:rsidRPr="006574D3" w:rsidRDefault="00726143" w:rsidP="00DB3325">
      <w:pPr>
        <w:spacing w:after="0" w:line="240" w:lineRule="auto"/>
        <w:ind w:firstLine="567"/>
        <w:jc w:val="both"/>
        <w:rPr>
          <w:rFonts w:ascii="Times New Roman" w:eastAsia="Times New Roman" w:hAnsi="Times New Roman" w:cs="Times New Roman"/>
          <w:b/>
          <w:sz w:val="28"/>
          <w:szCs w:val="28"/>
          <w:lang w:val="uk-UA" w:eastAsia="ru-RU"/>
        </w:rPr>
      </w:pPr>
    </w:p>
    <w:p w:rsidR="00726143" w:rsidRPr="006574D3" w:rsidRDefault="00726143" w:rsidP="00726143">
      <w:pPr>
        <w:spacing w:after="0" w:line="240" w:lineRule="auto"/>
        <w:jc w:val="both"/>
        <w:rPr>
          <w:rFonts w:ascii="Times New Roman" w:eastAsia="Times New Roman" w:hAnsi="Times New Roman" w:cs="Times New Roman"/>
          <w:b/>
          <w:sz w:val="28"/>
          <w:szCs w:val="28"/>
          <w:lang w:val="uk-UA" w:eastAsia="ru-RU"/>
        </w:rPr>
      </w:pPr>
    </w:p>
    <w:p w:rsidR="004E74A3" w:rsidRPr="006574D3" w:rsidRDefault="00726143" w:rsidP="004740DB">
      <w:pPr>
        <w:spacing w:after="0" w:line="240" w:lineRule="auto"/>
        <w:jc w:val="both"/>
        <w:rPr>
          <w:rFonts w:ascii="Times New Roman" w:eastAsia="Times New Roman" w:hAnsi="Times New Roman" w:cs="Times New Roman"/>
          <w:sz w:val="28"/>
          <w:szCs w:val="28"/>
          <w:lang w:val="uk-UA" w:eastAsia="ru-RU"/>
        </w:rPr>
      </w:pPr>
      <w:r w:rsidRPr="006574D3">
        <w:rPr>
          <w:rFonts w:ascii="Times New Roman" w:eastAsia="Times New Roman" w:hAnsi="Times New Roman" w:cs="Times New Roman"/>
          <w:b/>
          <w:sz w:val="28"/>
          <w:szCs w:val="28"/>
          <w:lang w:val="uk-UA" w:eastAsia="ru-RU"/>
        </w:rPr>
        <w:t>Міністр</w:t>
      </w:r>
      <w:r w:rsidRPr="006574D3">
        <w:rPr>
          <w:rFonts w:ascii="Times New Roman" w:eastAsia="Times New Roman" w:hAnsi="Times New Roman" w:cs="Times New Roman"/>
          <w:b/>
          <w:sz w:val="28"/>
          <w:szCs w:val="28"/>
          <w:lang w:val="uk-UA" w:eastAsia="ru-RU"/>
        </w:rPr>
        <w:tab/>
      </w:r>
      <w:r w:rsidRPr="006574D3">
        <w:rPr>
          <w:rFonts w:ascii="Times New Roman" w:eastAsia="Times New Roman" w:hAnsi="Times New Roman" w:cs="Times New Roman"/>
          <w:b/>
          <w:sz w:val="28"/>
          <w:szCs w:val="28"/>
          <w:lang w:val="uk-UA" w:eastAsia="ru-RU"/>
        </w:rPr>
        <w:tab/>
        <w:t xml:space="preserve">    </w:t>
      </w:r>
      <w:r w:rsidRPr="006574D3">
        <w:rPr>
          <w:rFonts w:ascii="Times New Roman" w:eastAsia="Times New Roman" w:hAnsi="Times New Roman" w:cs="Times New Roman"/>
          <w:b/>
          <w:sz w:val="28"/>
          <w:szCs w:val="28"/>
          <w:lang w:val="uk-UA" w:eastAsia="ru-RU"/>
        </w:rPr>
        <w:tab/>
      </w:r>
      <w:r w:rsidRPr="006574D3">
        <w:rPr>
          <w:rFonts w:ascii="Times New Roman" w:eastAsia="Times New Roman" w:hAnsi="Times New Roman" w:cs="Times New Roman"/>
          <w:b/>
          <w:sz w:val="28"/>
          <w:szCs w:val="28"/>
          <w:lang w:val="uk-UA" w:eastAsia="ru-RU"/>
        </w:rPr>
        <w:tab/>
      </w:r>
      <w:r w:rsidRPr="006574D3">
        <w:rPr>
          <w:rFonts w:ascii="Times New Roman" w:eastAsia="Times New Roman" w:hAnsi="Times New Roman" w:cs="Times New Roman"/>
          <w:b/>
          <w:sz w:val="28"/>
          <w:szCs w:val="28"/>
          <w:lang w:val="uk-UA" w:eastAsia="ru-RU"/>
        </w:rPr>
        <w:tab/>
      </w:r>
      <w:r w:rsidRPr="006574D3">
        <w:rPr>
          <w:rFonts w:ascii="Times New Roman" w:eastAsia="Times New Roman" w:hAnsi="Times New Roman" w:cs="Times New Roman"/>
          <w:b/>
          <w:sz w:val="28"/>
          <w:szCs w:val="28"/>
          <w:lang w:val="uk-UA" w:eastAsia="ru-RU"/>
        </w:rPr>
        <w:tab/>
      </w:r>
      <w:r w:rsidRPr="006574D3">
        <w:rPr>
          <w:rFonts w:ascii="Times New Roman" w:eastAsia="Times New Roman" w:hAnsi="Times New Roman" w:cs="Times New Roman"/>
          <w:b/>
          <w:sz w:val="28"/>
          <w:szCs w:val="28"/>
          <w:lang w:val="uk-UA" w:eastAsia="ru-RU"/>
        </w:rPr>
        <w:tab/>
      </w:r>
      <w:r w:rsidRPr="006574D3">
        <w:rPr>
          <w:rFonts w:ascii="Times New Roman" w:eastAsia="Times New Roman" w:hAnsi="Times New Roman" w:cs="Times New Roman"/>
          <w:b/>
          <w:sz w:val="28"/>
          <w:szCs w:val="28"/>
          <w:lang w:val="uk-UA" w:eastAsia="ru-RU"/>
        </w:rPr>
        <w:tab/>
        <w:t xml:space="preserve">      Сергій МАРЧЕНКО</w:t>
      </w:r>
    </w:p>
    <w:p w:rsidR="004E74A3" w:rsidRPr="006574D3" w:rsidRDefault="004E74A3" w:rsidP="004E74A3">
      <w:pPr>
        <w:rPr>
          <w:rFonts w:ascii="Times New Roman" w:eastAsia="Times New Roman" w:hAnsi="Times New Roman" w:cs="Times New Roman"/>
          <w:sz w:val="28"/>
          <w:szCs w:val="28"/>
          <w:lang w:val="uk-UA" w:eastAsia="ru-RU"/>
        </w:rPr>
      </w:pPr>
    </w:p>
    <w:p w:rsidR="004E74A3" w:rsidRPr="006574D3" w:rsidRDefault="004E74A3" w:rsidP="004E74A3">
      <w:pPr>
        <w:rPr>
          <w:rFonts w:ascii="Times New Roman" w:eastAsia="Times New Roman" w:hAnsi="Times New Roman" w:cs="Times New Roman"/>
          <w:sz w:val="28"/>
          <w:szCs w:val="28"/>
          <w:lang w:val="uk-UA" w:eastAsia="ru-RU"/>
        </w:rPr>
      </w:pPr>
    </w:p>
    <w:p w:rsidR="00C51C35" w:rsidRDefault="00C51C35" w:rsidP="004E74A3">
      <w:pPr>
        <w:tabs>
          <w:tab w:val="left" w:pos="2850"/>
        </w:tabs>
        <w:rPr>
          <w:rFonts w:ascii="Times New Roman" w:eastAsia="Times New Roman" w:hAnsi="Times New Roman" w:cs="Times New Roman"/>
          <w:sz w:val="28"/>
          <w:szCs w:val="28"/>
          <w:lang w:val="uk-UA" w:eastAsia="ru-RU"/>
        </w:rPr>
        <w:sectPr w:rsidR="00C51C35" w:rsidSect="00F242C6">
          <w:headerReference w:type="default" r:id="rId7"/>
          <w:headerReference w:type="first" r:id="rId8"/>
          <w:pgSz w:w="11666" w:h="16838"/>
          <w:pgMar w:top="1134" w:right="567" w:bottom="1588" w:left="1701" w:header="510" w:footer="227" w:gutter="0"/>
          <w:cols w:space="708"/>
          <w:titlePg/>
          <w:docGrid w:linePitch="360"/>
        </w:sectPr>
      </w:pPr>
    </w:p>
    <w:tbl>
      <w:tblPr>
        <w:tblW w:w="0" w:type="auto"/>
        <w:jc w:val="center"/>
        <w:tblLayout w:type="fixed"/>
        <w:tblLook w:val="04A0" w:firstRow="1" w:lastRow="0" w:firstColumn="1" w:lastColumn="0" w:noHBand="0" w:noVBand="1"/>
      </w:tblPr>
      <w:tblGrid>
        <w:gridCol w:w="9516"/>
      </w:tblGrid>
      <w:tr w:rsidR="00C51C35" w:rsidRPr="00C51C35" w:rsidTr="000E4F04">
        <w:trPr>
          <w:cantSplit/>
          <w:trHeight w:val="1005"/>
          <w:jc w:val="center"/>
        </w:trPr>
        <w:tc>
          <w:tcPr>
            <w:tcW w:w="9516" w:type="dxa"/>
            <w:hideMark/>
          </w:tcPr>
          <w:p w:rsidR="00C51C35" w:rsidRPr="00C51C35" w:rsidRDefault="00C51C35" w:rsidP="00C51C35">
            <w:pPr>
              <w:spacing w:after="0" w:line="360" w:lineRule="auto"/>
              <w:ind w:right="-144"/>
              <w:jc w:val="center"/>
              <w:rPr>
                <w:rFonts w:ascii="Times New Roman" w:eastAsia="Calibri" w:hAnsi="Times New Roman" w:cs="Arial"/>
                <w:sz w:val="28"/>
                <w:szCs w:val="28"/>
                <w:lang w:val="uk-UA"/>
              </w:rPr>
            </w:pPr>
            <w:r w:rsidRPr="00C51C35">
              <w:rPr>
                <w:rFonts w:ascii="Times New Roman" w:eastAsia="Calibri" w:hAnsi="Times New Roman" w:cs="Arial"/>
                <w:noProof/>
                <w:sz w:val="28"/>
                <w:szCs w:val="28"/>
                <w:lang w:val="uk-UA" w:eastAsia="uk-UA"/>
              </w:rPr>
              <w:drawing>
                <wp:inline distT="0" distB="0" distL="0" distR="0" wp14:anchorId="04CF002B" wp14:editId="14461990">
                  <wp:extent cx="476250" cy="666750"/>
                  <wp:effectExtent l="0" t="0" r="0" b="0"/>
                  <wp:docPr id="1" name="Рисунок 1" descr="Trezu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rezu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p w:rsidR="00C51C35" w:rsidRPr="00C51C35" w:rsidRDefault="00C51C35" w:rsidP="00C51C35">
            <w:pPr>
              <w:spacing w:after="0" w:line="360" w:lineRule="auto"/>
              <w:ind w:right="-144"/>
              <w:jc w:val="center"/>
              <w:rPr>
                <w:rFonts w:ascii="Times New Roman" w:eastAsia="Calibri" w:hAnsi="Times New Roman" w:cs="Arial"/>
                <w:sz w:val="2"/>
                <w:szCs w:val="2"/>
                <w:lang w:val="uk-UA"/>
              </w:rPr>
            </w:pPr>
          </w:p>
        </w:tc>
      </w:tr>
    </w:tbl>
    <w:p w:rsidR="00C51C35" w:rsidRPr="00C51C35" w:rsidRDefault="00C51C35" w:rsidP="00C51C35">
      <w:pPr>
        <w:spacing w:after="0" w:line="360" w:lineRule="auto"/>
        <w:ind w:right="-144"/>
        <w:jc w:val="center"/>
        <w:rPr>
          <w:rFonts w:ascii="Times New Roman" w:eastAsia="Calibri" w:hAnsi="Times New Roman" w:cs="Arial"/>
          <w:b/>
          <w:sz w:val="28"/>
          <w:szCs w:val="28"/>
          <w:lang w:val="uk-UA"/>
        </w:rPr>
      </w:pPr>
      <w:r w:rsidRPr="00C51C35">
        <w:rPr>
          <w:rFonts w:ascii="Times New Roman" w:eastAsia="Calibri" w:hAnsi="Times New Roman" w:cs="Arial"/>
          <w:b/>
          <w:sz w:val="28"/>
          <w:szCs w:val="28"/>
          <w:lang w:val="uk-UA"/>
        </w:rPr>
        <w:t>ПЕНСІЙНИЙ ФОНД</w:t>
      </w:r>
      <w:r w:rsidRPr="00C51C35">
        <w:rPr>
          <w:rFonts w:ascii="Calibri" w:eastAsia="Calibri" w:hAnsi="Calibri" w:cs="Arial"/>
          <w:lang w:val="uk-UA"/>
        </w:rPr>
        <w:t xml:space="preserve"> </w:t>
      </w:r>
      <w:r w:rsidRPr="00C51C35">
        <w:rPr>
          <w:rFonts w:ascii="Times New Roman" w:eastAsia="Calibri" w:hAnsi="Times New Roman" w:cs="Arial"/>
          <w:b/>
          <w:sz w:val="28"/>
          <w:szCs w:val="28"/>
          <w:lang w:val="uk-UA"/>
        </w:rPr>
        <w:t xml:space="preserve"> УКРАЇНИ</w:t>
      </w:r>
    </w:p>
    <w:p w:rsidR="00C51C35" w:rsidRPr="00C51C35" w:rsidRDefault="00C51C35" w:rsidP="00C51C35">
      <w:pPr>
        <w:spacing w:after="0" w:line="360" w:lineRule="auto"/>
        <w:ind w:right="-144"/>
        <w:jc w:val="center"/>
        <w:rPr>
          <w:rFonts w:ascii="Times New Roman" w:eastAsia="Calibri" w:hAnsi="Times New Roman" w:cs="Arial"/>
          <w:b/>
          <w:sz w:val="10"/>
          <w:szCs w:val="10"/>
          <w:lang w:val="uk-UA"/>
        </w:rPr>
      </w:pPr>
    </w:p>
    <w:p w:rsidR="00C51C35" w:rsidRPr="00C51C35" w:rsidRDefault="00C51C35" w:rsidP="00C51C35">
      <w:pPr>
        <w:spacing w:after="0" w:line="360" w:lineRule="auto"/>
        <w:ind w:right="-144"/>
        <w:jc w:val="center"/>
        <w:rPr>
          <w:rFonts w:ascii="Times New Roman" w:eastAsia="Calibri" w:hAnsi="Times New Roman" w:cs="Arial"/>
          <w:b/>
          <w:sz w:val="28"/>
          <w:szCs w:val="28"/>
        </w:rPr>
      </w:pPr>
      <w:r w:rsidRPr="00C51C35">
        <w:rPr>
          <w:rFonts w:ascii="Times New Roman" w:eastAsia="Calibri" w:hAnsi="Times New Roman" w:cs="Arial"/>
          <w:b/>
          <w:sz w:val="28"/>
          <w:szCs w:val="28"/>
        </w:rPr>
        <w:t xml:space="preserve">П О С Т А Н О В А   </w:t>
      </w:r>
      <w:r w:rsidRPr="00C51C35">
        <w:rPr>
          <w:rFonts w:ascii="Times New Roman" w:eastAsia="Calibri" w:hAnsi="Times New Roman" w:cs="Arial"/>
          <w:b/>
          <w:sz w:val="28"/>
          <w:szCs w:val="28"/>
          <w:lang w:val="uk-UA"/>
        </w:rPr>
        <w:t xml:space="preserve">П Р А В Л І Н </w:t>
      </w:r>
      <w:proofErr w:type="spellStart"/>
      <w:r w:rsidRPr="00C51C35">
        <w:rPr>
          <w:rFonts w:ascii="Times New Roman" w:eastAsia="Calibri" w:hAnsi="Times New Roman" w:cs="Arial"/>
          <w:b/>
          <w:sz w:val="28"/>
          <w:szCs w:val="28"/>
          <w:lang w:val="uk-UA"/>
        </w:rPr>
        <w:t>Н</w:t>
      </w:r>
      <w:proofErr w:type="spellEnd"/>
      <w:r w:rsidRPr="00C51C35">
        <w:rPr>
          <w:rFonts w:ascii="Times New Roman" w:eastAsia="Calibri" w:hAnsi="Times New Roman" w:cs="Arial"/>
          <w:b/>
          <w:sz w:val="28"/>
          <w:szCs w:val="28"/>
          <w:lang w:val="uk-UA"/>
        </w:rPr>
        <w:t xml:space="preserve"> Я</w:t>
      </w:r>
    </w:p>
    <w:p w:rsidR="00C51C35" w:rsidRPr="00C51C35" w:rsidRDefault="00C51C35" w:rsidP="00C51C35">
      <w:pPr>
        <w:spacing w:after="0" w:line="240" w:lineRule="auto"/>
        <w:jc w:val="center"/>
        <w:rPr>
          <w:rFonts w:ascii="Times New Roman" w:eastAsia="Calibri" w:hAnsi="Times New Roman" w:cs="Arial"/>
          <w:b/>
          <w:sz w:val="16"/>
          <w:szCs w:val="16"/>
        </w:rPr>
      </w:pPr>
    </w:p>
    <w:p w:rsidR="00C51C35" w:rsidRPr="00C51C35" w:rsidRDefault="00C51C35" w:rsidP="00C51C35">
      <w:pPr>
        <w:spacing w:after="200" w:line="240" w:lineRule="auto"/>
        <w:ind w:right="-284"/>
        <w:rPr>
          <w:rFonts w:ascii="Times New Roman" w:eastAsia="Calibri" w:hAnsi="Times New Roman" w:cs="Arial"/>
          <w:sz w:val="28"/>
          <w:szCs w:val="28"/>
          <w:lang w:val="uk-UA"/>
        </w:rPr>
      </w:pPr>
      <w:r w:rsidRPr="00C51C35">
        <w:rPr>
          <w:rFonts w:ascii="Times New Roman" w:eastAsia="Calibri" w:hAnsi="Times New Roman" w:cs="Times New Roman"/>
          <w:sz w:val="28"/>
          <w:szCs w:val="28"/>
          <w:lang w:val="uk-UA"/>
        </w:rPr>
        <w:t xml:space="preserve">від </w:t>
      </w:r>
      <w:r w:rsidRPr="00C51C35">
        <w:rPr>
          <w:rFonts w:ascii="Times New Roman" w:eastAsia="Calibri" w:hAnsi="Times New Roman" w:cs="Times New Roman"/>
          <w:sz w:val="28"/>
          <w:szCs w:val="28"/>
        </w:rPr>
        <w:t xml:space="preserve">12 </w:t>
      </w:r>
      <w:proofErr w:type="spellStart"/>
      <w:r w:rsidRPr="00C51C35">
        <w:rPr>
          <w:rFonts w:ascii="Times New Roman" w:eastAsia="Calibri" w:hAnsi="Times New Roman" w:cs="Times New Roman"/>
          <w:sz w:val="28"/>
          <w:szCs w:val="28"/>
        </w:rPr>
        <w:t>березня</w:t>
      </w:r>
      <w:proofErr w:type="spellEnd"/>
      <w:r w:rsidRPr="00C51C35">
        <w:rPr>
          <w:rFonts w:ascii="Times New Roman" w:eastAsia="Calibri" w:hAnsi="Times New Roman" w:cs="Times New Roman"/>
          <w:sz w:val="28"/>
          <w:szCs w:val="28"/>
        </w:rPr>
        <w:t xml:space="preserve"> </w:t>
      </w:r>
      <w:r w:rsidRPr="00C51C35">
        <w:rPr>
          <w:rFonts w:ascii="Times New Roman" w:eastAsia="Calibri" w:hAnsi="Times New Roman" w:cs="Times New Roman"/>
          <w:sz w:val="28"/>
          <w:szCs w:val="28"/>
          <w:lang w:val="uk-UA"/>
        </w:rPr>
        <w:t>2025 р.</w:t>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t xml:space="preserve">     </w:t>
      </w:r>
      <w:r w:rsidRPr="00C51C35">
        <w:rPr>
          <w:rFonts w:ascii="Times New Roman" w:eastAsia="Calibri" w:hAnsi="Times New Roman" w:cs="Arial"/>
          <w:sz w:val="28"/>
          <w:szCs w:val="28"/>
          <w:lang w:val="uk-UA"/>
        </w:rPr>
        <w:t>Київ</w:t>
      </w:r>
      <w:r w:rsidRPr="00C51C35">
        <w:rPr>
          <w:rFonts w:ascii="Times New Roman" w:eastAsia="Calibri" w:hAnsi="Times New Roman" w:cs="Arial"/>
          <w:sz w:val="28"/>
          <w:szCs w:val="28"/>
          <w:lang w:val="uk-UA"/>
        </w:rPr>
        <w:tab/>
      </w:r>
      <w:r w:rsidRPr="00C51C35">
        <w:rPr>
          <w:rFonts w:ascii="Times New Roman" w:eastAsia="Calibri" w:hAnsi="Times New Roman" w:cs="Arial"/>
          <w:b/>
          <w:sz w:val="28"/>
          <w:szCs w:val="28"/>
          <w:lang w:val="uk-UA"/>
        </w:rPr>
        <w:tab/>
        <w:t xml:space="preserve">                    </w:t>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sz w:val="28"/>
          <w:szCs w:val="28"/>
          <w:lang w:val="uk-UA"/>
        </w:rPr>
        <w:t>№ 11-1</w:t>
      </w:r>
    </w:p>
    <w:p w:rsidR="00C51C35" w:rsidRPr="00C51C35" w:rsidRDefault="00C51C35" w:rsidP="00C51C35">
      <w:pPr>
        <w:autoSpaceDE w:val="0"/>
        <w:autoSpaceDN w:val="0"/>
        <w:spacing w:after="0" w:line="240" w:lineRule="auto"/>
        <w:ind w:right="42"/>
        <w:jc w:val="center"/>
        <w:rPr>
          <w:rFonts w:ascii="Times New Roman" w:eastAsia="Times New Roman" w:hAnsi="Times New Roman" w:cs="Times New Roman"/>
          <w:b/>
          <w:bCs/>
          <w:sz w:val="24"/>
          <w:szCs w:val="24"/>
          <w:lang w:val="uk-UA" w:eastAsia="x-none"/>
        </w:rPr>
      </w:pPr>
      <w:r w:rsidRPr="00C51C35">
        <w:rPr>
          <w:rFonts w:ascii="Times New Roman" w:eastAsia="Times New Roman" w:hAnsi="Times New Roman" w:cs="Times New Roman"/>
          <w:b/>
          <w:bCs/>
          <w:sz w:val="24"/>
          <w:szCs w:val="24"/>
          <w:lang w:val="uk-UA" w:eastAsia="x-none"/>
        </w:rPr>
        <w:t>зареєстрована у Мін’юсті 25 березня 2025 року за № 460/43866</w:t>
      </w:r>
    </w:p>
    <w:p w:rsidR="00C51C35" w:rsidRPr="00C51C35" w:rsidRDefault="00C51C35" w:rsidP="00C51C35">
      <w:pPr>
        <w:autoSpaceDE w:val="0"/>
        <w:autoSpaceDN w:val="0"/>
        <w:spacing w:after="0" w:line="240" w:lineRule="auto"/>
        <w:ind w:right="40"/>
        <w:jc w:val="both"/>
        <w:rPr>
          <w:rFonts w:ascii="Times New Roman" w:eastAsia="Times New Roman" w:hAnsi="Times New Roman" w:cs="Arial"/>
          <w:b/>
          <w:bCs/>
          <w:sz w:val="28"/>
          <w:szCs w:val="28"/>
          <w:lang w:val="uk-UA" w:eastAsia="x-none"/>
        </w:rPr>
      </w:pPr>
    </w:p>
    <w:p w:rsidR="00C51C35" w:rsidRPr="00C51C35" w:rsidRDefault="00C51C35" w:rsidP="00C51C35">
      <w:pPr>
        <w:autoSpaceDE w:val="0"/>
        <w:autoSpaceDN w:val="0"/>
        <w:spacing w:after="0" w:line="240" w:lineRule="auto"/>
        <w:ind w:right="-1"/>
        <w:jc w:val="both"/>
        <w:rPr>
          <w:rFonts w:ascii="Times New Roman" w:eastAsia="Times New Roman" w:hAnsi="Times New Roman" w:cs="Times New Roman"/>
          <w:b/>
          <w:bCs/>
          <w:sz w:val="28"/>
          <w:szCs w:val="28"/>
          <w:lang w:val="uk-UA" w:eastAsia="x-none"/>
        </w:rPr>
      </w:pPr>
      <w:r w:rsidRPr="00C51C35">
        <w:rPr>
          <w:rFonts w:ascii="Times New Roman" w:eastAsia="Times New Roman" w:hAnsi="Times New Roman" w:cs="Times New Roman"/>
          <w:b/>
          <w:bCs/>
          <w:color w:val="000000"/>
          <w:sz w:val="28"/>
          <w:szCs w:val="28"/>
          <w:lang w:val="uk-UA" w:eastAsia="ru-RU"/>
        </w:rPr>
        <w:t>Про внесення змін до розділу ІІІ Порядку обміну інформацією між Міністерством фінансів України та Пенсійним фондом України для здійснення верифікації та моніторингу державних виплат</w:t>
      </w:r>
    </w:p>
    <w:p w:rsidR="00C51C35" w:rsidRPr="00C51C35" w:rsidRDefault="00C51C35" w:rsidP="00C51C35">
      <w:pPr>
        <w:autoSpaceDE w:val="0"/>
        <w:autoSpaceDN w:val="0"/>
        <w:spacing w:after="0" w:line="240" w:lineRule="auto"/>
        <w:ind w:right="42"/>
        <w:jc w:val="both"/>
        <w:rPr>
          <w:rFonts w:ascii="Times New Roman" w:eastAsia="Times New Roman" w:hAnsi="Times New Roman" w:cs="Times New Roman"/>
          <w:b/>
          <w:bCs/>
          <w:sz w:val="28"/>
          <w:szCs w:val="28"/>
          <w:lang w:val="uk-UA" w:eastAsia="x-none"/>
        </w:rPr>
      </w:pPr>
    </w:p>
    <w:p w:rsidR="00C51C35" w:rsidRPr="00C51C35" w:rsidRDefault="00C51C35" w:rsidP="00C51C35">
      <w:pPr>
        <w:tabs>
          <w:tab w:val="left" w:pos="1134"/>
          <w:tab w:val="left" w:pos="2205"/>
        </w:tabs>
        <w:spacing w:after="0" w:line="240" w:lineRule="auto"/>
        <w:ind w:firstLine="567"/>
        <w:jc w:val="both"/>
        <w:outlineLvl w:val="0"/>
        <w:rPr>
          <w:rFonts w:ascii="Times New Roman" w:eastAsia="Calibri" w:hAnsi="Times New Roman" w:cs="Arial"/>
          <w:sz w:val="28"/>
          <w:szCs w:val="28"/>
          <w:lang w:val="uk-UA"/>
        </w:rPr>
      </w:pPr>
      <w:r w:rsidRPr="00C51C35">
        <w:rPr>
          <w:rFonts w:ascii="Times New Roman" w:eastAsia="Times New Roman" w:hAnsi="Times New Roman" w:cs="Times New Roman"/>
          <w:sz w:val="28"/>
          <w:szCs w:val="28"/>
          <w:lang w:val="uk-UA" w:eastAsia="ru-RU"/>
        </w:rPr>
        <w:t xml:space="preserve">Відповідно до частини першої статті 8 Закону України “Про верифікацію та моніторинг державних виплат”, </w:t>
      </w:r>
      <w:r w:rsidRPr="00C51C35">
        <w:rPr>
          <w:rFonts w:ascii="Times New Roman" w:eastAsia="Calibri" w:hAnsi="Times New Roman" w:cs="Arial"/>
          <w:sz w:val="28"/>
          <w:szCs w:val="28"/>
          <w:lang w:val="uk-UA"/>
        </w:rPr>
        <w:t xml:space="preserve">пунктів 9, 10 Положення про Пенсійний фонд України, затвердженого постановою Кабінету Міністрів України від 23 липня 2014 року № 280, </w:t>
      </w:r>
      <w:r w:rsidRPr="00C51C35">
        <w:rPr>
          <w:rFonts w:ascii="Times New Roman" w:eastAsia="Times New Roman" w:hAnsi="Times New Roman" w:cs="Times New Roman"/>
          <w:sz w:val="28"/>
          <w:szCs w:val="28"/>
          <w:lang w:val="uk-UA" w:eastAsia="ru-RU"/>
        </w:rPr>
        <w:t xml:space="preserve">пункту 10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року № 333 (у редакції постанови Кабінету Міністрів України від 31 грудня 2024 року № 1544), підпункту 5 пункту 6 постанови Кабінету Міністрів України від 25 жовтня 2024 року № 1225 “Про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w:t>
      </w:r>
      <w:r w:rsidRPr="00C51C35">
        <w:rPr>
          <w:rFonts w:ascii="Times New Roman" w:eastAsia="Calibri" w:hAnsi="Times New Roman" w:cs="Arial"/>
          <w:sz w:val="28"/>
          <w:szCs w:val="28"/>
          <w:lang w:val="uk-UA"/>
        </w:rPr>
        <w:t>правління Пенсійного фонду України</w:t>
      </w:r>
    </w:p>
    <w:p w:rsidR="00C51C35" w:rsidRPr="00C51C35" w:rsidRDefault="00C51C35" w:rsidP="00C51C35">
      <w:pPr>
        <w:spacing w:after="0" w:line="240" w:lineRule="auto"/>
        <w:ind w:firstLine="547"/>
        <w:jc w:val="both"/>
        <w:rPr>
          <w:rFonts w:ascii="Times New Roman" w:eastAsia="Calibri" w:hAnsi="Times New Roman" w:cs="Arial"/>
          <w:sz w:val="28"/>
          <w:szCs w:val="28"/>
          <w:lang w:val="uk-UA"/>
        </w:rPr>
      </w:pPr>
    </w:p>
    <w:p w:rsidR="00C51C35" w:rsidRPr="00C51C35" w:rsidRDefault="00C51C35" w:rsidP="00C51C35">
      <w:pPr>
        <w:keepNext/>
        <w:keepLines/>
        <w:spacing w:after="0" w:line="240" w:lineRule="auto"/>
        <w:ind w:hanging="20"/>
        <w:jc w:val="both"/>
        <w:outlineLvl w:val="0"/>
        <w:rPr>
          <w:rFonts w:ascii="Times New Roman" w:eastAsia="Calibri" w:hAnsi="Times New Roman" w:cs="Arial"/>
          <w:b/>
          <w:sz w:val="28"/>
          <w:szCs w:val="28"/>
          <w:lang w:val="uk-UA"/>
        </w:rPr>
      </w:pPr>
      <w:bookmarkStart w:id="1" w:name="bookmark0"/>
      <w:r w:rsidRPr="00C51C35">
        <w:rPr>
          <w:rFonts w:ascii="Times New Roman" w:eastAsia="Calibri" w:hAnsi="Times New Roman" w:cs="Arial"/>
          <w:b/>
          <w:sz w:val="28"/>
          <w:szCs w:val="28"/>
          <w:lang w:val="uk-UA"/>
        </w:rPr>
        <w:t>ПОСТАНОВЛЯЄ:</w:t>
      </w:r>
      <w:bookmarkEnd w:id="1"/>
    </w:p>
    <w:p w:rsidR="00C51C35" w:rsidRPr="00C51C35" w:rsidRDefault="00C51C35" w:rsidP="00C51C35">
      <w:pPr>
        <w:keepNext/>
        <w:keepLines/>
        <w:spacing w:after="0" w:line="240" w:lineRule="auto"/>
        <w:ind w:hanging="20"/>
        <w:jc w:val="both"/>
        <w:outlineLvl w:val="0"/>
        <w:rPr>
          <w:rFonts w:ascii="Times New Roman" w:eastAsia="Calibri" w:hAnsi="Times New Roman" w:cs="Arial"/>
          <w:sz w:val="28"/>
          <w:szCs w:val="28"/>
          <w:lang w:val="uk-UA"/>
        </w:rPr>
      </w:pPr>
    </w:p>
    <w:p w:rsidR="00C51C35" w:rsidRPr="00C51C35" w:rsidRDefault="00C51C35" w:rsidP="00C51C35">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C51C35">
        <w:rPr>
          <w:rFonts w:ascii="Times New Roman" w:eastAsia="Times New Roman" w:hAnsi="Times New Roman" w:cs="Times New Roman"/>
          <w:sz w:val="28"/>
          <w:szCs w:val="28"/>
          <w:lang w:val="uk-UA" w:eastAsia="ru-RU"/>
        </w:rPr>
        <w:t xml:space="preserve">1. </w:t>
      </w:r>
      <w:proofErr w:type="spellStart"/>
      <w:r w:rsidRPr="00C51C35">
        <w:rPr>
          <w:rFonts w:ascii="Times New Roman" w:eastAsia="Times New Roman" w:hAnsi="Times New Roman" w:cs="Times New Roman"/>
          <w:sz w:val="28"/>
          <w:szCs w:val="28"/>
          <w:lang w:val="uk-UA" w:eastAsia="ru-RU"/>
        </w:rPr>
        <w:t>Внести</w:t>
      </w:r>
      <w:proofErr w:type="spellEnd"/>
      <w:r w:rsidRPr="00C51C35">
        <w:rPr>
          <w:rFonts w:ascii="Times New Roman" w:eastAsia="Times New Roman" w:hAnsi="Times New Roman" w:cs="Times New Roman"/>
          <w:sz w:val="28"/>
          <w:szCs w:val="28"/>
          <w:lang w:val="uk-UA" w:eastAsia="ru-RU"/>
        </w:rPr>
        <w:t xml:space="preserve"> до розділу ІІІ Порядку обміну інформацією між Міністерством фінансів України та Пенсійним фондом України для здійснення верифікації та моніторингу державних виплат, затвердженого наказом Міністерства фінансів України від 12 жовтня 2020 року № 608, постановою правління Пенсійного фонду України від 12 жовтня 2020 року № 19-1, зареєстрованого в Міністерстві юстиції України 30 жовтня 2020 року за № 1069/35352, такі зміни:</w:t>
      </w:r>
    </w:p>
    <w:p w:rsidR="00C51C35" w:rsidRPr="00C51C35" w:rsidRDefault="00C51C35" w:rsidP="00C51C35">
      <w:pPr>
        <w:tabs>
          <w:tab w:val="left" w:pos="709"/>
        </w:tabs>
        <w:spacing w:after="0" w:line="240" w:lineRule="auto"/>
        <w:ind w:firstLine="567"/>
        <w:jc w:val="both"/>
        <w:rPr>
          <w:rFonts w:ascii="Times New Roman" w:eastAsia="Times New Roman" w:hAnsi="Times New Roman" w:cs="Times New Roman"/>
          <w:sz w:val="28"/>
          <w:szCs w:val="28"/>
          <w:lang w:val="uk-UA" w:eastAsia="ru-RU"/>
        </w:rPr>
      </w:pPr>
    </w:p>
    <w:p w:rsidR="00C51C35" w:rsidRPr="00C51C35" w:rsidRDefault="00C51C35" w:rsidP="00C51C35">
      <w:pPr>
        <w:tabs>
          <w:tab w:val="left" w:pos="709"/>
        </w:tabs>
        <w:spacing w:after="0" w:line="240" w:lineRule="auto"/>
        <w:ind w:firstLine="567"/>
        <w:contextualSpacing/>
        <w:jc w:val="both"/>
        <w:rPr>
          <w:rFonts w:ascii="Times New Roman" w:eastAsia="Calibri" w:hAnsi="Times New Roman" w:cs="Times New Roman"/>
          <w:sz w:val="28"/>
          <w:szCs w:val="28"/>
          <w:lang w:val="uk-UA" w:eastAsia="ru-RU"/>
        </w:rPr>
      </w:pPr>
      <w:r w:rsidRPr="00C51C35">
        <w:rPr>
          <w:rFonts w:ascii="Times New Roman" w:eastAsia="Times New Roman" w:hAnsi="Times New Roman" w:cs="Times New Roman"/>
          <w:sz w:val="28"/>
          <w:szCs w:val="28"/>
          <w:lang w:val="uk-UA" w:eastAsia="ru-RU"/>
        </w:rPr>
        <w:t xml:space="preserve">1) пункт 1 після абзацу п’ятого доповнити абзацами шостим і сьомим такого змісту: </w:t>
      </w:r>
      <w:r w:rsidRPr="00C51C35">
        <w:rPr>
          <w:rFonts w:ascii="Times New Roman" w:eastAsia="Calibri" w:hAnsi="Times New Roman" w:cs="Times New Roman"/>
          <w:sz w:val="28"/>
          <w:szCs w:val="28"/>
          <w:lang w:val="uk-UA"/>
        </w:rPr>
        <w:t xml:space="preserve">“щомісячну інформацію з інформаційної системи Пенсійного фонду України про </w:t>
      </w:r>
      <w:r w:rsidRPr="00C51C35">
        <w:rPr>
          <w:rFonts w:ascii="Times New Roman" w:eastAsia="Calibri" w:hAnsi="Times New Roman" w:cs="Times New Roman"/>
          <w:sz w:val="28"/>
          <w:szCs w:val="28"/>
          <w:shd w:val="clear" w:color="auto" w:fill="FFFFFF"/>
          <w:lang w:val="uk-UA"/>
        </w:rPr>
        <w:t xml:space="preserve">наймачів і осіб зі складу їх домогосподарства та наймодавців, у тому числі про призначену домогосподарствам наймача субсидію на оплату вартості або частини вартості найму (оренди) житлового приміщення та наймодавцю компенсацію частини податку на доходи фізичних осіб або єдиного податку та військового збору (або їх частини) </w:t>
      </w:r>
      <w:r w:rsidRPr="00C51C35">
        <w:rPr>
          <w:rFonts w:ascii="Times New Roman" w:eastAsia="Calibri" w:hAnsi="Times New Roman" w:cs="Times New Roman"/>
          <w:sz w:val="28"/>
          <w:szCs w:val="28"/>
          <w:lang w:val="uk-UA"/>
        </w:rPr>
        <w:t xml:space="preserve">(далі – субсидія на </w:t>
      </w:r>
      <w:proofErr w:type="spellStart"/>
      <w:r w:rsidRPr="00C51C35">
        <w:rPr>
          <w:rFonts w:ascii="Times New Roman" w:eastAsia="Calibri" w:hAnsi="Times New Roman" w:cs="Times New Roman"/>
          <w:sz w:val="28"/>
          <w:szCs w:val="28"/>
          <w:lang w:val="uk-UA"/>
        </w:rPr>
        <w:t>найм</w:t>
      </w:r>
      <w:proofErr w:type="spellEnd"/>
      <w:r w:rsidRPr="00C51C35">
        <w:rPr>
          <w:rFonts w:ascii="Times New Roman" w:eastAsia="Calibri" w:hAnsi="Times New Roman" w:cs="Times New Roman"/>
          <w:sz w:val="28"/>
          <w:szCs w:val="28"/>
          <w:lang w:val="uk-UA"/>
        </w:rPr>
        <w:t xml:space="preserve"> житла / компенсація), що надається щомісяця не пізніше 08 числа місяця, наступного за звітним;</w:t>
      </w:r>
    </w:p>
    <w:p w:rsidR="00C51C35" w:rsidRPr="00C51C35" w:rsidRDefault="00C51C35" w:rsidP="00C51C35">
      <w:pPr>
        <w:spacing w:after="0" w:line="240" w:lineRule="auto"/>
        <w:ind w:firstLine="567"/>
        <w:contextualSpacing/>
        <w:jc w:val="both"/>
        <w:rPr>
          <w:rFonts w:ascii="Times New Roman" w:eastAsia="Times New Roman" w:hAnsi="Times New Roman" w:cs="Times New Roman"/>
          <w:sz w:val="28"/>
          <w:szCs w:val="28"/>
          <w:lang w:val="uk-UA" w:eastAsia="ru-RU"/>
        </w:rPr>
      </w:pPr>
      <w:r w:rsidRPr="00C51C35">
        <w:rPr>
          <w:rFonts w:ascii="Times New Roman" w:eastAsia="Times New Roman" w:hAnsi="Times New Roman" w:cs="Times New Roman"/>
          <w:sz w:val="28"/>
          <w:szCs w:val="28"/>
          <w:lang w:val="uk-UA" w:eastAsia="ru-RU"/>
        </w:rPr>
        <w:t>щомісячну інформацію з інформаційної системи Пенсійного фонду України щодо осіб, які отримують компенсацію витрат за тимчасове розміщення (перебування) внутрішньо переміщених осіб (далі – компенсація витрат), що містить персональні дані розміщених внутрішньо переміщених осіб та особи, яка їх розмістила, її складові та інформацію для її призначення, що надається щомісяця не пізніше 08 числа місяця, наступного за звітним;”.</w:t>
      </w:r>
    </w:p>
    <w:p w:rsidR="00C51C35" w:rsidRPr="00C51C35" w:rsidRDefault="00C51C35" w:rsidP="00C51C35">
      <w:pPr>
        <w:spacing w:after="0" w:line="240" w:lineRule="auto"/>
        <w:ind w:firstLine="567"/>
        <w:contextualSpacing/>
        <w:jc w:val="both"/>
        <w:rPr>
          <w:rFonts w:ascii="Times New Roman" w:eastAsia="Times New Roman" w:hAnsi="Times New Roman" w:cs="Times New Roman"/>
          <w:sz w:val="28"/>
          <w:szCs w:val="28"/>
          <w:lang w:val="uk-UA"/>
        </w:rPr>
      </w:pPr>
      <w:r w:rsidRPr="00C51C35">
        <w:rPr>
          <w:rFonts w:ascii="Times New Roman" w:eastAsia="Times New Roman" w:hAnsi="Times New Roman" w:cs="Times New Roman"/>
          <w:sz w:val="28"/>
          <w:szCs w:val="28"/>
          <w:lang w:val="uk-UA" w:eastAsia="ru-RU"/>
        </w:rPr>
        <w:t>У зв’язку з цим абзаци шостий і сьомий вважати абзацами восьмим і дев’ятим відповідно;</w:t>
      </w:r>
    </w:p>
    <w:p w:rsidR="00C51C35" w:rsidRPr="00C51C35" w:rsidRDefault="00C51C35" w:rsidP="00C51C35">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p>
    <w:p w:rsidR="00C51C35" w:rsidRPr="00C51C35" w:rsidRDefault="00C51C35" w:rsidP="00C51C35">
      <w:pPr>
        <w:spacing w:after="0" w:line="240" w:lineRule="auto"/>
        <w:ind w:firstLine="567"/>
        <w:jc w:val="both"/>
        <w:rPr>
          <w:rFonts w:ascii="Times New Roman" w:eastAsia="Times New Roman" w:hAnsi="Times New Roman" w:cs="Times New Roman"/>
          <w:sz w:val="28"/>
          <w:szCs w:val="28"/>
          <w:lang w:val="uk-UA" w:eastAsia="ru-RU"/>
        </w:rPr>
      </w:pPr>
      <w:r w:rsidRPr="00C51C35">
        <w:rPr>
          <w:rFonts w:ascii="Times New Roman" w:eastAsia="Times New Roman" w:hAnsi="Times New Roman" w:cs="Times New Roman"/>
          <w:sz w:val="28"/>
          <w:szCs w:val="28"/>
          <w:lang w:eastAsia="ru-RU"/>
        </w:rPr>
        <w:t>2</w:t>
      </w:r>
      <w:r w:rsidRPr="00C51C35">
        <w:rPr>
          <w:rFonts w:ascii="Times New Roman" w:eastAsia="Times New Roman" w:hAnsi="Times New Roman" w:cs="Times New Roman"/>
          <w:sz w:val="28"/>
          <w:szCs w:val="28"/>
          <w:lang w:val="uk-UA" w:eastAsia="ru-RU"/>
        </w:rPr>
        <w:t xml:space="preserve">) абзац другий пункту 2 доповнити словами “, субсидії на </w:t>
      </w:r>
      <w:proofErr w:type="spellStart"/>
      <w:r w:rsidRPr="00C51C35">
        <w:rPr>
          <w:rFonts w:ascii="Times New Roman" w:eastAsia="Times New Roman" w:hAnsi="Times New Roman" w:cs="Times New Roman"/>
          <w:sz w:val="28"/>
          <w:szCs w:val="28"/>
          <w:lang w:val="uk-UA" w:eastAsia="ru-RU"/>
        </w:rPr>
        <w:t>найм</w:t>
      </w:r>
      <w:proofErr w:type="spellEnd"/>
      <w:r w:rsidRPr="00C51C35">
        <w:rPr>
          <w:rFonts w:ascii="Times New Roman" w:eastAsia="Times New Roman" w:hAnsi="Times New Roman" w:cs="Times New Roman"/>
          <w:sz w:val="28"/>
          <w:szCs w:val="28"/>
          <w:lang w:val="uk-UA" w:eastAsia="ru-RU"/>
        </w:rPr>
        <w:t xml:space="preserve"> житла / компенсації, компенсації витрат”.</w:t>
      </w:r>
    </w:p>
    <w:p w:rsidR="00C51C35" w:rsidRPr="00C51C35" w:rsidRDefault="00C51C35" w:rsidP="00C51C35">
      <w:pPr>
        <w:spacing w:after="0" w:line="240" w:lineRule="auto"/>
        <w:ind w:firstLine="567"/>
        <w:jc w:val="both"/>
        <w:rPr>
          <w:rFonts w:ascii="Times New Roman" w:eastAsia="Times New Roman" w:hAnsi="Times New Roman" w:cs="Times New Roman"/>
          <w:sz w:val="28"/>
          <w:szCs w:val="28"/>
          <w:lang w:val="uk-UA" w:eastAsia="ru-RU"/>
        </w:rPr>
      </w:pPr>
    </w:p>
    <w:p w:rsidR="00C51C35" w:rsidRPr="00C51C35" w:rsidRDefault="00C51C35" w:rsidP="00C51C35">
      <w:pPr>
        <w:tabs>
          <w:tab w:val="left" w:pos="993"/>
        </w:tabs>
        <w:spacing w:after="0" w:line="240" w:lineRule="auto"/>
        <w:ind w:firstLine="567"/>
        <w:jc w:val="both"/>
        <w:rPr>
          <w:rFonts w:ascii="Times New Roman" w:eastAsia="Calibri" w:hAnsi="Times New Roman" w:cs="Times New Roman"/>
          <w:sz w:val="28"/>
          <w:szCs w:val="28"/>
          <w:lang w:val="uk-UA"/>
        </w:rPr>
      </w:pPr>
      <w:r w:rsidRPr="00C51C35">
        <w:rPr>
          <w:rFonts w:ascii="Times New Roman" w:eastAsia="Calibri" w:hAnsi="Times New Roman" w:cs="Times New Roman"/>
          <w:sz w:val="28"/>
          <w:szCs w:val="28"/>
          <w:lang w:val="uk-UA"/>
        </w:rPr>
        <w:t>2. Юридичному департаменту (</w:t>
      </w:r>
      <w:proofErr w:type="spellStart"/>
      <w:r w:rsidRPr="00C51C35">
        <w:rPr>
          <w:rFonts w:ascii="Times New Roman" w:eastAsia="Calibri" w:hAnsi="Times New Roman" w:cs="Times New Roman"/>
          <w:sz w:val="28"/>
          <w:szCs w:val="28"/>
          <w:lang w:val="uk-UA"/>
        </w:rPr>
        <w:t>Рябцева</w:t>
      </w:r>
      <w:proofErr w:type="spellEnd"/>
      <w:r w:rsidRPr="00C51C35">
        <w:rPr>
          <w:rFonts w:ascii="Times New Roman" w:eastAsia="Calibri" w:hAnsi="Times New Roman" w:cs="Times New Roman"/>
          <w:sz w:val="28"/>
          <w:szCs w:val="28"/>
          <w:lang w:val="uk-UA"/>
        </w:rPr>
        <w:t xml:space="preserve"> Т.) разом з Департаментом з питань цифрового розвитку, цифрових трансформацій і </w:t>
      </w:r>
      <w:proofErr w:type="spellStart"/>
      <w:r w:rsidRPr="00C51C35">
        <w:rPr>
          <w:rFonts w:ascii="Times New Roman" w:eastAsia="Calibri" w:hAnsi="Times New Roman" w:cs="Times New Roman"/>
          <w:sz w:val="28"/>
          <w:szCs w:val="28"/>
          <w:lang w:val="uk-UA"/>
        </w:rPr>
        <w:t>цифровізації</w:t>
      </w:r>
      <w:proofErr w:type="spellEnd"/>
      <w:r w:rsidRPr="00C51C35">
        <w:rPr>
          <w:rFonts w:ascii="Times New Roman" w:eastAsia="Calibri" w:hAnsi="Times New Roman" w:cs="Times New Roman"/>
          <w:sz w:val="28"/>
          <w:szCs w:val="28"/>
          <w:lang w:val="uk-UA"/>
        </w:rPr>
        <w:t xml:space="preserve"> (Бондаренко О.) подати цю постанову на державну реєстрацію до Міністерства юстиції України.</w:t>
      </w:r>
    </w:p>
    <w:p w:rsidR="00C51C35" w:rsidRPr="00C51C35" w:rsidRDefault="00C51C35" w:rsidP="00C51C35">
      <w:pPr>
        <w:tabs>
          <w:tab w:val="left" w:pos="993"/>
        </w:tabs>
        <w:spacing w:after="0" w:line="240" w:lineRule="auto"/>
        <w:ind w:firstLine="567"/>
        <w:jc w:val="both"/>
        <w:rPr>
          <w:rFonts w:ascii="Times New Roman" w:eastAsia="Calibri" w:hAnsi="Times New Roman" w:cs="Arial"/>
          <w:sz w:val="28"/>
          <w:szCs w:val="28"/>
          <w:lang w:val="uk-UA"/>
        </w:rPr>
      </w:pPr>
    </w:p>
    <w:p w:rsidR="00C51C35" w:rsidRPr="00C51C35" w:rsidRDefault="00C51C35" w:rsidP="00C51C35">
      <w:pPr>
        <w:tabs>
          <w:tab w:val="left" w:pos="993"/>
        </w:tabs>
        <w:spacing w:after="0" w:line="240" w:lineRule="auto"/>
        <w:ind w:firstLine="567"/>
        <w:jc w:val="both"/>
        <w:rPr>
          <w:rFonts w:ascii="Times New Roman" w:eastAsia="Calibri" w:hAnsi="Times New Roman" w:cs="Arial"/>
          <w:sz w:val="28"/>
          <w:szCs w:val="28"/>
          <w:lang w:val="uk-UA"/>
        </w:rPr>
      </w:pPr>
      <w:r w:rsidRPr="00C51C35">
        <w:rPr>
          <w:rFonts w:ascii="Times New Roman" w:eastAsia="Calibri" w:hAnsi="Times New Roman" w:cs="Arial"/>
          <w:sz w:val="28"/>
          <w:szCs w:val="28"/>
          <w:lang w:val="uk-UA"/>
        </w:rPr>
        <w:t>3. Ця постанова набирає чинності з дня її офіційного опублікування.</w:t>
      </w:r>
    </w:p>
    <w:p w:rsidR="00C51C35" w:rsidRPr="00C51C35" w:rsidRDefault="00C51C35" w:rsidP="00C51C35">
      <w:pPr>
        <w:spacing w:after="0" w:line="240" w:lineRule="auto"/>
        <w:jc w:val="both"/>
        <w:rPr>
          <w:rFonts w:ascii="Times New Roman" w:eastAsia="Calibri" w:hAnsi="Times New Roman" w:cs="Arial"/>
          <w:sz w:val="28"/>
          <w:szCs w:val="28"/>
          <w:lang w:val="uk-UA"/>
        </w:rPr>
      </w:pPr>
    </w:p>
    <w:p w:rsidR="00C51C35" w:rsidRPr="00C51C35" w:rsidRDefault="00C51C35" w:rsidP="00C51C35">
      <w:pPr>
        <w:spacing w:after="0" w:line="240" w:lineRule="auto"/>
        <w:jc w:val="both"/>
        <w:rPr>
          <w:rFonts w:ascii="Times New Roman" w:eastAsia="Calibri" w:hAnsi="Times New Roman" w:cs="Arial"/>
          <w:sz w:val="28"/>
          <w:szCs w:val="28"/>
          <w:lang w:val="uk-UA"/>
        </w:rPr>
      </w:pPr>
    </w:p>
    <w:p w:rsidR="00C51C35" w:rsidRPr="00C51C35" w:rsidRDefault="00C51C35" w:rsidP="00C51C35">
      <w:pPr>
        <w:spacing w:after="0" w:line="240" w:lineRule="auto"/>
        <w:jc w:val="both"/>
        <w:rPr>
          <w:rFonts w:ascii="Times New Roman" w:eastAsia="Times New Roman" w:hAnsi="Times New Roman" w:cs="Times New Roman"/>
          <w:sz w:val="28"/>
          <w:szCs w:val="28"/>
          <w:lang w:val="uk-UA" w:eastAsia="uk-UA"/>
        </w:rPr>
      </w:pPr>
      <w:r w:rsidRPr="00C51C35">
        <w:rPr>
          <w:rFonts w:ascii="Times New Roman" w:eastAsia="Calibri" w:hAnsi="Times New Roman" w:cs="Arial"/>
          <w:b/>
          <w:sz w:val="28"/>
          <w:szCs w:val="28"/>
          <w:lang w:val="uk-UA"/>
        </w:rPr>
        <w:t>Голова правління</w:t>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r>
      <w:r w:rsidRPr="00C51C35">
        <w:rPr>
          <w:rFonts w:ascii="Times New Roman" w:eastAsia="Calibri" w:hAnsi="Times New Roman" w:cs="Arial"/>
          <w:b/>
          <w:sz w:val="28"/>
          <w:szCs w:val="28"/>
          <w:lang w:val="uk-UA"/>
        </w:rPr>
        <w:tab/>
        <w:t>Євгеній КАПІНУС</w:t>
      </w:r>
    </w:p>
    <w:p w:rsidR="006A5C49" w:rsidRPr="006574D3" w:rsidRDefault="006A5C49" w:rsidP="004E74A3">
      <w:pPr>
        <w:tabs>
          <w:tab w:val="left" w:pos="2850"/>
        </w:tabs>
        <w:rPr>
          <w:rFonts w:ascii="Times New Roman" w:eastAsia="Times New Roman" w:hAnsi="Times New Roman" w:cs="Times New Roman"/>
          <w:sz w:val="28"/>
          <w:szCs w:val="28"/>
          <w:lang w:val="uk-UA" w:eastAsia="ru-RU"/>
        </w:rPr>
      </w:pPr>
    </w:p>
    <w:sectPr w:rsidR="006A5C49" w:rsidRPr="006574D3" w:rsidSect="000D02CF">
      <w:headerReference w:type="default" r:id="rId10"/>
      <w:pgSz w:w="11906" w:h="16838"/>
      <w:pgMar w:top="170"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F7" w:rsidRDefault="006763F7" w:rsidP="00490873">
      <w:pPr>
        <w:spacing w:after="0" w:line="240" w:lineRule="auto"/>
      </w:pPr>
      <w:r>
        <w:separator/>
      </w:r>
    </w:p>
  </w:endnote>
  <w:endnote w:type="continuationSeparator" w:id="0">
    <w:p w:rsidR="006763F7" w:rsidRDefault="006763F7" w:rsidP="0049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F7" w:rsidRDefault="006763F7" w:rsidP="00490873">
      <w:pPr>
        <w:spacing w:after="0" w:line="240" w:lineRule="auto"/>
      </w:pPr>
      <w:r>
        <w:separator/>
      </w:r>
    </w:p>
  </w:footnote>
  <w:footnote w:type="continuationSeparator" w:id="0">
    <w:p w:rsidR="006763F7" w:rsidRDefault="006763F7" w:rsidP="00490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753464"/>
      <w:docPartObj>
        <w:docPartGallery w:val="Page Numbers (Top of Page)"/>
        <w:docPartUnique/>
      </w:docPartObj>
    </w:sdtPr>
    <w:sdtEndPr>
      <w:rPr>
        <w:rFonts w:ascii="Times New Roman" w:hAnsi="Times New Roman" w:cs="Times New Roman"/>
        <w:sz w:val="24"/>
        <w:szCs w:val="24"/>
      </w:rPr>
    </w:sdtEndPr>
    <w:sdtContent>
      <w:p w:rsidR="00490873" w:rsidRPr="00F35397" w:rsidRDefault="00490873" w:rsidP="00F35397">
        <w:pPr>
          <w:pStyle w:val="a3"/>
          <w:jc w:val="center"/>
          <w:rPr>
            <w:rFonts w:ascii="Times New Roman" w:hAnsi="Times New Roman" w:cs="Times New Roman"/>
            <w:sz w:val="24"/>
            <w:szCs w:val="24"/>
          </w:rPr>
        </w:pPr>
        <w:r w:rsidRPr="00034532">
          <w:rPr>
            <w:rFonts w:ascii="Times New Roman" w:hAnsi="Times New Roman" w:cs="Times New Roman"/>
            <w:sz w:val="24"/>
            <w:szCs w:val="24"/>
          </w:rPr>
          <w:fldChar w:fldCharType="begin"/>
        </w:r>
        <w:r w:rsidRPr="00034532">
          <w:rPr>
            <w:rFonts w:ascii="Times New Roman" w:hAnsi="Times New Roman" w:cs="Times New Roman"/>
            <w:sz w:val="24"/>
            <w:szCs w:val="24"/>
          </w:rPr>
          <w:instrText>PAGE   \* MERGEFORMAT</w:instrText>
        </w:r>
        <w:r w:rsidRPr="00034532">
          <w:rPr>
            <w:rFonts w:ascii="Times New Roman" w:hAnsi="Times New Roman" w:cs="Times New Roman"/>
            <w:sz w:val="24"/>
            <w:szCs w:val="24"/>
          </w:rPr>
          <w:fldChar w:fldCharType="separate"/>
        </w:r>
        <w:r w:rsidR="00C51C35">
          <w:rPr>
            <w:rFonts w:ascii="Times New Roman" w:hAnsi="Times New Roman" w:cs="Times New Roman"/>
            <w:noProof/>
            <w:sz w:val="24"/>
            <w:szCs w:val="24"/>
          </w:rPr>
          <w:t>2</w:t>
        </w:r>
        <w:r w:rsidRPr="0003453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39" w:rsidRPr="00FC6C39" w:rsidRDefault="00FC6C39" w:rsidP="00FC6C39">
    <w:pPr>
      <w:pStyle w:val="a3"/>
      <w:jc w:val="right"/>
      <w:rPr>
        <w:rFonts w:ascii="Times New Roman" w:hAnsi="Times New Roman" w:cs="Times New Roman"/>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04227"/>
      <w:docPartObj>
        <w:docPartGallery w:val="Page Numbers (Top of Page)"/>
        <w:docPartUnique/>
      </w:docPartObj>
    </w:sdtPr>
    <w:sdtEndPr>
      <w:rPr>
        <w:rFonts w:ascii="Times New Roman" w:hAnsi="Times New Roman" w:cs="Times New Roman"/>
        <w:sz w:val="28"/>
        <w:szCs w:val="28"/>
      </w:rPr>
    </w:sdtEndPr>
    <w:sdtContent>
      <w:p w:rsidR="000D02CF" w:rsidRPr="000D02CF" w:rsidRDefault="00C51C35" w:rsidP="000D02CF">
        <w:pPr>
          <w:pStyle w:val="a3"/>
          <w:jc w:val="center"/>
          <w:rPr>
            <w:rFonts w:ascii="Times New Roman" w:hAnsi="Times New Roman" w:cs="Times New Roman"/>
            <w:sz w:val="28"/>
            <w:szCs w:val="28"/>
          </w:rPr>
        </w:pPr>
        <w:r w:rsidRPr="003906FF">
          <w:rPr>
            <w:rFonts w:ascii="Times New Roman" w:hAnsi="Times New Roman" w:cs="Times New Roman"/>
            <w:sz w:val="28"/>
            <w:szCs w:val="28"/>
          </w:rPr>
          <w:fldChar w:fldCharType="begin"/>
        </w:r>
        <w:r w:rsidRPr="003906FF">
          <w:rPr>
            <w:rFonts w:ascii="Times New Roman" w:hAnsi="Times New Roman" w:cs="Times New Roman"/>
            <w:sz w:val="28"/>
            <w:szCs w:val="28"/>
          </w:rPr>
          <w:instrText>PAGE   \* MERGEFORMAT</w:instrText>
        </w:r>
        <w:r w:rsidRPr="003906FF">
          <w:rPr>
            <w:rFonts w:ascii="Times New Roman" w:hAnsi="Times New Roman" w:cs="Times New Roman"/>
            <w:sz w:val="28"/>
            <w:szCs w:val="28"/>
          </w:rPr>
          <w:fldChar w:fldCharType="separate"/>
        </w:r>
        <w:r>
          <w:rPr>
            <w:rFonts w:ascii="Times New Roman" w:hAnsi="Times New Roman" w:cs="Times New Roman"/>
            <w:noProof/>
            <w:sz w:val="28"/>
            <w:szCs w:val="28"/>
          </w:rPr>
          <w:t>4</w:t>
        </w:r>
        <w:r w:rsidRPr="003906FF">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56"/>
    <w:rsid w:val="00002719"/>
    <w:rsid w:val="00002DBA"/>
    <w:rsid w:val="0000380D"/>
    <w:rsid w:val="00027741"/>
    <w:rsid w:val="00034532"/>
    <w:rsid w:val="00061AB2"/>
    <w:rsid w:val="00064C78"/>
    <w:rsid w:val="000655EE"/>
    <w:rsid w:val="0007251A"/>
    <w:rsid w:val="0007712C"/>
    <w:rsid w:val="0008467C"/>
    <w:rsid w:val="000929D5"/>
    <w:rsid w:val="000D5EF6"/>
    <w:rsid w:val="000E642F"/>
    <w:rsid w:val="00104706"/>
    <w:rsid w:val="00113FFB"/>
    <w:rsid w:val="0013616C"/>
    <w:rsid w:val="00165EB1"/>
    <w:rsid w:val="001727EB"/>
    <w:rsid w:val="0019081D"/>
    <w:rsid w:val="00193FE1"/>
    <w:rsid w:val="001A0CF7"/>
    <w:rsid w:val="001A55F7"/>
    <w:rsid w:val="001B0AA3"/>
    <w:rsid w:val="001D1A99"/>
    <w:rsid w:val="00206E5F"/>
    <w:rsid w:val="00223173"/>
    <w:rsid w:val="00225321"/>
    <w:rsid w:val="00226379"/>
    <w:rsid w:val="00265B1B"/>
    <w:rsid w:val="002675DE"/>
    <w:rsid w:val="0027137E"/>
    <w:rsid w:val="00284AD5"/>
    <w:rsid w:val="002B0132"/>
    <w:rsid w:val="002D776B"/>
    <w:rsid w:val="002E1B78"/>
    <w:rsid w:val="002E5385"/>
    <w:rsid w:val="002F0835"/>
    <w:rsid w:val="002F38C8"/>
    <w:rsid w:val="00317D4C"/>
    <w:rsid w:val="00321890"/>
    <w:rsid w:val="00334C04"/>
    <w:rsid w:val="003538B9"/>
    <w:rsid w:val="003672AC"/>
    <w:rsid w:val="00386C89"/>
    <w:rsid w:val="003872AD"/>
    <w:rsid w:val="003A3587"/>
    <w:rsid w:val="003C0917"/>
    <w:rsid w:val="003F584F"/>
    <w:rsid w:val="00401E31"/>
    <w:rsid w:val="00403727"/>
    <w:rsid w:val="00404119"/>
    <w:rsid w:val="00405DA4"/>
    <w:rsid w:val="00434531"/>
    <w:rsid w:val="004454DC"/>
    <w:rsid w:val="00462ECB"/>
    <w:rsid w:val="00472DB2"/>
    <w:rsid w:val="004740DB"/>
    <w:rsid w:val="00474ED6"/>
    <w:rsid w:val="00485119"/>
    <w:rsid w:val="00490873"/>
    <w:rsid w:val="00490FA7"/>
    <w:rsid w:val="004A7E58"/>
    <w:rsid w:val="004B0101"/>
    <w:rsid w:val="004B175D"/>
    <w:rsid w:val="004B77DF"/>
    <w:rsid w:val="004C242A"/>
    <w:rsid w:val="004E2922"/>
    <w:rsid w:val="004E74A3"/>
    <w:rsid w:val="00514E4E"/>
    <w:rsid w:val="00517D29"/>
    <w:rsid w:val="00524348"/>
    <w:rsid w:val="00554831"/>
    <w:rsid w:val="00557529"/>
    <w:rsid w:val="00560CD7"/>
    <w:rsid w:val="0057078A"/>
    <w:rsid w:val="005A3C3A"/>
    <w:rsid w:val="005A4CDB"/>
    <w:rsid w:val="005A6239"/>
    <w:rsid w:val="005C3289"/>
    <w:rsid w:val="005D399A"/>
    <w:rsid w:val="005D4008"/>
    <w:rsid w:val="006059DA"/>
    <w:rsid w:val="00652F19"/>
    <w:rsid w:val="006574D3"/>
    <w:rsid w:val="0067246B"/>
    <w:rsid w:val="006733FD"/>
    <w:rsid w:val="006763F7"/>
    <w:rsid w:val="00691D61"/>
    <w:rsid w:val="00697131"/>
    <w:rsid w:val="006A058D"/>
    <w:rsid w:val="006A5C49"/>
    <w:rsid w:val="006A63C9"/>
    <w:rsid w:val="006B487A"/>
    <w:rsid w:val="006B634A"/>
    <w:rsid w:val="006D2D08"/>
    <w:rsid w:val="006E0D34"/>
    <w:rsid w:val="007119A1"/>
    <w:rsid w:val="0071638F"/>
    <w:rsid w:val="00726143"/>
    <w:rsid w:val="00757269"/>
    <w:rsid w:val="0076370C"/>
    <w:rsid w:val="007846B2"/>
    <w:rsid w:val="00786909"/>
    <w:rsid w:val="007A0D7B"/>
    <w:rsid w:val="007A4C4F"/>
    <w:rsid w:val="0080106A"/>
    <w:rsid w:val="0080347E"/>
    <w:rsid w:val="008065F0"/>
    <w:rsid w:val="00810850"/>
    <w:rsid w:val="00810B8F"/>
    <w:rsid w:val="0083315C"/>
    <w:rsid w:val="0087227F"/>
    <w:rsid w:val="008A189D"/>
    <w:rsid w:val="008D40B6"/>
    <w:rsid w:val="008D5589"/>
    <w:rsid w:val="008E5284"/>
    <w:rsid w:val="009104EF"/>
    <w:rsid w:val="0091557F"/>
    <w:rsid w:val="00945152"/>
    <w:rsid w:val="009469ED"/>
    <w:rsid w:val="009472E3"/>
    <w:rsid w:val="0094755E"/>
    <w:rsid w:val="00960104"/>
    <w:rsid w:val="00962CE5"/>
    <w:rsid w:val="00965F13"/>
    <w:rsid w:val="0099014C"/>
    <w:rsid w:val="009906FE"/>
    <w:rsid w:val="0099294C"/>
    <w:rsid w:val="00994C8C"/>
    <w:rsid w:val="009A300E"/>
    <w:rsid w:val="009A665C"/>
    <w:rsid w:val="009B5DF2"/>
    <w:rsid w:val="009C38EC"/>
    <w:rsid w:val="009D1E57"/>
    <w:rsid w:val="009D7FF0"/>
    <w:rsid w:val="009E2EE8"/>
    <w:rsid w:val="009E702D"/>
    <w:rsid w:val="00A10C7D"/>
    <w:rsid w:val="00A2559A"/>
    <w:rsid w:val="00A35668"/>
    <w:rsid w:val="00A36855"/>
    <w:rsid w:val="00A379BD"/>
    <w:rsid w:val="00A40DB9"/>
    <w:rsid w:val="00A572CF"/>
    <w:rsid w:val="00A72E06"/>
    <w:rsid w:val="00A80B50"/>
    <w:rsid w:val="00A81C2D"/>
    <w:rsid w:val="00AA14D8"/>
    <w:rsid w:val="00AB33E4"/>
    <w:rsid w:val="00AB371C"/>
    <w:rsid w:val="00AC70AF"/>
    <w:rsid w:val="00AD7C50"/>
    <w:rsid w:val="00B06BFE"/>
    <w:rsid w:val="00B102DF"/>
    <w:rsid w:val="00B12AD8"/>
    <w:rsid w:val="00B16B83"/>
    <w:rsid w:val="00B45DFF"/>
    <w:rsid w:val="00B461F5"/>
    <w:rsid w:val="00B66656"/>
    <w:rsid w:val="00B76DBD"/>
    <w:rsid w:val="00B916A0"/>
    <w:rsid w:val="00B940AE"/>
    <w:rsid w:val="00B943E5"/>
    <w:rsid w:val="00BA0968"/>
    <w:rsid w:val="00BA2ECA"/>
    <w:rsid w:val="00BD5B2A"/>
    <w:rsid w:val="00BE1E1E"/>
    <w:rsid w:val="00C01356"/>
    <w:rsid w:val="00C32BC2"/>
    <w:rsid w:val="00C51C35"/>
    <w:rsid w:val="00C673B7"/>
    <w:rsid w:val="00C846E7"/>
    <w:rsid w:val="00C9189E"/>
    <w:rsid w:val="00CA3691"/>
    <w:rsid w:val="00CA71FF"/>
    <w:rsid w:val="00CC12C0"/>
    <w:rsid w:val="00CC53DD"/>
    <w:rsid w:val="00CD72CD"/>
    <w:rsid w:val="00CE157A"/>
    <w:rsid w:val="00CE68E6"/>
    <w:rsid w:val="00CF15BE"/>
    <w:rsid w:val="00CF3D67"/>
    <w:rsid w:val="00D00E32"/>
    <w:rsid w:val="00D03F85"/>
    <w:rsid w:val="00D03FC0"/>
    <w:rsid w:val="00D63FDD"/>
    <w:rsid w:val="00D74FB8"/>
    <w:rsid w:val="00D92C24"/>
    <w:rsid w:val="00DB3325"/>
    <w:rsid w:val="00DF190D"/>
    <w:rsid w:val="00DF6ACF"/>
    <w:rsid w:val="00E10AE9"/>
    <w:rsid w:val="00E154CC"/>
    <w:rsid w:val="00E200C8"/>
    <w:rsid w:val="00E22B19"/>
    <w:rsid w:val="00E32D02"/>
    <w:rsid w:val="00E5320B"/>
    <w:rsid w:val="00E54154"/>
    <w:rsid w:val="00E54B6F"/>
    <w:rsid w:val="00E64516"/>
    <w:rsid w:val="00E654FC"/>
    <w:rsid w:val="00E82AF1"/>
    <w:rsid w:val="00E93A51"/>
    <w:rsid w:val="00EB19A8"/>
    <w:rsid w:val="00ED0BED"/>
    <w:rsid w:val="00EF5AB6"/>
    <w:rsid w:val="00F242C6"/>
    <w:rsid w:val="00F35397"/>
    <w:rsid w:val="00F46B82"/>
    <w:rsid w:val="00F56627"/>
    <w:rsid w:val="00F6705E"/>
    <w:rsid w:val="00F72AE9"/>
    <w:rsid w:val="00F87582"/>
    <w:rsid w:val="00FA067B"/>
    <w:rsid w:val="00FC2136"/>
    <w:rsid w:val="00FC6C39"/>
    <w:rsid w:val="00FD0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3DDD"/>
  <w15:chartTrackingRefBased/>
  <w15:docId w15:val="{16495276-6BA5-4E1F-BA55-E5034C4E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4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87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490873"/>
  </w:style>
  <w:style w:type="paragraph" w:styleId="a5">
    <w:name w:val="footer"/>
    <w:basedOn w:val="a"/>
    <w:link w:val="a6"/>
    <w:uiPriority w:val="99"/>
    <w:unhideWhenUsed/>
    <w:rsid w:val="0049087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90873"/>
  </w:style>
  <w:style w:type="paragraph" w:styleId="a7">
    <w:name w:val="Balloon Text"/>
    <w:basedOn w:val="a"/>
    <w:link w:val="a8"/>
    <w:uiPriority w:val="99"/>
    <w:semiHidden/>
    <w:unhideWhenUsed/>
    <w:rsid w:val="00386C8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86C89"/>
    <w:rPr>
      <w:rFonts w:ascii="Segoe UI" w:hAnsi="Segoe UI" w:cs="Segoe UI"/>
      <w:sz w:val="18"/>
      <w:szCs w:val="18"/>
    </w:rPr>
  </w:style>
  <w:style w:type="character" w:customStyle="1" w:styleId="spanrvts0">
    <w:name w:val="span_rvts0"/>
    <w:basedOn w:val="a0"/>
    <w:rsid w:val="00485119"/>
    <w:rPr>
      <w:rFonts w:ascii="Times New Roman" w:eastAsia="Times New Roman" w:hAnsi="Times New Roman" w:cs="Times New Roman"/>
      <w:b w:val="0"/>
      <w:bCs w:val="0"/>
      <w:i w:val="0"/>
      <w:iCs w:val="0"/>
      <w:sz w:val="24"/>
      <w:szCs w:val="24"/>
    </w:rPr>
  </w:style>
  <w:style w:type="paragraph" w:customStyle="1" w:styleId="rvps2">
    <w:name w:val="rvps2"/>
    <w:basedOn w:val="a"/>
    <w:rsid w:val="00485119"/>
    <w:pPr>
      <w:spacing w:after="0" w:line="240" w:lineRule="auto"/>
      <w:ind w:firstLine="450"/>
      <w:jc w:val="both"/>
    </w:pPr>
    <w:rPr>
      <w:rFonts w:ascii="Times New Roman" w:eastAsia="Times New Roman" w:hAnsi="Times New Roman" w:cs="Times New Roman"/>
      <w:sz w:val="24"/>
      <w:szCs w:val="24"/>
      <w:lang w:val="en-US"/>
    </w:rPr>
  </w:style>
  <w:style w:type="character" w:customStyle="1" w:styleId="arvts96">
    <w:name w:val="a_rvts96"/>
    <w:basedOn w:val="a0"/>
    <w:rsid w:val="00B12AD8"/>
    <w:rPr>
      <w:rFonts w:ascii="Times New Roman" w:eastAsia="Times New Roman" w:hAnsi="Times New Roman" w:cs="Times New Roman"/>
      <w:b w:val="0"/>
      <w:bCs w:val="0"/>
      <w:i w:val="0"/>
      <w:iCs w:val="0"/>
      <w:color w:val="000099"/>
      <w:sz w:val="24"/>
      <w:szCs w:val="24"/>
    </w:rPr>
  </w:style>
  <w:style w:type="character" w:styleId="a9">
    <w:name w:val="Hyperlink"/>
    <w:basedOn w:val="a0"/>
    <w:uiPriority w:val="99"/>
    <w:semiHidden/>
    <w:unhideWhenUsed/>
    <w:rsid w:val="009E2EE8"/>
    <w:rPr>
      <w:color w:val="0000FF"/>
      <w:u w:val="single"/>
    </w:rPr>
  </w:style>
  <w:style w:type="character" w:customStyle="1" w:styleId="spanrvts23">
    <w:name w:val="span_rvts23"/>
    <w:basedOn w:val="a0"/>
    <w:rsid w:val="00E154CC"/>
    <w:rPr>
      <w:rFonts w:ascii="Times New Roman" w:eastAsia="Times New Roman" w:hAnsi="Times New Roman" w:cs="Times New Roman"/>
      <w:b/>
      <w:bCs/>
      <w:i w:val="0"/>
      <w:iCs w:val="0"/>
      <w:sz w:val="32"/>
      <w:szCs w:val="32"/>
    </w:rPr>
  </w:style>
  <w:style w:type="character" w:customStyle="1" w:styleId="spanrvts9">
    <w:name w:val="span_rvts9"/>
    <w:basedOn w:val="a0"/>
    <w:rsid w:val="00E154CC"/>
    <w:rPr>
      <w:rFonts w:ascii="Times New Roman" w:eastAsia="Times New Roman" w:hAnsi="Times New Roman" w:cs="Times New Roman"/>
      <w:b/>
      <w:bCs/>
      <w:i w:val="0"/>
      <w:iCs w:val="0"/>
      <w:sz w:val="24"/>
      <w:szCs w:val="24"/>
    </w:rPr>
  </w:style>
  <w:style w:type="character" w:styleId="aa">
    <w:name w:val="annotation reference"/>
    <w:basedOn w:val="a0"/>
    <w:uiPriority w:val="99"/>
    <w:semiHidden/>
    <w:unhideWhenUsed/>
    <w:rsid w:val="00E64516"/>
    <w:rPr>
      <w:sz w:val="16"/>
      <w:szCs w:val="16"/>
    </w:rPr>
  </w:style>
  <w:style w:type="paragraph" w:styleId="ab">
    <w:name w:val="annotation text"/>
    <w:basedOn w:val="a"/>
    <w:link w:val="ac"/>
    <w:uiPriority w:val="99"/>
    <w:semiHidden/>
    <w:unhideWhenUsed/>
    <w:rsid w:val="00E64516"/>
    <w:pPr>
      <w:spacing w:line="240" w:lineRule="auto"/>
    </w:pPr>
    <w:rPr>
      <w:sz w:val="20"/>
      <w:szCs w:val="20"/>
    </w:rPr>
  </w:style>
  <w:style w:type="character" w:customStyle="1" w:styleId="ac">
    <w:name w:val="Текст примітки Знак"/>
    <w:basedOn w:val="a0"/>
    <w:link w:val="ab"/>
    <w:uiPriority w:val="99"/>
    <w:semiHidden/>
    <w:rsid w:val="00E64516"/>
    <w:rPr>
      <w:sz w:val="20"/>
      <w:szCs w:val="20"/>
    </w:rPr>
  </w:style>
  <w:style w:type="paragraph" w:styleId="ad">
    <w:name w:val="annotation subject"/>
    <w:basedOn w:val="ab"/>
    <w:next w:val="ab"/>
    <w:link w:val="ae"/>
    <w:uiPriority w:val="99"/>
    <w:semiHidden/>
    <w:unhideWhenUsed/>
    <w:rsid w:val="00E64516"/>
    <w:rPr>
      <w:b/>
      <w:bCs/>
    </w:rPr>
  </w:style>
  <w:style w:type="character" w:customStyle="1" w:styleId="ae">
    <w:name w:val="Тема примітки Знак"/>
    <w:basedOn w:val="ac"/>
    <w:link w:val="ad"/>
    <w:uiPriority w:val="99"/>
    <w:semiHidden/>
    <w:rsid w:val="00E64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4192</Words>
  <Characters>2390</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Шевела Леся Михайлівна</cp:lastModifiedBy>
  <cp:revision>3</cp:revision>
  <cp:lastPrinted>2025-01-29T08:35:00Z</cp:lastPrinted>
  <dcterms:created xsi:type="dcterms:W3CDTF">2025-03-26T15:07:00Z</dcterms:created>
  <dcterms:modified xsi:type="dcterms:W3CDTF">2025-04-03T08:14:00Z</dcterms:modified>
</cp:coreProperties>
</file>