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1384"/>
        <w:gridCol w:w="4251"/>
      </w:tblGrid>
      <w:tr w:rsidR="008C6E5C" w:rsidRPr="008C6E5C" w:rsidTr="008C6E5C">
        <w:tc>
          <w:tcPr>
            <w:tcW w:w="4003" w:type="dxa"/>
            <w:shd w:val="clear" w:color="auto" w:fill="auto"/>
          </w:tcPr>
          <w:p w:rsidR="008C6E5C" w:rsidRPr="008C6E5C" w:rsidRDefault="008C6E5C" w:rsidP="008C6E5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</w:pPr>
            <w:r w:rsidRPr="008C6E5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  <w:t xml:space="preserve">МІНІСТЕРСТВО ФІНАНСІВ </w:t>
            </w:r>
            <w:r w:rsidRPr="008C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УКРАЇНИ</w:t>
            </w:r>
          </w:p>
        </w:tc>
        <w:tc>
          <w:tcPr>
            <w:tcW w:w="1384" w:type="dxa"/>
            <w:shd w:val="clear" w:color="auto" w:fill="auto"/>
          </w:tcPr>
          <w:p w:rsidR="008C6E5C" w:rsidRPr="008C6E5C" w:rsidRDefault="008C6E5C" w:rsidP="008C6E5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8C6E5C" w:rsidRPr="008C6E5C" w:rsidRDefault="008C6E5C" w:rsidP="008C6E5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</w:pPr>
            <w:r w:rsidRPr="008C6E5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  <w:t xml:space="preserve">МІНІСТЕРСТВО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  <w:t>СОЦІАЛЬНОЇ ПОЛІТИКИ</w:t>
            </w:r>
            <w:r w:rsidRPr="008C6E5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  <w:t xml:space="preserve"> УКРАЇНИ</w:t>
            </w:r>
          </w:p>
        </w:tc>
      </w:tr>
    </w:tbl>
    <w:p w:rsidR="003D1709" w:rsidRDefault="003D1709" w:rsidP="008C6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6E5C" w:rsidRPr="00F87A45" w:rsidRDefault="003D1709" w:rsidP="008C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87A45"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09.02.2022</w:t>
      </w:r>
      <w:r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87A45"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A019B" w:rsidRPr="00F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    </w:t>
      </w:r>
      <w:r w:rsidR="006A019B"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F87A45"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A019B"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</w:t>
      </w:r>
      <w:r w:rsidR="006A019B" w:rsidRPr="00F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45"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56/83</w:t>
      </w:r>
      <w:r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6E5C" w:rsidRPr="00F87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p w:rsidR="00F87A45" w:rsidRPr="00F87A45" w:rsidRDefault="00F87A45" w:rsidP="00F87A4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F87A4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Зареєстровано в Міністерстві юстиції України 23 лютого 2022 року за № 251/37587</w:t>
      </w:r>
    </w:p>
    <w:p w:rsidR="008C6E5C" w:rsidRPr="008C6E5C" w:rsidRDefault="00F87A45" w:rsidP="00F8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8C6E5C" w:rsidRPr="008C6E5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НАКАЗ</w:t>
      </w:r>
    </w:p>
    <w:p w:rsidR="008C6E5C" w:rsidRPr="003D1709" w:rsidRDefault="008C6E5C" w:rsidP="003D1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E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8C6E5C" w:rsidRDefault="008C6E5C" w:rsidP="00657A11">
      <w:pPr>
        <w:widowControl w:val="0"/>
        <w:shd w:val="clear" w:color="auto" w:fill="FFFFFF"/>
        <w:spacing w:after="0" w:line="240" w:lineRule="auto"/>
        <w:ind w:right="2975"/>
        <w:jc w:val="both"/>
        <w:textAlignment w:val="baseline"/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</w:pPr>
      <w:r w:rsidRPr="008C6E5C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 xml:space="preserve">Про затвердження Порядку обміну інформацією </w:t>
      </w:r>
      <w:r w:rsidR="00657A11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 xml:space="preserve">між Міністерством </w:t>
      </w:r>
      <w:r w:rsidRPr="008C6E5C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 xml:space="preserve">фінансів України та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Міністерством соціальної політики</w:t>
      </w:r>
      <w:r w:rsidRPr="008C6E5C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 xml:space="preserve"> України для здійснення верифікації та моніторингу державних виплат</w:t>
      </w:r>
    </w:p>
    <w:p w:rsidR="008C6E5C" w:rsidRPr="008C6E5C" w:rsidRDefault="008C6E5C" w:rsidP="008C6E5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</w:pPr>
    </w:p>
    <w:p w:rsidR="008C6E5C" w:rsidRPr="008C6E5C" w:rsidRDefault="008C6E5C" w:rsidP="008C6E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E5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Відповідно до </w:t>
      </w:r>
      <w:r w:rsidRPr="008C6E5C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8 Закону України «Про верифікацію та моніторинг державних виплат», Порядку здійснення верифікації та моніторин</w:t>
      </w:r>
      <w:bookmarkStart w:id="0" w:name="_GoBack"/>
      <w:bookmarkEnd w:id="0"/>
      <w:r w:rsidRPr="008C6E5C">
        <w:rPr>
          <w:rFonts w:ascii="Times New Roman" w:eastAsia="Times New Roman" w:hAnsi="Times New Roman" w:cs="Times New Roman"/>
          <w:sz w:val="28"/>
          <w:szCs w:val="28"/>
          <w:lang w:val="uk-UA"/>
        </w:rPr>
        <w:t>гу державних виплат,</w:t>
      </w:r>
      <w:r w:rsidRPr="008C6E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постановою Кабінету Міністрів України від 18 лютого 2016 року № 136, </w:t>
      </w:r>
      <w:r w:rsidR="00D242CC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 8</w:t>
      </w:r>
      <w:r w:rsidR="00D242CC" w:rsidRPr="008C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 про Міністерство фінансів України, затвердженого постановою Кабінету Міністрів України від 20 серпня 2014 року № 375, </w:t>
      </w:r>
      <w:r w:rsidRPr="008C6E5C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 8 Положення про Міністерство соціальної політики України, затвердженого постановою Кабінету Міністрів України від 17</w:t>
      </w:r>
      <w:r w:rsidR="00E13CE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C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червня </w:t>
      </w:r>
      <w:r w:rsidRPr="008505A0">
        <w:rPr>
          <w:rFonts w:ascii="Times New Roman" w:eastAsia="Times New Roman" w:hAnsi="Times New Roman" w:cs="Times New Roman"/>
          <w:sz w:val="28"/>
          <w:szCs w:val="28"/>
          <w:lang w:val="uk-UA"/>
        </w:rPr>
        <w:t>2015 року № </w:t>
      </w:r>
      <w:r w:rsidRPr="00CF6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423, </w:t>
      </w:r>
      <w:r w:rsidR="00657A11" w:rsidRPr="00CF6B1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954EA" w:rsidRPr="00CF6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6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</w:t>
      </w:r>
      <w:r w:rsidRPr="008C6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здійснення верифікації та моніторингу державних виплат</w:t>
      </w:r>
    </w:p>
    <w:p w:rsidR="008C6E5C" w:rsidRPr="008C6E5C" w:rsidRDefault="008C6E5C" w:rsidP="008C6E5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shd w:val="clear" w:color="auto" w:fill="FFFFFF"/>
          <w:lang w:val="uk-UA"/>
        </w:rPr>
      </w:pPr>
    </w:p>
    <w:p w:rsidR="008C6E5C" w:rsidRPr="008C6E5C" w:rsidRDefault="008C6E5C" w:rsidP="008C6E5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6E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8C6E5C" w:rsidRPr="008C6E5C" w:rsidRDefault="008C6E5C" w:rsidP="008C6E5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C6E5C" w:rsidRDefault="008C6E5C" w:rsidP="008C6E5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8C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Затвердити Порядок </w:t>
      </w:r>
      <w:r w:rsidR="00CC0F66" w:rsidRPr="00CC0F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обміну інформацією між Міністерством фінансів України та Міністерством соціальної політики України для здійснення верифікації та моніторингу державних виплат</w:t>
      </w:r>
      <w:r w:rsidR="00CC0F66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що додаєть</w:t>
      </w:r>
      <w:r w:rsidRPr="008C6E5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ся.</w:t>
      </w:r>
    </w:p>
    <w:p w:rsidR="00DC4488" w:rsidRDefault="00DC4488" w:rsidP="008C6E5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DC4488" w:rsidRPr="00DC4488" w:rsidRDefault="00DC4488" w:rsidP="00DC44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48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Pr="00426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Визнати таким, що втратив чинність, наказ Міністерства фінансів України, Міністерства соціальної політики України від 15 січня 2018 року № 5/33 </w:t>
      </w:r>
      <w:r w:rsidRPr="00DC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26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</w:t>
      </w:r>
      <w:r w:rsidRPr="00DC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обміну інформацією між Міністерством фінансів України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Міністерством</w:t>
      </w:r>
      <w:r w:rsidRPr="00DC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соціальної політики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DC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верифікації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державних допомог</w:t>
      </w:r>
      <w:r w:rsidRPr="00DC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</w:t>
      </w:r>
      <w:r w:rsidRPr="00426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ареєстрований у Міністерстві юстиції України </w:t>
      </w:r>
      <w:r w:rsidRPr="00426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05 лютого 2018 року за № 138/31590</w:t>
      </w:r>
      <w:r w:rsidRPr="00DC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4488" w:rsidRPr="008C6E5C" w:rsidRDefault="00DC4488" w:rsidP="008C6E5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8C6E5C" w:rsidRPr="008C6E5C" w:rsidRDefault="00DC4488" w:rsidP="008C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</w:pPr>
      <w:bookmarkStart w:id="1" w:name="o8"/>
      <w:bookmarkStart w:id="2" w:name="o9"/>
      <w:bookmarkStart w:id="3" w:name="o10"/>
      <w:bookmarkEnd w:id="1"/>
      <w:bookmarkEnd w:id="2"/>
      <w:bookmarkEnd w:id="3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  <w:t>3</w:t>
      </w:r>
      <w:r w:rsidR="008C6E5C" w:rsidRPr="008C6E5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  <w:t xml:space="preserve">. Департаменту забезпечення координаційно-моніторингової роботи Міністерства фінансів України </w:t>
      </w:r>
      <w:r w:rsidR="0097555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  <w:t>в у</w:t>
      </w:r>
      <w:r w:rsidR="00C05A16" w:rsidRPr="008C6E5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  <w:t xml:space="preserve">становленому </w:t>
      </w:r>
      <w:r w:rsidR="0097555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  <w:t xml:space="preserve">законодавством </w:t>
      </w:r>
      <w:r w:rsidR="00C05A16" w:rsidRPr="008C6E5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  <w:t xml:space="preserve">порядку </w:t>
      </w:r>
      <w:r w:rsidR="008C6E5C" w:rsidRPr="008C6E5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  <w:t>забезпечити:</w:t>
      </w:r>
    </w:p>
    <w:p w:rsidR="008C6E5C" w:rsidRPr="008C6E5C" w:rsidRDefault="008C6E5C" w:rsidP="008C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</w:pPr>
      <w:r w:rsidRPr="008C6E5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  <w:t>подання цього наказу на державну реєстрацію до Міністерства юстиції України;</w:t>
      </w:r>
    </w:p>
    <w:p w:rsidR="008C6E5C" w:rsidRPr="008C6E5C" w:rsidRDefault="008C6E5C" w:rsidP="008C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</w:pPr>
      <w:r w:rsidRPr="008C6E5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  <w:t>оприлюднення цього наказу.</w:t>
      </w:r>
    </w:p>
    <w:p w:rsidR="00CC0F66" w:rsidRDefault="00CC0F66" w:rsidP="008C6E5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6E5C" w:rsidRPr="008C6E5C" w:rsidRDefault="00DC4488" w:rsidP="008C6E5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color w:val="000000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</w:t>
      </w:r>
      <w:r w:rsidR="008C6E5C" w:rsidRPr="008C6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 Цей наказ набирає чинності </w:t>
      </w:r>
      <w:r w:rsidR="008C6E5C" w:rsidRPr="008C6E5C">
        <w:rPr>
          <w:rFonts w:ascii="Times New Roman" w:eastAsia="Batang" w:hAnsi="Times New Roman" w:cs="Times New Roman"/>
          <w:color w:val="000000"/>
          <w:sz w:val="28"/>
          <w:szCs w:val="28"/>
          <w:lang w:val="uk-UA" w:eastAsia="ko-KR"/>
        </w:rPr>
        <w:t>з дня його офіційного опублікування.</w:t>
      </w:r>
    </w:p>
    <w:p w:rsidR="008C6E5C" w:rsidRPr="008C6E5C" w:rsidRDefault="008C6E5C" w:rsidP="008C6E5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Batang" w:hAnsi="Times New Roman" w:cs="Times New Roman"/>
          <w:color w:val="000000"/>
          <w:sz w:val="28"/>
          <w:szCs w:val="28"/>
          <w:lang w:val="uk-UA" w:eastAsia="ko-KR"/>
        </w:rPr>
      </w:pPr>
    </w:p>
    <w:p w:rsidR="008C6E5C" w:rsidRPr="008C6E5C" w:rsidRDefault="00DC4488" w:rsidP="008C6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8C6E5C" w:rsidRPr="008C6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="008C6E5C" w:rsidRPr="008C6E5C">
        <w:rPr>
          <w:rFonts w:ascii="Times New Roman" w:eastAsia="Batang" w:hAnsi="Times New Roman" w:cs="Times New Roman"/>
          <w:color w:val="000000"/>
          <w:sz w:val="28"/>
          <w:szCs w:val="28"/>
          <w:lang w:val="uk-UA" w:eastAsia="ko-KR"/>
        </w:rPr>
        <w:t xml:space="preserve">Контроль за виконанням цього наказу покласти </w:t>
      </w:r>
      <w:r w:rsidR="008C6E5C" w:rsidRPr="008C6E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заступників міністрів</w:t>
      </w:r>
      <w:bookmarkStart w:id="4" w:name="n7"/>
      <w:bookmarkEnd w:id="4"/>
      <w:r w:rsidR="008C6E5C" w:rsidRPr="008C6E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 до розподілу обов’язків.</w:t>
      </w:r>
    </w:p>
    <w:p w:rsidR="008C6E5C" w:rsidRPr="008C6E5C" w:rsidRDefault="008C6E5C" w:rsidP="008C6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C6E5C" w:rsidRPr="008C6E5C" w:rsidRDefault="008C6E5C" w:rsidP="008C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4673"/>
        <w:gridCol w:w="284"/>
        <w:gridCol w:w="4465"/>
      </w:tblGrid>
      <w:tr w:rsidR="008C6E5C" w:rsidRPr="008C6E5C" w:rsidTr="00773CA4">
        <w:trPr>
          <w:jc w:val="center"/>
        </w:trPr>
        <w:tc>
          <w:tcPr>
            <w:tcW w:w="4673" w:type="dxa"/>
            <w:shd w:val="clear" w:color="auto" w:fill="auto"/>
          </w:tcPr>
          <w:p w:rsidR="008C6E5C" w:rsidRPr="008C6E5C" w:rsidRDefault="008C6E5C" w:rsidP="008C6E5C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C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Міністр фінансів України</w:t>
            </w:r>
          </w:p>
          <w:p w:rsidR="00BC6907" w:rsidRPr="008C6E5C" w:rsidRDefault="00BC6907" w:rsidP="00BC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8C6E5C" w:rsidRDefault="008C6E5C" w:rsidP="008C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CC0F66" w:rsidRPr="008C6E5C" w:rsidRDefault="00CC0F66" w:rsidP="008C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8C6E5C" w:rsidRPr="008C6E5C" w:rsidRDefault="008C6E5C" w:rsidP="008C6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C6E5C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val="uk-UA" w:eastAsia="ko-KR"/>
              </w:rPr>
              <w:t>Сергій МАРЧЕНКО</w:t>
            </w:r>
            <w:r w:rsidRPr="008C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C6E5C" w:rsidRPr="008C6E5C" w:rsidRDefault="008C6E5C" w:rsidP="008C6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465" w:type="dxa"/>
            <w:shd w:val="clear" w:color="auto" w:fill="auto"/>
          </w:tcPr>
          <w:p w:rsidR="008C6E5C" w:rsidRPr="008C6E5C" w:rsidRDefault="008C6E5C" w:rsidP="00AD7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C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Міністр </w:t>
            </w:r>
            <w:r w:rsidR="00CC0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соціальної політики</w:t>
            </w:r>
            <w:r w:rsidRPr="008C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України</w:t>
            </w:r>
          </w:p>
          <w:p w:rsidR="008C6E5C" w:rsidRPr="008C6E5C" w:rsidRDefault="008C6E5C" w:rsidP="008C6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8C6E5C" w:rsidRPr="008C6E5C" w:rsidRDefault="008C6E5C" w:rsidP="008C6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8C6E5C" w:rsidRPr="008C6E5C" w:rsidRDefault="00CC0F66" w:rsidP="008C6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Марина ЛАЗЕБНА</w:t>
            </w:r>
          </w:p>
        </w:tc>
      </w:tr>
    </w:tbl>
    <w:p w:rsidR="008C6E5C" w:rsidRPr="008C6E5C" w:rsidRDefault="008C6E5C" w:rsidP="008C6E5C">
      <w:pPr>
        <w:spacing w:before="240" w:after="240" w:line="276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val="uk-UA" w:eastAsia="ko-KR"/>
        </w:rPr>
      </w:pPr>
    </w:p>
    <w:p w:rsidR="008C6E5C" w:rsidRPr="008C6E5C" w:rsidRDefault="008C6E5C" w:rsidP="008C6E5C">
      <w:pPr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C6E5C" w:rsidRPr="008C6E5C" w:rsidRDefault="008C6E5C" w:rsidP="008C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4C0" w:rsidRPr="008C6E5C" w:rsidRDefault="00B804C0">
      <w:pPr>
        <w:rPr>
          <w:lang w:val="uk-UA"/>
        </w:rPr>
      </w:pPr>
    </w:p>
    <w:sectPr w:rsidR="00B804C0" w:rsidRPr="008C6E5C" w:rsidSect="003D1709">
      <w:headerReference w:type="default" r:id="rId6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4D" w:rsidRDefault="007D174D">
      <w:pPr>
        <w:spacing w:after="0" w:line="240" w:lineRule="auto"/>
      </w:pPr>
      <w:r>
        <w:separator/>
      </w:r>
    </w:p>
  </w:endnote>
  <w:endnote w:type="continuationSeparator" w:id="0">
    <w:p w:rsidR="007D174D" w:rsidRDefault="007D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4D" w:rsidRDefault="007D174D">
      <w:pPr>
        <w:spacing w:after="0" w:line="240" w:lineRule="auto"/>
      </w:pPr>
      <w:r>
        <w:separator/>
      </w:r>
    </w:p>
  </w:footnote>
  <w:footnote w:type="continuationSeparator" w:id="0">
    <w:p w:rsidR="007D174D" w:rsidRDefault="007D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728054"/>
      <w:docPartObj>
        <w:docPartGallery w:val="Page Numbers (Top of Page)"/>
        <w:docPartUnique/>
      </w:docPartObj>
    </w:sdtPr>
    <w:sdtEndPr/>
    <w:sdtContent>
      <w:p w:rsidR="00780626" w:rsidRDefault="00814F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45">
          <w:rPr>
            <w:noProof/>
          </w:rPr>
          <w:t>2</w:t>
        </w:r>
        <w:r>
          <w:fldChar w:fldCharType="end"/>
        </w:r>
      </w:p>
    </w:sdtContent>
  </w:sdt>
  <w:p w:rsidR="00780626" w:rsidRDefault="00D32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85"/>
    <w:rsid w:val="000A4909"/>
    <w:rsid w:val="000E2785"/>
    <w:rsid w:val="001A2289"/>
    <w:rsid w:val="00231785"/>
    <w:rsid w:val="002954EA"/>
    <w:rsid w:val="0034185B"/>
    <w:rsid w:val="003D1709"/>
    <w:rsid w:val="003E73BA"/>
    <w:rsid w:val="00426A6F"/>
    <w:rsid w:val="004D3ED3"/>
    <w:rsid w:val="005315F7"/>
    <w:rsid w:val="0055496A"/>
    <w:rsid w:val="00657A11"/>
    <w:rsid w:val="006A019B"/>
    <w:rsid w:val="00773CA4"/>
    <w:rsid w:val="007B00FC"/>
    <w:rsid w:val="007D174D"/>
    <w:rsid w:val="00814FF3"/>
    <w:rsid w:val="008505A0"/>
    <w:rsid w:val="008965C2"/>
    <w:rsid w:val="008C6E5C"/>
    <w:rsid w:val="00941D44"/>
    <w:rsid w:val="00975550"/>
    <w:rsid w:val="00AD794C"/>
    <w:rsid w:val="00B804C0"/>
    <w:rsid w:val="00BC6907"/>
    <w:rsid w:val="00C05A16"/>
    <w:rsid w:val="00CC0F66"/>
    <w:rsid w:val="00CF6B19"/>
    <w:rsid w:val="00D242CC"/>
    <w:rsid w:val="00D3298D"/>
    <w:rsid w:val="00DC4488"/>
    <w:rsid w:val="00DF66D5"/>
    <w:rsid w:val="00E13CE9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6B9D"/>
  <w15:chartTrackingRefBased/>
  <w15:docId w15:val="{5CDD1ED8-50F2-4541-AB8F-FFEB461E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E5C"/>
  </w:style>
  <w:style w:type="paragraph" w:styleId="a5">
    <w:name w:val="Balloon Text"/>
    <w:basedOn w:val="a"/>
    <w:link w:val="a6"/>
    <w:uiPriority w:val="99"/>
    <w:semiHidden/>
    <w:unhideWhenUsed/>
    <w:rsid w:val="003D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2022-01-24T09:29:00Z</cp:lastPrinted>
  <dcterms:created xsi:type="dcterms:W3CDTF">2022-01-24T09:30:00Z</dcterms:created>
  <dcterms:modified xsi:type="dcterms:W3CDTF">2022-03-01T07:31:00Z</dcterms:modified>
</cp:coreProperties>
</file>