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E8" w:rsidRDefault="00A565E8">
      <w:pPr>
        <w:jc w:val="right"/>
        <w:rPr>
          <w:sz w:val="28"/>
          <w:szCs w:val="28"/>
          <w:lang w:val="uk-UA"/>
        </w:rPr>
      </w:pPr>
    </w:p>
    <w:p w:rsidR="00A565E8" w:rsidRDefault="000A3978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>
            <wp:extent cx="586740" cy="6616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E8" w:rsidRPr="001A55F2" w:rsidRDefault="00A565E8">
      <w:pPr>
        <w:jc w:val="center"/>
        <w:rPr>
          <w:b/>
          <w:sz w:val="28"/>
          <w:szCs w:val="28"/>
          <w:lang w:val="uk-UA"/>
        </w:rPr>
      </w:pPr>
    </w:p>
    <w:p w:rsidR="00A565E8" w:rsidRDefault="000A3978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МІНІСТЕРСТВО ФІНАНСІВ УКРАЇНИ</w:t>
      </w:r>
    </w:p>
    <w:p w:rsidR="00A565E8" w:rsidRDefault="00A565E8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565E8" w:rsidRDefault="000A3978">
      <w:pPr>
        <w:jc w:val="center"/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НАКАЗ</w:t>
      </w:r>
    </w:p>
    <w:p w:rsidR="00A565E8" w:rsidRPr="001A55F2" w:rsidRDefault="000A3978">
      <w:pPr>
        <w:jc w:val="center"/>
        <w:rPr>
          <w:sz w:val="28"/>
          <w:szCs w:val="28"/>
          <w:lang w:val="uk-UA"/>
        </w:rPr>
      </w:pPr>
      <w:r w:rsidRPr="001A55F2">
        <w:rPr>
          <w:b/>
          <w:sz w:val="28"/>
          <w:szCs w:val="28"/>
          <w:lang w:val="uk-UA"/>
        </w:rPr>
        <w:t xml:space="preserve">       </w:t>
      </w:r>
    </w:p>
    <w:p w:rsidR="00A565E8" w:rsidRDefault="000A3978">
      <w:pPr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 </w:t>
      </w:r>
      <w:r w:rsidR="00B5376C" w:rsidRPr="00B5376C">
        <w:rPr>
          <w:sz w:val="28"/>
          <w:szCs w:val="28"/>
          <w:u w:val="single"/>
          <w:lang w:val="uk-UA"/>
        </w:rPr>
        <w:t>31.10.2024</w:t>
      </w:r>
      <w:r>
        <w:rPr>
          <w:sz w:val="28"/>
          <w:szCs w:val="28"/>
          <w:lang w:val="uk-UA"/>
        </w:rPr>
        <w:t xml:space="preserve">                           </w:t>
      </w:r>
      <w:r w:rsidR="00B5376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Київ                                   № </w:t>
      </w:r>
      <w:r w:rsidR="00B5376C" w:rsidRPr="00B5376C">
        <w:rPr>
          <w:sz w:val="28"/>
          <w:szCs w:val="28"/>
          <w:u w:val="single"/>
          <w:lang w:val="uk-UA"/>
        </w:rPr>
        <w:t>544</w:t>
      </w:r>
      <w:r>
        <w:rPr>
          <w:sz w:val="28"/>
          <w:szCs w:val="28"/>
          <w:lang w:val="uk-UA"/>
        </w:rPr>
        <w:t xml:space="preserve"> </w:t>
      </w:r>
    </w:p>
    <w:p w:rsidR="00016ABD" w:rsidRPr="00016ABD" w:rsidRDefault="00016ABD" w:rsidP="00016ABD">
      <w:pPr>
        <w:jc w:val="center"/>
        <w:rPr>
          <w:sz w:val="20"/>
          <w:szCs w:val="20"/>
          <w:lang w:val="uk-UA"/>
        </w:rPr>
      </w:pPr>
      <w:r w:rsidRPr="00016ABD">
        <w:rPr>
          <w:sz w:val="20"/>
          <w:szCs w:val="20"/>
          <w:lang w:val="uk-UA"/>
        </w:rPr>
        <w:t>Зареєстровано в Міністерстві юстиції України</w:t>
      </w:r>
    </w:p>
    <w:p w:rsidR="00016ABD" w:rsidRPr="001A55F2" w:rsidRDefault="00016ABD" w:rsidP="00016ABD">
      <w:pPr>
        <w:jc w:val="center"/>
        <w:rPr>
          <w:sz w:val="28"/>
          <w:szCs w:val="28"/>
          <w:lang w:val="uk-UA"/>
        </w:rPr>
      </w:pPr>
      <w:r w:rsidRPr="00016AB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14</w:t>
      </w:r>
      <w:r w:rsidRPr="00016AB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листопада</w:t>
      </w:r>
      <w:r w:rsidRPr="00016ABD">
        <w:rPr>
          <w:sz w:val="20"/>
          <w:szCs w:val="20"/>
          <w:lang w:val="uk-UA"/>
        </w:rPr>
        <w:t xml:space="preserve"> 2024 року за № </w:t>
      </w:r>
      <w:r>
        <w:rPr>
          <w:sz w:val="20"/>
          <w:szCs w:val="20"/>
          <w:lang w:val="uk-UA"/>
        </w:rPr>
        <w:t>1702</w:t>
      </w:r>
      <w:r w:rsidRPr="00016ABD">
        <w:rPr>
          <w:sz w:val="20"/>
          <w:szCs w:val="20"/>
          <w:lang w:val="uk-UA"/>
        </w:rPr>
        <w:t>/4</w:t>
      </w:r>
      <w:r>
        <w:rPr>
          <w:sz w:val="20"/>
          <w:szCs w:val="20"/>
          <w:lang w:val="uk-UA"/>
        </w:rPr>
        <w:t>3047</w:t>
      </w:r>
    </w:p>
    <w:p w:rsidR="00A565E8" w:rsidRDefault="000A3978">
      <w:pPr>
        <w:ind w:right="566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внесення змін до наказу Міністерства фінансів України</w:t>
      </w:r>
    </w:p>
    <w:p w:rsidR="00A565E8" w:rsidRDefault="000A3978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29 грудня </w:t>
      </w:r>
      <w:r>
        <w:rPr>
          <w:b/>
          <w:bCs/>
          <w:sz w:val="28"/>
          <w:szCs w:val="28"/>
        </w:rPr>
        <w:t>2002 року № 1098</w:t>
      </w:r>
      <w:bookmarkStart w:id="0" w:name="_GoBack"/>
      <w:bookmarkEnd w:id="0"/>
    </w:p>
    <w:p w:rsidR="00A565E8" w:rsidRDefault="00A565E8">
      <w:pPr>
        <w:rPr>
          <w:sz w:val="28"/>
          <w:szCs w:val="28"/>
          <w:lang w:val="uk-UA"/>
        </w:rPr>
      </w:pPr>
    </w:p>
    <w:p w:rsidR="00A565E8" w:rsidRDefault="000A3978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20 Бюджетного кодексу України, пункту 4 Положення про Міністерство фінансів України, затвердженого постановою Кабінету Міністрів України від 20 серпня 2014 року № 375, з метою удосконалення правил складання паспортів бюджетних програм та звітів про їх виконання</w:t>
      </w:r>
    </w:p>
    <w:p w:rsidR="00A565E8" w:rsidRDefault="00A565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565E8" w:rsidRDefault="000A3978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A565E8" w:rsidRDefault="00A565E8">
      <w:pPr>
        <w:widowControl w:val="0"/>
        <w:jc w:val="both"/>
        <w:rPr>
          <w:b/>
          <w:sz w:val="28"/>
          <w:szCs w:val="28"/>
          <w:lang w:val="uk-UA"/>
        </w:rPr>
      </w:pPr>
    </w:p>
    <w:p w:rsidR="00A565E8" w:rsidRDefault="000A397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1" w:name="n11"/>
      <w:bookmarkEnd w:id="1"/>
      <w:r>
        <w:rPr>
          <w:sz w:val="28"/>
          <w:szCs w:val="28"/>
          <w:lang w:val="uk-UA"/>
        </w:rPr>
        <w:t xml:space="preserve">Абзац перший пункту 2 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 </w:t>
      </w:r>
      <w:hyperlink r:id="rId9" w:anchor="n27" w:tgtFrame="_blank">
        <w:r>
          <w:rPr>
            <w:sz w:val="28"/>
            <w:szCs w:val="28"/>
            <w:lang w:val="uk-UA"/>
          </w:rPr>
          <w:t>Правил складання паспортів бюджетних програм та звітів про їх виконання</w:t>
        </w:r>
      </w:hyperlink>
      <w:r>
        <w:rPr>
          <w:sz w:val="28"/>
          <w:szCs w:val="28"/>
          <w:lang w:val="uk-UA"/>
        </w:rPr>
        <w:t>, затверджених наказом Міністерства фінансів України від 29 грудня 2002 року № 1098, зареєстрованих у Міністерстві юстиції України 21 січня 2003 року за № 47/7368 (у редакції наказу Міністерства фінансів України від 14 січня 2008 року № 19), викласти в такій редакції:</w:t>
      </w:r>
    </w:p>
    <w:p w:rsidR="00A565E8" w:rsidRDefault="000A3978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Паспорти бюджетних програм складають усі головні розпорядники бюджетних коштів (далі </w:t>
      </w:r>
      <w:r>
        <w:rPr>
          <w:color w:val="000000"/>
          <w:sz w:val="28"/>
          <w:szCs w:val="28"/>
          <w:lang w:val="uk-UA"/>
        </w:rPr>
        <w:t>– г</w:t>
      </w:r>
      <w:r>
        <w:rPr>
          <w:sz w:val="28"/>
          <w:szCs w:val="28"/>
          <w:lang w:val="uk-UA"/>
        </w:rPr>
        <w:t xml:space="preserve">оловні розпорядники) за кожною бюджетною програмою, крім бюджетних програм, які створюються протягом року за рахунок коштів резервного фонду бюджету; з повернення кредитів до бюджету; </w:t>
      </w:r>
      <w:r>
        <w:rPr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за за</w:t>
      </w:r>
      <w:r>
        <w:rPr>
          <w:sz w:val="28"/>
          <w:szCs w:val="28"/>
          <w:lang w:val="uk-UA"/>
        </w:rPr>
        <w:t>гальнодержавними видатками та кредитуванням.».</w:t>
      </w:r>
    </w:p>
    <w:p w:rsidR="00A565E8" w:rsidRDefault="00A565E8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A565E8" w:rsidRDefault="000A397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2" w:name="n7"/>
      <w:bookmarkStart w:id="3" w:name="n8"/>
      <w:bookmarkEnd w:id="2"/>
      <w:bookmarkEnd w:id="3"/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</w:t>
      </w:r>
      <w:hyperlink r:id="rId10" w:anchor="n173" w:tgtFrame="_blank">
        <w:r>
          <w:rPr>
            <w:rStyle w:val="af1"/>
            <w:color w:val="auto"/>
            <w:sz w:val="28"/>
            <w:szCs w:val="28"/>
            <w:u w:val="none"/>
            <w:lang w:val="uk-UA"/>
          </w:rPr>
          <w:t>форми звіту про виконання паспорта бюджетної програми</w:t>
        </w:r>
      </w:hyperlink>
      <w:r>
        <w:rPr>
          <w:sz w:val="28"/>
          <w:szCs w:val="28"/>
          <w:lang w:val="uk-UA"/>
        </w:rPr>
        <w:t>, затвердженої наказом Міністерства фінансів України від 29 грудня 2002 року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1098, зареєстрованим у Міністерстві юстиції України 21 січня 2003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за 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47/7368 (у редакції наказу Міністерства фінансів України </w:t>
      </w:r>
      <w:r>
        <w:rPr>
          <w:bCs/>
          <w:sz w:val="28"/>
          <w:szCs w:val="28"/>
          <w:lang w:val="uk-UA"/>
        </w:rPr>
        <w:t>від 11 грудня 2023 року</w:t>
      </w:r>
      <w:r>
        <w:rPr>
          <w:bCs/>
          <w:sz w:val="28"/>
          <w:szCs w:val="28"/>
        </w:rPr>
        <w:t> </w:t>
      </w:r>
      <w:hyperlink r:id="rId11" w:anchor="n58" w:tgtFrame="_blank">
        <w:r>
          <w:rPr>
            <w:rStyle w:val="af1"/>
            <w:bCs/>
            <w:color w:val="auto"/>
            <w:sz w:val="28"/>
            <w:szCs w:val="28"/>
            <w:u w:val="none"/>
            <w:lang w:val="uk-UA"/>
          </w:rPr>
          <w:t>№ 682</w:t>
        </w:r>
      </w:hyperlink>
      <w:r>
        <w:rPr>
          <w:sz w:val="28"/>
          <w:szCs w:val="28"/>
          <w:lang w:val="uk-UA"/>
        </w:rPr>
        <w:t>), таку зміну:</w:t>
      </w:r>
    </w:p>
    <w:p w:rsidR="00A565E8" w:rsidRDefault="000A3978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гриф </w:t>
      </w:r>
    </w:p>
    <w:p w:rsidR="00A565E8" w:rsidRDefault="000A3978">
      <w:pPr>
        <w:pStyle w:val="a5"/>
        <w:tabs>
          <w:tab w:val="left" w:pos="851"/>
        </w:tabs>
        <w:ind w:left="4253"/>
        <w:rPr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lang w:val="uk-UA"/>
        </w:rPr>
        <w:t>ЗАТВЕРДЖЕНО</w:t>
      </w:r>
      <w:r>
        <w:rPr>
          <w:lang w:val="uk-UA"/>
        </w:rPr>
        <w:br/>
        <w:t>Наказ / розпорядчий документ</w:t>
      </w:r>
      <w:r>
        <w:rPr>
          <w:lang w:val="uk-UA"/>
        </w:rPr>
        <w:br/>
        <w:t>_______________________________________</w:t>
      </w:r>
      <w:r>
        <w:rPr>
          <w:lang w:val="uk-UA"/>
        </w:rPr>
        <w:br/>
      </w:r>
      <w:r>
        <w:rPr>
          <w:lang w:val="uk-UA"/>
        </w:rPr>
        <w:lastRenderedPageBreak/>
        <w:t>    (найменування головного розпорядника</w:t>
      </w:r>
      <w:r>
        <w:rPr>
          <w:lang w:val="uk-UA"/>
        </w:rPr>
        <w:br/>
        <w:t>_______________________________________</w:t>
      </w:r>
    </w:p>
    <w:p w:rsidR="00A565E8" w:rsidRDefault="000A3978">
      <w:pPr>
        <w:pStyle w:val="a5"/>
        <w:tabs>
          <w:tab w:val="left" w:pos="851"/>
        </w:tabs>
        <w:ind w:left="4253"/>
        <w:rPr>
          <w:sz w:val="28"/>
          <w:szCs w:val="28"/>
          <w:lang w:val="uk-UA"/>
        </w:rPr>
      </w:pPr>
      <w:r>
        <w:rPr>
          <w:lang w:val="uk-UA"/>
        </w:rPr>
        <w:t>                       коштів державного бюджету)</w:t>
      </w:r>
      <w:r>
        <w:rPr>
          <w:lang w:val="uk-UA"/>
        </w:rPr>
        <w:br/>
        <w:t>____________________ № _____________</w:t>
      </w:r>
      <w:r>
        <w:rPr>
          <w:sz w:val="28"/>
          <w:szCs w:val="28"/>
          <w:lang w:val="uk-UA"/>
        </w:rPr>
        <w:t xml:space="preserve"> » </w:t>
      </w:r>
    </w:p>
    <w:p w:rsidR="00A565E8" w:rsidRDefault="000A3978">
      <w:pPr>
        <w:pStyle w:val="a5"/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виключити.</w:t>
      </w:r>
    </w:p>
    <w:p w:rsidR="00A565E8" w:rsidRDefault="00A565E8">
      <w:pPr>
        <w:pStyle w:val="a5"/>
        <w:rPr>
          <w:sz w:val="28"/>
          <w:szCs w:val="28"/>
          <w:lang w:val="uk-UA"/>
        </w:rPr>
      </w:pPr>
    </w:p>
    <w:p w:rsidR="00A565E8" w:rsidRDefault="000A397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A565E8" w:rsidRDefault="000A397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A565E8" w:rsidRDefault="000A397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оприлюднення цього наказу. </w:t>
      </w:r>
    </w:p>
    <w:p w:rsidR="00A565E8" w:rsidRDefault="00A565E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A565E8" w:rsidRDefault="000A397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наказ набирає чинності з 01 січня 2025 року, але не раніше дня його офіційного опублікування.</w:t>
      </w:r>
    </w:p>
    <w:p w:rsidR="00A565E8" w:rsidRDefault="00A565E8">
      <w:pPr>
        <w:ind w:firstLine="567"/>
        <w:jc w:val="both"/>
        <w:rPr>
          <w:sz w:val="28"/>
          <w:szCs w:val="28"/>
          <w:lang w:val="uk-UA"/>
        </w:rPr>
      </w:pPr>
    </w:p>
    <w:p w:rsidR="00A565E8" w:rsidRDefault="000A397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A565E8" w:rsidRDefault="00A565E8">
      <w:pPr>
        <w:jc w:val="both"/>
        <w:rPr>
          <w:sz w:val="28"/>
          <w:szCs w:val="28"/>
          <w:lang w:val="uk-UA"/>
        </w:rPr>
      </w:pPr>
    </w:p>
    <w:p w:rsidR="00A565E8" w:rsidRDefault="00A565E8">
      <w:pPr>
        <w:jc w:val="both"/>
        <w:rPr>
          <w:sz w:val="28"/>
          <w:szCs w:val="28"/>
          <w:lang w:val="uk-UA"/>
        </w:rPr>
      </w:pPr>
    </w:p>
    <w:p w:rsidR="00A565E8" w:rsidRDefault="000A39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                    </w:t>
      </w:r>
      <w:r w:rsidR="00BA4F3D">
        <w:rPr>
          <w:b/>
          <w:sz w:val="28"/>
          <w:szCs w:val="28"/>
          <w:lang w:val="uk-UA"/>
        </w:rPr>
        <w:t xml:space="preserve">             </w:t>
      </w:r>
      <w:r w:rsidR="00BA4F3D">
        <w:rPr>
          <w:b/>
          <w:sz w:val="28"/>
          <w:szCs w:val="22"/>
          <w:lang w:val="uk-UA"/>
        </w:rPr>
        <w:t>Сергій</w:t>
      </w:r>
      <w:r>
        <w:rPr>
          <w:b/>
          <w:sz w:val="28"/>
          <w:szCs w:val="28"/>
          <w:lang w:val="uk-UA"/>
        </w:rPr>
        <w:t xml:space="preserve"> </w:t>
      </w:r>
      <w:r w:rsidR="00BA4F3D">
        <w:rPr>
          <w:b/>
          <w:sz w:val="28"/>
          <w:szCs w:val="28"/>
          <w:lang w:val="uk-UA"/>
        </w:rPr>
        <w:t>МАРЧЕНКО</w:t>
      </w:r>
    </w:p>
    <w:p w:rsidR="00A565E8" w:rsidRDefault="00A565E8">
      <w:pPr>
        <w:rPr>
          <w:b/>
          <w:sz w:val="20"/>
          <w:szCs w:val="28"/>
          <w:lang w:val="uk-UA"/>
        </w:rPr>
      </w:pPr>
    </w:p>
    <w:p w:rsidR="00A565E8" w:rsidRDefault="00A565E8">
      <w:pPr>
        <w:rPr>
          <w:b/>
          <w:sz w:val="28"/>
          <w:szCs w:val="28"/>
          <w:lang w:val="uk-UA"/>
        </w:rPr>
      </w:pPr>
    </w:p>
    <w:p w:rsidR="00A565E8" w:rsidRDefault="00A565E8">
      <w:pPr>
        <w:jc w:val="center"/>
        <w:rPr>
          <w:b/>
          <w:sz w:val="28"/>
          <w:szCs w:val="28"/>
          <w:lang w:val="uk-UA"/>
        </w:rPr>
      </w:pPr>
    </w:p>
    <w:sectPr w:rsidR="00A565E8">
      <w:headerReference w:type="default" r:id="rId12"/>
      <w:pgSz w:w="11906" w:h="16838"/>
      <w:pgMar w:top="567" w:right="567" w:bottom="1843" w:left="1701" w:header="170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2B" w:rsidRDefault="00F5182B"/>
  </w:endnote>
  <w:endnote w:type="continuationSeparator" w:id="0">
    <w:p w:rsidR="00F5182B" w:rsidRDefault="00F51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2B" w:rsidRDefault="00F5182B"/>
  </w:footnote>
  <w:footnote w:type="continuationSeparator" w:id="0">
    <w:p w:rsidR="00F5182B" w:rsidRDefault="00F51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E8" w:rsidRDefault="000A39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6ABD" w:rsidRPr="00016ABD">
      <w:rPr>
        <w:noProof/>
        <w:lang w:val="uk-UA"/>
      </w:rPr>
      <w:t>2</w:t>
    </w:r>
    <w:r>
      <w:fldChar w:fldCharType="end"/>
    </w:r>
  </w:p>
  <w:p w:rsidR="00A565E8" w:rsidRDefault="00A56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A6D"/>
    <w:multiLevelType w:val="hybridMultilevel"/>
    <w:tmpl w:val="8D2EC9E0"/>
    <w:lvl w:ilvl="0" w:tplc="127ED49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C3E39"/>
    <w:multiLevelType w:val="hybridMultilevel"/>
    <w:tmpl w:val="1464BB1E"/>
    <w:lvl w:ilvl="0" w:tplc="D6C864D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85ACB"/>
    <w:multiLevelType w:val="hybridMultilevel"/>
    <w:tmpl w:val="534633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F23"/>
    <w:multiLevelType w:val="multilevel"/>
    <w:tmpl w:val="51CC8C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"/>
      <w:lvlJc w:val="left"/>
      <w:pPr>
        <w:ind w:left="1367" w:hanging="375"/>
      </w:pPr>
    </w:lvl>
    <w:lvl w:ilvl="2">
      <w:start w:val="1"/>
      <w:numFmt w:val="decimal"/>
      <w:isLgl/>
      <w:lvlText w:val="%1.%2.%3"/>
      <w:lvlJc w:val="left"/>
      <w:pPr>
        <w:ind w:left="1712" w:hanging="720"/>
      </w:pPr>
    </w:lvl>
    <w:lvl w:ilvl="3">
      <w:start w:val="1"/>
      <w:numFmt w:val="decimal"/>
      <w:isLgl/>
      <w:lvlText w:val="%1.%2.%3.%4"/>
      <w:lvlJc w:val="left"/>
      <w:pPr>
        <w:ind w:left="2072" w:hanging="1080"/>
      </w:pPr>
    </w:lvl>
    <w:lvl w:ilvl="4">
      <w:start w:val="1"/>
      <w:numFmt w:val="decimal"/>
      <w:isLgl/>
      <w:lvlText w:val="%1.%2.%3.%4.%5"/>
      <w:lvlJc w:val="left"/>
      <w:pPr>
        <w:ind w:left="2072" w:hanging="1080"/>
      </w:pPr>
    </w:lvl>
    <w:lvl w:ilvl="5">
      <w:start w:val="1"/>
      <w:numFmt w:val="decimal"/>
      <w:isLgl/>
      <w:lvlText w:val="%1.%2.%3.%4.%5.%6"/>
      <w:lvlJc w:val="left"/>
      <w:pPr>
        <w:ind w:left="2432" w:hanging="1440"/>
      </w:pPr>
    </w:lvl>
    <w:lvl w:ilvl="6">
      <w:start w:val="1"/>
      <w:numFmt w:val="decimal"/>
      <w:isLgl/>
      <w:lvlText w:val="%1.%2.%3.%4.%5.%6.%7"/>
      <w:lvlJc w:val="left"/>
      <w:pPr>
        <w:ind w:left="2432" w:hanging="1440"/>
      </w:pPr>
    </w:lvl>
    <w:lvl w:ilvl="7">
      <w:start w:val="1"/>
      <w:numFmt w:val="decimal"/>
      <w:isLgl/>
      <w:lvlText w:val="%1.%2.%3.%4.%5.%6.%7.%8"/>
      <w:lvlJc w:val="left"/>
      <w:pPr>
        <w:ind w:left="2792" w:hanging="1800"/>
      </w:pPr>
    </w:lvl>
    <w:lvl w:ilvl="8">
      <w:start w:val="1"/>
      <w:numFmt w:val="decimal"/>
      <w:isLgl/>
      <w:lvlText w:val="%1.%2.%3.%4.%5.%6.%7.%8.%9"/>
      <w:lvlJc w:val="left"/>
      <w:pPr>
        <w:ind w:left="3152" w:hanging="2160"/>
      </w:pPr>
    </w:lvl>
  </w:abstractNum>
  <w:abstractNum w:abstractNumId="4" w15:restartNumberingAfterBreak="0">
    <w:nsid w:val="407D300A"/>
    <w:multiLevelType w:val="hybridMultilevel"/>
    <w:tmpl w:val="4C68824A"/>
    <w:lvl w:ilvl="0" w:tplc="9C84E75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6E0A1B"/>
    <w:multiLevelType w:val="hybridMultilevel"/>
    <w:tmpl w:val="8BB8A7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4523B"/>
    <w:multiLevelType w:val="hybridMultilevel"/>
    <w:tmpl w:val="33C8DE8C"/>
    <w:lvl w:ilvl="0" w:tplc="35E2A116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67AA5"/>
    <w:multiLevelType w:val="hybridMultilevel"/>
    <w:tmpl w:val="ECA88306"/>
    <w:lvl w:ilvl="0" w:tplc="1480CCDA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179E1"/>
    <w:multiLevelType w:val="hybridMultilevel"/>
    <w:tmpl w:val="14FEBB56"/>
    <w:lvl w:ilvl="0" w:tplc="63541246">
      <w:start w:val="3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F64B98"/>
    <w:multiLevelType w:val="hybridMultilevel"/>
    <w:tmpl w:val="1A825DC6"/>
    <w:lvl w:ilvl="0" w:tplc="FC061946">
      <w:start w:val="1"/>
      <w:numFmt w:val="decimal"/>
      <w:lvlText w:val="%1)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E167712"/>
    <w:multiLevelType w:val="hybridMultilevel"/>
    <w:tmpl w:val="D5468FE8"/>
    <w:lvl w:ilvl="0" w:tplc="35E2A116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8"/>
    <w:rsid w:val="00016ABD"/>
    <w:rsid w:val="000A3978"/>
    <w:rsid w:val="001A55F2"/>
    <w:rsid w:val="00A565E8"/>
    <w:rsid w:val="00B5376C"/>
    <w:rsid w:val="00BA4F3D"/>
    <w:rsid w:val="00BF02AA"/>
    <w:rsid w:val="00D87405"/>
    <w:rsid w:val="00EA4FC5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4DC6"/>
  <w15:docId w15:val="{4484E565-7A51-492D-89B6-34867334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link w:val="a7"/>
    <w:semiHidden/>
    <w:rPr>
      <w:rFonts w:ascii="Segoe UI" w:hAnsi="Segoe UI"/>
      <w:sz w:val="18"/>
      <w:szCs w:val="18"/>
    </w:rPr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Normal (Web)"/>
    <w:basedOn w:val="a"/>
    <w:semiHidden/>
  </w:style>
  <w:style w:type="paragraph" w:styleId="ab">
    <w:name w:val="Revision"/>
    <w:hidden/>
    <w:semiHidden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Segoe UI" w:hAnsi="Segoe UI"/>
      <w:sz w:val="18"/>
      <w:szCs w:val="18"/>
      <w:lang w:val="ru-RU" w:eastAsia="ru-RU"/>
    </w:r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character" w:customStyle="1" w:styleId="rvts52">
    <w:name w:val="rvts52"/>
    <w:basedOn w:val="a0"/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2245-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047-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47-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4719-D3EA-4B25-BC11-35C6333D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 Людмила Олександрівна</dc:creator>
  <cp:lastModifiedBy>ДИБКО Наталія Миколаївна</cp:lastModifiedBy>
  <cp:revision>17</cp:revision>
  <cp:lastPrinted>2024-12-11T12:36:00Z</cp:lastPrinted>
  <dcterms:created xsi:type="dcterms:W3CDTF">2024-10-02T09:54:00Z</dcterms:created>
  <dcterms:modified xsi:type="dcterms:W3CDTF">2024-12-11T12:38:00Z</dcterms:modified>
</cp:coreProperties>
</file>