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04" w:rsidRPr="007F5A36" w:rsidRDefault="00D77E04" w:rsidP="00D77E04">
      <w:pPr>
        <w:jc w:val="center"/>
        <w:rPr>
          <w:b/>
          <w:sz w:val="28"/>
          <w:szCs w:val="28"/>
        </w:rPr>
      </w:pPr>
      <w:r w:rsidRPr="007F5A36">
        <w:rPr>
          <w:b/>
          <w:sz w:val="28"/>
          <w:szCs w:val="28"/>
        </w:rPr>
        <w:t>ПОРІВНЯЛЬНА ТАБЛИЦЯ</w:t>
      </w:r>
    </w:p>
    <w:p w:rsidR="00D77E04" w:rsidRPr="007F5A36" w:rsidRDefault="00D77E04" w:rsidP="00D77E04">
      <w:pPr>
        <w:jc w:val="center"/>
        <w:rPr>
          <w:b/>
          <w:sz w:val="28"/>
          <w:szCs w:val="28"/>
        </w:rPr>
      </w:pPr>
      <w:r w:rsidRPr="007F5A36">
        <w:rPr>
          <w:b/>
          <w:sz w:val="28"/>
          <w:szCs w:val="28"/>
        </w:rPr>
        <w:t xml:space="preserve">до проєкту наказу Міністерства фінансів України «Про </w:t>
      </w:r>
      <w:r w:rsidR="002A2588" w:rsidRPr="002A2588">
        <w:rPr>
          <w:b/>
          <w:sz w:val="28"/>
          <w:szCs w:val="28"/>
        </w:rPr>
        <w:t xml:space="preserve">затвердження </w:t>
      </w:r>
      <w:r w:rsidR="008656FD">
        <w:rPr>
          <w:b/>
          <w:sz w:val="28"/>
          <w:szCs w:val="28"/>
        </w:rPr>
        <w:t>з</w:t>
      </w:r>
      <w:r w:rsidRPr="007F5A36">
        <w:rPr>
          <w:b/>
          <w:sz w:val="28"/>
          <w:szCs w:val="28"/>
        </w:rPr>
        <w:t xml:space="preserve">мін </w:t>
      </w:r>
    </w:p>
    <w:p w:rsidR="00D77E04" w:rsidRDefault="00D77E04" w:rsidP="00D77E04">
      <w:pPr>
        <w:jc w:val="center"/>
        <w:rPr>
          <w:b/>
          <w:sz w:val="28"/>
          <w:szCs w:val="28"/>
        </w:rPr>
      </w:pPr>
      <w:r w:rsidRPr="007F5A36">
        <w:rPr>
          <w:b/>
          <w:sz w:val="28"/>
          <w:szCs w:val="28"/>
        </w:rPr>
        <w:t>до Порядку казначейського обслуговування місцевих бюджетів»</w:t>
      </w:r>
    </w:p>
    <w:p w:rsidR="001B3F58" w:rsidRPr="00AD41EE" w:rsidRDefault="001B3F58" w:rsidP="00D77E04">
      <w:pPr>
        <w:jc w:val="center"/>
        <w:rPr>
          <w:b/>
          <w:sz w:val="8"/>
          <w:szCs w:val="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7796"/>
      </w:tblGrid>
      <w:tr w:rsidR="00D77E04" w:rsidRPr="007F5A36" w:rsidTr="00AD41EE">
        <w:trPr>
          <w:trHeight w:val="277"/>
        </w:trPr>
        <w:tc>
          <w:tcPr>
            <w:tcW w:w="7792" w:type="dxa"/>
            <w:vAlign w:val="center"/>
          </w:tcPr>
          <w:p w:rsidR="00D77E04" w:rsidRPr="007F5A36" w:rsidRDefault="00D77E04" w:rsidP="00D83108">
            <w:pPr>
              <w:jc w:val="center"/>
            </w:pPr>
            <w:r w:rsidRPr="007F5A36">
              <w:t>Зміст положення акта законодавства</w:t>
            </w:r>
          </w:p>
        </w:tc>
        <w:tc>
          <w:tcPr>
            <w:tcW w:w="7796" w:type="dxa"/>
            <w:vAlign w:val="center"/>
          </w:tcPr>
          <w:p w:rsidR="00D77E04" w:rsidRPr="007F5A36" w:rsidRDefault="00D77E04" w:rsidP="00D83108">
            <w:pPr>
              <w:jc w:val="center"/>
            </w:pPr>
            <w:r w:rsidRPr="007F5A36">
              <w:t>Зміст відповідного положення проєкту акта</w:t>
            </w:r>
          </w:p>
        </w:tc>
      </w:tr>
      <w:tr w:rsidR="00D77E04" w:rsidRPr="007F5A36" w:rsidTr="00AD41EE">
        <w:trPr>
          <w:trHeight w:val="422"/>
        </w:trPr>
        <w:tc>
          <w:tcPr>
            <w:tcW w:w="15588" w:type="dxa"/>
            <w:gridSpan w:val="2"/>
            <w:vAlign w:val="center"/>
          </w:tcPr>
          <w:p w:rsidR="00D77E04" w:rsidRPr="007F5A36" w:rsidRDefault="00D77E04" w:rsidP="00D83108">
            <w:pPr>
              <w:jc w:val="center"/>
              <w:rPr>
                <w:sz w:val="28"/>
                <w:szCs w:val="28"/>
              </w:rPr>
            </w:pPr>
            <w:r w:rsidRPr="007F5A36">
              <w:rPr>
                <w:b/>
              </w:rPr>
              <w:t xml:space="preserve">Порядок казначейського обслуговування місцевих бюджетів, затверджений наказом Міністерства фінансів України </w:t>
            </w:r>
            <w:r>
              <w:rPr>
                <w:b/>
              </w:rPr>
              <w:br/>
            </w:r>
            <w:r w:rsidRPr="007F5A36">
              <w:rPr>
                <w:b/>
              </w:rPr>
              <w:t>від 23.08.2012 №</w:t>
            </w:r>
            <w:r>
              <w:rPr>
                <w:b/>
              </w:rPr>
              <w:t> </w:t>
            </w:r>
            <w:r w:rsidRPr="007F5A36">
              <w:rPr>
                <w:b/>
              </w:rPr>
              <w:t xml:space="preserve">938, зареєстрований </w:t>
            </w:r>
            <w:r>
              <w:rPr>
                <w:b/>
              </w:rPr>
              <w:t>у</w:t>
            </w:r>
            <w:r w:rsidRPr="007F5A36">
              <w:rPr>
                <w:b/>
              </w:rPr>
              <w:t xml:space="preserve"> Міністерстві юстиції України 12.09.2012 за №</w:t>
            </w:r>
            <w:r>
              <w:rPr>
                <w:b/>
              </w:rPr>
              <w:t> </w:t>
            </w:r>
            <w:r w:rsidRPr="007F5A36">
              <w:rPr>
                <w:b/>
              </w:rPr>
              <w:t>1569/21881</w:t>
            </w:r>
          </w:p>
        </w:tc>
      </w:tr>
      <w:tr w:rsidR="00D77E04" w:rsidRPr="007F5A36" w:rsidTr="00DE4D69">
        <w:trPr>
          <w:trHeight w:val="344"/>
        </w:trPr>
        <w:tc>
          <w:tcPr>
            <w:tcW w:w="15588" w:type="dxa"/>
            <w:gridSpan w:val="2"/>
            <w:vAlign w:val="center"/>
          </w:tcPr>
          <w:p w:rsidR="00D77E04" w:rsidRPr="00BD7564" w:rsidRDefault="00DE4D69" w:rsidP="00DE4D69">
            <w:pPr>
              <w:jc w:val="center"/>
              <w:rPr>
                <w:b/>
              </w:rPr>
            </w:pPr>
            <w:r w:rsidRPr="00EA490C">
              <w:rPr>
                <w:b/>
              </w:rPr>
              <w:t>1. Загальні положення</w:t>
            </w:r>
          </w:p>
        </w:tc>
      </w:tr>
      <w:tr w:rsidR="00C824AF" w:rsidRPr="007F5A36" w:rsidTr="00DE4D69">
        <w:trPr>
          <w:trHeight w:val="1767"/>
        </w:trPr>
        <w:tc>
          <w:tcPr>
            <w:tcW w:w="7792" w:type="dxa"/>
          </w:tcPr>
          <w:p w:rsidR="00C824AF" w:rsidRPr="00DA7D9C" w:rsidRDefault="0065233B" w:rsidP="00B2590D">
            <w:pPr>
              <w:ind w:firstLine="567"/>
              <w:jc w:val="both"/>
            </w:pPr>
            <w:r w:rsidRPr="0065233B">
              <w:t xml:space="preserve">1.2. Цей Порядок регламентує організаційні взаємовідносини між органами Державної казначейської служби України (далі </w:t>
            </w:r>
            <w:r w:rsidR="00B2590D" w:rsidRPr="00B2590D">
              <w:t xml:space="preserve">– </w:t>
            </w:r>
            <w:r w:rsidRPr="0065233B">
              <w:t>органи Казначейства), фінансовими органами та/або Верховною Радою Автономної Республіки Крим, обласними, районними, міськими, районними у містах, селищними, сільськими радами або їх виконавчими органами, платниками податків, розпорядниками бюджетних коштів та одержувачами бюджетних коштів у процесі казначейського обслуговування місцевих бюджетів органами Казначейства.</w:t>
            </w:r>
          </w:p>
        </w:tc>
        <w:tc>
          <w:tcPr>
            <w:tcW w:w="7796" w:type="dxa"/>
          </w:tcPr>
          <w:p w:rsidR="00C824AF" w:rsidRPr="00DA7D9C" w:rsidRDefault="0065233B" w:rsidP="0065233B">
            <w:pPr>
              <w:ind w:firstLine="567"/>
              <w:jc w:val="both"/>
            </w:pPr>
            <w:r w:rsidRPr="0065233B">
              <w:t xml:space="preserve">1.2. Цей </w:t>
            </w:r>
            <w:r w:rsidRPr="0043389F">
              <w:t xml:space="preserve">Порядок регламентує організаційні взаємовідносини між </w:t>
            </w:r>
            <w:r w:rsidR="00471B46" w:rsidRPr="0043389F">
              <w:rPr>
                <w:b/>
              </w:rPr>
              <w:t xml:space="preserve">територіальними </w:t>
            </w:r>
            <w:r w:rsidRPr="0043389F">
              <w:t xml:space="preserve">органами Державної казначейської служби України (далі </w:t>
            </w:r>
            <w:r w:rsidR="00B2590D" w:rsidRPr="00B2590D">
              <w:t>–</w:t>
            </w:r>
            <w:r w:rsidRPr="0043389F">
              <w:t xml:space="preserve"> органи Казначейства</w:t>
            </w:r>
            <w:r w:rsidRPr="0065233B">
              <w:t>), фінансовими органами та/або Верховною Радою Автономної Республіки Крим, обласними, районними, міськими, районними у містах, селищними, сільськими радами або їх виконавчими органами, платниками податків, розпорядниками бюджетних коштів та одержувачами бюджетних коштів у процесі казначейського обслуговування місцевих бюджетів органами Казначейства.</w:t>
            </w:r>
          </w:p>
        </w:tc>
      </w:tr>
      <w:tr w:rsidR="00DE4D69" w:rsidRPr="007F5A36" w:rsidTr="00DE4D69">
        <w:trPr>
          <w:trHeight w:val="1767"/>
        </w:trPr>
        <w:tc>
          <w:tcPr>
            <w:tcW w:w="7792" w:type="dxa"/>
          </w:tcPr>
          <w:p w:rsidR="00DE4D69" w:rsidRPr="00EA490C" w:rsidRDefault="00DE4D69" w:rsidP="00DE4D69">
            <w:pPr>
              <w:ind w:firstLine="567"/>
              <w:jc w:val="both"/>
            </w:pPr>
            <w:r w:rsidRPr="00DA7D9C">
              <w:t>1.3. Під час казначейського обслуговування коштів місцевих бюджетів застосовуються поняття та категорії, визначені Бюджетним кодексом України, Законами України "Про електронні документи та електронний документообіг", "</w:t>
            </w:r>
            <w:r w:rsidRPr="006B07B9">
              <w:rPr>
                <w:b/>
                <w:strike/>
              </w:rPr>
              <w:t>Про електронні довірчі послуги</w:t>
            </w:r>
            <w:r w:rsidRPr="00DA7D9C">
              <w:t>", "Про платіжні послуги" та іншими нормативно-правовими актами, що регламентують бюджетний процес.</w:t>
            </w:r>
          </w:p>
        </w:tc>
        <w:tc>
          <w:tcPr>
            <w:tcW w:w="7796" w:type="dxa"/>
          </w:tcPr>
          <w:p w:rsidR="00DE4D69" w:rsidRPr="00A51188" w:rsidRDefault="00DE4D69" w:rsidP="00DE4D69">
            <w:pPr>
              <w:ind w:firstLine="567"/>
              <w:jc w:val="both"/>
            </w:pPr>
            <w:r w:rsidRPr="00A51188">
              <w:t>1.3. Під час казначейського обслуговування коштів місцевих бюджетів застосовуються поняття та категорії, визначені Бюджетним кодексом України, Законами України "Про електронні документи та електронний документообіг", "</w:t>
            </w:r>
            <w:r w:rsidRPr="00A51188">
              <w:rPr>
                <w:b/>
              </w:rPr>
              <w:t>Про електронну ідентифікацію та електронні довірчі послуги</w:t>
            </w:r>
            <w:r w:rsidRPr="00A51188">
              <w:t>", "Про платіжні послуги" та іншими нормативно-правовими актами, що регламентують бюджетний процес.</w:t>
            </w:r>
          </w:p>
        </w:tc>
      </w:tr>
      <w:tr w:rsidR="00DE4D69" w:rsidRPr="007F5A36" w:rsidTr="00DE4D69">
        <w:trPr>
          <w:trHeight w:val="420"/>
        </w:trPr>
        <w:tc>
          <w:tcPr>
            <w:tcW w:w="7792" w:type="dxa"/>
          </w:tcPr>
          <w:p w:rsidR="00DE4D69" w:rsidRDefault="00DE4D69" w:rsidP="00DE4D69">
            <w:pPr>
              <w:ind w:firstLine="567"/>
              <w:jc w:val="both"/>
            </w:pPr>
            <w:r w:rsidRPr="00EA490C">
              <w:t xml:space="preserve">1.6. Подання місцевими фінансовими органами, розпорядниками бюджетних коштів (одержувачами бюджетних </w:t>
            </w:r>
            <w:r w:rsidRPr="00337810">
              <w:t>коштів) платіжних та інших документів до органів Казначейства в паперовій</w:t>
            </w:r>
            <w:r w:rsidRPr="00EA490C">
              <w:t xml:space="preserve"> формі здійснюється разом із електронним носієм інформації, на якому записано файли проектів цих документів.</w:t>
            </w:r>
          </w:p>
        </w:tc>
        <w:tc>
          <w:tcPr>
            <w:tcW w:w="7796" w:type="dxa"/>
          </w:tcPr>
          <w:p w:rsidR="00DE4D69" w:rsidRPr="00A51188" w:rsidRDefault="00337810" w:rsidP="00DE4D69">
            <w:pPr>
              <w:ind w:firstLine="567"/>
              <w:jc w:val="both"/>
            </w:pPr>
            <w:r w:rsidRPr="00A51188">
              <w:t xml:space="preserve">1.6. Подання місцевими фінансовими органами, розпорядниками бюджетних </w:t>
            </w:r>
            <w:r w:rsidRPr="003232C0">
              <w:t xml:space="preserve">коштів (одержувачами бюджетних коштів) платіжних </w:t>
            </w:r>
            <w:r w:rsidRPr="003232C0">
              <w:rPr>
                <w:b/>
              </w:rPr>
              <w:t>інструкцій</w:t>
            </w:r>
            <w:r w:rsidRPr="003232C0">
              <w:t xml:space="preserve"> та інших документів до органів Казначейства в паперовій формі здійснюється разом</w:t>
            </w:r>
            <w:r w:rsidRPr="00A51188">
              <w:t xml:space="preserve"> із електронним носієм інформації, на якому записано файли проектів цих документів.</w:t>
            </w:r>
          </w:p>
        </w:tc>
      </w:tr>
      <w:tr w:rsidR="00DE4D69" w:rsidRPr="007F5A36" w:rsidTr="00DE4D69">
        <w:trPr>
          <w:trHeight w:val="436"/>
        </w:trPr>
        <w:tc>
          <w:tcPr>
            <w:tcW w:w="15588" w:type="dxa"/>
            <w:gridSpan w:val="2"/>
            <w:vAlign w:val="center"/>
          </w:tcPr>
          <w:p w:rsidR="00DE4D69" w:rsidRPr="00A51188" w:rsidRDefault="00DE4D69" w:rsidP="00DE4D69">
            <w:pPr>
              <w:ind w:firstLine="22"/>
              <w:jc w:val="center"/>
              <w:rPr>
                <w:b/>
              </w:rPr>
            </w:pPr>
            <w:r w:rsidRPr="00A51188">
              <w:rPr>
                <w:b/>
              </w:rPr>
              <w:t>2. Основні положення про організацію роботи</w:t>
            </w:r>
          </w:p>
        </w:tc>
      </w:tr>
      <w:tr w:rsidR="00DE4D69" w:rsidRPr="007F5A36" w:rsidTr="00DE4D69">
        <w:trPr>
          <w:trHeight w:val="420"/>
        </w:trPr>
        <w:tc>
          <w:tcPr>
            <w:tcW w:w="7792" w:type="dxa"/>
          </w:tcPr>
          <w:p w:rsidR="00DE4D69" w:rsidRDefault="00DE4D69" w:rsidP="00DE4D69">
            <w:pPr>
              <w:ind w:firstLine="567"/>
              <w:jc w:val="both"/>
            </w:pPr>
            <w:r>
              <w:t>2.1. Казначейське обслуговування коштів місцевих бюджетів здійснюється органами Казначейства відповідно до законодавства.</w:t>
            </w:r>
          </w:p>
          <w:p w:rsidR="00DE4D69" w:rsidRDefault="00C152AA" w:rsidP="00DE4D69">
            <w:pPr>
              <w:ind w:firstLine="567"/>
              <w:jc w:val="both"/>
            </w:pPr>
            <w:r>
              <w:t>…</w:t>
            </w:r>
          </w:p>
          <w:p w:rsidR="00DE4D69" w:rsidRDefault="00DE4D69" w:rsidP="00DE4D69">
            <w:pPr>
              <w:ind w:firstLine="567"/>
              <w:jc w:val="both"/>
            </w:pPr>
            <w:r>
              <w:t xml:space="preserve">У разі виявлення у процесі казначейського обслуговування невідповідності показників затверджених бюджетів бюджетному законодавству органи Казначейства інформують для прийняття відповідного рішення в межах встановлених повноважень в частині, що не </w:t>
            </w:r>
            <w:r>
              <w:lastRenderedPageBreak/>
              <w:t xml:space="preserve">суперечить бюджетному законодавству: Міністерство фінансів України </w:t>
            </w:r>
            <w:r w:rsidR="00B2590D" w:rsidRPr="00B2590D">
              <w:t>–</w:t>
            </w:r>
            <w:r>
              <w:t xml:space="preserve"> стосовно бюджету Автономної Республіки Крим, обласних бюджетів і бюджетів міст Києва та Севастополя; Раду міністрів Автономної Республіки Крим </w:t>
            </w:r>
            <w:r w:rsidR="00B2590D" w:rsidRPr="00B2590D">
              <w:t>–</w:t>
            </w:r>
            <w:r>
              <w:t xml:space="preserve"> стосовно бюджетів місцевого самоврядування та районних бюджетів Автономної Республіки Крим; обласні державні адміністрації </w:t>
            </w:r>
            <w:r w:rsidR="00B2590D" w:rsidRPr="00B2590D">
              <w:t>–</w:t>
            </w:r>
            <w:r>
              <w:t xml:space="preserve"> стосовно районних бюджетів та бюджетів місцевого </w:t>
            </w:r>
            <w:r w:rsidRPr="00FD59BD">
              <w:t xml:space="preserve">самоврядування; </w:t>
            </w:r>
            <w:r w:rsidRPr="00174946">
              <w:rPr>
                <w:b/>
                <w:strike/>
              </w:rPr>
              <w:t xml:space="preserve">міські державні адміністрації в містах Києві та Севастополі </w:t>
            </w:r>
            <w:r w:rsidR="00B2590D" w:rsidRPr="00B2590D">
              <w:rPr>
                <w:b/>
                <w:strike/>
              </w:rPr>
              <w:t>–</w:t>
            </w:r>
            <w:r w:rsidRPr="00174946">
              <w:rPr>
                <w:b/>
                <w:strike/>
              </w:rPr>
              <w:t xml:space="preserve"> стосовно районних у цих містах бюджетів;</w:t>
            </w:r>
            <w:r w:rsidRPr="00FD59BD">
              <w:t xml:space="preserve"> виконавчі органи міських рад</w:t>
            </w:r>
            <w:r>
              <w:t xml:space="preserve"> </w:t>
            </w:r>
            <w:r w:rsidR="00B2590D" w:rsidRPr="00B2590D">
              <w:t>–</w:t>
            </w:r>
            <w:r>
              <w:t xml:space="preserve"> стосовно бюджетів районів у містах. У разі утворення </w:t>
            </w:r>
            <w:r w:rsidRPr="00ED1CE8">
              <w:t>військово-цивільної</w:t>
            </w:r>
            <w:r>
              <w:t xml:space="preserve"> адміністрації органи Казначейства інформують відповідну </w:t>
            </w:r>
            <w:r w:rsidRPr="00ED1CE8">
              <w:t>військово-цивільну</w:t>
            </w:r>
            <w:r>
              <w:t xml:space="preserve"> адміністрацію.</w:t>
            </w:r>
          </w:p>
          <w:p w:rsidR="00DE4D69" w:rsidRPr="00B21D56" w:rsidRDefault="00DE4D69" w:rsidP="00DE4D69">
            <w:pPr>
              <w:ind w:firstLine="567"/>
              <w:jc w:val="both"/>
              <w:rPr>
                <w:strike/>
              </w:rPr>
            </w:pPr>
            <w:r w:rsidRPr="00B21D56">
              <w:rPr>
                <w:strike/>
              </w:rPr>
              <w:t>Унесення змін до рішення відповідної ради про місцевий бюджет здійснюється на підставі рішення відповідної ради. Прийняття рішення про внесення змін до рішення відповідної ради про місцевий бюджет можливе у випадках та порядку, встановлених Бюджетним кодексом України, а також у разі внесення змін до закону про Державний бюджет України.</w:t>
            </w:r>
          </w:p>
        </w:tc>
        <w:tc>
          <w:tcPr>
            <w:tcW w:w="7796" w:type="dxa"/>
          </w:tcPr>
          <w:p w:rsidR="00DE4D69" w:rsidRDefault="00DE4D69" w:rsidP="00DE4D69">
            <w:pPr>
              <w:ind w:firstLine="567"/>
              <w:jc w:val="both"/>
            </w:pPr>
            <w:r>
              <w:lastRenderedPageBreak/>
              <w:t xml:space="preserve">2.1. Казначейське </w:t>
            </w:r>
            <w:r w:rsidRPr="007E673D">
              <w:t>обслуговування коштів місцевих бюджетів здійснюється органами</w:t>
            </w:r>
            <w:r>
              <w:t xml:space="preserve"> Казначейства відповідно до законодавства.</w:t>
            </w:r>
          </w:p>
          <w:p w:rsidR="001B43D8" w:rsidRDefault="00C152AA" w:rsidP="001B43D8">
            <w:pPr>
              <w:ind w:firstLine="567"/>
              <w:jc w:val="both"/>
            </w:pPr>
            <w:r>
              <w:t>…</w:t>
            </w:r>
          </w:p>
          <w:p w:rsidR="00DE4D69" w:rsidRPr="00972009" w:rsidRDefault="00DE4D69" w:rsidP="00471B46">
            <w:pPr>
              <w:ind w:firstLine="567"/>
              <w:jc w:val="both"/>
            </w:pPr>
            <w:r>
              <w:t xml:space="preserve">У разі виявлення у процесі казначейського обслуговування </w:t>
            </w:r>
            <w:r w:rsidRPr="0065233B">
              <w:t xml:space="preserve">невідповідності </w:t>
            </w:r>
            <w:r w:rsidRPr="007E673D">
              <w:t>показників затверджених бюджетів бюджетному законодавству</w:t>
            </w:r>
            <w:r w:rsidR="0065233B" w:rsidRPr="007E673D">
              <w:t xml:space="preserve"> </w:t>
            </w:r>
            <w:r w:rsidRPr="007E673D">
              <w:t>органи Казначейства інформують для прийняття відповідного рішення</w:t>
            </w:r>
            <w:r w:rsidRPr="0065233B">
              <w:t xml:space="preserve"> в межах</w:t>
            </w:r>
            <w:r>
              <w:t xml:space="preserve"> встановлених повноважень в частині, що не </w:t>
            </w:r>
            <w:r>
              <w:lastRenderedPageBreak/>
              <w:t xml:space="preserve">суперечить бюджетному законодавству: Міністерство фінансів України </w:t>
            </w:r>
            <w:r w:rsidR="00B2590D" w:rsidRPr="00B2590D">
              <w:t>–</w:t>
            </w:r>
            <w:r>
              <w:t xml:space="preserve"> стосовно бюджету Автономної Республіки Крим, обласних бюджетів і бюджетів міст Києва та Севастополя; Раду міністрів Автономної Республіки Крим </w:t>
            </w:r>
            <w:r w:rsidR="00B2590D" w:rsidRPr="00B2590D">
              <w:t>–</w:t>
            </w:r>
            <w:r>
              <w:t xml:space="preserve"> стосовно бюджетів місцевого самоврядування та районних бюджетів Автономної Республіки Крим; обласні державні адміністрації </w:t>
            </w:r>
            <w:r w:rsidR="00B2590D" w:rsidRPr="00B2590D">
              <w:t>–</w:t>
            </w:r>
            <w:r>
              <w:t xml:space="preserve"> стосовно </w:t>
            </w:r>
            <w:r w:rsidR="001761B1">
              <w:t>бюджетів місцевого самоврядування та районних бюджетів</w:t>
            </w:r>
            <w:r>
              <w:t>;</w:t>
            </w:r>
            <w:r w:rsidR="00782515" w:rsidRPr="00782515">
              <w:t xml:space="preserve"> виконавчі органи міських рад </w:t>
            </w:r>
            <w:r w:rsidR="00B2590D" w:rsidRPr="00B2590D">
              <w:t>–</w:t>
            </w:r>
            <w:r w:rsidR="00782515" w:rsidRPr="00782515">
              <w:t xml:space="preserve"> стосовно бюджетів районів у містах</w:t>
            </w:r>
            <w:r>
              <w:t xml:space="preserve">. У разі утворення </w:t>
            </w:r>
            <w:r w:rsidRPr="00972009">
              <w:rPr>
                <w:b/>
              </w:rPr>
              <w:t>військової (</w:t>
            </w:r>
            <w:r w:rsidRPr="00ED1CE8">
              <w:t>військово-цивільної</w:t>
            </w:r>
            <w:r w:rsidRPr="00972009">
              <w:rPr>
                <w:b/>
              </w:rPr>
              <w:t>)</w:t>
            </w:r>
            <w:r>
              <w:t xml:space="preserve"> адміністрації органи Казначейства інформують відповідну </w:t>
            </w:r>
            <w:r w:rsidRPr="00972009">
              <w:rPr>
                <w:b/>
              </w:rPr>
              <w:t>військову (</w:t>
            </w:r>
            <w:r w:rsidRPr="00ED1CE8">
              <w:t>військово-цивільну</w:t>
            </w:r>
            <w:r w:rsidRPr="00972009">
              <w:rPr>
                <w:b/>
              </w:rPr>
              <w:t>)</w:t>
            </w:r>
            <w:r>
              <w:t xml:space="preserve"> адміністрацію.</w:t>
            </w:r>
          </w:p>
        </w:tc>
      </w:tr>
      <w:tr w:rsidR="00DE4D69" w:rsidRPr="007F5A36" w:rsidTr="00DE4D69">
        <w:trPr>
          <w:trHeight w:val="420"/>
        </w:trPr>
        <w:tc>
          <w:tcPr>
            <w:tcW w:w="7792" w:type="dxa"/>
          </w:tcPr>
          <w:p w:rsidR="00DE4D69" w:rsidRDefault="00DE4D69" w:rsidP="00DE4D69">
            <w:pPr>
              <w:ind w:firstLine="567"/>
              <w:jc w:val="both"/>
            </w:pPr>
            <w:r>
              <w:lastRenderedPageBreak/>
              <w:t>2.2. У процесі казначейського обслуговування коштів місцевих бюджетів органи Казначейства здійснюють такі функції:</w:t>
            </w:r>
          </w:p>
          <w:p w:rsidR="0072048B" w:rsidRDefault="0072048B" w:rsidP="00DE4D69">
            <w:pPr>
              <w:ind w:firstLine="567"/>
              <w:jc w:val="both"/>
            </w:pPr>
          </w:p>
          <w:p w:rsidR="00DE4D69" w:rsidRDefault="00DE4D69" w:rsidP="00DE4D69">
            <w:pPr>
              <w:ind w:firstLine="567"/>
              <w:jc w:val="both"/>
            </w:pPr>
            <w:r>
              <w:t>…</w:t>
            </w:r>
          </w:p>
          <w:p w:rsidR="00471B46" w:rsidRDefault="00471B46" w:rsidP="00DE4D69">
            <w:pPr>
              <w:ind w:firstLine="567"/>
              <w:jc w:val="both"/>
            </w:pPr>
            <w:r w:rsidRPr="00471B46">
              <w:t>відкривають рахунки в націо</w:t>
            </w:r>
            <w:r>
              <w:t>нальній валюті в Казначействі:</w:t>
            </w:r>
          </w:p>
          <w:p w:rsidR="00471B46" w:rsidRDefault="00471B46" w:rsidP="00DE4D69">
            <w:pPr>
              <w:ind w:firstLine="567"/>
              <w:jc w:val="both"/>
            </w:pPr>
          </w:p>
          <w:p w:rsidR="00471B46" w:rsidRDefault="00471B46" w:rsidP="00DE4D69">
            <w:pPr>
              <w:ind w:firstLine="567"/>
              <w:jc w:val="both"/>
            </w:pPr>
            <w:r>
              <w:t>…</w:t>
            </w:r>
          </w:p>
          <w:p w:rsidR="0072048B" w:rsidRPr="00AC11C0" w:rsidRDefault="0072048B" w:rsidP="0072048B">
            <w:pPr>
              <w:ind w:firstLine="567"/>
              <w:jc w:val="both"/>
            </w:pPr>
            <w:r w:rsidRPr="00AC11C0">
              <w:t>здійснюють в автоматизованому режимі розподіл платежів між рівнями місцевих бюджетів, розподіл інших платежів, що зараховуються до місцевих бюджетів згідно з вимогами Бюджетного кодексу України, закону про Державний бюджет України та рішенням місцевої ради про бюджет у розмірах, визначених законодавством, та перераховують розподілені кошти місцевих бюджетів за належністю;</w:t>
            </w:r>
          </w:p>
          <w:p w:rsidR="0072048B" w:rsidRDefault="0072048B" w:rsidP="00DE4D69">
            <w:pPr>
              <w:ind w:firstLine="567"/>
              <w:jc w:val="both"/>
              <w:rPr>
                <w:b/>
              </w:rPr>
            </w:pPr>
          </w:p>
          <w:p w:rsidR="00DE4D69" w:rsidRPr="00155124" w:rsidRDefault="00155124" w:rsidP="00DE4D69">
            <w:pPr>
              <w:ind w:firstLine="567"/>
              <w:jc w:val="both"/>
              <w:rPr>
                <w:b/>
              </w:rPr>
            </w:pPr>
            <w:r w:rsidRPr="00155124">
              <w:rPr>
                <w:b/>
              </w:rPr>
              <w:t>Відсутній</w:t>
            </w:r>
          </w:p>
          <w:p w:rsidR="00DE4D69" w:rsidRDefault="00DE4D69" w:rsidP="00DE4D69">
            <w:pPr>
              <w:ind w:firstLine="567"/>
              <w:jc w:val="both"/>
            </w:pPr>
          </w:p>
          <w:p w:rsidR="00DE4D69" w:rsidRDefault="00DE4D69" w:rsidP="00DE4D69">
            <w:pPr>
              <w:ind w:firstLine="567"/>
              <w:jc w:val="both"/>
            </w:pPr>
          </w:p>
          <w:p w:rsidR="00DE4D69" w:rsidRDefault="00DE4D69" w:rsidP="00DE4D69">
            <w:pPr>
              <w:ind w:firstLine="567"/>
              <w:jc w:val="both"/>
            </w:pPr>
          </w:p>
          <w:p w:rsidR="0072048B" w:rsidRDefault="0072048B" w:rsidP="00DE4D69">
            <w:pPr>
              <w:ind w:firstLine="567"/>
              <w:jc w:val="both"/>
            </w:pPr>
          </w:p>
          <w:p w:rsidR="00DE4D69" w:rsidRDefault="00155124" w:rsidP="00DE4D69">
            <w:pPr>
              <w:ind w:firstLine="567"/>
              <w:jc w:val="both"/>
            </w:pPr>
            <w:r>
              <w:lastRenderedPageBreak/>
              <w:t>…</w:t>
            </w:r>
          </w:p>
          <w:p w:rsidR="00DE4D69" w:rsidRDefault="00DE4D69" w:rsidP="00DE4D69">
            <w:pPr>
              <w:ind w:firstLine="567"/>
              <w:jc w:val="both"/>
            </w:pPr>
            <w:r>
              <w:t>здійснюють покриття тимчасових касових розривів місцевих бюджетів за рахунок коштів єдиного казначейського рахунка в установленому законодавством порядку;</w:t>
            </w:r>
          </w:p>
          <w:p w:rsidR="00155124" w:rsidRPr="00155124" w:rsidRDefault="00155124" w:rsidP="00155124">
            <w:pPr>
              <w:ind w:firstLine="567"/>
              <w:jc w:val="both"/>
              <w:rPr>
                <w:b/>
              </w:rPr>
            </w:pPr>
            <w:r w:rsidRPr="00155124">
              <w:rPr>
                <w:b/>
              </w:rPr>
              <w:t>Відсутній</w:t>
            </w:r>
          </w:p>
          <w:p w:rsidR="00DE4D69" w:rsidRDefault="00DE4D69" w:rsidP="00DE4D69">
            <w:pPr>
              <w:ind w:firstLine="567"/>
              <w:jc w:val="both"/>
            </w:pPr>
          </w:p>
          <w:p w:rsidR="00DE4D69" w:rsidRDefault="00DE4D69" w:rsidP="00DE4D69">
            <w:pPr>
              <w:ind w:firstLine="567"/>
              <w:jc w:val="both"/>
            </w:pPr>
          </w:p>
          <w:p w:rsidR="00DE4D69" w:rsidRDefault="00DE4D69" w:rsidP="00DE4D69">
            <w:pPr>
              <w:ind w:firstLine="567"/>
              <w:jc w:val="both"/>
            </w:pPr>
          </w:p>
          <w:p w:rsidR="00155124" w:rsidRPr="00155124" w:rsidRDefault="00155124" w:rsidP="00155124">
            <w:pPr>
              <w:ind w:firstLine="567"/>
              <w:jc w:val="both"/>
              <w:rPr>
                <w:b/>
              </w:rPr>
            </w:pPr>
            <w:r w:rsidRPr="00155124">
              <w:rPr>
                <w:b/>
              </w:rPr>
              <w:t>Відсутній</w:t>
            </w:r>
          </w:p>
          <w:p w:rsidR="00DE4D69" w:rsidRDefault="00DE4D69" w:rsidP="00DE4D69">
            <w:pPr>
              <w:ind w:firstLine="567"/>
              <w:jc w:val="both"/>
            </w:pPr>
          </w:p>
          <w:p w:rsidR="00DE4D69" w:rsidRDefault="00DE4D69" w:rsidP="00DE4D69">
            <w:pPr>
              <w:ind w:firstLine="567"/>
              <w:jc w:val="both"/>
            </w:pPr>
          </w:p>
          <w:p w:rsidR="00721792" w:rsidRDefault="00721792" w:rsidP="00DE4D69">
            <w:pPr>
              <w:ind w:firstLine="567"/>
              <w:jc w:val="both"/>
            </w:pPr>
          </w:p>
          <w:p w:rsidR="00DE4D69" w:rsidRDefault="00DE4D69" w:rsidP="00DE4D69">
            <w:pPr>
              <w:ind w:firstLine="567"/>
              <w:jc w:val="both"/>
            </w:pPr>
            <w:r>
              <w:t>…</w:t>
            </w:r>
          </w:p>
          <w:p w:rsidR="00DE4D69" w:rsidRDefault="00DE4D69" w:rsidP="00C152AA">
            <w:pPr>
              <w:ind w:firstLine="567"/>
              <w:jc w:val="both"/>
            </w:pPr>
            <w:r w:rsidRPr="00BB23B7">
              <w:t xml:space="preserve">надають виписки з рахунків для зарахування надходжень бюджетів відповідно до затверджених порядків взаємодії </w:t>
            </w:r>
            <w:r w:rsidRPr="006B07B9">
              <w:rPr>
                <w:b/>
                <w:strike/>
              </w:rPr>
              <w:t xml:space="preserve">Державної казначейської служби України (далі </w:t>
            </w:r>
            <w:r w:rsidR="00B2590D" w:rsidRPr="00B2590D">
              <w:rPr>
                <w:b/>
                <w:strike/>
              </w:rPr>
              <w:t>–</w:t>
            </w:r>
            <w:r w:rsidRPr="006B07B9">
              <w:rPr>
                <w:b/>
                <w:strike/>
              </w:rPr>
              <w:t xml:space="preserve"> Казначейство)</w:t>
            </w:r>
            <w:r w:rsidRPr="00BB23B7">
              <w:t xml:space="preserve"> з органами, що контролюють справляння надходжень бюджету. Іншим органам, що контролюють справляння надходжень бюджету, у разі відсутності зазначених порядків, виписки надаються на їх звернення;</w:t>
            </w:r>
          </w:p>
          <w:p w:rsidR="00916717" w:rsidRDefault="00916717" w:rsidP="00C152AA">
            <w:pPr>
              <w:ind w:firstLine="567"/>
              <w:jc w:val="both"/>
            </w:pPr>
            <w:r>
              <w:t>…</w:t>
            </w:r>
          </w:p>
        </w:tc>
        <w:tc>
          <w:tcPr>
            <w:tcW w:w="7796" w:type="dxa"/>
          </w:tcPr>
          <w:p w:rsidR="00DE4D69" w:rsidRDefault="00DE4D69" w:rsidP="00DE4D69">
            <w:pPr>
              <w:ind w:firstLine="567"/>
              <w:jc w:val="both"/>
            </w:pPr>
            <w:r>
              <w:lastRenderedPageBreak/>
              <w:t xml:space="preserve">2.2. У процесі казначейського обслуговування коштів місцевих бюджетів </w:t>
            </w:r>
            <w:r w:rsidR="00471B46" w:rsidRPr="00471B46">
              <w:rPr>
                <w:b/>
              </w:rPr>
              <w:t>Державн</w:t>
            </w:r>
            <w:r w:rsidR="00471B46">
              <w:rPr>
                <w:b/>
              </w:rPr>
              <w:t>а</w:t>
            </w:r>
            <w:r w:rsidR="00471B46" w:rsidRPr="00471B46">
              <w:rPr>
                <w:b/>
              </w:rPr>
              <w:t xml:space="preserve"> казначейськ</w:t>
            </w:r>
            <w:r w:rsidR="00471B46">
              <w:rPr>
                <w:b/>
              </w:rPr>
              <w:t>а</w:t>
            </w:r>
            <w:r w:rsidR="00471B46" w:rsidRPr="00471B46">
              <w:rPr>
                <w:b/>
              </w:rPr>
              <w:t xml:space="preserve"> служб</w:t>
            </w:r>
            <w:r w:rsidR="00471B46">
              <w:rPr>
                <w:b/>
              </w:rPr>
              <w:t>а</w:t>
            </w:r>
            <w:r w:rsidR="00471B46" w:rsidRPr="00471B46">
              <w:rPr>
                <w:b/>
              </w:rPr>
              <w:t xml:space="preserve"> України (далі – Казначейство)</w:t>
            </w:r>
            <w:r w:rsidR="00471B46">
              <w:rPr>
                <w:b/>
              </w:rPr>
              <w:t xml:space="preserve"> та </w:t>
            </w:r>
            <w:r>
              <w:t>органи Казначейства здійснюють такі функції:</w:t>
            </w:r>
          </w:p>
          <w:p w:rsidR="00DE4D69" w:rsidRDefault="00DE4D69" w:rsidP="00DE4D69">
            <w:pPr>
              <w:ind w:firstLine="567"/>
              <w:jc w:val="both"/>
            </w:pPr>
            <w:r>
              <w:t>…</w:t>
            </w:r>
          </w:p>
          <w:p w:rsidR="00471B46" w:rsidRDefault="00471B46" w:rsidP="00471B46">
            <w:pPr>
              <w:ind w:firstLine="567"/>
              <w:jc w:val="both"/>
            </w:pPr>
            <w:r w:rsidRPr="00471B46">
              <w:t>відкривають</w:t>
            </w:r>
            <w:r w:rsidRPr="00471B46">
              <w:rPr>
                <w:b/>
              </w:rPr>
              <w:t>, закривають</w:t>
            </w:r>
            <w:r w:rsidRPr="00471B46">
              <w:t xml:space="preserve"> рахунки в націо</w:t>
            </w:r>
            <w:r>
              <w:t>нальній валюті в Казначействі:</w:t>
            </w:r>
          </w:p>
          <w:p w:rsidR="00471B46" w:rsidRDefault="00471B46" w:rsidP="00471B46">
            <w:pPr>
              <w:ind w:firstLine="567"/>
              <w:jc w:val="both"/>
            </w:pPr>
            <w:r>
              <w:t>…</w:t>
            </w:r>
          </w:p>
          <w:p w:rsidR="00AC11C0" w:rsidRPr="00AC11C0" w:rsidRDefault="00AC11C0" w:rsidP="001B43D8">
            <w:pPr>
              <w:ind w:firstLine="567"/>
              <w:jc w:val="both"/>
            </w:pPr>
            <w:r w:rsidRPr="00AC11C0">
              <w:t>здійснюють в автоматизованому режимі розподіл платежів між рівнями місцевих бюджетів, розподіл інших платежів, що зараховуються до місцевих бюджетів згідно з вимогами Бюджетного кодексу України, закону про Державний бюджет України та рішенням місцевої ради про бюджет у розмірах, визначених законодавством, та перераховують розподілені кошти місцевих бюджетів за належністю;</w:t>
            </w:r>
          </w:p>
          <w:p w:rsidR="00155124" w:rsidRDefault="001B43D8" w:rsidP="001B43D8">
            <w:pPr>
              <w:ind w:firstLine="567"/>
              <w:jc w:val="both"/>
            </w:pPr>
            <w:r w:rsidRPr="00AC11C0">
              <w:rPr>
                <w:b/>
              </w:rPr>
              <w:t xml:space="preserve">приводять у відповідність нормативи відрахувань платежів, визначених бюджетним законодавством, між </w:t>
            </w:r>
            <w:r w:rsidR="00AC11C0" w:rsidRPr="00AC11C0">
              <w:rPr>
                <w:b/>
              </w:rPr>
              <w:t>державним і місцевими бюджетами</w:t>
            </w:r>
            <w:r w:rsidRPr="00AC11C0">
              <w:rPr>
                <w:b/>
              </w:rPr>
              <w:t xml:space="preserve">, між </w:t>
            </w:r>
            <w:r w:rsidR="00AC11C0" w:rsidRPr="00AC11C0">
              <w:rPr>
                <w:b/>
              </w:rPr>
              <w:t>рівнями місцевих бюджетів</w:t>
            </w:r>
            <w:r w:rsidR="00AC11C0" w:rsidRPr="00155124">
              <w:rPr>
                <w:b/>
              </w:rPr>
              <w:t xml:space="preserve"> </w:t>
            </w:r>
            <w:r w:rsidRPr="00155124">
              <w:rPr>
                <w:b/>
              </w:rPr>
              <w:t>до змін, внесених законодавством до таких нормативів (далі – приведення у відповідність нормативів відрахувань платежів);</w:t>
            </w:r>
          </w:p>
          <w:p w:rsidR="00DE4D69" w:rsidRDefault="00DE4D69" w:rsidP="001B43D8">
            <w:pPr>
              <w:ind w:firstLine="567"/>
              <w:jc w:val="both"/>
            </w:pPr>
            <w:r>
              <w:t>…</w:t>
            </w:r>
          </w:p>
          <w:p w:rsidR="00DE4D69" w:rsidRDefault="00DE4D69" w:rsidP="00DE4D69">
            <w:pPr>
              <w:ind w:firstLine="567"/>
              <w:jc w:val="both"/>
            </w:pPr>
            <w:r>
              <w:lastRenderedPageBreak/>
              <w:t>здійснюють покриття тимчасових касових розривів місцевих бюджетів за рахунок коштів єдиного казначейського рахунка в установленому законодавством порядку;</w:t>
            </w:r>
          </w:p>
          <w:p w:rsidR="00DE4D69" w:rsidRDefault="00DC222E" w:rsidP="00DC222E">
            <w:pPr>
              <w:ind w:firstLine="567"/>
              <w:jc w:val="both"/>
              <w:rPr>
                <w:b/>
              </w:rPr>
            </w:pPr>
            <w:r w:rsidRPr="00DC222E">
              <w:rPr>
                <w:b/>
              </w:rPr>
              <w:t>перераховують тимчасово вільні кошти з рахунків місцевих бюджетів відповідно до Порядку розміщення тимчасово вільних коштів місцевих бюджетів шляхом придбання державних цінних паперів, затвердженого постановою Кабінету Міністрів України від 23</w:t>
            </w:r>
            <w:r>
              <w:rPr>
                <w:b/>
              </w:rPr>
              <w:t xml:space="preserve"> травня </w:t>
            </w:r>
            <w:r w:rsidRPr="00DC222E">
              <w:rPr>
                <w:b/>
              </w:rPr>
              <w:t>2018</w:t>
            </w:r>
            <w:r>
              <w:rPr>
                <w:b/>
              </w:rPr>
              <w:t xml:space="preserve"> року </w:t>
            </w:r>
            <w:r w:rsidRPr="00DC222E">
              <w:rPr>
                <w:b/>
              </w:rPr>
              <w:t>№ 544</w:t>
            </w:r>
            <w:r w:rsidR="00DE4D69">
              <w:rPr>
                <w:b/>
              </w:rPr>
              <w:t>;</w:t>
            </w:r>
          </w:p>
          <w:p w:rsidR="00DE4D69" w:rsidRPr="004F04B1" w:rsidRDefault="00DC222E" w:rsidP="00DE4D69">
            <w:pPr>
              <w:ind w:firstLine="567"/>
              <w:jc w:val="both"/>
              <w:rPr>
                <w:b/>
              </w:rPr>
            </w:pPr>
            <w:r w:rsidRPr="00DC222E">
              <w:rPr>
                <w:b/>
              </w:rPr>
              <w:t>перераховують тимчасово вільні кошти з рахунків місцевих бюджетів відповідно до Порядку розміщення тимчасово вільних коштів місцевих бюджетів на вкладних (депозитних) рахунках у банках, затвердженого постановою Кабінету Міністрів України від 12</w:t>
            </w:r>
            <w:r>
              <w:rPr>
                <w:b/>
              </w:rPr>
              <w:t xml:space="preserve"> січня </w:t>
            </w:r>
            <w:r w:rsidRPr="00DC222E">
              <w:rPr>
                <w:b/>
              </w:rPr>
              <w:t>2011</w:t>
            </w:r>
            <w:r>
              <w:rPr>
                <w:b/>
              </w:rPr>
              <w:t xml:space="preserve"> року</w:t>
            </w:r>
            <w:r w:rsidRPr="00DC222E">
              <w:rPr>
                <w:b/>
              </w:rPr>
              <w:t xml:space="preserve"> № 6</w:t>
            </w:r>
            <w:r w:rsidR="00DE4D69">
              <w:rPr>
                <w:b/>
              </w:rPr>
              <w:t>;</w:t>
            </w:r>
          </w:p>
          <w:p w:rsidR="00DE4D69" w:rsidRDefault="00DE4D69" w:rsidP="00DE4D69">
            <w:pPr>
              <w:ind w:firstLine="567"/>
              <w:jc w:val="both"/>
            </w:pPr>
            <w:r>
              <w:t>…</w:t>
            </w:r>
          </w:p>
          <w:p w:rsidR="00155124" w:rsidRDefault="00DE4D69" w:rsidP="00C152AA">
            <w:pPr>
              <w:ind w:firstLine="567"/>
              <w:jc w:val="both"/>
            </w:pPr>
            <w:r w:rsidRPr="00BB23B7">
              <w:t xml:space="preserve">надають виписки з рахунків для зарахування надходжень бюджетів відповідно до затверджених порядків </w:t>
            </w:r>
            <w:r w:rsidRPr="006B07B9">
              <w:t xml:space="preserve">взаємодії </w:t>
            </w:r>
            <w:r w:rsidRPr="006B07B9">
              <w:rPr>
                <w:b/>
              </w:rPr>
              <w:t>Казначейства</w:t>
            </w:r>
            <w:r w:rsidRPr="006B07B9">
              <w:t xml:space="preserve"> з</w:t>
            </w:r>
            <w:r w:rsidRPr="00BB23B7">
              <w:t xml:space="preserve"> органами, що контролюють справляння надходжень бюджету. Іншим органам, що контролюють справляння надходжень бюджету, у разі відсутності зазначених порядків, виписки надаються на їх звернення;</w:t>
            </w:r>
          </w:p>
          <w:p w:rsidR="00916717" w:rsidRDefault="00916717" w:rsidP="00C152AA">
            <w:pPr>
              <w:ind w:firstLine="567"/>
              <w:jc w:val="both"/>
            </w:pPr>
            <w:r>
              <w:t>…</w:t>
            </w:r>
          </w:p>
        </w:tc>
      </w:tr>
      <w:tr w:rsidR="00D64559" w:rsidRPr="007F5A36" w:rsidTr="00DE4D69">
        <w:trPr>
          <w:trHeight w:val="420"/>
        </w:trPr>
        <w:tc>
          <w:tcPr>
            <w:tcW w:w="7792" w:type="dxa"/>
          </w:tcPr>
          <w:p w:rsidR="00D64559" w:rsidRDefault="00D64559" w:rsidP="00D64559">
            <w:pPr>
              <w:ind w:firstLine="567"/>
              <w:jc w:val="both"/>
            </w:pPr>
            <w:r>
              <w:lastRenderedPageBreak/>
              <w:t xml:space="preserve">2.4. У процесі казначейського обслуговування місцевих бюджетів може застосовуватися </w:t>
            </w:r>
            <w:r w:rsidRPr="00D64559">
              <w:rPr>
                <w:b/>
                <w:strike/>
              </w:rPr>
              <w:t>система</w:t>
            </w:r>
            <w:r>
              <w:t xml:space="preserve"> дистанційного обслуговування "Клієнт казначейства </w:t>
            </w:r>
            <w:r w:rsidR="00B2590D" w:rsidRPr="00B2590D">
              <w:t>–</w:t>
            </w:r>
            <w:r>
              <w:t xml:space="preserve"> Казначейство" (далі </w:t>
            </w:r>
            <w:r w:rsidR="00B2590D" w:rsidRPr="00B2590D">
              <w:t xml:space="preserve">– </w:t>
            </w:r>
            <w:r w:rsidRPr="00D64559">
              <w:rPr>
                <w:b/>
                <w:strike/>
              </w:rPr>
              <w:t>система Казначейства</w:t>
            </w:r>
            <w:r>
              <w:t>) з використанням засобів криптографічного захисту інформації Казначейства.</w:t>
            </w:r>
          </w:p>
          <w:p w:rsidR="00D64559" w:rsidRDefault="00D64559" w:rsidP="00D64559">
            <w:pPr>
              <w:ind w:firstLine="567"/>
              <w:jc w:val="both"/>
            </w:pPr>
            <w:r>
              <w:t xml:space="preserve">У разі застосування </w:t>
            </w:r>
            <w:r w:rsidRPr="00D64559">
              <w:rPr>
                <w:b/>
                <w:strike/>
              </w:rPr>
              <w:t>системи Казначейства</w:t>
            </w:r>
            <w:r>
              <w:t xml:space="preserve"> між органами Казначейства та місцевими фінансовими органами, розпорядниками бюджетних коштів (одержувачами бюджетних коштів) здійснюється обмін документами в електронній формі, в тому числі електронними документами.</w:t>
            </w:r>
          </w:p>
        </w:tc>
        <w:tc>
          <w:tcPr>
            <w:tcW w:w="7796" w:type="dxa"/>
          </w:tcPr>
          <w:p w:rsidR="00D64559" w:rsidRDefault="00D64559" w:rsidP="00D64559">
            <w:pPr>
              <w:ind w:firstLine="567"/>
              <w:jc w:val="both"/>
            </w:pPr>
            <w:r>
              <w:t xml:space="preserve">2.4. У процесі казначейського обслуговування місцевих бюджетів може застосовуватися </w:t>
            </w:r>
            <w:r w:rsidRPr="00D64559">
              <w:rPr>
                <w:b/>
              </w:rPr>
              <w:t>дистанційне обслуговування через систему</w:t>
            </w:r>
            <w:r w:rsidRPr="00D64559">
              <w:t xml:space="preserve"> </w:t>
            </w:r>
            <w:r>
              <w:t xml:space="preserve">дистанційного обслуговування "Клієнт казначейства </w:t>
            </w:r>
            <w:r w:rsidR="00B2590D" w:rsidRPr="00B2590D">
              <w:t>–</w:t>
            </w:r>
            <w:r>
              <w:t xml:space="preserve"> Казначейство" (далі </w:t>
            </w:r>
            <w:r w:rsidR="00B2590D" w:rsidRPr="00B2590D">
              <w:t>–</w:t>
            </w:r>
            <w:r w:rsidR="00B2590D">
              <w:t xml:space="preserve"> </w:t>
            </w:r>
            <w:r w:rsidRPr="00D64559">
              <w:rPr>
                <w:b/>
              </w:rPr>
              <w:t>СДО</w:t>
            </w:r>
            <w:r>
              <w:t>) з використанням засобів криптографічного захисту інформації Казначейства.</w:t>
            </w:r>
          </w:p>
          <w:p w:rsidR="00D64559" w:rsidRDefault="00D64559" w:rsidP="00D64559">
            <w:pPr>
              <w:ind w:firstLine="567"/>
              <w:jc w:val="both"/>
            </w:pPr>
            <w:r>
              <w:t xml:space="preserve">У разі застосування </w:t>
            </w:r>
            <w:r w:rsidRPr="00D64559">
              <w:rPr>
                <w:b/>
              </w:rPr>
              <w:t>СДО</w:t>
            </w:r>
            <w:r>
              <w:t xml:space="preserve"> між органами Казначейства та місцевими фінансовими органами, розпорядниками бюджетних коштів (одержувачами бюджетних коштів) здійснюється обмін документами в електронній формі, в тому числі електронними документами.</w:t>
            </w:r>
          </w:p>
        </w:tc>
      </w:tr>
      <w:tr w:rsidR="00DE4D69" w:rsidRPr="007F5A36" w:rsidTr="00DE4D69">
        <w:trPr>
          <w:trHeight w:val="420"/>
        </w:trPr>
        <w:tc>
          <w:tcPr>
            <w:tcW w:w="7792" w:type="dxa"/>
          </w:tcPr>
          <w:p w:rsidR="00DE4D69" w:rsidRDefault="00DE4D69" w:rsidP="00DE4D69">
            <w:pPr>
              <w:ind w:firstLine="567"/>
              <w:jc w:val="both"/>
            </w:pPr>
            <w:r>
              <w:t xml:space="preserve">2.5. </w:t>
            </w:r>
            <w:r w:rsidRPr="00E3362A">
              <w:rPr>
                <w:strike/>
              </w:rPr>
              <w:t>Р</w:t>
            </w:r>
            <w:r>
              <w:t xml:space="preserve">озпорядник бюджетних коштів (одержувач бюджетних коштів) здійснює формування та подання документів </w:t>
            </w:r>
            <w:r w:rsidRPr="00D64559">
              <w:rPr>
                <w:b/>
                <w:strike/>
              </w:rPr>
              <w:t>до системи Казначейства</w:t>
            </w:r>
            <w:r>
              <w:t xml:space="preserve"> в електронній формі протягом операційного дня в межах операційного часу, визначеного органом Казначейства. Документи, що надійшли після операційного часу, опрацьовуються наступного операційного дня. </w:t>
            </w:r>
          </w:p>
          <w:p w:rsidR="00DE4D69" w:rsidRDefault="00DE4D69" w:rsidP="00DE4D69">
            <w:pPr>
              <w:ind w:firstLine="567"/>
              <w:jc w:val="both"/>
            </w:pPr>
          </w:p>
          <w:p w:rsidR="00DE4D69" w:rsidRDefault="00DE4D69" w:rsidP="00DE4D69">
            <w:pPr>
              <w:ind w:firstLine="567"/>
              <w:jc w:val="both"/>
            </w:pPr>
            <w:r>
              <w:lastRenderedPageBreak/>
              <w:t xml:space="preserve">Підтвердженням для розпорядників бюджетних коштів (одержувачів бюджетних коштів) успішного передавання їх електронних документів до </w:t>
            </w:r>
            <w:r w:rsidRPr="00D64559">
              <w:rPr>
                <w:b/>
                <w:strike/>
              </w:rPr>
              <w:t>системи Казначейства</w:t>
            </w:r>
            <w:r>
              <w:t xml:space="preserve"> є </w:t>
            </w:r>
            <w:r w:rsidRPr="00D64559">
              <w:rPr>
                <w:b/>
                <w:strike/>
              </w:rPr>
              <w:t>відповідне сповіщення системи Казначейства</w:t>
            </w:r>
            <w:r>
              <w:t>.</w:t>
            </w:r>
          </w:p>
          <w:p w:rsidR="00DE4D69" w:rsidRDefault="00DE4D69" w:rsidP="00CF416D">
            <w:pPr>
              <w:ind w:firstLine="567"/>
              <w:jc w:val="both"/>
            </w:pPr>
            <w:r>
              <w:t xml:space="preserve">У разі невдалої спроби передавання документів в електронній формі до </w:t>
            </w:r>
            <w:r w:rsidRPr="00093473">
              <w:rPr>
                <w:b/>
                <w:strike/>
              </w:rPr>
              <w:t>системи Казначейства</w:t>
            </w:r>
            <w:r>
              <w:t xml:space="preserve"> розпорядником бюджетних коштів (одержувачем бюджетних коштів) здійснюються заходи щодо повторного їх передавання.</w:t>
            </w:r>
          </w:p>
          <w:p w:rsidR="001F2D64" w:rsidRDefault="001F2D64" w:rsidP="001F2D64">
            <w:pPr>
              <w:ind w:firstLine="567"/>
              <w:jc w:val="both"/>
            </w:pPr>
            <w:r>
              <w:t xml:space="preserve">У разі неможливості передавання документів в електронній формі до </w:t>
            </w:r>
            <w:r w:rsidRPr="001F2D64">
              <w:rPr>
                <w:b/>
                <w:strike/>
              </w:rPr>
              <w:t>системи Казначейства</w:t>
            </w:r>
            <w:r>
              <w:t xml:space="preserve"> з технічних причин або в інших випадках, визначених законодавством, до органу Казначейства подаються документи у паперовій формі.</w:t>
            </w:r>
          </w:p>
          <w:p w:rsidR="001F2D64" w:rsidRPr="00972009" w:rsidRDefault="001F2D64" w:rsidP="001F2D64">
            <w:pPr>
              <w:ind w:firstLine="567"/>
              <w:jc w:val="both"/>
            </w:pPr>
            <w:r>
              <w:t xml:space="preserve">Датою та часом отримання документів в електронній формі органом Казначейства є дата та час, зафіксовані у повідомленні </w:t>
            </w:r>
            <w:r w:rsidRPr="001F2D64">
              <w:rPr>
                <w:b/>
                <w:strike/>
              </w:rPr>
              <w:t>системи Казначейства</w:t>
            </w:r>
            <w:r>
              <w:t xml:space="preserve"> про отримання цих документів.</w:t>
            </w:r>
          </w:p>
        </w:tc>
        <w:tc>
          <w:tcPr>
            <w:tcW w:w="7796" w:type="dxa"/>
          </w:tcPr>
          <w:p w:rsidR="00DE4D69" w:rsidRDefault="00DE4D69" w:rsidP="00DE4D69">
            <w:pPr>
              <w:ind w:firstLine="567"/>
              <w:jc w:val="both"/>
            </w:pPr>
            <w:r>
              <w:lastRenderedPageBreak/>
              <w:t xml:space="preserve">2.5. </w:t>
            </w:r>
            <w:r w:rsidRPr="00E3362A">
              <w:rPr>
                <w:b/>
              </w:rPr>
              <w:t>Місцевий фінансовий орган, р</w:t>
            </w:r>
            <w:r>
              <w:t xml:space="preserve">озпорядник бюджетних коштів (одержувач бюджетних коштів) здійснює формування та подання документів </w:t>
            </w:r>
            <w:r w:rsidR="00D64559" w:rsidRPr="00D64559">
              <w:rPr>
                <w:b/>
              </w:rPr>
              <w:t>засобами СДО</w:t>
            </w:r>
            <w:r w:rsidR="00D64559" w:rsidRPr="00D64559">
              <w:t xml:space="preserve"> </w:t>
            </w:r>
            <w:r>
              <w:t xml:space="preserve">в електронній формі протягом операційного дня в межах операційного часу, визначеного органом Казначейства. Документи, що надійшли після операційного часу, опрацьовуються наступного операційного дня. </w:t>
            </w:r>
          </w:p>
          <w:p w:rsidR="00DE4D69" w:rsidRDefault="00DE4D69" w:rsidP="00DE4D69">
            <w:pPr>
              <w:ind w:firstLine="567"/>
              <w:jc w:val="both"/>
            </w:pPr>
            <w:r>
              <w:lastRenderedPageBreak/>
              <w:t xml:space="preserve">Підтвердженням для </w:t>
            </w:r>
            <w:r w:rsidRPr="00E3362A">
              <w:rPr>
                <w:b/>
              </w:rPr>
              <w:t>місцевих фінансових органів</w:t>
            </w:r>
            <w:r>
              <w:rPr>
                <w:b/>
              </w:rPr>
              <w:t>,</w:t>
            </w:r>
            <w:r>
              <w:t xml:space="preserve"> розпорядників бюджетних коштів (одержувачів бюджетних коштів) успішного передавання їх електронних документів до </w:t>
            </w:r>
            <w:r w:rsidR="00D64559" w:rsidRPr="00D64559">
              <w:rPr>
                <w:b/>
              </w:rPr>
              <w:t>СДО</w:t>
            </w:r>
            <w:r>
              <w:t xml:space="preserve"> є </w:t>
            </w:r>
            <w:r w:rsidR="00D64559" w:rsidRPr="00D64559">
              <w:rPr>
                <w:b/>
              </w:rPr>
              <w:t>відповідна інформація, передана засобами СДО</w:t>
            </w:r>
            <w:r>
              <w:t>.</w:t>
            </w:r>
          </w:p>
          <w:p w:rsidR="00DE4D69" w:rsidRDefault="00DE4D69" w:rsidP="00093473">
            <w:pPr>
              <w:ind w:firstLine="567"/>
              <w:jc w:val="both"/>
            </w:pPr>
            <w:r>
              <w:t xml:space="preserve">У разі невдалої спроби передавання документів в електронній формі до </w:t>
            </w:r>
            <w:r w:rsidR="00093473" w:rsidRPr="00093473">
              <w:rPr>
                <w:b/>
              </w:rPr>
              <w:t>СДО</w:t>
            </w:r>
            <w:r>
              <w:t xml:space="preserve"> </w:t>
            </w:r>
            <w:r w:rsidRPr="00E3362A">
              <w:rPr>
                <w:b/>
              </w:rPr>
              <w:t>місцеви</w:t>
            </w:r>
            <w:r>
              <w:rPr>
                <w:b/>
              </w:rPr>
              <w:t>м</w:t>
            </w:r>
            <w:r w:rsidRPr="00E3362A">
              <w:rPr>
                <w:b/>
              </w:rPr>
              <w:t xml:space="preserve"> фінансови</w:t>
            </w:r>
            <w:r>
              <w:rPr>
                <w:b/>
              </w:rPr>
              <w:t>м</w:t>
            </w:r>
            <w:r w:rsidRPr="00E3362A">
              <w:rPr>
                <w:b/>
              </w:rPr>
              <w:t xml:space="preserve"> орган</w:t>
            </w:r>
            <w:r>
              <w:rPr>
                <w:b/>
              </w:rPr>
              <w:t>ом,</w:t>
            </w:r>
            <w:r>
              <w:t xml:space="preserve"> розпорядником бюджетних коштів (одержувачем бюджетних коштів) здійснюються заходи щодо повторного їх передавання.</w:t>
            </w:r>
          </w:p>
          <w:p w:rsidR="001F2D64" w:rsidRDefault="001F2D64" w:rsidP="001F2D64">
            <w:pPr>
              <w:ind w:firstLine="567"/>
              <w:jc w:val="both"/>
            </w:pPr>
            <w:r>
              <w:t xml:space="preserve">У разі неможливості передавання документів в електронній формі до </w:t>
            </w:r>
            <w:r w:rsidRPr="00D64559">
              <w:rPr>
                <w:b/>
              </w:rPr>
              <w:t>СДО</w:t>
            </w:r>
            <w:r>
              <w:t xml:space="preserve"> з технічних причин або в інших випадках, визначених законодавством, до органу Казначейства подаються документи у паперовій формі.</w:t>
            </w:r>
          </w:p>
          <w:p w:rsidR="001F2D64" w:rsidRPr="00972009" w:rsidRDefault="001F2D64" w:rsidP="001F2D64">
            <w:pPr>
              <w:ind w:firstLine="567"/>
              <w:jc w:val="both"/>
            </w:pPr>
            <w:r>
              <w:t xml:space="preserve">Датою та часом отримання документів в електронній формі органом Казначейства є дата та час, зафіксовані у повідомленні </w:t>
            </w:r>
            <w:r w:rsidRPr="00D64559">
              <w:rPr>
                <w:b/>
              </w:rPr>
              <w:t>СДО</w:t>
            </w:r>
            <w:r>
              <w:t xml:space="preserve"> про отримання цих документів.</w:t>
            </w:r>
          </w:p>
        </w:tc>
      </w:tr>
      <w:tr w:rsidR="00DE4D69" w:rsidRPr="007F5A36" w:rsidTr="00DE4D69">
        <w:trPr>
          <w:trHeight w:val="420"/>
        </w:trPr>
        <w:tc>
          <w:tcPr>
            <w:tcW w:w="7792" w:type="dxa"/>
          </w:tcPr>
          <w:p w:rsidR="00DE4D69" w:rsidRDefault="00DE4D69" w:rsidP="00DE4D69">
            <w:pPr>
              <w:ind w:firstLine="567"/>
              <w:jc w:val="both"/>
            </w:pPr>
            <w:r>
              <w:lastRenderedPageBreak/>
              <w:t>2.6. Орган Казначейства перевіряє документи в електронній формі, передані розпорядником бюджетних коштів (одержувачем бюджетних коштів), на відповідність вимогам законодавства, в тому числі цього Порядку.</w:t>
            </w:r>
          </w:p>
          <w:p w:rsidR="00DE4D69" w:rsidRPr="00972009" w:rsidRDefault="00DE4D69" w:rsidP="00DE4D69">
            <w:pPr>
              <w:ind w:firstLine="567"/>
              <w:jc w:val="both"/>
            </w:pPr>
            <w:r>
              <w:t xml:space="preserve">Якщо надіслані в електронній формі документи сформовано з порушенням вимог законодавства, в тому числі цього Порядку, орган Казначейства інформує розпорядника бюджетних коштів (одержувача бюджетних коштів) засобами </w:t>
            </w:r>
            <w:r w:rsidRPr="00BB0FE3">
              <w:rPr>
                <w:b/>
                <w:strike/>
              </w:rPr>
              <w:t>системи Казначейства</w:t>
            </w:r>
            <w:r>
              <w:t xml:space="preserve"> про їх непроведення із зазначенням причин.</w:t>
            </w:r>
          </w:p>
        </w:tc>
        <w:tc>
          <w:tcPr>
            <w:tcW w:w="7796" w:type="dxa"/>
          </w:tcPr>
          <w:p w:rsidR="00DE4D69" w:rsidRDefault="00DE4D69" w:rsidP="00DE4D69">
            <w:pPr>
              <w:ind w:firstLine="567"/>
              <w:jc w:val="both"/>
            </w:pPr>
            <w:r>
              <w:t xml:space="preserve">2.6. Орган Казначейства перевіряє документи в електронній формі, передані </w:t>
            </w:r>
            <w:r w:rsidRPr="00E3362A">
              <w:rPr>
                <w:b/>
              </w:rPr>
              <w:t>місцеви</w:t>
            </w:r>
            <w:r>
              <w:rPr>
                <w:b/>
              </w:rPr>
              <w:t>м</w:t>
            </w:r>
            <w:r w:rsidRPr="00E3362A">
              <w:rPr>
                <w:b/>
              </w:rPr>
              <w:t xml:space="preserve"> фінансови</w:t>
            </w:r>
            <w:r>
              <w:rPr>
                <w:b/>
              </w:rPr>
              <w:t>м</w:t>
            </w:r>
            <w:r w:rsidRPr="00E3362A">
              <w:rPr>
                <w:b/>
              </w:rPr>
              <w:t xml:space="preserve"> орган</w:t>
            </w:r>
            <w:r>
              <w:rPr>
                <w:b/>
              </w:rPr>
              <w:t>ом,</w:t>
            </w:r>
            <w:r>
              <w:t xml:space="preserve"> розпорядником бюджетних коштів (одержувачем бюджетних коштів), на відповідність вимогам законодавства, в тому числі цього Порядку. </w:t>
            </w:r>
          </w:p>
          <w:p w:rsidR="00DE4D69" w:rsidRPr="00972009" w:rsidRDefault="00DE4D69" w:rsidP="00DE4D69">
            <w:pPr>
              <w:ind w:firstLine="567"/>
              <w:jc w:val="both"/>
            </w:pPr>
            <w:r>
              <w:t xml:space="preserve">Якщо надіслані в електронній формі документи сформовано з порушенням вимог законодавства, в тому числі цього Порядку, орган Казначейства інформує </w:t>
            </w:r>
            <w:r w:rsidRPr="00E3362A">
              <w:rPr>
                <w:b/>
              </w:rPr>
              <w:t>місцевий фінансовий орган,</w:t>
            </w:r>
            <w:r w:rsidRPr="00E3362A">
              <w:t xml:space="preserve"> </w:t>
            </w:r>
            <w:r>
              <w:t xml:space="preserve">розпорядника бюджетних коштів (одержувача бюджетних коштів) засобами </w:t>
            </w:r>
            <w:r w:rsidR="00BB0FE3" w:rsidRPr="00D64559">
              <w:rPr>
                <w:b/>
              </w:rPr>
              <w:t>СДО</w:t>
            </w:r>
            <w:r>
              <w:t xml:space="preserve"> про їх </w:t>
            </w:r>
            <w:proofErr w:type="spellStart"/>
            <w:r>
              <w:t>непроведення</w:t>
            </w:r>
            <w:proofErr w:type="spellEnd"/>
            <w:r>
              <w:t xml:space="preserve"> із зазначенням причин. </w:t>
            </w:r>
          </w:p>
        </w:tc>
      </w:tr>
      <w:tr w:rsidR="007465A4" w:rsidRPr="007F5A36" w:rsidTr="00E219FF">
        <w:trPr>
          <w:trHeight w:val="420"/>
        </w:trPr>
        <w:tc>
          <w:tcPr>
            <w:tcW w:w="15588" w:type="dxa"/>
            <w:gridSpan w:val="2"/>
            <w:vAlign w:val="center"/>
          </w:tcPr>
          <w:p w:rsidR="007465A4" w:rsidRPr="002562C7" w:rsidRDefault="007465A4" w:rsidP="00E219FF">
            <w:pPr>
              <w:jc w:val="center"/>
            </w:pPr>
            <w:r w:rsidRPr="007465A4">
              <w:rPr>
                <w:b/>
              </w:rPr>
              <w:t>3. Обслуговування місцевих бюджетів за доходами</w:t>
            </w:r>
          </w:p>
        </w:tc>
      </w:tr>
      <w:tr w:rsidR="007465A4" w:rsidRPr="007F5A36" w:rsidTr="00E219FF">
        <w:trPr>
          <w:trHeight w:val="420"/>
        </w:trPr>
        <w:tc>
          <w:tcPr>
            <w:tcW w:w="7792" w:type="dxa"/>
          </w:tcPr>
          <w:p w:rsidR="007465A4" w:rsidRDefault="00AF52C0" w:rsidP="00E219FF">
            <w:pPr>
              <w:ind w:firstLine="567"/>
              <w:jc w:val="both"/>
            </w:pPr>
            <w:r>
              <w:t>3.4</w:t>
            </w:r>
            <w:r w:rsidR="007465A4" w:rsidRPr="00DD16DC">
              <w:t xml:space="preserve">. </w:t>
            </w:r>
            <w:r w:rsidRPr="00AF52C0">
              <w:t>Операції з обробки платежів, що надійшли до місцевих бюджетів, здійснюються у такій послідовності:</w:t>
            </w:r>
          </w:p>
          <w:p w:rsidR="006F67D5" w:rsidRDefault="006F67D5" w:rsidP="00E219FF">
            <w:pPr>
              <w:ind w:firstLine="567"/>
              <w:jc w:val="both"/>
            </w:pPr>
            <w:r>
              <w:t>…</w:t>
            </w:r>
          </w:p>
          <w:p w:rsidR="006F67D5" w:rsidRDefault="006F67D5" w:rsidP="00E219FF">
            <w:pPr>
              <w:ind w:firstLine="567"/>
              <w:jc w:val="both"/>
            </w:pPr>
            <w:r w:rsidRPr="006F67D5">
              <w:t>проведення розрахунків за міжбюджетними трансфертами</w:t>
            </w:r>
            <w:r>
              <w:t>;</w:t>
            </w:r>
          </w:p>
          <w:p w:rsidR="005F2C6B" w:rsidRPr="00155124" w:rsidRDefault="005F2C6B" w:rsidP="005F2C6B">
            <w:pPr>
              <w:ind w:firstLine="567"/>
              <w:jc w:val="both"/>
              <w:rPr>
                <w:b/>
              </w:rPr>
            </w:pPr>
            <w:r w:rsidRPr="00155124">
              <w:rPr>
                <w:b/>
              </w:rPr>
              <w:t>Відсутній</w:t>
            </w:r>
          </w:p>
          <w:p w:rsidR="006F67D5" w:rsidRPr="00972009" w:rsidRDefault="006F67D5" w:rsidP="00E219FF">
            <w:pPr>
              <w:ind w:firstLine="567"/>
              <w:jc w:val="both"/>
            </w:pPr>
            <w:r>
              <w:t>…</w:t>
            </w:r>
          </w:p>
        </w:tc>
        <w:tc>
          <w:tcPr>
            <w:tcW w:w="7796" w:type="dxa"/>
          </w:tcPr>
          <w:p w:rsidR="006F67D5" w:rsidRDefault="006F67D5" w:rsidP="006F67D5">
            <w:pPr>
              <w:ind w:firstLine="567"/>
              <w:jc w:val="both"/>
            </w:pPr>
            <w:r>
              <w:t>3.4</w:t>
            </w:r>
            <w:r w:rsidRPr="00DD16DC">
              <w:t xml:space="preserve">. </w:t>
            </w:r>
            <w:r w:rsidRPr="00AF52C0">
              <w:t>Операції з обробки платежів, що надійшли до місцевих бюджетів, здійснюються у такій послідовності:</w:t>
            </w:r>
          </w:p>
          <w:p w:rsidR="006F67D5" w:rsidRDefault="006F67D5" w:rsidP="006F67D5">
            <w:pPr>
              <w:ind w:firstLine="567"/>
              <w:jc w:val="both"/>
            </w:pPr>
            <w:r>
              <w:t>…</w:t>
            </w:r>
          </w:p>
          <w:p w:rsidR="006F67D5" w:rsidRDefault="006F67D5" w:rsidP="006F67D5">
            <w:pPr>
              <w:ind w:firstLine="567"/>
              <w:jc w:val="both"/>
            </w:pPr>
            <w:r w:rsidRPr="006F67D5">
              <w:t>проведення розрахунків за міжбюджетними трансфертами</w:t>
            </w:r>
            <w:r>
              <w:t>;</w:t>
            </w:r>
          </w:p>
          <w:p w:rsidR="005F2C6B" w:rsidRPr="005F2C6B" w:rsidRDefault="005F2C6B" w:rsidP="005F2C6B">
            <w:pPr>
              <w:ind w:firstLine="567"/>
              <w:jc w:val="both"/>
              <w:rPr>
                <w:b/>
              </w:rPr>
            </w:pPr>
            <w:r w:rsidRPr="005F2C6B">
              <w:rPr>
                <w:b/>
              </w:rPr>
              <w:t>повернення коштів, залучених з єдиного казначейського рахунка (далі – ЄКР) для приведення у відповідність нормативів відрахувань платежів;</w:t>
            </w:r>
          </w:p>
          <w:p w:rsidR="007465A4" w:rsidRPr="00972009" w:rsidRDefault="006F67D5" w:rsidP="005F2C6B">
            <w:pPr>
              <w:ind w:firstLine="567"/>
              <w:jc w:val="both"/>
            </w:pPr>
            <w:r>
              <w:t>…</w:t>
            </w:r>
          </w:p>
        </w:tc>
      </w:tr>
      <w:tr w:rsidR="00273D62" w:rsidRPr="007F5A36" w:rsidTr="00E219FF">
        <w:trPr>
          <w:trHeight w:val="420"/>
        </w:trPr>
        <w:tc>
          <w:tcPr>
            <w:tcW w:w="7792" w:type="dxa"/>
          </w:tcPr>
          <w:p w:rsidR="00273D62" w:rsidRDefault="00273D62" w:rsidP="00E219FF">
            <w:pPr>
              <w:ind w:firstLine="567"/>
              <w:jc w:val="both"/>
            </w:pPr>
            <w:r w:rsidRPr="00273D62">
              <w:t xml:space="preserve">3.12. Платежі, які належать до власних надходжень бюджетних установ, що утримуються за рахунок коштів місцевих бюджетів, та </w:t>
            </w:r>
            <w:r w:rsidRPr="00273D62">
              <w:lastRenderedPageBreak/>
              <w:t>відповідно до законодавства є джерелом формування спеціального фонду місцевих бюджетів, зараховуються на відповідні рахунки для зарахування до спеціального фонду місцевих бюджетів власних надходжень бюджетних установ, відкриті в Казначействі на ім</w:t>
            </w:r>
            <w:r w:rsidR="00CE5553">
              <w:t>’</w:t>
            </w:r>
            <w:r w:rsidRPr="00273D62">
              <w:t xml:space="preserve">я бюджетних установ </w:t>
            </w:r>
            <w:r w:rsidR="00B2590D" w:rsidRPr="00B2590D">
              <w:t>–</w:t>
            </w:r>
            <w:r w:rsidRPr="00273D62">
              <w:t xml:space="preserve"> розпорядників бюджетних коштів та їх відокремлених структурних підрозділів у розрізі кодів класифікації доходів бюджету відповідно до законодавства.</w:t>
            </w:r>
          </w:p>
          <w:p w:rsidR="00273D62" w:rsidRDefault="00273D62" w:rsidP="00E219FF">
            <w:pPr>
              <w:ind w:firstLine="567"/>
              <w:jc w:val="both"/>
            </w:pPr>
            <w:r>
              <w:t>…</w:t>
            </w:r>
          </w:p>
          <w:p w:rsidR="00273D62" w:rsidRPr="00155124" w:rsidRDefault="00273D62" w:rsidP="00273D62">
            <w:pPr>
              <w:ind w:firstLine="567"/>
              <w:jc w:val="both"/>
              <w:rPr>
                <w:b/>
              </w:rPr>
            </w:pPr>
            <w:r>
              <w:rPr>
                <w:b/>
              </w:rPr>
              <w:t>Перенесено з п. 3.15</w:t>
            </w:r>
          </w:p>
          <w:p w:rsidR="00273D62" w:rsidRDefault="00273D62" w:rsidP="00E219FF">
            <w:pPr>
              <w:ind w:firstLine="567"/>
              <w:jc w:val="both"/>
            </w:pPr>
          </w:p>
        </w:tc>
        <w:tc>
          <w:tcPr>
            <w:tcW w:w="7796" w:type="dxa"/>
          </w:tcPr>
          <w:p w:rsidR="00273D62" w:rsidRDefault="00273D62" w:rsidP="006F67D5">
            <w:pPr>
              <w:ind w:firstLine="567"/>
              <w:jc w:val="both"/>
            </w:pPr>
            <w:r w:rsidRPr="00273D62">
              <w:lastRenderedPageBreak/>
              <w:t xml:space="preserve">3.12. Платежі, які належать до власних надходжень бюджетних установ, що утримуються за рахунок коштів місцевих бюджетів, та </w:t>
            </w:r>
            <w:r w:rsidRPr="00273D62">
              <w:lastRenderedPageBreak/>
              <w:t>відповідно до законодавства є джерелом формування спеціального фонду місцевих бюджетів, зараховуються на відповідні рахунки для зарахування до спеціального фонду місцевих бюджетів власних надходжень бюджетних установ, відкриті в Казначействі на ім</w:t>
            </w:r>
            <w:r w:rsidR="00CE5553">
              <w:t>’</w:t>
            </w:r>
            <w:r w:rsidRPr="00273D62">
              <w:t xml:space="preserve">я бюджетних установ </w:t>
            </w:r>
            <w:r w:rsidR="00B2590D" w:rsidRPr="00B2590D">
              <w:t>–</w:t>
            </w:r>
            <w:r w:rsidRPr="00273D62">
              <w:t xml:space="preserve"> розпорядників бюджетних коштів та їх відокремлених структурних підрозділів у розрізі кодів класифікації доходів бюджету відповідно до законодавства.</w:t>
            </w:r>
          </w:p>
          <w:p w:rsidR="00273D62" w:rsidRDefault="00273D62" w:rsidP="006F67D5">
            <w:pPr>
              <w:ind w:firstLine="567"/>
              <w:jc w:val="both"/>
            </w:pPr>
            <w:r>
              <w:t>…</w:t>
            </w:r>
          </w:p>
          <w:p w:rsidR="00273D62" w:rsidRPr="00273D62" w:rsidRDefault="00273D62" w:rsidP="006F67D5">
            <w:pPr>
              <w:ind w:firstLine="567"/>
              <w:jc w:val="both"/>
              <w:rPr>
                <w:b/>
              </w:rPr>
            </w:pPr>
            <w:r w:rsidRPr="00273D62">
              <w:rPr>
                <w:b/>
              </w:rPr>
              <w:t xml:space="preserve">У разі прийняття рішення відповідною місцевою радою про обслуговування власних надходжень бюджетних установ в установах банків державного сектору такі надходження </w:t>
            </w:r>
            <w:r w:rsidR="009F0B18" w:rsidRPr="009F0B18">
              <w:rPr>
                <w:b/>
              </w:rPr>
              <w:t xml:space="preserve">перераховуються </w:t>
            </w:r>
            <w:r w:rsidRPr="00273D62">
              <w:rPr>
                <w:b/>
              </w:rPr>
              <w:t>органами Казначейства наступного робочого дня на підставі платіжних інструкцій, наданих розпорядниками бюджетних коштів, на поточні рахунки розпорядників бюджетних коштів, відкриті в установах банків державного сектору.</w:t>
            </w:r>
          </w:p>
        </w:tc>
      </w:tr>
      <w:tr w:rsidR="009F0B18" w:rsidRPr="007F5A36" w:rsidTr="00E219FF">
        <w:trPr>
          <w:trHeight w:val="420"/>
        </w:trPr>
        <w:tc>
          <w:tcPr>
            <w:tcW w:w="7792" w:type="dxa"/>
          </w:tcPr>
          <w:p w:rsidR="009F0B18" w:rsidRDefault="009F0B18" w:rsidP="009F0B18">
            <w:pPr>
              <w:ind w:firstLine="567"/>
              <w:jc w:val="both"/>
            </w:pPr>
            <w:r>
              <w:lastRenderedPageBreak/>
              <w:t>3.14. Щодня у регламентований час Казначейство формує виписки з рахунків для зарахування надходжень місцевих бюджетів у вигляді електронного реєстру платіжних інструкцій.</w:t>
            </w:r>
          </w:p>
          <w:p w:rsidR="009F0B18" w:rsidRPr="00273D62" w:rsidRDefault="009F0B18" w:rsidP="009F0B18">
            <w:pPr>
              <w:ind w:firstLine="567"/>
              <w:jc w:val="both"/>
            </w:pPr>
            <w:r>
              <w:t xml:space="preserve">Зазначені виписки в електронній формі надаються відповідно до затверджених порядків взаємодії Казначейства з органами, що контролюють справляння надходжень бюджету. Іншим органам, що контролюють справляння надходжень бюджету, у разі відсутності зазначених порядків виписки надаються на їх звернення в електронній формі засобами </w:t>
            </w:r>
            <w:r w:rsidRPr="009F0B18">
              <w:rPr>
                <w:b/>
                <w:strike/>
              </w:rPr>
              <w:t>системи Казначейства</w:t>
            </w:r>
            <w:r>
              <w:t>.</w:t>
            </w:r>
          </w:p>
        </w:tc>
        <w:tc>
          <w:tcPr>
            <w:tcW w:w="7796" w:type="dxa"/>
          </w:tcPr>
          <w:p w:rsidR="009F0B18" w:rsidRDefault="009F0B18" w:rsidP="009F0B18">
            <w:pPr>
              <w:ind w:firstLine="567"/>
              <w:jc w:val="both"/>
            </w:pPr>
            <w:r>
              <w:t>3.14. Щодня у регламентований час Казначейство формує виписки з рахунків для зарахування надходжень місцевих бюджетів у вигляді електронного реєстру платіжних інструкцій.</w:t>
            </w:r>
          </w:p>
          <w:p w:rsidR="009F0B18" w:rsidRPr="00273D62" w:rsidRDefault="009F0B18" w:rsidP="009F0B18">
            <w:pPr>
              <w:ind w:firstLine="567"/>
              <w:jc w:val="both"/>
            </w:pPr>
            <w:r>
              <w:t xml:space="preserve">Зазначені виписки в електронній формі надаються відповідно до затверджених порядків взаємодії Казначейства з органами, що контролюють справляння надходжень бюджету. Іншим органам, що контролюють справляння надходжень бюджету, у разі відсутності зазначених порядків виписки надаються на їх звернення в електронній формі засобами </w:t>
            </w:r>
            <w:r w:rsidRPr="009F0B18">
              <w:rPr>
                <w:b/>
              </w:rPr>
              <w:t>СДО</w:t>
            </w:r>
            <w:r>
              <w:t>.</w:t>
            </w:r>
          </w:p>
        </w:tc>
      </w:tr>
      <w:tr w:rsidR="005F2C6B" w:rsidRPr="007F5A36" w:rsidTr="00E219FF">
        <w:trPr>
          <w:trHeight w:val="420"/>
        </w:trPr>
        <w:tc>
          <w:tcPr>
            <w:tcW w:w="7792" w:type="dxa"/>
          </w:tcPr>
          <w:p w:rsidR="005F2C6B" w:rsidRPr="00C824AF" w:rsidRDefault="00273D62" w:rsidP="00273D62">
            <w:pPr>
              <w:ind w:firstLine="567"/>
              <w:jc w:val="both"/>
            </w:pPr>
            <w:r w:rsidRPr="00C824AF">
              <w:rPr>
                <w:strike/>
              </w:rPr>
              <w:t>3.15. У разі прийняття рішення відповідною місцевою радою про обслуговування власних надходжень бюджетних установ в установах банків державного сектору такі надходження переказуються органами Казначейства наступного робочого дня на підставі платіжних інструкцій, наданих розпорядниками бюджетних коштів, на поточні рахунки розпорядників бюджетних коштів, відкриті в установах банків державного сектору.</w:t>
            </w:r>
          </w:p>
        </w:tc>
        <w:tc>
          <w:tcPr>
            <w:tcW w:w="7796" w:type="dxa"/>
          </w:tcPr>
          <w:p w:rsidR="005F2C6B" w:rsidRPr="005F2C6B" w:rsidRDefault="005F2C6B" w:rsidP="005F2C6B">
            <w:pPr>
              <w:ind w:firstLine="567"/>
              <w:jc w:val="both"/>
              <w:rPr>
                <w:b/>
              </w:rPr>
            </w:pPr>
            <w:r w:rsidRPr="005F2C6B">
              <w:rPr>
                <w:b/>
              </w:rPr>
              <w:t>3.1</w:t>
            </w:r>
            <w:r w:rsidR="00273D62">
              <w:rPr>
                <w:b/>
              </w:rPr>
              <w:t>5</w:t>
            </w:r>
            <w:r w:rsidRPr="005F2C6B">
              <w:rPr>
                <w:b/>
              </w:rPr>
              <w:t>. Казначейство приводить у відповідність нормативи відрахувань платежів за рахунок коштів відповідного місцевого бюджету шляхом формування засобами програмного забезпечення платіжних інструкцій для здійснення внутрішніх операцій.</w:t>
            </w:r>
          </w:p>
          <w:p w:rsidR="005F2C6B" w:rsidRPr="005F2C6B" w:rsidRDefault="005F2C6B" w:rsidP="005F2C6B">
            <w:pPr>
              <w:ind w:firstLine="567"/>
              <w:jc w:val="both"/>
              <w:rPr>
                <w:b/>
              </w:rPr>
            </w:pPr>
            <w:r w:rsidRPr="005F2C6B">
              <w:rPr>
                <w:b/>
              </w:rPr>
              <w:t>У разі відсутності коштів у відповідному місцевому бюджеті, приведення у відповідність нормативів відрахувань платежів здійснюється шляхом залучення коштів з ЄКР.</w:t>
            </w:r>
          </w:p>
          <w:p w:rsidR="005F2C6B" w:rsidRPr="003E5CDC" w:rsidRDefault="005F2C6B" w:rsidP="005F2C6B">
            <w:pPr>
              <w:ind w:firstLine="567"/>
              <w:jc w:val="both"/>
              <w:rPr>
                <w:b/>
              </w:rPr>
            </w:pPr>
            <w:r w:rsidRPr="005F2C6B">
              <w:rPr>
                <w:b/>
              </w:rPr>
              <w:t xml:space="preserve">Головні управління Державної казначейської служби України в Автономній Республіці Крим, областях, містах Києві та Севастополі (далі </w:t>
            </w:r>
            <w:r w:rsidR="00B2590D" w:rsidRPr="00B2590D">
              <w:rPr>
                <w:b/>
              </w:rPr>
              <w:t>–</w:t>
            </w:r>
            <w:r w:rsidRPr="005F2C6B">
              <w:rPr>
                <w:b/>
              </w:rPr>
              <w:t xml:space="preserve"> головні управління Казначейства) наступного робочого дня, що настає за днем приведення у відповідність нормативів відрахувань платежів, надсилають відповідним місцевим фінансовим органам </w:t>
            </w:r>
            <w:r w:rsidRPr="005F2C6B">
              <w:rPr>
                <w:b/>
              </w:rPr>
              <w:lastRenderedPageBreak/>
              <w:t xml:space="preserve">листи з інформацією про здійснені операції та суму коштів, залучену з ЄКР, яку </w:t>
            </w:r>
            <w:r w:rsidRPr="003E5CDC">
              <w:rPr>
                <w:b/>
              </w:rPr>
              <w:t>місцевим фінансовим органам необхідно повернути.</w:t>
            </w:r>
          </w:p>
          <w:p w:rsidR="005F2C6B" w:rsidRPr="003E5CDC" w:rsidRDefault="005F2C6B" w:rsidP="005F2C6B">
            <w:pPr>
              <w:ind w:firstLine="567"/>
              <w:jc w:val="both"/>
              <w:rPr>
                <w:b/>
              </w:rPr>
            </w:pPr>
            <w:r w:rsidRPr="003E5CDC">
              <w:rPr>
                <w:b/>
              </w:rPr>
              <w:t>Місцеві фінансові органи після отримання листів від головних управлінь Казначейства здійснюють відповідні заходи щодо повернення коштів, залучених з ЄКР.</w:t>
            </w:r>
          </w:p>
          <w:p w:rsidR="005F2C6B" w:rsidRDefault="003E5CDC" w:rsidP="003E5CDC">
            <w:pPr>
              <w:ind w:firstLine="567"/>
              <w:jc w:val="both"/>
            </w:pPr>
            <w:r w:rsidRPr="003E5CDC">
              <w:rPr>
                <w:b/>
              </w:rPr>
              <w:t>Казначейство щоденно здійснює повернення коштів, залучених з ЄКР, за рахунок поточних надходжень відповідних місцевих бюджетів д</w:t>
            </w:r>
            <w:r w:rsidR="005F2C6B" w:rsidRPr="003E5CDC">
              <w:rPr>
                <w:b/>
              </w:rPr>
              <w:t xml:space="preserve">о </w:t>
            </w:r>
            <w:r w:rsidRPr="003E5CDC">
              <w:rPr>
                <w:b/>
              </w:rPr>
              <w:t>повного</w:t>
            </w:r>
            <w:r w:rsidR="005F2C6B" w:rsidRPr="003E5CDC">
              <w:rPr>
                <w:b/>
              </w:rPr>
              <w:t xml:space="preserve"> повернення </w:t>
            </w:r>
            <w:r w:rsidRPr="003E5CDC">
              <w:rPr>
                <w:b/>
              </w:rPr>
              <w:t xml:space="preserve">таких коштів </w:t>
            </w:r>
            <w:r w:rsidR="005F2C6B" w:rsidRPr="003E5CDC">
              <w:rPr>
                <w:b/>
              </w:rPr>
              <w:t>місцевими фінансовими органами</w:t>
            </w:r>
            <w:r w:rsidRPr="003E5CDC">
              <w:rPr>
                <w:b/>
              </w:rPr>
              <w:t>.</w:t>
            </w:r>
          </w:p>
        </w:tc>
      </w:tr>
      <w:tr w:rsidR="00DE4D69" w:rsidRPr="007F5A36" w:rsidTr="00DE4D69">
        <w:trPr>
          <w:trHeight w:val="420"/>
        </w:trPr>
        <w:tc>
          <w:tcPr>
            <w:tcW w:w="15588" w:type="dxa"/>
            <w:gridSpan w:val="2"/>
            <w:vAlign w:val="center"/>
          </w:tcPr>
          <w:p w:rsidR="00DE4D69" w:rsidRPr="002562C7" w:rsidRDefault="00DE4D69" w:rsidP="00DE4D69">
            <w:pPr>
              <w:jc w:val="center"/>
            </w:pPr>
            <w:r w:rsidRPr="00582408">
              <w:rPr>
                <w:b/>
              </w:rPr>
              <w:lastRenderedPageBreak/>
              <w:t>4. Основні положення про складання, затвердження та подання мережі розпорядників коштів місцевих бюджетів і основні вимоги до неї</w:t>
            </w:r>
          </w:p>
        </w:tc>
      </w:tr>
      <w:tr w:rsidR="00DE4D69" w:rsidRPr="007F5A36" w:rsidTr="00DE4D69">
        <w:trPr>
          <w:trHeight w:val="420"/>
        </w:trPr>
        <w:tc>
          <w:tcPr>
            <w:tcW w:w="7792" w:type="dxa"/>
          </w:tcPr>
          <w:p w:rsidR="00DE4D69" w:rsidRPr="00972009" w:rsidRDefault="00DE4D69" w:rsidP="00DE4D69">
            <w:pPr>
              <w:ind w:firstLine="567"/>
              <w:jc w:val="both"/>
            </w:pPr>
            <w:r w:rsidRPr="00DD16DC">
              <w:t>4.1</w:t>
            </w:r>
            <w:r>
              <w:t>2</w:t>
            </w:r>
            <w:r w:rsidRPr="00DD16DC">
              <w:t xml:space="preserve">. </w:t>
            </w:r>
            <w:r w:rsidRPr="00D64727">
              <w:t xml:space="preserve">До мережі розпорядника бюджетних коштів можуть бути включені відокремлені структурні підрозділи розпорядника бюджетних коштів (одержувача бюджетних коштів), які не є юридичними особами та внесені до Єдиного державного реєстру юридичних осіб </w:t>
            </w:r>
            <w:r w:rsidRPr="00A4380A">
              <w:rPr>
                <w:b/>
                <w:strike/>
              </w:rPr>
              <w:t>та</w:t>
            </w:r>
            <w:r w:rsidRPr="00D64727">
              <w:t xml:space="preserve"> фізичних осіб </w:t>
            </w:r>
            <w:r w:rsidR="00B2590D" w:rsidRPr="00B2590D">
              <w:t>–</w:t>
            </w:r>
            <w:r w:rsidRPr="00D64727">
              <w:t xml:space="preserve"> підприємців у порядку, визначеному законодавством. До відокремлених структурних підрозділів розпорядника бюджетних коштів (одержувача бюджетних коштів) застосовуються положення, визначені для розпорядника бюджетних коштів (одержувача бюджетних коштів)</w:t>
            </w:r>
            <w:r w:rsidRPr="00DD16DC">
              <w:t>.</w:t>
            </w:r>
          </w:p>
        </w:tc>
        <w:tc>
          <w:tcPr>
            <w:tcW w:w="7796" w:type="dxa"/>
          </w:tcPr>
          <w:p w:rsidR="00DE4D69" w:rsidRPr="00972009" w:rsidRDefault="00DE4D69" w:rsidP="00DE4D69">
            <w:pPr>
              <w:ind w:firstLine="567"/>
              <w:jc w:val="both"/>
            </w:pPr>
            <w:r w:rsidRPr="00DD16DC">
              <w:t>4.1</w:t>
            </w:r>
            <w:r>
              <w:t>2</w:t>
            </w:r>
            <w:r w:rsidRPr="00DD16DC">
              <w:t xml:space="preserve">. </w:t>
            </w:r>
            <w:r w:rsidRPr="00D64727">
              <w:t>До мережі розпорядника бюджетних коштів можуть бути включені відокремлені структурні підрозділи розпорядника бюджетних коштів (одержувача бюджетних коштів), які не є юридичними особами та внесені до Єдиного державного реєстру юридичних осіб</w:t>
            </w:r>
            <w:r w:rsidRPr="00D64727">
              <w:rPr>
                <w:b/>
              </w:rPr>
              <w:t>,</w:t>
            </w:r>
            <w:r w:rsidRPr="00D64727">
              <w:t xml:space="preserve"> фізичних осіб</w:t>
            </w:r>
            <w:r>
              <w:t xml:space="preserve"> </w:t>
            </w:r>
            <w:r w:rsidR="00B2590D" w:rsidRPr="00B2590D">
              <w:t>–</w:t>
            </w:r>
            <w:r>
              <w:t xml:space="preserve"> </w:t>
            </w:r>
            <w:r w:rsidRPr="00D64727">
              <w:t xml:space="preserve">підприємців </w:t>
            </w:r>
            <w:r w:rsidRPr="00D64727">
              <w:rPr>
                <w:b/>
              </w:rPr>
              <w:t>та громадських формувань</w:t>
            </w:r>
            <w:r w:rsidRPr="00D64727">
              <w:t xml:space="preserve"> у порядку, визначеному законодавством. До відокремлених структурних підрозділів розпорядника бюджетних коштів (одержувача бюджетних коштів) застосовуються положення, визначені для розпорядника бюджетних коштів (одержувача бюджетних коштів)</w:t>
            </w:r>
            <w:r w:rsidRPr="00DD16DC">
              <w:t>.</w:t>
            </w:r>
          </w:p>
        </w:tc>
      </w:tr>
      <w:tr w:rsidR="00DE4D69" w:rsidRPr="007F5A36" w:rsidTr="00DE4D69">
        <w:trPr>
          <w:trHeight w:val="420"/>
        </w:trPr>
        <w:tc>
          <w:tcPr>
            <w:tcW w:w="7792" w:type="dxa"/>
          </w:tcPr>
          <w:p w:rsidR="00DE4D69" w:rsidRDefault="00DE4D69" w:rsidP="00DE4D69">
            <w:pPr>
              <w:ind w:firstLine="567"/>
              <w:jc w:val="both"/>
            </w:pPr>
            <w:r>
              <w:t>4.13. Головний розпорядник включає до мережі установи, які на кінець попереднього бюджетного періоду перебували у його мережі і мали бюджетну заборгованість, та здійснює заходи щодо впорядкування заборгованості минулих років відповідно до бюджетних призначень поточного бюджетного періоду.</w:t>
            </w:r>
          </w:p>
          <w:p w:rsidR="00DE4D69" w:rsidRPr="00DD16DC" w:rsidRDefault="00DE4D69" w:rsidP="00DE4D69">
            <w:pPr>
              <w:ind w:firstLine="567"/>
              <w:jc w:val="both"/>
            </w:pPr>
            <w:r>
              <w:t>У разі якщо до 1 березня поточного бюджетного періоду головним розпорядником (розпорядником нижчого рівня) не включені до мережі поточного бюджетного періоду установи, які на кінець попереднього бюджетного періоду перебували в його мережі і мали бюджетну заборгованість, та для них у кошторисах (планах асигнувань, планах використання) не передбачені асигнування для погашення такої заборгованості, головний розпорядник (розпорядник нижчого рівня) несе відповідальність згідно з бюджетним законодавством.</w:t>
            </w:r>
          </w:p>
        </w:tc>
        <w:tc>
          <w:tcPr>
            <w:tcW w:w="7796" w:type="dxa"/>
          </w:tcPr>
          <w:p w:rsidR="00DE4D69" w:rsidRDefault="00DE4D69" w:rsidP="00DE4D69">
            <w:pPr>
              <w:ind w:firstLine="567"/>
              <w:jc w:val="both"/>
            </w:pPr>
            <w:r>
              <w:t>4.13. Головний розпорядник включає до мережі установи, які на кінець попереднього бюджетного періоду перебували у його мережі і мали бюджетну заборгованість, та здійснює заходи щодо впорядкування заборгованості минулих років відповідно до бюджетних призначень поточного бюджетного періоду.</w:t>
            </w:r>
          </w:p>
          <w:p w:rsidR="00DE4D69" w:rsidRPr="00DD16DC" w:rsidRDefault="00DE4D69" w:rsidP="00DE4D69">
            <w:pPr>
              <w:ind w:firstLine="567"/>
              <w:jc w:val="both"/>
            </w:pPr>
            <w:r>
              <w:t xml:space="preserve">У разі якщо до 1 березня поточного бюджетного періоду головним розпорядником (розпорядником нижчого рівня) не включені до мережі поточного бюджетного періоду установи, які на кінець попереднього бюджетного періоду перебували в його мережі і мали бюджетну заборгованість, та для них у кошторисах (планах асигнувань, планах використання </w:t>
            </w:r>
            <w:r w:rsidRPr="00236411">
              <w:rPr>
                <w:b/>
              </w:rPr>
              <w:t>бюджетних коштів</w:t>
            </w:r>
            <w:r>
              <w:t>) не передбачені асигнування для погашення такої заборгованості, головний розпорядник (розпорядник нижчого рівня) несе відповідальність згідно з бюджетним законодавством.</w:t>
            </w:r>
          </w:p>
        </w:tc>
      </w:tr>
      <w:tr w:rsidR="00DE4D69" w:rsidRPr="007F5A36" w:rsidTr="00DE4D69">
        <w:trPr>
          <w:trHeight w:val="420"/>
        </w:trPr>
        <w:tc>
          <w:tcPr>
            <w:tcW w:w="7792" w:type="dxa"/>
          </w:tcPr>
          <w:p w:rsidR="00DE4D69" w:rsidRPr="00972009" w:rsidRDefault="00DE4D69" w:rsidP="00CE5553">
            <w:pPr>
              <w:ind w:firstLine="567"/>
              <w:jc w:val="both"/>
            </w:pPr>
            <w:r w:rsidRPr="00DD16DC">
              <w:t>4.19. Головний розпорядник не пізніше ніж за п</w:t>
            </w:r>
            <w:r w:rsidR="00CE5553">
              <w:t>’</w:t>
            </w:r>
            <w:r w:rsidRPr="00DD16DC">
              <w:t xml:space="preserve">ятнадцять днів до початку бюджетного періоду, розпорядник нижчого рівня не пізніше ніж </w:t>
            </w:r>
            <w:r w:rsidRPr="00DD16DC">
              <w:lastRenderedPageBreak/>
              <w:t xml:space="preserve">за десять днів до початку бюджетного періоду подають відповідному органу Казначейства мережу (реєстр змін до мережі) у паперових або електронних формах </w:t>
            </w:r>
            <w:r w:rsidRPr="006B07B9">
              <w:rPr>
                <w:b/>
                <w:strike/>
              </w:rPr>
              <w:t>інформації</w:t>
            </w:r>
            <w:r w:rsidRPr="00DD16DC">
              <w:t xml:space="preserve"> з урахуванням особливостей складання мережі, визначених у пункті 4.3 цієї глави.</w:t>
            </w:r>
          </w:p>
        </w:tc>
        <w:tc>
          <w:tcPr>
            <w:tcW w:w="7796" w:type="dxa"/>
          </w:tcPr>
          <w:p w:rsidR="00DE4D69" w:rsidRPr="00972009" w:rsidRDefault="00DE4D69" w:rsidP="00CE5553">
            <w:pPr>
              <w:ind w:firstLine="567"/>
              <w:jc w:val="both"/>
            </w:pPr>
            <w:r w:rsidRPr="00DD16DC">
              <w:lastRenderedPageBreak/>
              <w:t>4.19. Головний розпорядник не пізніше ніж за п</w:t>
            </w:r>
            <w:r w:rsidR="00CE5553">
              <w:t>’</w:t>
            </w:r>
            <w:r w:rsidRPr="00DD16DC">
              <w:t xml:space="preserve">ятнадцять днів до початку бюджетного періоду, розпорядник нижчого рівня не пізніше ніж </w:t>
            </w:r>
            <w:r w:rsidRPr="00DD16DC">
              <w:lastRenderedPageBreak/>
              <w:t>за десять днів до початку бюджетного періоду подають відповідному органу Казначейства мережу (реєстр змін до мережі) у паперових або електронних формах з урахуванням особливостей складання мережі, визначених у пункті 4.3 цієї глави.</w:t>
            </w:r>
          </w:p>
        </w:tc>
      </w:tr>
      <w:tr w:rsidR="00B23523" w:rsidRPr="007F5A36" w:rsidTr="00DE4D69">
        <w:trPr>
          <w:trHeight w:val="420"/>
        </w:trPr>
        <w:tc>
          <w:tcPr>
            <w:tcW w:w="7792" w:type="dxa"/>
          </w:tcPr>
          <w:p w:rsidR="00B23523" w:rsidRDefault="00B23523" w:rsidP="00DE4D69">
            <w:pPr>
              <w:ind w:firstLine="567"/>
              <w:jc w:val="both"/>
            </w:pPr>
            <w:r w:rsidRPr="00B23523">
              <w:lastRenderedPageBreak/>
              <w:t>4.21. Протягом бюджетного періоду можуть виникати зміни в мережі у разі включення до мережі нової установи, вилучення установи з мережі, зміни інформації про розпорядника/одержувача бюджетних коштів.</w:t>
            </w:r>
          </w:p>
          <w:p w:rsidR="00B23523" w:rsidRPr="00DD16DC" w:rsidRDefault="00B23523" w:rsidP="00CE5553">
            <w:pPr>
              <w:ind w:firstLine="567"/>
              <w:jc w:val="both"/>
            </w:pPr>
            <w:r w:rsidRPr="00B23523">
              <w:t>Виключення з мережі установи (підприємства, організації) у разі ліквідації, реорганізації, зміни підпорядкування проводиться лише після передавання установі-правонаступнику (підприємству, організації) або установі (підприємству, організації), яка змінила підпорядкування і яка утримується за рахунок коштів відповідного бюджету, планових показників, обсягів виділених коштів, залишків власних надходжень та обсягів отриманих з початку року власних надходжень, показників проведених з початку бюджетного періоду касових видатків та непогашених бюджетних зобов</w:t>
            </w:r>
            <w:r w:rsidR="00CE5553">
              <w:t>’</w:t>
            </w:r>
            <w:r w:rsidRPr="00B23523">
              <w:t>язань.</w:t>
            </w:r>
          </w:p>
        </w:tc>
        <w:tc>
          <w:tcPr>
            <w:tcW w:w="7796" w:type="dxa"/>
          </w:tcPr>
          <w:p w:rsidR="00B23523" w:rsidRDefault="00B23523" w:rsidP="00B23523">
            <w:pPr>
              <w:ind w:firstLine="567"/>
              <w:jc w:val="both"/>
            </w:pPr>
            <w:r w:rsidRPr="00B23523">
              <w:t>4.21. Протягом бюджетного періоду можуть виникати зміни в мережі у разі включення до мережі нової установи, вилучення установи з мережі, зміни інформації про розпорядника/одержувача бюджетних коштів.</w:t>
            </w:r>
          </w:p>
          <w:p w:rsidR="00B23523" w:rsidRPr="00DD16DC" w:rsidRDefault="00B23523" w:rsidP="00B23523">
            <w:pPr>
              <w:ind w:firstLine="567"/>
              <w:jc w:val="both"/>
            </w:pPr>
            <w:r w:rsidRPr="00B23523">
              <w:t xml:space="preserve">Виключення з мережі установи (підприємства, організації) у разі ліквідації, реорганізації, зміни підпорядкування проводиться лише після передавання установі-правонаступнику (підприємству, організації) або установі (підприємству, організації), яка змінила підпорядкування і яка утримується за рахунок коштів відповідного бюджету, планових показників, обсягів виділених коштів, залишків власних надходжень </w:t>
            </w:r>
            <w:r w:rsidRPr="00B23523">
              <w:rPr>
                <w:b/>
              </w:rPr>
              <w:t>бюджетних установ</w:t>
            </w:r>
            <w:r w:rsidRPr="00B23523">
              <w:t xml:space="preserve"> та обсягів отриманих з початку року власних надходжень</w:t>
            </w:r>
            <w:r>
              <w:t xml:space="preserve"> </w:t>
            </w:r>
            <w:r w:rsidRPr="00B23523">
              <w:rPr>
                <w:b/>
              </w:rPr>
              <w:t>бюджетних установ</w:t>
            </w:r>
            <w:r w:rsidRPr="00B23523">
              <w:t>, показників проведених з початку бюджетного періоду касових видатків та непогашених бюджетних зобов</w:t>
            </w:r>
            <w:r>
              <w:t>’</w:t>
            </w:r>
            <w:r w:rsidRPr="00B23523">
              <w:t>язань.</w:t>
            </w:r>
          </w:p>
        </w:tc>
      </w:tr>
      <w:tr w:rsidR="00DE4D69" w:rsidRPr="007F5A36" w:rsidTr="00DE4D69">
        <w:trPr>
          <w:trHeight w:val="420"/>
        </w:trPr>
        <w:tc>
          <w:tcPr>
            <w:tcW w:w="15588" w:type="dxa"/>
            <w:gridSpan w:val="2"/>
            <w:vAlign w:val="center"/>
          </w:tcPr>
          <w:p w:rsidR="00DE4D69" w:rsidRPr="002562C7" w:rsidRDefault="00DE4D69" w:rsidP="00DE4D69">
            <w:pPr>
              <w:jc w:val="center"/>
            </w:pPr>
            <w:r w:rsidRPr="00B755C9">
              <w:rPr>
                <w:b/>
              </w:rPr>
              <w:t>5. Порядок затвердження документів, що застосовуються в процесі виконання місцевих бюджетів, та здійснення операцій з їх обліку</w:t>
            </w:r>
          </w:p>
        </w:tc>
      </w:tr>
      <w:tr w:rsidR="002A02E3" w:rsidRPr="007F5A36" w:rsidTr="00DE4D69">
        <w:trPr>
          <w:trHeight w:val="420"/>
        </w:trPr>
        <w:tc>
          <w:tcPr>
            <w:tcW w:w="7792" w:type="dxa"/>
          </w:tcPr>
          <w:p w:rsidR="002A02E3" w:rsidRPr="00191E6D" w:rsidRDefault="002A02E3" w:rsidP="00B2590D">
            <w:pPr>
              <w:ind w:firstLine="540"/>
              <w:jc w:val="both"/>
            </w:pPr>
            <w:r w:rsidRPr="002A02E3">
              <w:t xml:space="preserve">5.3. Головні розпорядники та розпорядники нижчого рівня, які мають власну мережу, протягом трьох робочих днів після отримання витягу з розпису місцевих бюджетів подають органам Казначейства, в яких вони обслуговуються, </w:t>
            </w:r>
            <w:r w:rsidRPr="002A02E3">
              <w:rPr>
                <w:b/>
                <w:strike/>
              </w:rPr>
              <w:t>розподіл показників зведених кошторисів, розподіл показників зведених планів асигнувань загального фонду місцевих бюджетів (за винятком надання кредитів з місцевих бюджетів), розподіл показників зведених планів надання кредитів із загального фонду місцевих бюджетів, розподіл показників зведених планів спеціального фонду місцевих бюджетів (за винятком власних надходжень бюджетних установ та відповідних видатків) та зведення показників спеціального фонду</w:t>
            </w:r>
            <w:r w:rsidRPr="002A02E3">
              <w:t xml:space="preserve"> (додатки 1</w:t>
            </w:r>
            <w:r w:rsidR="00A2262D">
              <w:t>5</w:t>
            </w:r>
            <w:r w:rsidR="00B2590D" w:rsidRPr="00B2590D">
              <w:t>–</w:t>
            </w:r>
            <w:r w:rsidRPr="002A02E3">
              <w:t>17 до цього Порядку) у розрізі розпорядників нижчого рівня та одержувачів бюджетних коштів відповідно до мережі у паперових або електронних формах. Головні розпорядники забезпечують достовірність поданих даних.</w:t>
            </w:r>
          </w:p>
        </w:tc>
        <w:tc>
          <w:tcPr>
            <w:tcW w:w="7796" w:type="dxa"/>
          </w:tcPr>
          <w:p w:rsidR="002A02E3" w:rsidRPr="00191E6D" w:rsidRDefault="002A02E3" w:rsidP="00B2590D">
            <w:pPr>
              <w:ind w:firstLine="540"/>
              <w:jc w:val="both"/>
            </w:pPr>
            <w:r w:rsidRPr="002A02E3">
              <w:t xml:space="preserve">5.3. Головні розпорядники та розпорядники нижчого рівня, які мають власну мережу, протягом трьох робочих днів після отримання витягу з розпису місцевих бюджетів подають органам Казначейства, в яких вони обслуговуються, </w:t>
            </w:r>
            <w:r w:rsidRPr="002A02E3">
              <w:rPr>
                <w:b/>
              </w:rPr>
              <w:t>зведення показників спеціального фонду, розподіл показників зведених кошторисів, розподіл показників зведених планів асигнувань загального фонду місцевих бюджетів (за винятком надання кредитів з місцевих бюджетів), розподіл показників зведених планів надання кредитів із загального фонду місцевих бюджетів, розподіл показників зведених планів спеціального фонду місцевих бюджетів (за винятком власних надходжень бюджетних установ та відповідних видатків)</w:t>
            </w:r>
            <w:r w:rsidRPr="002A02E3">
              <w:t xml:space="preserve"> (додатки 1</w:t>
            </w:r>
            <w:r w:rsidR="00A2262D">
              <w:t>5</w:t>
            </w:r>
            <w:r w:rsidR="00B2590D" w:rsidRPr="00B2590D">
              <w:t>–</w:t>
            </w:r>
            <w:r w:rsidRPr="002A02E3">
              <w:t>17 до цього Порядку) у розрізі розпорядників нижчого рівня та одержувачів бюджетних коштів відповідно до мережі у паперових або електронних формах. Головні розпорядники забезпечують достовірність поданих даних.</w:t>
            </w:r>
          </w:p>
        </w:tc>
      </w:tr>
      <w:tr w:rsidR="00F37E9B" w:rsidRPr="007F5A36" w:rsidTr="00C914BA">
        <w:trPr>
          <w:trHeight w:val="420"/>
        </w:trPr>
        <w:tc>
          <w:tcPr>
            <w:tcW w:w="15588" w:type="dxa"/>
            <w:gridSpan w:val="2"/>
            <w:vAlign w:val="center"/>
          </w:tcPr>
          <w:p w:rsidR="00F37E9B" w:rsidRPr="00633FB3" w:rsidRDefault="002C6F9C" w:rsidP="00C914BA">
            <w:pPr>
              <w:jc w:val="center"/>
              <w:rPr>
                <w:b/>
              </w:rPr>
            </w:pPr>
            <w:r w:rsidRPr="002C6F9C">
              <w:rPr>
                <w:b/>
              </w:rPr>
              <w:t>6. Оформлення змін, що виникають у процесі виконання місцевих бюджетів, та здійснення операцій з їх обліку</w:t>
            </w:r>
          </w:p>
        </w:tc>
      </w:tr>
      <w:tr w:rsidR="00F37E9B" w:rsidRPr="007F5A36" w:rsidTr="00C914BA">
        <w:trPr>
          <w:trHeight w:val="420"/>
        </w:trPr>
        <w:tc>
          <w:tcPr>
            <w:tcW w:w="7792" w:type="dxa"/>
          </w:tcPr>
          <w:p w:rsidR="00F37E9B" w:rsidRDefault="002C6F9C" w:rsidP="00F37E9B">
            <w:pPr>
              <w:ind w:firstLine="567"/>
              <w:jc w:val="both"/>
            </w:pPr>
            <w:r w:rsidRPr="002C6F9C">
              <w:lastRenderedPageBreak/>
              <w:t>6.4. Зміни до спеціального фонду кошторису розпорядників бюджетних коштів (в частині власних надходжень) вносяться у зв</w:t>
            </w:r>
            <w:r w:rsidR="00CE5553">
              <w:t>’</w:t>
            </w:r>
            <w:r w:rsidRPr="002C6F9C">
              <w:t>язку із потребою перерозподілу видатків, зарахуванням надходжень, які не передбачені кошторисом або коли загальний обсяг фактичних надходжень до цього фонду разом з обсягом залишків коштів на його рахунку на початок року буде більший, ніж відповідні надходження, враховані в кошторисі на відповідний рік.</w:t>
            </w:r>
          </w:p>
          <w:p w:rsidR="002C6F9C" w:rsidRPr="00972009" w:rsidRDefault="002C6F9C" w:rsidP="00CE5553">
            <w:pPr>
              <w:ind w:firstLine="567"/>
              <w:jc w:val="both"/>
            </w:pPr>
            <w:r w:rsidRPr="002C6F9C">
              <w:t>Протягом року розпорядники бюджетних коштів уносять зміни до спеціального фонду кошторису шляхом подання до відповідного органу Казначейства довідки про внесення змін до кошторису, затвердженої керівником установи, який затвердив кошторис, без внесення відповідних змін до розпису за спеціальним фондом, складеної за формою та у порядку, визначеними нормативно-правовими актами України, у паперових або електронних формах. Розпорядники нижчого рівня в обов</w:t>
            </w:r>
            <w:r w:rsidR="00CE5553">
              <w:t>’</w:t>
            </w:r>
            <w:r w:rsidRPr="002C6F9C">
              <w:t>язковому порядку подають головному розпоряднику завірені органом Казначейства копії довідок про внесення змін до спеціального фонду кошторису за власними надходженнями.</w:t>
            </w:r>
          </w:p>
        </w:tc>
        <w:tc>
          <w:tcPr>
            <w:tcW w:w="7796" w:type="dxa"/>
          </w:tcPr>
          <w:p w:rsidR="002C6F9C" w:rsidRDefault="002C6F9C" w:rsidP="002C6F9C">
            <w:pPr>
              <w:ind w:firstLine="567"/>
              <w:jc w:val="both"/>
            </w:pPr>
            <w:r w:rsidRPr="002C6F9C">
              <w:t>6.4. Зміни до спеціального фонду кошторису розпорядників бюджетних коштів (в частині власних надходжень</w:t>
            </w:r>
            <w:r>
              <w:t xml:space="preserve"> </w:t>
            </w:r>
            <w:r w:rsidRPr="002C6F9C">
              <w:rPr>
                <w:b/>
              </w:rPr>
              <w:t>бюджетних установ</w:t>
            </w:r>
            <w:r w:rsidRPr="002C6F9C">
              <w:t>) вносяться у зв</w:t>
            </w:r>
            <w:r w:rsidR="00CE5553">
              <w:t>’</w:t>
            </w:r>
            <w:r w:rsidRPr="002C6F9C">
              <w:t>язку із потребою перерозподілу видатків, зарахуванням надходжень, які не передбачені кошторисом або коли загальний обсяг фактичних надходжень до цього фонду разом з обсягом залишків коштів на його рахунку на початок року буде більший, ніж відповідні надходження, враховані в кошторисі на відповідний рік.</w:t>
            </w:r>
          </w:p>
          <w:p w:rsidR="00F37E9B" w:rsidRPr="00972009" w:rsidRDefault="002C6F9C" w:rsidP="00CE5553">
            <w:pPr>
              <w:ind w:firstLine="567"/>
              <w:jc w:val="both"/>
            </w:pPr>
            <w:r w:rsidRPr="002C6F9C">
              <w:t>Протягом року розпорядники бюджетних коштів уносять зміни до спеціального фонду кошторису шляхом подання до відповідного органу Казначейства довідки про внесення змін до кошторису, затвердженої керівником установи, який затвердив кошторис, без внесення відповідних змін до розпису за спеціальним фондом, складеної за формою та у порядку, визначеними нормативно-правовими актами України, у паперових або електронних формах. Розпорядники нижчого рівня в обов</w:t>
            </w:r>
            <w:r w:rsidR="00CE5553">
              <w:t>’</w:t>
            </w:r>
            <w:r w:rsidRPr="002C6F9C">
              <w:t>язковому порядку подають головному розпоряднику завірені органом Казначейства копії довідок про внесення змін до спеціального фонду кошторису за власними надходженнями</w:t>
            </w:r>
            <w:r>
              <w:t xml:space="preserve"> </w:t>
            </w:r>
            <w:r w:rsidRPr="002C6F9C">
              <w:rPr>
                <w:b/>
              </w:rPr>
              <w:t>бюджетних установ</w:t>
            </w:r>
            <w:r w:rsidRPr="002C6F9C">
              <w:t>.</w:t>
            </w:r>
          </w:p>
        </w:tc>
      </w:tr>
      <w:tr w:rsidR="00052382" w:rsidRPr="007F5A36" w:rsidTr="003F2E49">
        <w:trPr>
          <w:trHeight w:val="420"/>
        </w:trPr>
        <w:tc>
          <w:tcPr>
            <w:tcW w:w="15588" w:type="dxa"/>
            <w:gridSpan w:val="2"/>
            <w:vAlign w:val="center"/>
          </w:tcPr>
          <w:p w:rsidR="00052382" w:rsidRPr="00633FB3" w:rsidRDefault="00052382" w:rsidP="00E219FF">
            <w:pPr>
              <w:jc w:val="center"/>
              <w:rPr>
                <w:b/>
              </w:rPr>
            </w:pPr>
            <w:r>
              <w:rPr>
                <w:b/>
              </w:rPr>
              <w:t xml:space="preserve">9. </w:t>
            </w:r>
            <w:r w:rsidRPr="00052382">
              <w:rPr>
                <w:b/>
              </w:rPr>
              <w:t>Операції із зарахування бюджетних коштів на реєстраційні та спеціальні реєстраційні рахунки розпорядників бюджетних коштів та рахунки одержувачів бюджетних коштів</w:t>
            </w:r>
          </w:p>
        </w:tc>
      </w:tr>
      <w:tr w:rsidR="00052382" w:rsidRPr="007F5A36" w:rsidTr="00E219FF">
        <w:trPr>
          <w:trHeight w:val="420"/>
        </w:trPr>
        <w:tc>
          <w:tcPr>
            <w:tcW w:w="7792" w:type="dxa"/>
          </w:tcPr>
          <w:p w:rsidR="00052382" w:rsidRPr="00972009" w:rsidRDefault="00052382" w:rsidP="00E219FF">
            <w:pPr>
              <w:ind w:firstLine="567"/>
              <w:jc w:val="both"/>
            </w:pPr>
            <w:r w:rsidRPr="00052382">
              <w:t xml:space="preserve">9.3. При внесенні готівки на реєстраційні, спеціальні реєстраційні рахунки розпорядників бюджетних коштів та одержувачів бюджетних коштів відправники </w:t>
            </w:r>
            <w:r w:rsidRPr="001670FF">
              <w:t xml:space="preserve">коштів у </w:t>
            </w:r>
            <w:r w:rsidRPr="001670FF">
              <w:rPr>
                <w:b/>
                <w:strike/>
              </w:rPr>
              <w:t>платіжних</w:t>
            </w:r>
            <w:r w:rsidRPr="001670FF">
              <w:t xml:space="preserve"> документах (квитанціях</w:t>
            </w:r>
            <w:r w:rsidRPr="00052382">
              <w:t xml:space="preserve"> тощо) зазначають номери реєстраційних (спеціальних реєстраційних) рахунків розпорядників бюджетних коштів (одержувачів бюджетних коштів), що відкриті в органах Казначейства, для зарахування цих коштів на рахунки власників.</w:t>
            </w:r>
          </w:p>
        </w:tc>
        <w:tc>
          <w:tcPr>
            <w:tcW w:w="7796" w:type="dxa"/>
          </w:tcPr>
          <w:p w:rsidR="00052382" w:rsidRPr="00972009" w:rsidRDefault="00052382" w:rsidP="001670FF">
            <w:pPr>
              <w:ind w:firstLine="567"/>
              <w:jc w:val="both"/>
            </w:pPr>
            <w:r w:rsidRPr="00052382">
              <w:t xml:space="preserve">9.3. При внесенні готівки на реєстраційні, спеціальні реєстраційні рахунки розпорядників бюджетних коштів та одержувачів бюджетних коштів відправники </w:t>
            </w:r>
            <w:r w:rsidRPr="001670FF">
              <w:t>коштів у документах (квитанціях</w:t>
            </w:r>
            <w:r w:rsidRPr="00052382">
              <w:t xml:space="preserve"> тощо) зазначають номери реєстраційних (спеціальних реєстраційних) рахунків розпорядників бюджетних коштів (одержувачів бюджетних коштів), що відкриті в органах Казначейства, для зарахування цих коштів на рахунки власників.</w:t>
            </w:r>
          </w:p>
        </w:tc>
      </w:tr>
      <w:tr w:rsidR="001014DF" w:rsidRPr="007F5A36" w:rsidTr="004574B8">
        <w:trPr>
          <w:trHeight w:val="420"/>
        </w:trPr>
        <w:tc>
          <w:tcPr>
            <w:tcW w:w="15588" w:type="dxa"/>
            <w:gridSpan w:val="2"/>
            <w:vAlign w:val="center"/>
          </w:tcPr>
          <w:p w:rsidR="001014DF" w:rsidRPr="00633FB3" w:rsidRDefault="001014DF" w:rsidP="00DE4D69">
            <w:pPr>
              <w:jc w:val="center"/>
              <w:rPr>
                <w:b/>
              </w:rPr>
            </w:pPr>
            <w:r w:rsidRPr="00633FB3">
              <w:rPr>
                <w:b/>
              </w:rPr>
              <w:t xml:space="preserve">10. </w:t>
            </w:r>
            <w:r w:rsidRPr="001014DF">
              <w:rPr>
                <w:b/>
              </w:rPr>
              <w:t>Здійснення видатків розпорядниками бюджетних коштів та одержувачами бюджетних</w:t>
            </w:r>
            <w:r w:rsidRPr="00633FB3">
              <w:rPr>
                <w:b/>
              </w:rPr>
              <w:t xml:space="preserve"> коштів</w:t>
            </w:r>
          </w:p>
        </w:tc>
      </w:tr>
      <w:tr w:rsidR="00295C32" w:rsidRPr="007F5A36" w:rsidTr="00DE4D69">
        <w:trPr>
          <w:trHeight w:val="420"/>
        </w:trPr>
        <w:tc>
          <w:tcPr>
            <w:tcW w:w="7792" w:type="dxa"/>
          </w:tcPr>
          <w:p w:rsidR="00295C32" w:rsidRDefault="00295C32" w:rsidP="00DE4D69">
            <w:pPr>
              <w:ind w:firstLine="567"/>
              <w:jc w:val="both"/>
            </w:pPr>
            <w:r w:rsidRPr="00295C32">
              <w:t xml:space="preserve">10.1. Органи Казначейства здійснюють розрахунково-касове обслуговування розпорядників та одержувачів бюджетних коштів шляхом проведення платежів з реєстраційних, спеціальних реєстраційних рахунків розпорядників бюджетних коштів та рахунків одержувачів бюджетних коштів, відкритих в органах Казначейства, відповідно до кошторисів, планів асигнувань загального фонду місцевих бюджетів (за винятком надання кредитів з місцевих бюджетів), планів спеціального фонду місцевих бюджетів (за винятком власних надходжень бюджетних </w:t>
            </w:r>
            <w:r w:rsidRPr="00295C32">
              <w:lastRenderedPageBreak/>
              <w:t>установ та відповідних видатків), планів надання кредитів із загального фонду місцевих бюджетів або планів використання бюджетних коштів та помісячних планів використання бюджетних коштів.</w:t>
            </w:r>
          </w:p>
          <w:p w:rsidR="00295C32" w:rsidRDefault="00295C32" w:rsidP="00DE4D69">
            <w:pPr>
              <w:ind w:firstLine="567"/>
              <w:jc w:val="both"/>
            </w:pPr>
            <w:r>
              <w:t>…</w:t>
            </w:r>
          </w:p>
          <w:p w:rsidR="00295C32" w:rsidRDefault="00295C32" w:rsidP="00CE5553">
            <w:pPr>
              <w:ind w:firstLine="567"/>
              <w:jc w:val="both"/>
            </w:pPr>
            <w:r w:rsidRPr="00295C32">
              <w:t xml:space="preserve">Підтвердні документи (договори, звіт про результати проведення процедури закупівлі </w:t>
            </w:r>
            <w:r w:rsidRPr="003508BA">
              <w:rPr>
                <w:b/>
                <w:strike/>
              </w:rPr>
              <w:t>тощо</w:t>
            </w:r>
            <w:r w:rsidRPr="00295C32">
              <w:t>) надаються у разі потреби здійснення авансування, поетапної оплати зареєстрованих бюджетних фінансових зобов</w:t>
            </w:r>
            <w:r w:rsidR="00CE5553">
              <w:t>’</w:t>
            </w:r>
            <w:r w:rsidRPr="00295C32">
              <w:t>язань тощо.</w:t>
            </w:r>
          </w:p>
        </w:tc>
        <w:tc>
          <w:tcPr>
            <w:tcW w:w="7796" w:type="dxa"/>
          </w:tcPr>
          <w:p w:rsidR="00295C32" w:rsidRDefault="00295C32" w:rsidP="00295C32">
            <w:pPr>
              <w:ind w:firstLine="567"/>
              <w:jc w:val="both"/>
            </w:pPr>
            <w:r w:rsidRPr="00295C32">
              <w:lastRenderedPageBreak/>
              <w:t xml:space="preserve">10.1. Органи Казначейства здійснюють розрахунково-касове обслуговування розпорядників та одержувачів бюджетних коштів шляхом проведення платежів з реєстраційних, спеціальних реєстраційних рахунків розпорядників бюджетних коштів та рахунків одержувачів бюджетних коштів, відкритих в органах Казначейства, відповідно до кошторисів, планів асигнувань загального фонду місцевих бюджетів (за винятком надання кредитів з місцевих бюджетів), планів спеціального фонду місцевих бюджетів (за винятком власних надходжень бюджетних </w:t>
            </w:r>
            <w:r w:rsidRPr="00295C32">
              <w:lastRenderedPageBreak/>
              <w:t>установ та відповідних видатків), планів надання кредитів із загального фонду місцевих бюджетів або планів використання бюджетних коштів та помісячних планів використання бюджетних коштів.</w:t>
            </w:r>
          </w:p>
          <w:p w:rsidR="00295C32" w:rsidRDefault="00295C32" w:rsidP="00295C32">
            <w:pPr>
              <w:ind w:firstLine="567"/>
              <w:jc w:val="both"/>
            </w:pPr>
            <w:r>
              <w:t>…</w:t>
            </w:r>
          </w:p>
          <w:p w:rsidR="00295C32" w:rsidRDefault="00295C32" w:rsidP="003508BA">
            <w:pPr>
              <w:ind w:firstLine="567"/>
              <w:jc w:val="both"/>
            </w:pPr>
            <w:r w:rsidRPr="00295C32">
              <w:t>Підтвердні документи (договори, звіт про результати проведення процедури закупівлі</w:t>
            </w:r>
            <w:r w:rsidRPr="00295C32">
              <w:rPr>
                <w:b/>
              </w:rPr>
              <w:t>, інші підтвердні документи</w:t>
            </w:r>
            <w:r w:rsidRPr="00295C32">
              <w:t>) надаються у разі потреби здійснення авансування, поетапної оплати зареєстрованих бюджетних фінансових зобов</w:t>
            </w:r>
            <w:r w:rsidR="00CE5553">
              <w:t>’</w:t>
            </w:r>
            <w:r w:rsidRPr="00295C32">
              <w:t>язань тощо.</w:t>
            </w:r>
          </w:p>
        </w:tc>
      </w:tr>
      <w:tr w:rsidR="00DE4D69" w:rsidRPr="007F5A36" w:rsidTr="00DE4D69">
        <w:trPr>
          <w:trHeight w:val="420"/>
        </w:trPr>
        <w:tc>
          <w:tcPr>
            <w:tcW w:w="7792" w:type="dxa"/>
          </w:tcPr>
          <w:p w:rsidR="00DE4D69" w:rsidRDefault="00DE4D69" w:rsidP="00DE4D69">
            <w:pPr>
              <w:ind w:firstLine="567"/>
              <w:jc w:val="both"/>
            </w:pPr>
            <w:r>
              <w:lastRenderedPageBreak/>
              <w:t>10.4. Кошти, що помилково зараховані на рахунок розпорядника бюджетних коштів (одержувача бюджетних коштів), повинні повертатися ним у строки, установлені законодавством. Повернення коштів здійснюється органом Казначейства на підставі платіжної інструкції розпорядника бюджетних коштів (одержувача бюджетних коштів), у призначенні якої обов</w:t>
            </w:r>
            <w:r w:rsidR="00CE5553">
              <w:t>’</w:t>
            </w:r>
            <w:r>
              <w:t>язково зазначаються номер та дата документа, згідно з яким були зараховані такі кошти.</w:t>
            </w:r>
          </w:p>
          <w:p w:rsidR="00DE4D69" w:rsidRDefault="00DE4D69" w:rsidP="00DE4D69">
            <w:pPr>
              <w:ind w:firstLine="567"/>
              <w:jc w:val="both"/>
            </w:pPr>
            <w:r>
              <w:t xml:space="preserve">Кошти, що помилково зараховані на один із рахунків розпорядника бюджетних коштів, перераховуються за призначенням на інший рахунок на підставі письмового звернення та платіжної інструкції розпорядника бюджетних коштів. </w:t>
            </w:r>
          </w:p>
          <w:p w:rsidR="00DE4D69" w:rsidRPr="00972009" w:rsidRDefault="00DE4D69" w:rsidP="00DE4D69">
            <w:pPr>
              <w:ind w:firstLine="567"/>
              <w:jc w:val="both"/>
            </w:pPr>
            <w:r>
              <w:t>…</w:t>
            </w:r>
          </w:p>
        </w:tc>
        <w:tc>
          <w:tcPr>
            <w:tcW w:w="7796" w:type="dxa"/>
          </w:tcPr>
          <w:p w:rsidR="00DE4D69" w:rsidRDefault="00DE4D69" w:rsidP="00DE4D69">
            <w:pPr>
              <w:ind w:firstLine="567"/>
              <w:jc w:val="both"/>
            </w:pPr>
            <w:r>
              <w:t>10.4. Кошти, що помилково зараховані на рахунок розпорядника бюджетних коштів (одержувача бюджетних коштів), повинні повертатися ним у строки, установлені законодавством. Повернення коштів здійснюється органом Казначейства на підставі платіжної інструкції розпорядника бюджетних коштів (одержувача бюджетних коштів), у призначенні якої обов</w:t>
            </w:r>
            <w:r w:rsidR="00CE5553">
              <w:t>’</w:t>
            </w:r>
            <w:r>
              <w:t>язково зазначаються номер та дата документа, згідно з яким були зараховані такі кошти.</w:t>
            </w:r>
          </w:p>
          <w:p w:rsidR="00DE4D69" w:rsidRDefault="00DE4D69" w:rsidP="00DE4D69">
            <w:pPr>
              <w:ind w:firstLine="567"/>
              <w:jc w:val="both"/>
            </w:pPr>
            <w:r>
              <w:t xml:space="preserve">Кошти, що помилково зараховані на один із рахунків розпорядника бюджетних коштів </w:t>
            </w:r>
            <w:r w:rsidRPr="00830FE4">
              <w:rPr>
                <w:b/>
              </w:rPr>
              <w:t>(одержувача бюджетних коштів)</w:t>
            </w:r>
            <w:r>
              <w:t xml:space="preserve">, перераховуються за призначенням на інший рахунок на підставі письмового звернення та платіжної інструкції розпорядника бюджетних коштів </w:t>
            </w:r>
            <w:r w:rsidRPr="00830FE4">
              <w:rPr>
                <w:b/>
              </w:rPr>
              <w:t>(одержувача бюджетних коштів)</w:t>
            </w:r>
            <w:r>
              <w:t xml:space="preserve">. </w:t>
            </w:r>
          </w:p>
          <w:p w:rsidR="00DE4D69" w:rsidRPr="00972009" w:rsidRDefault="00DE4D69" w:rsidP="00DE4D69">
            <w:pPr>
              <w:ind w:firstLine="567"/>
              <w:jc w:val="both"/>
            </w:pPr>
            <w:r>
              <w:t>…</w:t>
            </w:r>
          </w:p>
        </w:tc>
      </w:tr>
      <w:tr w:rsidR="001D1969" w:rsidRPr="007F5A36" w:rsidTr="00DE4D69">
        <w:trPr>
          <w:trHeight w:val="420"/>
        </w:trPr>
        <w:tc>
          <w:tcPr>
            <w:tcW w:w="7792" w:type="dxa"/>
          </w:tcPr>
          <w:p w:rsidR="001D1969" w:rsidRDefault="001D1969" w:rsidP="00DE4D69">
            <w:pPr>
              <w:ind w:firstLine="567"/>
              <w:jc w:val="both"/>
            </w:pPr>
            <w:r w:rsidRPr="001D1969">
              <w:t>10.5. Орган Казначейства при здійсненні видатків шляхом проведення платежів з рахунків розпорядників бюджетних коштів та одержувачів бюджетних коштів надає розпоряднику бюджетних коштів (одержувачу бюджетних коштів) виписки з рахунка про здійснені операції за результатами попереднього операційного дня</w:t>
            </w:r>
            <w:r w:rsidRPr="001D1969">
              <w:rPr>
                <w:b/>
                <w:strike/>
              </w:rPr>
              <w:t>, на яких проставляє відбиток штампа "Оплачено"</w:t>
            </w:r>
            <w:r w:rsidRPr="001D1969">
              <w:t>.</w:t>
            </w:r>
          </w:p>
          <w:p w:rsidR="001D1969" w:rsidRDefault="001D1969" w:rsidP="00DE4D69">
            <w:pPr>
              <w:ind w:firstLine="567"/>
              <w:jc w:val="both"/>
            </w:pPr>
            <w:r w:rsidRPr="001D1969">
              <w:t xml:space="preserve">У разі застосування </w:t>
            </w:r>
            <w:r w:rsidRPr="001D1969">
              <w:rPr>
                <w:b/>
                <w:strike/>
              </w:rPr>
              <w:t>системи Казначейства</w:t>
            </w:r>
            <w:r w:rsidRPr="001D1969">
              <w:t xml:space="preserve"> виписки з рахунків формуються в електронній формі засобами </w:t>
            </w:r>
            <w:r w:rsidRPr="001D1969">
              <w:rPr>
                <w:b/>
                <w:strike/>
              </w:rPr>
              <w:t>системи Казначейства</w:t>
            </w:r>
            <w:r w:rsidRPr="001D1969">
              <w:t>.</w:t>
            </w:r>
          </w:p>
        </w:tc>
        <w:tc>
          <w:tcPr>
            <w:tcW w:w="7796" w:type="dxa"/>
          </w:tcPr>
          <w:p w:rsidR="001D1969" w:rsidRDefault="001D1969" w:rsidP="001D1969">
            <w:pPr>
              <w:ind w:firstLine="567"/>
              <w:jc w:val="both"/>
            </w:pPr>
            <w:r w:rsidRPr="001D1969">
              <w:t xml:space="preserve">10.5. Орган Казначейства при здійсненні видатків шляхом проведення платежів з рахунків розпорядників бюджетних коштів та одержувачів бюджетних коштів надає розпоряднику бюджетних коштів (одержувачу бюджетних коштів) виписки з рахунка про здійснені операції </w:t>
            </w:r>
            <w:r w:rsidRPr="001D1969">
              <w:rPr>
                <w:b/>
              </w:rPr>
              <w:t>у вигляді електронного реєстру платіжних інструкцій</w:t>
            </w:r>
            <w:r w:rsidRPr="001D1969">
              <w:t xml:space="preserve"> за результатами попереднього операційного дня.</w:t>
            </w:r>
          </w:p>
          <w:p w:rsidR="001D1969" w:rsidRDefault="001D1969" w:rsidP="001D1969">
            <w:pPr>
              <w:ind w:firstLine="567"/>
              <w:jc w:val="both"/>
            </w:pPr>
            <w:r w:rsidRPr="001D1969">
              <w:t xml:space="preserve">У разі застосування </w:t>
            </w:r>
            <w:r w:rsidRPr="001D1969">
              <w:rPr>
                <w:b/>
              </w:rPr>
              <w:t>СДО</w:t>
            </w:r>
            <w:r w:rsidRPr="001D1969">
              <w:t xml:space="preserve"> виписки з рахунків формуються в електронній формі засобами </w:t>
            </w:r>
            <w:r w:rsidRPr="001D1969">
              <w:rPr>
                <w:b/>
              </w:rPr>
              <w:t>СДО</w:t>
            </w:r>
            <w:r w:rsidRPr="001D1969">
              <w:t>.</w:t>
            </w:r>
          </w:p>
        </w:tc>
      </w:tr>
      <w:tr w:rsidR="00DE4D69" w:rsidRPr="007F5A36" w:rsidTr="00DE4D69">
        <w:trPr>
          <w:trHeight w:val="420"/>
        </w:trPr>
        <w:tc>
          <w:tcPr>
            <w:tcW w:w="7792" w:type="dxa"/>
          </w:tcPr>
          <w:p w:rsidR="00DE4D69" w:rsidRDefault="00DE4D69" w:rsidP="00DE4D69">
            <w:pPr>
              <w:ind w:firstLine="567"/>
              <w:jc w:val="both"/>
            </w:pPr>
            <w:r>
              <w:t>10.8. Платіжна інструкція не приймається до виконання у разі:</w:t>
            </w:r>
          </w:p>
          <w:p w:rsidR="00DE4D69" w:rsidRDefault="00DE4D69" w:rsidP="00DE4D69">
            <w:pPr>
              <w:ind w:firstLine="567"/>
              <w:jc w:val="both"/>
            </w:pPr>
            <w:r>
              <w:t>…</w:t>
            </w:r>
          </w:p>
          <w:p w:rsidR="00DE4D69" w:rsidRDefault="00DE4D69" w:rsidP="00DE4D69">
            <w:pPr>
              <w:ind w:firstLine="567"/>
              <w:jc w:val="both"/>
            </w:pPr>
            <w:r w:rsidRPr="00FF6AD2">
              <w:t xml:space="preserve">Платіжна інструкція, подана в електронній формі та не прийнята до виконання, повертається засобами </w:t>
            </w:r>
            <w:r w:rsidRPr="00CC200D">
              <w:rPr>
                <w:b/>
                <w:strike/>
              </w:rPr>
              <w:t>системи Казначейства</w:t>
            </w:r>
            <w:r w:rsidRPr="00FF6AD2">
              <w:t xml:space="preserve"> з накладанням кваліфікованого електронного підпису особами, посадовими обов</w:t>
            </w:r>
            <w:r>
              <w:t>’</w:t>
            </w:r>
            <w:r w:rsidRPr="00FF6AD2">
              <w:t xml:space="preserve">язками яких передбачено накладання такого підпису, із зазначенням причини </w:t>
            </w:r>
            <w:r w:rsidRPr="00D56ADF">
              <w:rPr>
                <w:b/>
                <w:strike/>
              </w:rPr>
              <w:t>його</w:t>
            </w:r>
            <w:r w:rsidRPr="00FF6AD2">
              <w:t xml:space="preserve"> повернення без виконання.</w:t>
            </w:r>
          </w:p>
          <w:p w:rsidR="00DE4D69" w:rsidRDefault="00DE4D69" w:rsidP="00DE4D69">
            <w:pPr>
              <w:ind w:firstLine="567"/>
              <w:jc w:val="both"/>
            </w:pPr>
            <w:r w:rsidRPr="00FF6AD2">
              <w:lastRenderedPageBreak/>
              <w:t>На зворотному боці платіжної інструкції, не прийнятої у зв</w:t>
            </w:r>
            <w:r w:rsidR="00CE5553">
              <w:t>’</w:t>
            </w:r>
            <w:r w:rsidRPr="00FF6AD2">
              <w:t xml:space="preserve">язку з причинами, зазначеними у підпунктах "а", "д" </w:t>
            </w:r>
            <w:r w:rsidR="00B2590D" w:rsidRPr="00B2590D">
              <w:t>–</w:t>
            </w:r>
            <w:r w:rsidRPr="00FF6AD2">
              <w:t xml:space="preserve"> "ж", зазначаються причини повернення без виконання та дата </w:t>
            </w:r>
            <w:r w:rsidRPr="00D56ADF">
              <w:rPr>
                <w:b/>
                <w:strike/>
              </w:rPr>
              <w:t>його</w:t>
            </w:r>
            <w:r w:rsidRPr="00FF6AD2">
              <w:t xml:space="preserve"> повернення за підписами керівника структурного підрозділу (заступника керівника структурного підрозділу) і виконавця.</w:t>
            </w:r>
          </w:p>
          <w:p w:rsidR="00DE4D69" w:rsidRPr="00972009" w:rsidRDefault="00DE4D69" w:rsidP="00DE4D69">
            <w:pPr>
              <w:ind w:firstLine="567"/>
              <w:jc w:val="both"/>
            </w:pPr>
            <w:r>
              <w:t>…</w:t>
            </w:r>
          </w:p>
        </w:tc>
        <w:tc>
          <w:tcPr>
            <w:tcW w:w="7796" w:type="dxa"/>
          </w:tcPr>
          <w:p w:rsidR="00DE4D69" w:rsidRDefault="00DE4D69" w:rsidP="00DE4D69">
            <w:pPr>
              <w:ind w:firstLine="567"/>
              <w:jc w:val="both"/>
            </w:pPr>
            <w:r>
              <w:lastRenderedPageBreak/>
              <w:t>10.8. Платіжна інструкція не приймається до виконання у разі:</w:t>
            </w:r>
          </w:p>
          <w:p w:rsidR="00DE4D69" w:rsidRDefault="00DE4D69" w:rsidP="00DE4D69">
            <w:pPr>
              <w:ind w:firstLine="567"/>
              <w:jc w:val="both"/>
            </w:pPr>
            <w:r>
              <w:t>…</w:t>
            </w:r>
          </w:p>
          <w:p w:rsidR="00DE4D69" w:rsidRDefault="00DE4D69" w:rsidP="00DE4D69">
            <w:pPr>
              <w:ind w:firstLine="567"/>
              <w:jc w:val="both"/>
            </w:pPr>
            <w:r w:rsidRPr="00FF6AD2">
              <w:t xml:space="preserve">Платіжна інструкція, подана в електронній формі та не прийнята до виконання, повертається засобами </w:t>
            </w:r>
            <w:r w:rsidR="00CC200D" w:rsidRPr="001D1969">
              <w:rPr>
                <w:b/>
              </w:rPr>
              <w:t>СДО</w:t>
            </w:r>
            <w:r w:rsidR="00CC200D" w:rsidRPr="00FF6AD2">
              <w:t xml:space="preserve"> </w:t>
            </w:r>
            <w:r w:rsidRPr="00FF6AD2">
              <w:t>з накладанням кваліфікованого електронного підпису особами, посадовими обов</w:t>
            </w:r>
            <w:r w:rsidR="00CE5553">
              <w:t>’</w:t>
            </w:r>
            <w:r w:rsidRPr="00FF6AD2">
              <w:t xml:space="preserve">язками яких передбачено накладання такого підпису, із зазначенням причини </w:t>
            </w:r>
            <w:r w:rsidRPr="00FF6AD2">
              <w:rPr>
                <w:b/>
              </w:rPr>
              <w:t>її</w:t>
            </w:r>
            <w:r w:rsidRPr="00FF6AD2">
              <w:t xml:space="preserve"> повернення без виконання.</w:t>
            </w:r>
          </w:p>
          <w:p w:rsidR="00DE4D69" w:rsidRDefault="00DE4D69" w:rsidP="00DE4D69">
            <w:pPr>
              <w:ind w:firstLine="567"/>
              <w:jc w:val="both"/>
            </w:pPr>
            <w:r w:rsidRPr="00FF6AD2">
              <w:lastRenderedPageBreak/>
              <w:t>На зворотному боці платіжної інструкції, не прийнятої у зв</w:t>
            </w:r>
            <w:r w:rsidR="00CE5553">
              <w:t>’</w:t>
            </w:r>
            <w:r w:rsidRPr="00FF6AD2">
              <w:t xml:space="preserve">язку з причинами, зазначеними у підпунктах "а", "д" </w:t>
            </w:r>
            <w:r w:rsidR="00B2590D" w:rsidRPr="00B2590D">
              <w:t>–</w:t>
            </w:r>
            <w:r w:rsidRPr="00FF6AD2">
              <w:t xml:space="preserve"> "ж", зазначаються причини повернення без виконання та дата </w:t>
            </w:r>
            <w:r w:rsidRPr="00FF6AD2">
              <w:rPr>
                <w:b/>
              </w:rPr>
              <w:t>її</w:t>
            </w:r>
            <w:r w:rsidRPr="00FF6AD2">
              <w:t xml:space="preserve"> повернення за підписами керівника структурного підрозділу (заступника керівника структурного підрозділу) і виконавця.</w:t>
            </w:r>
          </w:p>
          <w:p w:rsidR="00DE4D69" w:rsidRPr="00972009" w:rsidRDefault="00DE4D69" w:rsidP="00DE4D69">
            <w:pPr>
              <w:ind w:firstLine="567"/>
              <w:jc w:val="both"/>
            </w:pPr>
            <w:r>
              <w:t>…</w:t>
            </w:r>
          </w:p>
        </w:tc>
      </w:tr>
      <w:tr w:rsidR="00DE4D69" w:rsidRPr="007F5A36" w:rsidTr="00DE4D69">
        <w:trPr>
          <w:trHeight w:val="490"/>
        </w:trPr>
        <w:tc>
          <w:tcPr>
            <w:tcW w:w="15588" w:type="dxa"/>
            <w:gridSpan w:val="2"/>
            <w:vAlign w:val="center"/>
          </w:tcPr>
          <w:p w:rsidR="00DE4D69" w:rsidRPr="002562C7" w:rsidRDefault="00DE4D69" w:rsidP="00DE4D69">
            <w:pPr>
              <w:jc w:val="center"/>
            </w:pPr>
            <w:r w:rsidRPr="001C332C">
              <w:rPr>
                <w:b/>
              </w:rPr>
              <w:lastRenderedPageBreak/>
              <w:t>12. Здійснення операцій за рахунок власних надходжень бюджетних установ</w:t>
            </w:r>
          </w:p>
        </w:tc>
      </w:tr>
      <w:tr w:rsidR="00CC200D" w:rsidRPr="007F5A36" w:rsidTr="00447556">
        <w:trPr>
          <w:trHeight w:val="420"/>
        </w:trPr>
        <w:tc>
          <w:tcPr>
            <w:tcW w:w="7792" w:type="dxa"/>
            <w:vAlign w:val="center"/>
          </w:tcPr>
          <w:p w:rsidR="00CC200D" w:rsidRDefault="00CC200D" w:rsidP="00CC200D">
            <w:pPr>
              <w:ind w:firstLine="567"/>
              <w:jc w:val="both"/>
            </w:pPr>
            <w:r>
              <w:t>12.1. Обсяги власних надходжень, які перевищують відповідні витрати, за умови забезпечення ресурсами заходів з виконання основних функцій бюджетних установ розпорядники бюджетних коштів перераховують вищим та підвідомчим установам і організаціям у разі, якщо їм такі повноваження надано відповідними нормативно-правовими актами.</w:t>
            </w:r>
          </w:p>
          <w:p w:rsidR="00CC200D" w:rsidRPr="001C332C" w:rsidRDefault="00CC200D" w:rsidP="00CC200D">
            <w:pPr>
              <w:ind w:firstLine="567"/>
              <w:jc w:val="both"/>
            </w:pPr>
            <w:r>
              <w:t>Перерахування таких коштів здійснюється на підставі платіжних інструкцій, наданих власниками рахунків, лише в межах одного КПКВК і однієї групи власних надходжень.</w:t>
            </w:r>
          </w:p>
        </w:tc>
        <w:tc>
          <w:tcPr>
            <w:tcW w:w="7796" w:type="dxa"/>
            <w:vAlign w:val="center"/>
          </w:tcPr>
          <w:p w:rsidR="00CC200D" w:rsidRDefault="00CC200D" w:rsidP="00CC200D">
            <w:pPr>
              <w:ind w:firstLine="567"/>
              <w:jc w:val="both"/>
            </w:pPr>
            <w:r>
              <w:t xml:space="preserve">12.1. Обсяги власних надходжень </w:t>
            </w:r>
            <w:r w:rsidRPr="00CC200D">
              <w:rPr>
                <w:b/>
              </w:rPr>
              <w:t>бюджетних установ</w:t>
            </w:r>
            <w:r>
              <w:t>, які перевищують відповідні витрати, за умови забезпечення ресурсами заходів з виконання основних функцій бюджетних установ розпорядники бюджетних коштів перераховують вищим та підвідомчим установам і організаціям у разі, якщо їм такі повноваження надано відповідними нормативно-правовими актами.</w:t>
            </w:r>
          </w:p>
          <w:p w:rsidR="00CC200D" w:rsidRPr="001C332C" w:rsidRDefault="00CC200D" w:rsidP="00CC200D">
            <w:pPr>
              <w:ind w:firstLine="567"/>
              <w:jc w:val="both"/>
            </w:pPr>
            <w:r>
              <w:t>Перерахування таких коштів здійснюється на підставі платіжних інструкцій, наданих власниками рахунків, лише в межах одного КПКВК і однієї групи власних надходжень</w:t>
            </w:r>
            <w:r w:rsidRPr="00CC200D">
              <w:rPr>
                <w:b/>
              </w:rPr>
              <w:t xml:space="preserve"> бюджетних установ</w:t>
            </w:r>
            <w:r>
              <w:t>.</w:t>
            </w:r>
          </w:p>
        </w:tc>
      </w:tr>
      <w:tr w:rsidR="00CC200D" w:rsidRPr="007F5A36" w:rsidTr="00447556">
        <w:trPr>
          <w:trHeight w:val="420"/>
        </w:trPr>
        <w:tc>
          <w:tcPr>
            <w:tcW w:w="7792" w:type="dxa"/>
            <w:vAlign w:val="center"/>
          </w:tcPr>
          <w:p w:rsidR="00CC200D" w:rsidRDefault="00CC200D" w:rsidP="00CC200D">
            <w:pPr>
              <w:ind w:firstLine="567"/>
              <w:jc w:val="both"/>
            </w:pPr>
            <w:r>
              <w:t>12.2. Перерахування бюджетних коштів, отриманих у поточному році, розпорядниками бюджетних коштів вищим та/або підвідомчим установам відображається відповідно як зменшення доходів, а отримання розпорядниками бюджетних коштів відповідно як збільшення доходів.</w:t>
            </w:r>
          </w:p>
          <w:p w:rsidR="00CC200D" w:rsidRPr="001C332C" w:rsidRDefault="00CC200D" w:rsidP="00CC200D">
            <w:pPr>
              <w:ind w:firstLine="567"/>
              <w:jc w:val="both"/>
            </w:pPr>
            <w:r>
              <w:t>У разі перерахування бюджетних коштів, що обліковувались як залишки власних надходжень на початок року, зазначені операції відображаються як зменшення та збільшення залишків.</w:t>
            </w:r>
          </w:p>
        </w:tc>
        <w:tc>
          <w:tcPr>
            <w:tcW w:w="7796" w:type="dxa"/>
            <w:vAlign w:val="center"/>
          </w:tcPr>
          <w:p w:rsidR="00CC200D" w:rsidRDefault="00CC200D" w:rsidP="00CC200D">
            <w:pPr>
              <w:ind w:firstLine="567"/>
              <w:jc w:val="both"/>
            </w:pPr>
            <w:r>
              <w:t>12.2. Перерахування бюджетних коштів, отриманих у поточному році, розпорядниками бюджетних коштів вищим та/або підвідомчим установам відображається відповідно як зменшення доходів, а отримання розпорядниками бюджетних коштів відповідно як збільшення доходів.</w:t>
            </w:r>
          </w:p>
          <w:p w:rsidR="00CC200D" w:rsidRPr="001C332C" w:rsidRDefault="00CC200D" w:rsidP="00CC200D">
            <w:pPr>
              <w:ind w:firstLine="567"/>
              <w:jc w:val="both"/>
            </w:pPr>
            <w:r>
              <w:t xml:space="preserve">У разі перерахування бюджетних коштів, що обліковувались як залишки власних надходжень </w:t>
            </w:r>
            <w:r w:rsidRPr="00CC200D">
              <w:rPr>
                <w:b/>
              </w:rPr>
              <w:t>бюджетних установ</w:t>
            </w:r>
            <w:r>
              <w:t xml:space="preserve"> на початок року, зазначені операції відображаються як зменшення та збільшення залишків.</w:t>
            </w:r>
          </w:p>
        </w:tc>
      </w:tr>
      <w:tr w:rsidR="00CC200D" w:rsidRPr="007F5A36" w:rsidTr="00447556">
        <w:trPr>
          <w:trHeight w:val="420"/>
        </w:trPr>
        <w:tc>
          <w:tcPr>
            <w:tcW w:w="7792" w:type="dxa"/>
            <w:vAlign w:val="center"/>
          </w:tcPr>
          <w:p w:rsidR="00CC200D" w:rsidRPr="0097672E" w:rsidRDefault="00CC200D" w:rsidP="00CC200D">
            <w:pPr>
              <w:ind w:firstLine="567"/>
              <w:jc w:val="both"/>
              <w:rPr>
                <w:b/>
                <w:strike/>
              </w:rPr>
            </w:pPr>
            <w:r w:rsidRPr="0097672E">
              <w:rPr>
                <w:b/>
                <w:strike/>
              </w:rPr>
              <w:t>12.4. Органи Казначейства щоденно складають виписки з рахунків та разом з реєстром платіжних інструкцій надають розпорядникам бюджетних коштів.</w:t>
            </w:r>
          </w:p>
        </w:tc>
        <w:tc>
          <w:tcPr>
            <w:tcW w:w="7796" w:type="dxa"/>
            <w:vAlign w:val="center"/>
          </w:tcPr>
          <w:p w:rsidR="00CC200D" w:rsidRPr="001C332C" w:rsidRDefault="00CC200D" w:rsidP="00CC200D">
            <w:pPr>
              <w:ind w:firstLine="567"/>
              <w:jc w:val="both"/>
            </w:pPr>
          </w:p>
        </w:tc>
      </w:tr>
      <w:tr w:rsidR="00CC200D" w:rsidRPr="007F5A36" w:rsidTr="00447556">
        <w:trPr>
          <w:trHeight w:val="420"/>
        </w:trPr>
        <w:tc>
          <w:tcPr>
            <w:tcW w:w="7792" w:type="dxa"/>
            <w:vAlign w:val="center"/>
          </w:tcPr>
          <w:p w:rsidR="00CC200D" w:rsidRPr="001C332C" w:rsidRDefault="00CC200D" w:rsidP="00CC200D">
            <w:pPr>
              <w:ind w:firstLine="567"/>
              <w:jc w:val="both"/>
            </w:pPr>
            <w:r w:rsidRPr="001C332C">
              <w:t>12.</w:t>
            </w:r>
            <w:r w:rsidRPr="0097672E">
              <w:rPr>
                <w:b/>
                <w:strike/>
              </w:rPr>
              <w:t>5</w:t>
            </w:r>
            <w:r w:rsidRPr="001C332C">
              <w:t xml:space="preserve">. Повернення коштів, помилково або надміру зарахованих, здійснюється органами Казначейства на підставі </w:t>
            </w:r>
            <w:r w:rsidRPr="00D56ADF">
              <w:t xml:space="preserve">платіжних </w:t>
            </w:r>
            <w:r w:rsidRPr="00D56ADF">
              <w:rPr>
                <w:b/>
                <w:strike/>
              </w:rPr>
              <w:t>документів</w:t>
            </w:r>
            <w:r w:rsidRPr="001C332C">
              <w:t xml:space="preserve"> розпорядника бюджетних коштів та відповідного підтвердження щодо обґрунтованості здійснення такої операції у межах наявних залишків бюджетних коштів на відповідних рахунках</w:t>
            </w:r>
            <w:r>
              <w:t>.</w:t>
            </w:r>
          </w:p>
        </w:tc>
        <w:tc>
          <w:tcPr>
            <w:tcW w:w="7796" w:type="dxa"/>
            <w:vAlign w:val="center"/>
          </w:tcPr>
          <w:p w:rsidR="00CC200D" w:rsidRPr="001C332C" w:rsidRDefault="00CC200D" w:rsidP="0097672E">
            <w:pPr>
              <w:ind w:firstLine="567"/>
              <w:jc w:val="both"/>
            </w:pPr>
            <w:r w:rsidRPr="001C332C">
              <w:t>12.</w:t>
            </w:r>
            <w:r w:rsidR="0097672E" w:rsidRPr="0097672E">
              <w:rPr>
                <w:b/>
              </w:rPr>
              <w:t>4</w:t>
            </w:r>
            <w:r w:rsidRPr="001C332C">
              <w:t xml:space="preserve">. Повернення коштів, помилково або </w:t>
            </w:r>
            <w:r w:rsidRPr="00D56ADF">
              <w:t xml:space="preserve">надміру зарахованих, здійснюється органами Казначейства на підставі платіжних </w:t>
            </w:r>
            <w:r w:rsidRPr="00D56ADF">
              <w:rPr>
                <w:b/>
              </w:rPr>
              <w:t>інструкцій</w:t>
            </w:r>
            <w:r w:rsidRPr="00D56ADF">
              <w:t xml:space="preserve"> розпорядника бюджетних коштів та відповідного підтвердження</w:t>
            </w:r>
            <w:r w:rsidRPr="001C332C">
              <w:t xml:space="preserve"> щодо обґрунтованості здійснення такої операції у межах наявних залишків бюджетних коштів на відповідних рахунках</w:t>
            </w:r>
            <w:r>
              <w:t>.</w:t>
            </w:r>
          </w:p>
        </w:tc>
      </w:tr>
      <w:tr w:rsidR="0097672E" w:rsidRPr="007F5A36" w:rsidTr="0097672E">
        <w:trPr>
          <w:trHeight w:val="420"/>
        </w:trPr>
        <w:tc>
          <w:tcPr>
            <w:tcW w:w="7792" w:type="dxa"/>
          </w:tcPr>
          <w:p w:rsidR="0097672E" w:rsidRDefault="0097672E" w:rsidP="0097672E">
            <w:pPr>
              <w:ind w:firstLine="567"/>
              <w:jc w:val="both"/>
            </w:pPr>
            <w:r>
              <w:t>12.</w:t>
            </w:r>
            <w:r w:rsidRPr="0097672E">
              <w:rPr>
                <w:b/>
                <w:strike/>
              </w:rPr>
              <w:t>6</w:t>
            </w:r>
            <w:r>
              <w:t>. Видатки розпорядників бюджетних коштів за рахунок власних надходжень бюджетних установ проводяться органами Казначейства з рахунків розпорядників бюджетних коштів, відкритих в органах Казначейства у порядку, визначеному главою 10 цього Порядку.</w:t>
            </w:r>
          </w:p>
          <w:p w:rsidR="0097672E" w:rsidRPr="001C332C" w:rsidRDefault="0097672E" w:rsidP="0097672E">
            <w:pPr>
              <w:ind w:firstLine="567"/>
              <w:jc w:val="both"/>
            </w:pPr>
            <w:r>
              <w:lastRenderedPageBreak/>
              <w:t>Видатки, які проводяться розпорядниками бюджетних коштів за рахунок власних надходжень на поточних рахунках, відкритих в банках, відображаються в бухгалтерському обліку виконання бюджетів відповідно до норм, визначених у пункті 8.5 глави 8 цього Порядку.</w:t>
            </w:r>
          </w:p>
        </w:tc>
        <w:tc>
          <w:tcPr>
            <w:tcW w:w="7796" w:type="dxa"/>
            <w:vAlign w:val="center"/>
          </w:tcPr>
          <w:p w:rsidR="0097672E" w:rsidRDefault="0097672E" w:rsidP="0097672E">
            <w:pPr>
              <w:ind w:firstLine="567"/>
              <w:jc w:val="both"/>
            </w:pPr>
            <w:r>
              <w:lastRenderedPageBreak/>
              <w:t>12.</w:t>
            </w:r>
            <w:r w:rsidRPr="0097672E">
              <w:rPr>
                <w:b/>
              </w:rPr>
              <w:t>5</w:t>
            </w:r>
            <w:r>
              <w:t>. Видатки розпорядників бюджетних коштів за рахунок власних надходжень бюджетних установ проводяться органами Казначейства з рахунків розпорядників бюджетних коштів, відкритих в органах Казначейства у порядку, визначеному главою 10 цього Порядку.</w:t>
            </w:r>
          </w:p>
          <w:p w:rsidR="0097672E" w:rsidRPr="001C332C" w:rsidRDefault="0097672E" w:rsidP="0097672E">
            <w:pPr>
              <w:ind w:firstLine="567"/>
              <w:jc w:val="both"/>
            </w:pPr>
            <w:r>
              <w:lastRenderedPageBreak/>
              <w:t xml:space="preserve">Видатки, які проводяться розпорядниками бюджетних коштів за рахунок власних надходжень </w:t>
            </w:r>
            <w:r w:rsidRPr="00CC200D">
              <w:rPr>
                <w:b/>
              </w:rPr>
              <w:t>бюджетних установ</w:t>
            </w:r>
            <w:r>
              <w:t xml:space="preserve"> на поточних рахунках, відкритих в банках, відображаються в бухгалтерському обліку виконання бюджетів відповідно до норм, визначених у пункті 8.5 глави 8 цього Порядку.</w:t>
            </w:r>
          </w:p>
        </w:tc>
      </w:tr>
      <w:tr w:rsidR="00686005" w:rsidRPr="007F5A36" w:rsidTr="006A314C">
        <w:trPr>
          <w:trHeight w:val="413"/>
        </w:trPr>
        <w:tc>
          <w:tcPr>
            <w:tcW w:w="15588" w:type="dxa"/>
            <w:gridSpan w:val="2"/>
            <w:vAlign w:val="center"/>
          </w:tcPr>
          <w:p w:rsidR="00686005" w:rsidRPr="002562C7" w:rsidRDefault="00686005" w:rsidP="006A314C">
            <w:pPr>
              <w:jc w:val="center"/>
            </w:pPr>
            <w:r w:rsidRPr="00686005">
              <w:rPr>
                <w:b/>
              </w:rPr>
              <w:lastRenderedPageBreak/>
              <w:t>13. Порядок виплати готівки</w:t>
            </w:r>
          </w:p>
        </w:tc>
      </w:tr>
      <w:tr w:rsidR="00686005" w:rsidRPr="007F5A36" w:rsidTr="006A314C">
        <w:trPr>
          <w:trHeight w:val="420"/>
        </w:trPr>
        <w:tc>
          <w:tcPr>
            <w:tcW w:w="7792" w:type="dxa"/>
          </w:tcPr>
          <w:p w:rsidR="00686005" w:rsidRDefault="00686005" w:rsidP="006A314C">
            <w:pPr>
              <w:ind w:firstLine="567"/>
              <w:jc w:val="both"/>
            </w:pPr>
            <w:r w:rsidRPr="00686005">
              <w:t>13.8. Для проведення операцій із застосуванням банківських платіжних карток розпорядникам бюджетних коштів відкриваються карткові рахунки в установах банків на умовах договору. У договорі повинні бути вказані довірені особи розпорядника бюджетних коштів, перелік яких додається до заяви про відкриття карткових рахунків.</w:t>
            </w:r>
          </w:p>
          <w:p w:rsidR="00686005" w:rsidRDefault="00686005" w:rsidP="006A314C">
            <w:pPr>
              <w:ind w:firstLine="567"/>
              <w:jc w:val="both"/>
            </w:pPr>
            <w:r>
              <w:t>…</w:t>
            </w:r>
          </w:p>
          <w:p w:rsidR="00686005" w:rsidRDefault="00686005" w:rsidP="00686005">
            <w:pPr>
              <w:ind w:firstLine="567"/>
              <w:jc w:val="both"/>
            </w:pPr>
            <w:r>
              <w:t xml:space="preserve">Кошти, які зараховуються на картковий рахунок, є підзвітними коштами довіреної особи розпорядника бюджетних коштів. Оприбуткування отриманих коштів та включення їх до </w:t>
            </w:r>
            <w:r w:rsidRPr="00686005">
              <w:rPr>
                <w:b/>
                <w:strike/>
              </w:rPr>
              <w:t>авансового звіту про їх використання</w:t>
            </w:r>
            <w:r>
              <w:t xml:space="preserve"> проводяться довіреною особою на підставі виписки з карткового рахунка або, у разі отримання готівки у банкоматі, чека банкомата.</w:t>
            </w:r>
          </w:p>
          <w:p w:rsidR="00686005" w:rsidRPr="00972009" w:rsidRDefault="00686005" w:rsidP="00CE5553">
            <w:pPr>
              <w:ind w:firstLine="567"/>
              <w:jc w:val="both"/>
            </w:pPr>
            <w:r>
              <w:t>Довірена особа розпорядника бюджетних коштів зобов</w:t>
            </w:r>
            <w:r w:rsidR="00CE5553">
              <w:t>’</w:t>
            </w:r>
            <w:r>
              <w:t xml:space="preserve">язана подати до бухгалтерії розпорядника бюджетних коштів </w:t>
            </w:r>
            <w:r w:rsidRPr="00686005">
              <w:rPr>
                <w:b/>
                <w:strike/>
              </w:rPr>
              <w:t>авансовий звіт про використання коштів</w:t>
            </w:r>
            <w:r>
              <w:t xml:space="preserve"> з банківської платіжної картки разом із підтвердними документами та залишком невикористаної готівки відповідно до законодавства. Залишки невикористаної готівки повертаються довіреною особою згідно із законодавством.</w:t>
            </w:r>
          </w:p>
        </w:tc>
        <w:tc>
          <w:tcPr>
            <w:tcW w:w="7796" w:type="dxa"/>
          </w:tcPr>
          <w:p w:rsidR="00686005" w:rsidRDefault="00686005" w:rsidP="00686005">
            <w:pPr>
              <w:ind w:firstLine="567"/>
              <w:jc w:val="both"/>
            </w:pPr>
            <w:r w:rsidRPr="00686005">
              <w:t>13.8. Для проведення операцій із застосуванням банківських платіжних карток розпорядникам бюджетних коштів відкриваються карткові рахунки в установах банків на умовах договору. У договорі повинні бути вказані довірені особи розпорядника бюджетних коштів, перелік яких додається до заяви про відкриття карткових рахунків.</w:t>
            </w:r>
          </w:p>
          <w:p w:rsidR="00686005" w:rsidRDefault="00686005" w:rsidP="00686005">
            <w:pPr>
              <w:ind w:firstLine="567"/>
              <w:jc w:val="both"/>
            </w:pPr>
            <w:r>
              <w:t>…</w:t>
            </w:r>
          </w:p>
          <w:p w:rsidR="00686005" w:rsidRDefault="00686005" w:rsidP="00686005">
            <w:pPr>
              <w:ind w:firstLine="567"/>
              <w:jc w:val="both"/>
            </w:pPr>
            <w:r>
              <w:t xml:space="preserve">Кошти, які зараховуються на картковий рахунок, є підзвітними коштами довіреної особи розпорядника бюджетних коштів. Оприбуткування отриманих коштів та включення їх до </w:t>
            </w:r>
            <w:r w:rsidRPr="00686005">
              <w:rPr>
                <w:b/>
              </w:rPr>
              <w:t>звіту про використання коштів / електронних грошей, виданих на відрядження або під звіт,</w:t>
            </w:r>
            <w:r>
              <w:t xml:space="preserve"> проводяться довіреною особою на підставі виписки з карткового рахунка або, у разі отримання готівки у банкоматі, чека банкомата.</w:t>
            </w:r>
          </w:p>
          <w:p w:rsidR="00686005" w:rsidRPr="00972009" w:rsidRDefault="00686005" w:rsidP="00686005">
            <w:pPr>
              <w:ind w:firstLine="567"/>
              <w:jc w:val="both"/>
            </w:pPr>
            <w:r>
              <w:t xml:space="preserve">Довірена особа розпорядника бюджетних коштів зобов’язана подати до бухгалтерії розпорядника бюджетних коштів </w:t>
            </w:r>
            <w:r w:rsidRPr="00686005">
              <w:rPr>
                <w:b/>
              </w:rPr>
              <w:t>звіт про використання коштів / електронних грошей, виданих на відрядження або під звіт,</w:t>
            </w:r>
            <w:r>
              <w:t xml:space="preserve"> з банківської платіжної картки разом із підтвердними документами та залишком невикористаної готівки відповідно до законодавства. Залишки невикористаної готівки повертаються довіреною особою згідно із законодавством.</w:t>
            </w:r>
          </w:p>
        </w:tc>
      </w:tr>
      <w:tr w:rsidR="00CC200D" w:rsidRPr="007F5A36" w:rsidTr="00690343">
        <w:trPr>
          <w:trHeight w:val="413"/>
        </w:trPr>
        <w:tc>
          <w:tcPr>
            <w:tcW w:w="15588" w:type="dxa"/>
            <w:gridSpan w:val="2"/>
            <w:vAlign w:val="center"/>
          </w:tcPr>
          <w:p w:rsidR="00CC200D" w:rsidRPr="002562C7" w:rsidRDefault="00CC200D" w:rsidP="00CC200D">
            <w:pPr>
              <w:jc w:val="center"/>
            </w:pPr>
            <w:r w:rsidRPr="00443CE5">
              <w:rPr>
                <w:b/>
              </w:rPr>
              <w:t>14. Міжбюджетні трансферти</w:t>
            </w:r>
          </w:p>
        </w:tc>
      </w:tr>
      <w:tr w:rsidR="00CC200D" w:rsidRPr="007F5A36" w:rsidTr="00E219FF">
        <w:trPr>
          <w:trHeight w:val="420"/>
        </w:trPr>
        <w:tc>
          <w:tcPr>
            <w:tcW w:w="7792" w:type="dxa"/>
          </w:tcPr>
          <w:p w:rsidR="00CC200D" w:rsidRDefault="00CC200D" w:rsidP="00CC200D">
            <w:pPr>
              <w:ind w:firstLine="567"/>
              <w:jc w:val="both"/>
            </w:pPr>
            <w:r>
              <w:t xml:space="preserve">14.6. Перерозподіл/зміна обсягів міжбюджетних трансфертів, зміна розпису асигнувань або помісячного розподілу міжбюджетних трансфертів (далі </w:t>
            </w:r>
            <w:r w:rsidR="00B2590D" w:rsidRPr="00B2590D">
              <w:t>–</w:t>
            </w:r>
            <w:r>
              <w:t xml:space="preserve"> коригувальні операції) здійснюються органами Казначейства за згодою місцевих фінансових органів.</w:t>
            </w:r>
          </w:p>
          <w:p w:rsidR="00CC200D" w:rsidRDefault="00CC200D" w:rsidP="00CC200D">
            <w:pPr>
              <w:ind w:firstLine="567"/>
              <w:jc w:val="both"/>
            </w:pPr>
            <w:r>
              <w:t>…</w:t>
            </w:r>
          </w:p>
          <w:p w:rsidR="00CC200D" w:rsidRDefault="00CC200D" w:rsidP="00CC200D">
            <w:pPr>
              <w:ind w:firstLine="567"/>
              <w:jc w:val="both"/>
            </w:pPr>
            <w:r>
              <w:t xml:space="preserve">Проведення коригувальних операцій із відкликання коштів з відповідних рахунків для обліку надходжень місцевих бюджетів здійснюється </w:t>
            </w:r>
            <w:r w:rsidRPr="00A47D29">
              <w:rPr>
                <w:b/>
                <w:strike/>
              </w:rPr>
              <w:t xml:space="preserve">Головним управлінням Казначейства (управлінням </w:t>
            </w:r>
            <w:r w:rsidRPr="00A47D29">
              <w:rPr>
                <w:b/>
                <w:strike/>
              </w:rPr>
              <w:lastRenderedPageBreak/>
              <w:t>(відділенням) Казначейства)</w:t>
            </w:r>
            <w:r>
              <w:t xml:space="preserve"> на підставі платіжної інструкції, надан</w:t>
            </w:r>
            <w:r w:rsidRPr="00A47D29">
              <w:rPr>
                <w:b/>
                <w:strike/>
              </w:rPr>
              <w:t>ої</w:t>
            </w:r>
            <w:r>
              <w:t xml:space="preserve"> місцевим фінансовим орган</w:t>
            </w:r>
            <w:r w:rsidRPr="00A47D29">
              <w:rPr>
                <w:b/>
                <w:strike/>
              </w:rPr>
              <w:t>ом</w:t>
            </w:r>
            <w:r>
              <w:t xml:space="preserve">. </w:t>
            </w:r>
          </w:p>
          <w:p w:rsidR="00CC200D" w:rsidRPr="00972009" w:rsidRDefault="00CC200D" w:rsidP="00CE5553">
            <w:pPr>
              <w:ind w:firstLine="567"/>
              <w:jc w:val="both"/>
            </w:pPr>
            <w:r w:rsidRPr="00443CE5">
              <w:t>У разі відсутності на рахунках місцевих бюджетів залишків невикористаних відкритих асигнувань, наявності в обліку зареєстрованих бюджетних фінансових зобов</w:t>
            </w:r>
            <w:r w:rsidR="00CE5553">
              <w:t>’</w:t>
            </w:r>
            <w:r w:rsidRPr="00443CE5">
              <w:t>язань або ненадання згоди місцевим фінансовим орган</w:t>
            </w:r>
            <w:r w:rsidRPr="00297C41">
              <w:rPr>
                <w:b/>
                <w:strike/>
              </w:rPr>
              <w:t>ом</w:t>
            </w:r>
            <w:r w:rsidRPr="00443CE5">
              <w:t xml:space="preserve"> щодо проведення перерозподілу або відкликання раніше відкритих </w:t>
            </w:r>
            <w:r w:rsidRPr="00D56ADF">
              <w:t xml:space="preserve">асигнувань </w:t>
            </w:r>
            <w:r w:rsidRPr="00D56ADF">
              <w:rPr>
                <w:b/>
                <w:strike/>
              </w:rPr>
              <w:t>Головне</w:t>
            </w:r>
            <w:r w:rsidRPr="00443CE5">
              <w:t xml:space="preserve"> управління Казначейства надсила</w:t>
            </w:r>
            <w:r w:rsidRPr="00297C41">
              <w:rPr>
                <w:b/>
                <w:strike/>
              </w:rPr>
              <w:t>є</w:t>
            </w:r>
            <w:r w:rsidRPr="00443CE5">
              <w:t xml:space="preserve"> Казначейству лист з обґрунтуванням причин неможливості виконання коригування.</w:t>
            </w:r>
          </w:p>
        </w:tc>
        <w:tc>
          <w:tcPr>
            <w:tcW w:w="7796" w:type="dxa"/>
          </w:tcPr>
          <w:p w:rsidR="00CC200D" w:rsidRDefault="00CC200D" w:rsidP="00CC200D">
            <w:pPr>
              <w:ind w:firstLine="567"/>
              <w:jc w:val="both"/>
            </w:pPr>
            <w:r>
              <w:lastRenderedPageBreak/>
              <w:t xml:space="preserve">14.6. Перерозподіл/зміна обсягів міжбюджетних трансфертів, зміна розпису асигнувань або помісячного розподілу міжбюджетних трансфертів (далі </w:t>
            </w:r>
            <w:r w:rsidR="00B2590D" w:rsidRPr="00B2590D">
              <w:t>–</w:t>
            </w:r>
            <w:r>
              <w:t xml:space="preserve"> коригувальні операції) здійснюються органами Казначейства за згодою місцевих фінансових органів.</w:t>
            </w:r>
          </w:p>
          <w:p w:rsidR="00CC200D" w:rsidRDefault="00CC200D" w:rsidP="00CC200D">
            <w:pPr>
              <w:ind w:firstLine="567"/>
              <w:jc w:val="both"/>
            </w:pPr>
            <w:r>
              <w:t>…</w:t>
            </w:r>
          </w:p>
          <w:p w:rsidR="00CC200D" w:rsidRDefault="00CC200D" w:rsidP="00CC200D">
            <w:pPr>
              <w:ind w:firstLine="567"/>
              <w:jc w:val="both"/>
            </w:pPr>
            <w:r>
              <w:t xml:space="preserve">Проведення коригувальних операцій із відкликання коштів з відповідних рахунків для обліку надходжень місцевих бюджетів здійснюється </w:t>
            </w:r>
            <w:r w:rsidR="00A47D29" w:rsidRPr="00A47D29">
              <w:rPr>
                <w:b/>
              </w:rPr>
              <w:t>відповідними органами Казначейства</w:t>
            </w:r>
            <w:r>
              <w:t xml:space="preserve"> на підставі </w:t>
            </w:r>
            <w:r>
              <w:lastRenderedPageBreak/>
              <w:t>платіжної інструкції</w:t>
            </w:r>
            <w:r w:rsidR="00A47D29">
              <w:t xml:space="preserve"> </w:t>
            </w:r>
            <w:r w:rsidR="00A47D29" w:rsidRPr="00A47D29">
              <w:rPr>
                <w:b/>
              </w:rPr>
              <w:t>та листа</w:t>
            </w:r>
            <w:r>
              <w:t xml:space="preserve">, </w:t>
            </w:r>
            <w:r w:rsidR="00A47D29" w:rsidRPr="00A47D29">
              <w:rPr>
                <w:b/>
              </w:rPr>
              <w:t>наданих</w:t>
            </w:r>
            <w:r w:rsidR="00A47D29" w:rsidRPr="00A47D29">
              <w:t xml:space="preserve"> </w:t>
            </w:r>
            <w:r>
              <w:t>місцевим</w:t>
            </w:r>
            <w:r w:rsidR="00A47D29" w:rsidRPr="00A47D29">
              <w:rPr>
                <w:b/>
              </w:rPr>
              <w:t>и</w:t>
            </w:r>
            <w:r>
              <w:t xml:space="preserve"> фінансовим</w:t>
            </w:r>
            <w:r w:rsidR="00A47D29" w:rsidRPr="00A47D29">
              <w:rPr>
                <w:b/>
              </w:rPr>
              <w:t>и</w:t>
            </w:r>
            <w:r w:rsidR="00A47D29">
              <w:t xml:space="preserve"> орган</w:t>
            </w:r>
            <w:r w:rsidR="00A47D29" w:rsidRPr="00A47D29">
              <w:rPr>
                <w:b/>
              </w:rPr>
              <w:t>а</w:t>
            </w:r>
            <w:r w:rsidRPr="00A47D29">
              <w:rPr>
                <w:b/>
              </w:rPr>
              <w:t>м</w:t>
            </w:r>
            <w:r w:rsidR="00A47D29" w:rsidRPr="00A47D29">
              <w:rPr>
                <w:b/>
              </w:rPr>
              <w:t>и</w:t>
            </w:r>
            <w:r>
              <w:t xml:space="preserve">. </w:t>
            </w:r>
          </w:p>
          <w:p w:rsidR="00CC200D" w:rsidRPr="00972009" w:rsidRDefault="00CC200D" w:rsidP="00CE5553">
            <w:pPr>
              <w:ind w:firstLine="567"/>
              <w:jc w:val="both"/>
            </w:pPr>
            <w:r w:rsidRPr="00443CE5">
              <w:t>У разі відсутності на рахунках місцевих бюджетів залишків невикористаних відкритих асигнувань, наявності в обліку зареєстрованих бюджетних фінансових зобов</w:t>
            </w:r>
            <w:r w:rsidR="00CE5553">
              <w:t>’</w:t>
            </w:r>
            <w:r w:rsidRPr="00443CE5">
              <w:t>язань або ненадання згоди місцевим</w:t>
            </w:r>
            <w:r w:rsidR="00297C41" w:rsidRPr="00297C41">
              <w:rPr>
                <w:b/>
              </w:rPr>
              <w:t>и</w:t>
            </w:r>
            <w:r w:rsidRPr="00443CE5">
              <w:t xml:space="preserve"> фінансовим</w:t>
            </w:r>
            <w:r w:rsidR="00297C41" w:rsidRPr="00297C41">
              <w:rPr>
                <w:b/>
              </w:rPr>
              <w:t>и</w:t>
            </w:r>
            <w:r w:rsidRPr="00443CE5">
              <w:t xml:space="preserve"> орган</w:t>
            </w:r>
            <w:r w:rsidR="00297C41" w:rsidRPr="00297C41">
              <w:rPr>
                <w:b/>
              </w:rPr>
              <w:t>а</w:t>
            </w:r>
            <w:r w:rsidRPr="00297C41">
              <w:rPr>
                <w:b/>
              </w:rPr>
              <w:t>м</w:t>
            </w:r>
            <w:r w:rsidR="00297C41" w:rsidRPr="00297C41">
              <w:rPr>
                <w:b/>
              </w:rPr>
              <w:t>и</w:t>
            </w:r>
            <w:r w:rsidRPr="00443CE5">
              <w:t xml:space="preserve"> щодо проведення перерозподілу або відкликання раніше відкритих асигнувань </w:t>
            </w:r>
            <w:r w:rsidRPr="00D56ADF">
              <w:rPr>
                <w:b/>
              </w:rPr>
              <w:t>головн</w:t>
            </w:r>
            <w:r w:rsidR="00297C41">
              <w:rPr>
                <w:b/>
              </w:rPr>
              <w:t>і</w:t>
            </w:r>
            <w:r w:rsidRPr="00443CE5">
              <w:t xml:space="preserve"> управління Казначейства надсила</w:t>
            </w:r>
            <w:r w:rsidR="00297C41" w:rsidRPr="00297C41">
              <w:rPr>
                <w:b/>
              </w:rPr>
              <w:t>ють</w:t>
            </w:r>
            <w:r w:rsidRPr="00443CE5">
              <w:t xml:space="preserve"> Казначейству лист з обґрунтуванням причин неможливості виконання коригування.</w:t>
            </w:r>
          </w:p>
        </w:tc>
      </w:tr>
      <w:tr w:rsidR="00CC200D" w:rsidRPr="007F5A36" w:rsidTr="00E219FF">
        <w:trPr>
          <w:trHeight w:val="413"/>
        </w:trPr>
        <w:tc>
          <w:tcPr>
            <w:tcW w:w="15588" w:type="dxa"/>
            <w:gridSpan w:val="2"/>
            <w:vAlign w:val="center"/>
          </w:tcPr>
          <w:p w:rsidR="00CC200D" w:rsidRPr="002562C7" w:rsidRDefault="00CC200D" w:rsidP="00CC200D">
            <w:pPr>
              <w:jc w:val="center"/>
            </w:pPr>
            <w:r w:rsidRPr="00690343">
              <w:rPr>
                <w:b/>
              </w:rPr>
              <w:lastRenderedPageBreak/>
              <w:t>15. Операції за взаємними розрахунками</w:t>
            </w:r>
          </w:p>
        </w:tc>
      </w:tr>
      <w:tr w:rsidR="00CC200D" w:rsidRPr="007F5A36" w:rsidTr="00E219FF">
        <w:trPr>
          <w:trHeight w:val="420"/>
        </w:trPr>
        <w:tc>
          <w:tcPr>
            <w:tcW w:w="7792" w:type="dxa"/>
          </w:tcPr>
          <w:p w:rsidR="00CC200D" w:rsidRDefault="00CC200D" w:rsidP="00CC200D">
            <w:pPr>
              <w:ind w:firstLine="567"/>
              <w:jc w:val="both"/>
            </w:pPr>
            <w:r w:rsidRPr="00690343">
              <w:t>15.2. Визначення суми, яку віднесено на взаєморозрахунки, та терміну її погашення проводиться фінансовим органом за результатом щоквартальної звітності.</w:t>
            </w:r>
          </w:p>
          <w:p w:rsidR="00CC200D" w:rsidRDefault="00CC200D" w:rsidP="00CC200D">
            <w:pPr>
              <w:ind w:firstLine="567"/>
              <w:jc w:val="both"/>
            </w:pPr>
            <w:r>
              <w:t>…</w:t>
            </w:r>
          </w:p>
          <w:p w:rsidR="00CC200D" w:rsidRPr="00972009" w:rsidRDefault="00CC200D" w:rsidP="00CC200D">
            <w:pPr>
              <w:ind w:firstLine="567"/>
              <w:jc w:val="both"/>
            </w:pPr>
            <w:r w:rsidRPr="00690343">
              <w:t xml:space="preserve">Довідка та акт звірки надаються до органу Казначейства за місцем обслуговування фінансового органу, який ініціює проведення взаємних розрахунків. Після віднесення на взаємні </w:t>
            </w:r>
            <w:r w:rsidRPr="00F23F5F">
              <w:t>розрахунки суми коштів, які необхідно передати з одного бюджету іншому, головне управління</w:t>
            </w:r>
            <w:r w:rsidRPr="00F23F5F">
              <w:rPr>
                <w:strike/>
              </w:rPr>
              <w:t xml:space="preserve"> </w:t>
            </w:r>
            <w:r w:rsidRPr="00F23F5F">
              <w:rPr>
                <w:b/>
                <w:strike/>
              </w:rPr>
              <w:t xml:space="preserve">Державної казначейської служби України в Автономній Республіці Крим, області, містах Києві та Севастополі (далі </w:t>
            </w:r>
            <w:r w:rsidR="00B2590D" w:rsidRPr="00B2590D">
              <w:rPr>
                <w:b/>
                <w:strike/>
              </w:rPr>
              <w:t>–</w:t>
            </w:r>
            <w:r w:rsidRPr="00F23F5F">
              <w:rPr>
                <w:b/>
                <w:strike/>
              </w:rPr>
              <w:t xml:space="preserve"> Головне управління</w:t>
            </w:r>
            <w:r w:rsidRPr="00690343">
              <w:t xml:space="preserve"> Казначейства</w:t>
            </w:r>
            <w:r w:rsidRPr="00F23F5F">
              <w:rPr>
                <w:b/>
                <w:strike/>
              </w:rPr>
              <w:t>)</w:t>
            </w:r>
            <w:r w:rsidRPr="00690343">
              <w:t xml:space="preserve"> повідомляє про це відповідні управління (відділення) </w:t>
            </w:r>
            <w:r w:rsidRPr="00FD330F">
              <w:t xml:space="preserve">Казначейства у районах, містах та в районах у містах </w:t>
            </w:r>
            <w:r w:rsidRPr="00D86BAF">
              <w:rPr>
                <w:b/>
                <w:strike/>
              </w:rPr>
              <w:t xml:space="preserve">(далі </w:t>
            </w:r>
            <w:r w:rsidR="00B2590D" w:rsidRPr="00B2590D">
              <w:rPr>
                <w:b/>
                <w:strike/>
              </w:rPr>
              <w:t>–</w:t>
            </w:r>
            <w:r w:rsidRPr="00D86BAF">
              <w:rPr>
                <w:b/>
                <w:strike/>
              </w:rPr>
              <w:t xml:space="preserve"> Управління (відділення) Казначейства)</w:t>
            </w:r>
            <w:r w:rsidRPr="00690343">
              <w:t>.</w:t>
            </w:r>
          </w:p>
        </w:tc>
        <w:tc>
          <w:tcPr>
            <w:tcW w:w="7796" w:type="dxa"/>
          </w:tcPr>
          <w:p w:rsidR="00CC200D" w:rsidRDefault="00CC200D" w:rsidP="00CC200D">
            <w:pPr>
              <w:ind w:firstLine="567"/>
              <w:jc w:val="both"/>
            </w:pPr>
            <w:r w:rsidRPr="00690343">
              <w:t>15.2. Визначення суми, яку віднесено на взаєморозрахунки, та терміну її погашення проводиться фінансовим органом за результатом щоквартальної звітності.</w:t>
            </w:r>
          </w:p>
          <w:p w:rsidR="00CC200D" w:rsidRDefault="00CC200D" w:rsidP="00CC200D">
            <w:pPr>
              <w:ind w:firstLine="567"/>
              <w:jc w:val="both"/>
            </w:pPr>
            <w:r>
              <w:t>…</w:t>
            </w:r>
          </w:p>
          <w:p w:rsidR="00CC200D" w:rsidRPr="00972009" w:rsidRDefault="00CC200D" w:rsidP="00FD330F">
            <w:pPr>
              <w:ind w:firstLine="567"/>
              <w:jc w:val="both"/>
            </w:pPr>
            <w:r w:rsidRPr="00690343">
              <w:t xml:space="preserve">Довідка та акт звірки надаються до органу Казначейства за місцем обслуговування фінансового органу, який ініціює проведення взаємних розрахунків. Після віднесення на взаємні розрахунки суми коштів, які необхідно передати з одного бюджету іншому, </w:t>
            </w:r>
            <w:r>
              <w:t>г</w:t>
            </w:r>
            <w:r w:rsidRPr="00690343">
              <w:t xml:space="preserve">оловне управління Казначейства повідомляє про це відповідні </w:t>
            </w:r>
            <w:r w:rsidR="00FD330F" w:rsidRPr="00FD330F">
              <w:t>управління (відділення) Казначейства у районах, містах та в районах у містах</w:t>
            </w:r>
            <w:r w:rsidRPr="00690343">
              <w:t>.</w:t>
            </w:r>
          </w:p>
        </w:tc>
      </w:tr>
      <w:tr w:rsidR="00CC200D" w:rsidRPr="007F5A36" w:rsidTr="00E219FF">
        <w:trPr>
          <w:trHeight w:val="490"/>
        </w:trPr>
        <w:tc>
          <w:tcPr>
            <w:tcW w:w="15588" w:type="dxa"/>
            <w:gridSpan w:val="2"/>
            <w:vAlign w:val="center"/>
          </w:tcPr>
          <w:p w:rsidR="00CC200D" w:rsidRPr="002562C7" w:rsidRDefault="00CC200D" w:rsidP="00CC200D">
            <w:pPr>
              <w:jc w:val="center"/>
            </w:pPr>
            <w:r w:rsidRPr="003129CE">
              <w:rPr>
                <w:b/>
              </w:rPr>
              <w:t>16. Фінансування</w:t>
            </w:r>
          </w:p>
        </w:tc>
      </w:tr>
      <w:tr w:rsidR="00CC200D" w:rsidRPr="007F5A36" w:rsidTr="00DE4D69">
        <w:trPr>
          <w:trHeight w:val="420"/>
        </w:trPr>
        <w:tc>
          <w:tcPr>
            <w:tcW w:w="7792" w:type="dxa"/>
          </w:tcPr>
          <w:p w:rsidR="00CC200D" w:rsidRDefault="00CC200D" w:rsidP="00CC200D">
            <w:pPr>
              <w:ind w:firstLine="567"/>
              <w:jc w:val="both"/>
            </w:pPr>
            <w:r>
              <w:t>16.1. Відповідно до статті 73 Бюджетного кодексу України Рада міністрів Автономної Республіки Крим, місцеві державні адміністрації, виконавчі органи відповідних місцевих рад за рішенням Верховної Ради Автономної Республіки Крим чи відповідної місцевої ради можуть отримувати позики на покриття тимчасових касових розривів місцевих бюджетів, пов</w:t>
            </w:r>
            <w:r w:rsidR="00CE5553">
              <w:t>’</w:t>
            </w:r>
            <w:r>
              <w:t>язаних із забезпеченням захищених видатків загального фонду місцевих бюджетів, за рахунок коштів єдиного казначейського рахунка на умовах їх повернення без нарахування відсотків за користування цими коштами.</w:t>
            </w:r>
          </w:p>
          <w:p w:rsidR="00CC200D" w:rsidRDefault="00CC200D" w:rsidP="00CC200D">
            <w:pPr>
              <w:ind w:firstLine="567"/>
              <w:jc w:val="both"/>
            </w:pPr>
            <w:r>
              <w:lastRenderedPageBreak/>
              <w:t xml:space="preserve">Оформлення </w:t>
            </w:r>
            <w:r w:rsidRPr="00D52BA4">
              <w:rPr>
                <w:b/>
                <w:strike/>
              </w:rPr>
              <w:t>та</w:t>
            </w:r>
            <w:r>
              <w:t xml:space="preserve"> отримання позик на покриття тимчасових касових розривів місцевих бюджетів здійснюється </w:t>
            </w:r>
            <w:r w:rsidRPr="008F20FF">
              <w:rPr>
                <w:b/>
                <w:strike/>
              </w:rPr>
              <w:t>у порядку, встановленому Кабінетом Міністрів України</w:t>
            </w:r>
            <w:r>
              <w:t>.</w:t>
            </w:r>
          </w:p>
          <w:p w:rsidR="00CC200D" w:rsidRPr="008F20FF" w:rsidRDefault="00CC200D" w:rsidP="00CC200D">
            <w:pPr>
              <w:ind w:firstLine="567"/>
              <w:jc w:val="both"/>
              <w:rPr>
                <w:b/>
                <w:strike/>
              </w:rPr>
            </w:pPr>
            <w:r w:rsidRPr="008F20FF">
              <w:rPr>
                <w:b/>
                <w:strike/>
              </w:rPr>
              <w:t>Надання таких позик місцевим бюджетам здійснюється Управліннями (відділеннями) Казначейства за погодженням з відповідним Головним управлінням Казначейства.</w:t>
            </w:r>
          </w:p>
        </w:tc>
        <w:tc>
          <w:tcPr>
            <w:tcW w:w="7796" w:type="dxa"/>
          </w:tcPr>
          <w:p w:rsidR="00CC200D" w:rsidRDefault="00CC200D" w:rsidP="00CC200D">
            <w:pPr>
              <w:ind w:firstLine="567"/>
              <w:jc w:val="both"/>
            </w:pPr>
            <w:r>
              <w:lastRenderedPageBreak/>
              <w:t>16.1. Відповідно до статті 73 Бюджетного кодексу України Рада міністрів Автономної Республіки Крим, місцеві державні адміністрації, виконавчі органи відповідних місцевих рад за рішенням Верховної Ради Автономної Республіки Крим чи відповідної місцевої ради можуть отримувати позики на покриття тимчасових касових розривів місцевих бюджетів, пов</w:t>
            </w:r>
            <w:r w:rsidR="00CE5553">
              <w:t>’</w:t>
            </w:r>
            <w:r>
              <w:t>язаних із забезпеченням захищених видатків загального фонду місцевих бюджетів, за рахунок коштів єдиного казначейського рахунка на умовах їх повернення без нарахування відсотків за користування цими коштами.</w:t>
            </w:r>
          </w:p>
          <w:p w:rsidR="00CC200D" w:rsidRDefault="00CC200D" w:rsidP="00D52BA4">
            <w:pPr>
              <w:ind w:firstLine="567"/>
              <w:jc w:val="both"/>
            </w:pPr>
            <w:r>
              <w:lastRenderedPageBreak/>
              <w:t>Оформлення</w:t>
            </w:r>
            <w:r w:rsidR="00D52BA4">
              <w:t>,</w:t>
            </w:r>
            <w:r>
              <w:t xml:space="preserve"> отримання позик на покриття тимчасових касових розривів місцевих бюджетів </w:t>
            </w:r>
            <w:r w:rsidR="00D52BA4" w:rsidRPr="00D52BA4">
              <w:rPr>
                <w:b/>
              </w:rPr>
              <w:t>та погодження їх надання</w:t>
            </w:r>
            <w:r w:rsidR="00D52BA4" w:rsidRPr="00D52BA4">
              <w:t xml:space="preserve"> </w:t>
            </w:r>
            <w:r>
              <w:t>здійсню</w:t>
            </w:r>
            <w:r w:rsidR="003232C0">
              <w:t>ю</w:t>
            </w:r>
            <w:r>
              <w:t xml:space="preserve">ться </w:t>
            </w:r>
            <w:r w:rsidR="00D52BA4" w:rsidRPr="00D52BA4">
              <w:rPr>
                <w:b/>
              </w:rPr>
              <w:t>відповідно до Порядку покриття тимчасових касових розривів місцевих бюджетів, затвердженого постановою Кабінету Міністрів України від 29</w:t>
            </w:r>
            <w:r w:rsidR="00D52BA4">
              <w:rPr>
                <w:b/>
              </w:rPr>
              <w:t xml:space="preserve"> грудня </w:t>
            </w:r>
            <w:r w:rsidR="00D52BA4" w:rsidRPr="00D52BA4">
              <w:rPr>
                <w:b/>
              </w:rPr>
              <w:t xml:space="preserve">2010 </w:t>
            </w:r>
            <w:r w:rsidR="00D52BA4">
              <w:rPr>
                <w:b/>
              </w:rPr>
              <w:t xml:space="preserve">року </w:t>
            </w:r>
            <w:r w:rsidR="00D52BA4" w:rsidRPr="00D52BA4">
              <w:rPr>
                <w:b/>
              </w:rPr>
              <w:t>№ 1204</w:t>
            </w:r>
            <w:r>
              <w:t>.</w:t>
            </w:r>
          </w:p>
          <w:p w:rsidR="00CC200D" w:rsidRPr="00972009" w:rsidRDefault="00CC200D" w:rsidP="00CC200D">
            <w:pPr>
              <w:ind w:firstLine="567"/>
              <w:jc w:val="both"/>
            </w:pPr>
          </w:p>
        </w:tc>
      </w:tr>
      <w:tr w:rsidR="00CC200D" w:rsidRPr="007F5A36" w:rsidTr="00DE4D69">
        <w:trPr>
          <w:trHeight w:val="420"/>
        </w:trPr>
        <w:tc>
          <w:tcPr>
            <w:tcW w:w="7792" w:type="dxa"/>
          </w:tcPr>
          <w:p w:rsidR="00CC200D" w:rsidRPr="00972009" w:rsidRDefault="00CC200D" w:rsidP="00CC200D">
            <w:pPr>
              <w:ind w:firstLine="567"/>
              <w:jc w:val="both"/>
            </w:pPr>
            <w:r w:rsidRPr="005B615B">
              <w:lastRenderedPageBreak/>
              <w:t xml:space="preserve">16.3. Відповідно до статей 16, 74 Бюджетного кодексу України Автономна Республіка Крим, обласна рада, міська територіальна громада в особі керівника місцевого фінансового органу, за дорученням Верховної Ради Автономної Республіки Крим, обласної </w:t>
            </w:r>
            <w:r w:rsidRPr="00D56ADF">
              <w:rPr>
                <w:b/>
                <w:strike/>
              </w:rPr>
              <w:t>ради</w:t>
            </w:r>
            <w:r w:rsidRPr="005B615B">
              <w:t xml:space="preserve">, міської ради мають право на здійснення місцевих запозичень у межах, визначених рішенням про місцевий бюджет з метою </w:t>
            </w:r>
            <w:r w:rsidRPr="00F23F5F">
              <w:t>фінансування бюджету розвитку бюджету Автономної Республіки Крим, обласних</w:t>
            </w:r>
            <w:r w:rsidRPr="00F23F5F">
              <w:rPr>
                <w:b/>
                <w:strike/>
              </w:rPr>
              <w:t>, міських</w:t>
            </w:r>
            <w:r w:rsidRPr="00F23F5F">
              <w:t xml:space="preserve"> бюджетів.</w:t>
            </w:r>
          </w:p>
        </w:tc>
        <w:tc>
          <w:tcPr>
            <w:tcW w:w="7796" w:type="dxa"/>
          </w:tcPr>
          <w:p w:rsidR="00CC200D" w:rsidRPr="00972009" w:rsidRDefault="00CC200D" w:rsidP="00CC200D">
            <w:pPr>
              <w:ind w:firstLine="567"/>
              <w:jc w:val="both"/>
            </w:pPr>
            <w:r w:rsidRPr="005B615B">
              <w:t>16.3. Відповідно до статей 16, 74 Бюджетного кодексу України Автономна Республіка Крим, обласна рада, міська</w:t>
            </w:r>
            <w:r>
              <w:rPr>
                <w:b/>
              </w:rPr>
              <w:t>, селищна, сільська</w:t>
            </w:r>
            <w:r w:rsidRPr="005B615B">
              <w:t xml:space="preserve"> територіальна громада в особі керівника місцевого фінансового органу, за дорученням Верховної Ради Автономної Республіки Крим, </w:t>
            </w:r>
            <w:r w:rsidRPr="00E1554F">
              <w:t xml:space="preserve">обласної, міської, </w:t>
            </w:r>
            <w:r w:rsidRPr="00E1554F">
              <w:rPr>
                <w:b/>
              </w:rPr>
              <w:t>селищної, сільської</w:t>
            </w:r>
            <w:r w:rsidRPr="00E1554F">
              <w:t xml:space="preserve"> ради</w:t>
            </w:r>
            <w:r w:rsidRPr="005B615B">
              <w:t xml:space="preserve"> мають </w:t>
            </w:r>
            <w:r w:rsidRPr="00F23F5F">
              <w:t>право на здійснення місцевих запозичень у межах, визначених рішенням про місцевий бюджет з метою фінансування бюджету розвитку бюджету Автономної Республіки</w:t>
            </w:r>
            <w:r w:rsidRPr="00D56ADF">
              <w:t xml:space="preserve"> Крим, обласних бюджетів</w:t>
            </w:r>
            <w:r w:rsidRPr="00F23F5F">
              <w:rPr>
                <w:b/>
              </w:rPr>
              <w:t>, бюджетів міських, селищних, сільських територіальних громад</w:t>
            </w:r>
            <w:r>
              <w:t>.</w:t>
            </w:r>
          </w:p>
        </w:tc>
      </w:tr>
      <w:tr w:rsidR="00CC200D" w:rsidRPr="007F5A36" w:rsidTr="00DE4D69">
        <w:trPr>
          <w:trHeight w:val="420"/>
        </w:trPr>
        <w:tc>
          <w:tcPr>
            <w:tcW w:w="7792" w:type="dxa"/>
          </w:tcPr>
          <w:p w:rsidR="00CC200D" w:rsidRPr="00972009" w:rsidRDefault="00CC200D" w:rsidP="00CC200D">
            <w:pPr>
              <w:ind w:firstLine="567"/>
              <w:jc w:val="both"/>
            </w:pPr>
            <w:r w:rsidRPr="00C50791">
              <w:t xml:space="preserve">16.6. Відповідно </w:t>
            </w:r>
            <w:r w:rsidRPr="0068364B">
              <w:t>до статей 16 та 72 Бюджетного</w:t>
            </w:r>
            <w:r w:rsidRPr="00C50791">
              <w:t xml:space="preserve"> кодексу України Автономна Республіка Крим, </w:t>
            </w:r>
            <w:r w:rsidRPr="00F23F5F">
              <w:rPr>
                <w:b/>
                <w:strike/>
              </w:rPr>
              <w:t>територіальні громади міста</w:t>
            </w:r>
            <w:r w:rsidRPr="00C50791">
              <w:t xml:space="preserve">, в особі керівника місцевого фінансового органу, за рішенням Верховної Ради Автономної Республіки Крим, </w:t>
            </w:r>
            <w:r w:rsidRPr="00B51107">
              <w:rPr>
                <w:strike/>
              </w:rPr>
              <w:t>міської</w:t>
            </w:r>
            <w:r w:rsidRPr="00C50791">
              <w:t xml:space="preserve"> ради мають право на емісію та розміщення цінних паперів у межах, визначених рішенням про місцевий бюджет.</w:t>
            </w:r>
          </w:p>
        </w:tc>
        <w:tc>
          <w:tcPr>
            <w:tcW w:w="7796" w:type="dxa"/>
          </w:tcPr>
          <w:p w:rsidR="00CC200D" w:rsidRPr="00972009" w:rsidRDefault="00CC200D" w:rsidP="00CC200D">
            <w:pPr>
              <w:ind w:firstLine="567"/>
              <w:jc w:val="both"/>
            </w:pPr>
            <w:r w:rsidRPr="00C50791">
              <w:t xml:space="preserve">16.6. Відповідно </w:t>
            </w:r>
            <w:r w:rsidRPr="0068364B">
              <w:t>до статей 16 та 72 Бюджетного</w:t>
            </w:r>
            <w:r w:rsidRPr="00C50791">
              <w:t xml:space="preserve"> кодексу України Автономна Республіка Крим, </w:t>
            </w:r>
            <w:r w:rsidRPr="0068364B">
              <w:rPr>
                <w:b/>
              </w:rPr>
              <w:t>обласна рада, міська, селищна, сільська територіальна громада</w:t>
            </w:r>
            <w:r w:rsidRPr="00B04773">
              <w:t>,</w:t>
            </w:r>
            <w:r w:rsidRPr="00C50791">
              <w:t xml:space="preserve"> в особі керівника місцевого фінансового органу, за рішенням Верховної Ради Автономної Республіки Крим, </w:t>
            </w:r>
            <w:r w:rsidRPr="00B51107">
              <w:rPr>
                <w:b/>
              </w:rPr>
              <w:t>відповідної місцевої</w:t>
            </w:r>
            <w:r w:rsidRPr="00C50791">
              <w:t xml:space="preserve"> ради мають право на емісію та розміщення цінних паперів у межах, визначених рішенням про місцевий бюджет.</w:t>
            </w:r>
          </w:p>
        </w:tc>
      </w:tr>
      <w:tr w:rsidR="00CC200D" w:rsidRPr="007F5A36" w:rsidTr="00DE4D69">
        <w:trPr>
          <w:trHeight w:val="420"/>
        </w:trPr>
        <w:tc>
          <w:tcPr>
            <w:tcW w:w="7792" w:type="dxa"/>
          </w:tcPr>
          <w:p w:rsidR="00CC200D" w:rsidRDefault="00CC200D" w:rsidP="00CC200D">
            <w:pPr>
              <w:ind w:firstLine="567"/>
              <w:jc w:val="both"/>
            </w:pPr>
            <w:r>
              <w:t xml:space="preserve">16.9. Місцеві фінансові органи за рішенням відповідної ради мають право розміщувати тимчасово вільні кошти місцевих бюджетів (далі </w:t>
            </w:r>
            <w:r w:rsidR="00B2590D" w:rsidRPr="00B2590D">
              <w:t>–</w:t>
            </w:r>
            <w:r>
              <w:t xml:space="preserve"> тимчасово вільні кошти) на вкладних (депозитних) рахунках у банках з метою отримання доходів із зарахуванням їх до дохідної частини відповідного місцевого бюджету.</w:t>
            </w:r>
          </w:p>
          <w:p w:rsidR="00CC200D" w:rsidRDefault="00CC200D" w:rsidP="00CC200D">
            <w:pPr>
              <w:ind w:firstLine="567"/>
              <w:jc w:val="both"/>
            </w:pPr>
          </w:p>
          <w:p w:rsidR="00CC200D" w:rsidRPr="009212F6" w:rsidRDefault="00CC200D" w:rsidP="00CC200D">
            <w:pPr>
              <w:ind w:firstLine="567"/>
              <w:jc w:val="both"/>
              <w:rPr>
                <w:b/>
              </w:rPr>
            </w:pPr>
            <w:r w:rsidRPr="009212F6">
              <w:rPr>
                <w:b/>
              </w:rPr>
              <w:t xml:space="preserve">Перенесено з 16.10 – 16.13 </w:t>
            </w:r>
          </w:p>
        </w:tc>
        <w:tc>
          <w:tcPr>
            <w:tcW w:w="7796" w:type="dxa"/>
          </w:tcPr>
          <w:p w:rsidR="00CC200D" w:rsidRDefault="00CC200D" w:rsidP="00CC200D">
            <w:pPr>
              <w:ind w:firstLine="567"/>
              <w:jc w:val="both"/>
            </w:pPr>
            <w:r w:rsidRPr="00CF416D">
              <w:t xml:space="preserve">16.9. Місцеві фінансові органи за рішенням відповідної ради мають право розміщувати тимчасово вільні кошти місцевих бюджетів </w:t>
            </w:r>
            <w:r w:rsidRPr="00CF416D">
              <w:rPr>
                <w:b/>
              </w:rPr>
              <w:t>шляхом придбання державних цінних паперів і</w:t>
            </w:r>
            <w:r>
              <w:t xml:space="preserve"> </w:t>
            </w:r>
            <w:r w:rsidRPr="00CF416D">
              <w:t>на вкладних (депозитних) рахунках у банках з метою отримання доходів із зарахуванням їх до дохідної частини відповідного місцевого бюджету.</w:t>
            </w:r>
          </w:p>
          <w:p w:rsidR="00CC200D" w:rsidRDefault="00CC200D" w:rsidP="00CC200D">
            <w:pPr>
              <w:ind w:firstLine="567"/>
              <w:jc w:val="both"/>
            </w:pPr>
            <w:r w:rsidRPr="00D044B0">
              <w:t xml:space="preserve">Виділення тимчасово вільних коштів </w:t>
            </w:r>
            <w:r w:rsidR="00EB3813" w:rsidRPr="00EB3813">
              <w:t xml:space="preserve">місцевих бюджетів </w:t>
            </w:r>
            <w:r w:rsidRPr="00D044B0">
              <w:t xml:space="preserve">для розміщення </w:t>
            </w:r>
            <w:r w:rsidRPr="00D044B0">
              <w:rPr>
                <w:b/>
              </w:rPr>
              <w:t>шляхом придбання державних цінних паперів, на вкладних (депозитних) рахунках у банках</w:t>
            </w:r>
            <w:r w:rsidRPr="00D044B0">
              <w:t xml:space="preserve"> здійснюється на</w:t>
            </w:r>
            <w:r>
              <w:t xml:space="preserve"> підставі розпорядження про виділення коштів загального (спеціального) фонду місцевих бюджетів (додаток 36 до цього Порядку), надано</w:t>
            </w:r>
            <w:r w:rsidR="001023FD">
              <w:t>го</w:t>
            </w:r>
            <w:r>
              <w:t xml:space="preserve"> місцевим фінансовим органом. Перерахування цих коштів у разі дотримання умов, визначених законодавством, здійснюється на підставі платіжної інструкції, наданої місцевим фінансовим органом, з відповідного рахунка, відкритого в органах Казначейства.</w:t>
            </w:r>
          </w:p>
          <w:p w:rsidR="00CC200D" w:rsidRDefault="00CC200D" w:rsidP="00CC200D">
            <w:pPr>
              <w:ind w:firstLine="567"/>
              <w:jc w:val="both"/>
            </w:pPr>
            <w:r>
              <w:lastRenderedPageBreak/>
              <w:t>Розпорядження виконується органом Казначейства у порядку, визначеному в пунктах 16.7 та 16.8 глави 16 цього Порядку.</w:t>
            </w:r>
          </w:p>
          <w:p w:rsidR="00CC200D" w:rsidRPr="00C50791" w:rsidRDefault="00CC200D" w:rsidP="00086642">
            <w:pPr>
              <w:ind w:firstLine="567"/>
              <w:jc w:val="both"/>
            </w:pPr>
            <w:r w:rsidRPr="00D044B0">
              <w:t xml:space="preserve">Органи Казначейства надають місцевим фінансовим органам виписки з рахунків, з яких бюджетні кошти перераховуються на </w:t>
            </w:r>
            <w:r w:rsidRPr="00E460F3">
              <w:rPr>
                <w:b/>
              </w:rPr>
              <w:t xml:space="preserve">рахунки в цінних паперах, </w:t>
            </w:r>
            <w:r w:rsidRPr="00D044B0">
              <w:t>вкладні (депозитні) рахунки, відкриті в банках.</w:t>
            </w:r>
          </w:p>
        </w:tc>
      </w:tr>
      <w:tr w:rsidR="00CC200D" w:rsidRPr="007F5A36" w:rsidTr="00DE4D69">
        <w:trPr>
          <w:trHeight w:val="420"/>
        </w:trPr>
        <w:tc>
          <w:tcPr>
            <w:tcW w:w="7792" w:type="dxa"/>
          </w:tcPr>
          <w:p w:rsidR="00CC200D" w:rsidRPr="009212F6" w:rsidRDefault="00CC200D" w:rsidP="00CC200D">
            <w:pPr>
              <w:ind w:firstLine="567"/>
              <w:jc w:val="both"/>
              <w:rPr>
                <w:strike/>
              </w:rPr>
            </w:pPr>
            <w:r w:rsidRPr="009212F6">
              <w:lastRenderedPageBreak/>
              <w:t xml:space="preserve">16.10. </w:t>
            </w:r>
            <w:r w:rsidRPr="009212F6">
              <w:rPr>
                <w:strike/>
              </w:rPr>
              <w:t>Рішення відповідної ради та договір банківського вкладу (депозиту) є підставою для внесення змін до помісячного розпису місцевого бюджету в установленому порядку.</w:t>
            </w:r>
          </w:p>
        </w:tc>
        <w:tc>
          <w:tcPr>
            <w:tcW w:w="7796" w:type="dxa"/>
          </w:tcPr>
          <w:p w:rsidR="00CC200D" w:rsidRPr="00C50791" w:rsidRDefault="00CC200D" w:rsidP="00CC200D">
            <w:pPr>
              <w:ind w:firstLine="567"/>
              <w:jc w:val="both"/>
            </w:pPr>
            <w:r w:rsidRPr="00131C62">
              <w:t>16.1</w:t>
            </w:r>
            <w:r>
              <w:t>0</w:t>
            </w:r>
            <w:r w:rsidRPr="00131C62">
              <w:t xml:space="preserve">. Повернення </w:t>
            </w:r>
            <w:r w:rsidRPr="002B34F3">
              <w:rPr>
                <w:b/>
              </w:rPr>
              <w:t>коштів місцевих бюджетів за придбані державні цінні папери після їх погашення та/або виплати доходу (процентів/дисконту) або продажу на фондовому ринку, а також повернення</w:t>
            </w:r>
            <w:r w:rsidRPr="002B34F3">
              <w:t xml:space="preserve"> відповідно до умов договору вкладу (депозиту) або його частини з вкладних (депозитних) рахунків у банках </w:t>
            </w:r>
            <w:r w:rsidRPr="00131C62">
              <w:t xml:space="preserve">здійснюється на відповідні рахунки місцевих бюджетів, відкриті в </w:t>
            </w:r>
            <w:r w:rsidRPr="00846F4A">
              <w:rPr>
                <w:b/>
              </w:rPr>
              <w:t>Казначействі</w:t>
            </w:r>
            <w:r w:rsidRPr="00131C62">
              <w:t>.</w:t>
            </w:r>
          </w:p>
        </w:tc>
      </w:tr>
      <w:tr w:rsidR="00CC200D" w:rsidRPr="007F5A36" w:rsidTr="00DE4D69">
        <w:trPr>
          <w:trHeight w:val="420"/>
        </w:trPr>
        <w:tc>
          <w:tcPr>
            <w:tcW w:w="7792" w:type="dxa"/>
          </w:tcPr>
          <w:p w:rsidR="00CC200D" w:rsidRPr="009212F6" w:rsidRDefault="00CC200D" w:rsidP="00CC200D">
            <w:pPr>
              <w:ind w:firstLine="567"/>
              <w:jc w:val="both"/>
              <w:rPr>
                <w:strike/>
              </w:rPr>
            </w:pPr>
            <w:r w:rsidRPr="009212F6">
              <w:rPr>
                <w:strike/>
              </w:rPr>
              <w:t>16.11. Виділення тимчасово вільних коштів для розміщення на вкладний (депозитний) рахунок здійснюється на підставі розпорядження про виділення коштів загального (спеціального) фонду місцевих бюджетів (додаток 36 до цього Порядку), наданої місцевим фінансовим органом. Перерахування цих коштів на вкладні (депозитні) рахунки, відкриті в банках, у разі дотримання умов, визначених законодавством, здійснюється на підставі платіжної інструкції, наданої місцевим фінансовим органом, з відповідного рахунка, відкритого в органах Казначейства.</w:t>
            </w:r>
          </w:p>
          <w:p w:rsidR="00CC200D" w:rsidRPr="009212F6" w:rsidRDefault="00CC200D" w:rsidP="00CC200D">
            <w:pPr>
              <w:ind w:firstLine="567"/>
              <w:jc w:val="both"/>
              <w:rPr>
                <w:strike/>
              </w:rPr>
            </w:pPr>
            <w:r w:rsidRPr="009212F6">
              <w:rPr>
                <w:strike/>
              </w:rPr>
              <w:t>Розпорядження виконується органом Казначейства у порядку, визначеному в пунктах 16.7 та 16.8 глави 16 цього Порядку.</w:t>
            </w:r>
          </w:p>
        </w:tc>
        <w:tc>
          <w:tcPr>
            <w:tcW w:w="7796" w:type="dxa"/>
          </w:tcPr>
          <w:p w:rsidR="00CC200D" w:rsidRPr="00C50791" w:rsidRDefault="00CC200D" w:rsidP="00CC200D">
            <w:pPr>
              <w:ind w:firstLine="567"/>
              <w:jc w:val="both"/>
            </w:pPr>
            <w:r w:rsidRPr="009212F6">
              <w:rPr>
                <w:b/>
              </w:rPr>
              <w:t xml:space="preserve">Перенесено </w:t>
            </w:r>
            <w:r>
              <w:rPr>
                <w:b/>
              </w:rPr>
              <w:t>в</w:t>
            </w:r>
            <w:r w:rsidRPr="009212F6">
              <w:rPr>
                <w:b/>
              </w:rPr>
              <w:t xml:space="preserve"> 16.</w:t>
            </w:r>
            <w:r>
              <w:rPr>
                <w:b/>
              </w:rPr>
              <w:t>9</w:t>
            </w:r>
          </w:p>
        </w:tc>
      </w:tr>
      <w:tr w:rsidR="00CC200D" w:rsidRPr="007F5A36" w:rsidTr="00DE4D69">
        <w:trPr>
          <w:trHeight w:val="420"/>
        </w:trPr>
        <w:tc>
          <w:tcPr>
            <w:tcW w:w="7792" w:type="dxa"/>
          </w:tcPr>
          <w:p w:rsidR="00CC200D" w:rsidRPr="009212F6" w:rsidRDefault="00CC200D" w:rsidP="00CC200D">
            <w:pPr>
              <w:ind w:firstLine="567"/>
              <w:jc w:val="both"/>
              <w:rPr>
                <w:strike/>
              </w:rPr>
            </w:pPr>
            <w:r w:rsidRPr="009212F6">
              <w:rPr>
                <w:strike/>
              </w:rPr>
              <w:t>16.12. Органи Казначейства надають місцевим фінансовим органам виписки з рахунків, з яких бюджетні кошти перераховуються на вкладні (депозитні) рахунки, відкриті в банках.</w:t>
            </w:r>
          </w:p>
        </w:tc>
        <w:tc>
          <w:tcPr>
            <w:tcW w:w="7796" w:type="dxa"/>
          </w:tcPr>
          <w:p w:rsidR="00CC200D" w:rsidRPr="00C50791" w:rsidRDefault="00CC200D" w:rsidP="00CC200D">
            <w:pPr>
              <w:ind w:firstLine="567"/>
              <w:jc w:val="both"/>
            </w:pPr>
            <w:r w:rsidRPr="009212F6">
              <w:rPr>
                <w:b/>
              </w:rPr>
              <w:t xml:space="preserve">Перенесено </w:t>
            </w:r>
            <w:r>
              <w:rPr>
                <w:b/>
              </w:rPr>
              <w:t>в</w:t>
            </w:r>
            <w:r w:rsidRPr="009212F6">
              <w:rPr>
                <w:b/>
              </w:rPr>
              <w:t xml:space="preserve"> 16.</w:t>
            </w:r>
            <w:r>
              <w:rPr>
                <w:b/>
              </w:rPr>
              <w:t>9</w:t>
            </w:r>
          </w:p>
        </w:tc>
      </w:tr>
      <w:tr w:rsidR="00CC200D" w:rsidRPr="007F5A36" w:rsidTr="00DE4D69">
        <w:trPr>
          <w:trHeight w:val="420"/>
        </w:trPr>
        <w:tc>
          <w:tcPr>
            <w:tcW w:w="7792" w:type="dxa"/>
          </w:tcPr>
          <w:p w:rsidR="00CC200D" w:rsidRPr="009212F6" w:rsidRDefault="00CC200D" w:rsidP="00CC200D">
            <w:pPr>
              <w:ind w:firstLine="567"/>
              <w:jc w:val="both"/>
              <w:rPr>
                <w:strike/>
              </w:rPr>
            </w:pPr>
            <w:r w:rsidRPr="009212F6">
              <w:rPr>
                <w:strike/>
              </w:rPr>
              <w:t>16.13. У разі змін умов договору банківського вкладу (депозиту) (зміна суми, строку вкладу тощо) місцеві фінансові органи не пізніше двох робочих днів з дня оформлення таких змін надають відповідні документи органу Казначейства.</w:t>
            </w:r>
          </w:p>
        </w:tc>
        <w:tc>
          <w:tcPr>
            <w:tcW w:w="7796" w:type="dxa"/>
          </w:tcPr>
          <w:p w:rsidR="00CC200D" w:rsidRDefault="00CC200D" w:rsidP="00CC200D">
            <w:pPr>
              <w:ind w:firstLine="567"/>
              <w:jc w:val="both"/>
            </w:pPr>
          </w:p>
        </w:tc>
      </w:tr>
      <w:tr w:rsidR="00CC200D" w:rsidRPr="007F5A36" w:rsidTr="00DE4D69">
        <w:trPr>
          <w:trHeight w:val="420"/>
        </w:trPr>
        <w:tc>
          <w:tcPr>
            <w:tcW w:w="7792" w:type="dxa"/>
          </w:tcPr>
          <w:p w:rsidR="00CC200D" w:rsidRPr="009212F6" w:rsidRDefault="00CC200D" w:rsidP="00CC200D">
            <w:pPr>
              <w:ind w:firstLine="567"/>
              <w:jc w:val="both"/>
              <w:rPr>
                <w:strike/>
              </w:rPr>
            </w:pPr>
            <w:r w:rsidRPr="009212F6">
              <w:rPr>
                <w:strike/>
              </w:rPr>
              <w:t xml:space="preserve">16.14. Повернення відповідно до умов договору вкладу (депозиту) або його частини з вкладних (депозитних) рахунків у банках здійснюється на відповідні рахунки місцевих бюджетів, відкриті в </w:t>
            </w:r>
            <w:r w:rsidRPr="009212F6">
              <w:rPr>
                <w:b/>
                <w:strike/>
              </w:rPr>
              <w:t>органах Казначейства</w:t>
            </w:r>
            <w:r w:rsidRPr="009212F6">
              <w:rPr>
                <w:strike/>
              </w:rPr>
              <w:t>.</w:t>
            </w:r>
          </w:p>
        </w:tc>
        <w:tc>
          <w:tcPr>
            <w:tcW w:w="7796" w:type="dxa"/>
          </w:tcPr>
          <w:p w:rsidR="00CC200D" w:rsidRDefault="00CC200D" w:rsidP="00CC200D">
            <w:pPr>
              <w:ind w:firstLine="567"/>
              <w:jc w:val="both"/>
            </w:pPr>
            <w:r w:rsidRPr="009212F6">
              <w:rPr>
                <w:b/>
              </w:rPr>
              <w:t xml:space="preserve">Перенесено </w:t>
            </w:r>
            <w:r>
              <w:rPr>
                <w:b/>
              </w:rPr>
              <w:t>в</w:t>
            </w:r>
            <w:r w:rsidRPr="009212F6">
              <w:rPr>
                <w:b/>
              </w:rPr>
              <w:t xml:space="preserve"> 16.</w:t>
            </w:r>
            <w:r>
              <w:rPr>
                <w:b/>
              </w:rPr>
              <w:t>10</w:t>
            </w:r>
          </w:p>
        </w:tc>
      </w:tr>
      <w:tr w:rsidR="00CC200D" w:rsidRPr="007F5A36" w:rsidTr="00E219FF">
        <w:trPr>
          <w:trHeight w:val="420"/>
        </w:trPr>
        <w:tc>
          <w:tcPr>
            <w:tcW w:w="15588" w:type="dxa"/>
            <w:gridSpan w:val="2"/>
            <w:vAlign w:val="center"/>
          </w:tcPr>
          <w:p w:rsidR="00CC200D" w:rsidRPr="002562C7" w:rsidRDefault="00CC200D" w:rsidP="00CC200D">
            <w:pPr>
              <w:jc w:val="center"/>
            </w:pPr>
            <w:r w:rsidRPr="00DC6D52">
              <w:rPr>
                <w:b/>
              </w:rPr>
              <w:t>17. Надання та повернення кредитів, наданих за рахунок коштів місцевих бюджетів</w:t>
            </w:r>
          </w:p>
        </w:tc>
      </w:tr>
      <w:tr w:rsidR="00CC200D" w:rsidRPr="007F5A36" w:rsidTr="00E219FF">
        <w:trPr>
          <w:trHeight w:val="420"/>
        </w:trPr>
        <w:tc>
          <w:tcPr>
            <w:tcW w:w="7792" w:type="dxa"/>
          </w:tcPr>
          <w:p w:rsidR="00CC200D" w:rsidRPr="002B34F3" w:rsidRDefault="00CC200D" w:rsidP="00CC200D">
            <w:pPr>
              <w:ind w:firstLine="567"/>
              <w:jc w:val="both"/>
            </w:pPr>
            <w:r>
              <w:lastRenderedPageBreak/>
              <w:t xml:space="preserve">17.6. Операції з надання кредитів здійснюються шляхом проведення платежів з реєстраційних, спеціальних реєстраційних рахунків кредиторів, відкритих в органах Казначейства, відповідно до кошторисів та планів надання кредитів із загального фонду місцевих бюджетів, планів спеціального фонду місцевих бюджетів (за винятком власних надходжень бюджетних установ та відповідних видатків) або планів використання бюджетних </w:t>
            </w:r>
            <w:r w:rsidRPr="002B34F3">
              <w:t>коштів відповідно до умов кредитних договорів.</w:t>
            </w:r>
          </w:p>
          <w:p w:rsidR="00CC200D" w:rsidRPr="002B34F3" w:rsidRDefault="00CC200D" w:rsidP="00CC200D">
            <w:pPr>
              <w:ind w:firstLine="567"/>
              <w:jc w:val="both"/>
            </w:pPr>
            <w:r w:rsidRPr="002B34F3">
              <w:t>…</w:t>
            </w:r>
          </w:p>
          <w:p w:rsidR="00CC200D" w:rsidRPr="00972009" w:rsidRDefault="00CC200D" w:rsidP="00CC200D">
            <w:pPr>
              <w:ind w:firstLine="567"/>
              <w:jc w:val="both"/>
            </w:pPr>
            <w:r w:rsidRPr="002B34F3">
              <w:t xml:space="preserve">Платіжні </w:t>
            </w:r>
            <w:r w:rsidRPr="002B34F3">
              <w:rPr>
                <w:b/>
                <w:strike/>
              </w:rPr>
              <w:t>документи</w:t>
            </w:r>
            <w:r>
              <w:t xml:space="preserve"> приймаються органами Казначейства від розпорядників бюджетних коштів та одержувачів бюджетних коштів у межах залишків на рахунках в частині кредитування.</w:t>
            </w:r>
          </w:p>
        </w:tc>
        <w:tc>
          <w:tcPr>
            <w:tcW w:w="7796" w:type="dxa"/>
          </w:tcPr>
          <w:p w:rsidR="00CC200D" w:rsidRPr="002B34F3" w:rsidRDefault="00CC200D" w:rsidP="00CC200D">
            <w:pPr>
              <w:ind w:firstLine="567"/>
              <w:jc w:val="both"/>
            </w:pPr>
            <w:r>
              <w:t xml:space="preserve">17.6. Операції з надання кредитів здійснюються шляхом проведення платежів з реєстраційних, спеціальних реєстраційних рахунків кредиторів, відкритих в органах Казначейства, відповідно до кошторисів та планів надання кредитів із загального фонду місцевих бюджетів, планів спеціального фонду місцевих бюджетів (за винятком власних надходжень </w:t>
            </w:r>
            <w:r w:rsidRPr="002B34F3">
              <w:t>бюджетних установ та відповідних видатків) або планів використання бюджетних коштів відповідно до умов кредитних договорів.</w:t>
            </w:r>
          </w:p>
          <w:p w:rsidR="00CC200D" w:rsidRPr="002B34F3" w:rsidRDefault="00CC200D" w:rsidP="00CC200D">
            <w:pPr>
              <w:ind w:firstLine="567"/>
              <w:jc w:val="both"/>
            </w:pPr>
            <w:r w:rsidRPr="002B34F3">
              <w:t>…</w:t>
            </w:r>
          </w:p>
          <w:p w:rsidR="00CC200D" w:rsidRPr="00972009" w:rsidRDefault="00CC200D" w:rsidP="00CC200D">
            <w:pPr>
              <w:ind w:firstLine="567"/>
              <w:jc w:val="both"/>
            </w:pPr>
            <w:r w:rsidRPr="002B34F3">
              <w:t xml:space="preserve">Платіжні </w:t>
            </w:r>
            <w:r w:rsidRPr="002B34F3">
              <w:rPr>
                <w:b/>
              </w:rPr>
              <w:t>інструкції</w:t>
            </w:r>
            <w:r>
              <w:t xml:space="preserve"> приймаються органами Казначейства від розпорядників бюджетних коштів та одержувачів бюджетних коштів у межах залишків на рахунках в частині кредитування.</w:t>
            </w:r>
          </w:p>
        </w:tc>
      </w:tr>
      <w:tr w:rsidR="00CC200D" w:rsidRPr="007F5A36" w:rsidTr="00DE4D69">
        <w:trPr>
          <w:trHeight w:val="420"/>
        </w:trPr>
        <w:tc>
          <w:tcPr>
            <w:tcW w:w="15588" w:type="dxa"/>
            <w:gridSpan w:val="2"/>
            <w:vAlign w:val="center"/>
          </w:tcPr>
          <w:p w:rsidR="00CC200D" w:rsidRPr="002562C7" w:rsidRDefault="00CC200D" w:rsidP="00CC200D">
            <w:pPr>
              <w:jc w:val="center"/>
            </w:pPr>
            <w:r w:rsidRPr="00BD7564">
              <w:rPr>
                <w:b/>
              </w:rPr>
              <w:t>18. Облік та складання звітності про виконання місцевих бюджетів</w:t>
            </w:r>
          </w:p>
        </w:tc>
      </w:tr>
      <w:tr w:rsidR="00CC200D" w:rsidRPr="007F5A36" w:rsidTr="00DE4D69">
        <w:trPr>
          <w:trHeight w:val="420"/>
        </w:trPr>
        <w:tc>
          <w:tcPr>
            <w:tcW w:w="7792" w:type="dxa"/>
          </w:tcPr>
          <w:p w:rsidR="00CC200D" w:rsidRDefault="00CC200D" w:rsidP="00CC200D">
            <w:pPr>
              <w:ind w:firstLine="567"/>
              <w:jc w:val="both"/>
            </w:pPr>
            <w:r>
              <w:t>18.5. Фінансові органи готують пояснювальну записку, звіт про виконання плану по штатах і контингентах і разом із звітністю, отриманою від органів Казначейства, подають їх до вищого фінансового органу.</w:t>
            </w:r>
          </w:p>
          <w:p w:rsidR="00CC200D" w:rsidRDefault="00CC200D" w:rsidP="00CC200D">
            <w:pPr>
              <w:ind w:firstLine="567"/>
              <w:jc w:val="both"/>
            </w:pPr>
            <w:r>
              <w:t>[…]</w:t>
            </w:r>
          </w:p>
          <w:p w:rsidR="00CC200D" w:rsidRPr="002B476E" w:rsidRDefault="00CC200D" w:rsidP="00CC200D">
            <w:pPr>
              <w:ind w:firstLine="567"/>
              <w:jc w:val="both"/>
            </w:pPr>
            <w:r>
              <w:t xml:space="preserve">Фінансові органи готують та подають до органів Казначейства із застосуванням </w:t>
            </w:r>
            <w:r w:rsidRPr="002B476E">
              <w:t>АС «Є-Звітність»:</w:t>
            </w:r>
          </w:p>
          <w:p w:rsidR="00CC200D" w:rsidRPr="002B476E" w:rsidRDefault="00CC200D" w:rsidP="00CC200D">
            <w:pPr>
              <w:ind w:firstLine="567"/>
              <w:jc w:val="both"/>
            </w:pPr>
            <w:r w:rsidRPr="002B476E">
              <w:t xml:space="preserve">щомісяця та щороку </w:t>
            </w:r>
            <w:r w:rsidR="00B2590D" w:rsidRPr="00B2590D">
              <w:t>–</w:t>
            </w:r>
            <w:r w:rsidRPr="002B476E">
              <w:t xml:space="preserve"> інформацію про використання коштів резервного фонду;</w:t>
            </w:r>
          </w:p>
          <w:p w:rsidR="00CC200D" w:rsidRDefault="00CC200D" w:rsidP="00CC200D">
            <w:pPr>
              <w:ind w:firstLine="567"/>
              <w:jc w:val="both"/>
            </w:pPr>
            <w:r>
              <w:t>щокварталу та щороку:</w:t>
            </w:r>
          </w:p>
          <w:p w:rsidR="00CC200D" w:rsidRDefault="00CC200D" w:rsidP="00CC200D">
            <w:pPr>
              <w:ind w:firstLine="567"/>
              <w:jc w:val="both"/>
            </w:pPr>
            <w:r>
              <w:t>інформацію про стан гарантованих Автономною Республікою Крим, обласними радами та територіальними громадами боргів;</w:t>
            </w:r>
          </w:p>
          <w:p w:rsidR="00CC200D" w:rsidRDefault="00CC200D" w:rsidP="00CC200D">
            <w:pPr>
              <w:ind w:firstLine="567"/>
              <w:jc w:val="both"/>
            </w:pPr>
            <w:r>
              <w:t>інформацію про надані місцеві гарантії;</w:t>
            </w:r>
          </w:p>
          <w:p w:rsidR="00CC200D" w:rsidRDefault="00CC200D" w:rsidP="00CC200D">
            <w:pPr>
              <w:ind w:firstLine="567"/>
              <w:jc w:val="both"/>
            </w:pPr>
          </w:p>
          <w:p w:rsidR="00CC200D" w:rsidRDefault="00CC200D" w:rsidP="00CC200D">
            <w:pPr>
              <w:ind w:firstLine="567"/>
              <w:jc w:val="both"/>
            </w:pPr>
            <w:r>
              <w:t xml:space="preserve">інформацію про </w:t>
            </w:r>
            <w:r w:rsidRPr="002B476E">
              <w:t xml:space="preserve">виконання показників розподілу видатків місцевого бюджету </w:t>
            </w:r>
            <w:r w:rsidRPr="00335A1F">
              <w:rPr>
                <w:b/>
                <w:strike/>
              </w:rPr>
              <w:t>(починаючи з періоду за І квартал 2024 року)</w:t>
            </w:r>
            <w:r w:rsidRPr="002B476E">
              <w:t>.</w:t>
            </w:r>
          </w:p>
          <w:p w:rsidR="00CC200D" w:rsidRPr="00972009" w:rsidRDefault="00CC200D" w:rsidP="00CC200D">
            <w:pPr>
              <w:ind w:firstLine="567"/>
              <w:jc w:val="both"/>
            </w:pPr>
            <w:r>
              <w:t>…</w:t>
            </w:r>
          </w:p>
        </w:tc>
        <w:tc>
          <w:tcPr>
            <w:tcW w:w="7796" w:type="dxa"/>
          </w:tcPr>
          <w:p w:rsidR="00CC200D" w:rsidRDefault="00CC200D" w:rsidP="00CC200D">
            <w:pPr>
              <w:ind w:firstLine="567"/>
              <w:jc w:val="both"/>
            </w:pPr>
            <w:r>
              <w:t>18.5. Фінансові органи готують пояснювальну записку, звіт про виконання плану по штатах і контингентах і разом із звітністю, отриманою від органів Казначейства, подають їх до вищого фінансового органу.</w:t>
            </w:r>
          </w:p>
          <w:p w:rsidR="00CC200D" w:rsidRDefault="00CC200D" w:rsidP="00CC200D">
            <w:pPr>
              <w:ind w:firstLine="567"/>
              <w:jc w:val="both"/>
            </w:pPr>
            <w:r>
              <w:t>[…]</w:t>
            </w:r>
          </w:p>
          <w:p w:rsidR="00CC200D" w:rsidRPr="002B476E" w:rsidRDefault="00CC200D" w:rsidP="00CC200D">
            <w:pPr>
              <w:ind w:firstLine="567"/>
              <w:jc w:val="both"/>
            </w:pPr>
            <w:r w:rsidRPr="002B476E">
              <w:t>Фінансові органи готують та подають до органів Казначейства із застосуванням АС «Є-Звітність»:</w:t>
            </w:r>
          </w:p>
          <w:p w:rsidR="00CC200D" w:rsidRPr="002B476E" w:rsidRDefault="00CC200D" w:rsidP="00CC200D">
            <w:pPr>
              <w:ind w:firstLine="567"/>
              <w:jc w:val="both"/>
            </w:pPr>
            <w:r w:rsidRPr="002B476E">
              <w:t xml:space="preserve">щомісяця та щороку </w:t>
            </w:r>
            <w:r w:rsidR="00B2590D" w:rsidRPr="00B2590D">
              <w:t>–</w:t>
            </w:r>
            <w:r w:rsidRPr="002B476E">
              <w:t xml:space="preserve"> інформацію про використання коштів резервного фонду;</w:t>
            </w:r>
          </w:p>
          <w:p w:rsidR="00CC200D" w:rsidRPr="002B476E" w:rsidRDefault="00CC200D" w:rsidP="00CC200D">
            <w:pPr>
              <w:ind w:firstLine="567"/>
              <w:jc w:val="both"/>
            </w:pPr>
            <w:r w:rsidRPr="002B476E">
              <w:rPr>
                <w:b/>
              </w:rPr>
              <w:t xml:space="preserve">щомісяця, </w:t>
            </w:r>
            <w:r w:rsidRPr="002B476E">
              <w:t>щокварталу та щороку:</w:t>
            </w:r>
          </w:p>
          <w:p w:rsidR="00CC200D" w:rsidRPr="002B476E" w:rsidRDefault="00CC200D" w:rsidP="00CC200D">
            <w:pPr>
              <w:ind w:firstLine="567"/>
              <w:jc w:val="both"/>
            </w:pPr>
            <w:r w:rsidRPr="002B476E">
              <w:t>інформацію про стан гарантованих Автономною Республікою Крим, обласними радами та територіальними громадами боргів;</w:t>
            </w:r>
          </w:p>
          <w:p w:rsidR="00CC200D" w:rsidRPr="002B476E" w:rsidRDefault="00CC200D" w:rsidP="00CC200D">
            <w:pPr>
              <w:ind w:firstLine="567"/>
              <w:jc w:val="both"/>
            </w:pPr>
            <w:r w:rsidRPr="002B476E">
              <w:t>інформацію про надані місцеві гарантії;</w:t>
            </w:r>
          </w:p>
          <w:p w:rsidR="00CC200D" w:rsidRPr="00993F33" w:rsidRDefault="00CC200D" w:rsidP="00CC200D">
            <w:pPr>
              <w:ind w:firstLine="567"/>
              <w:jc w:val="both"/>
              <w:rPr>
                <w:b/>
              </w:rPr>
            </w:pPr>
            <w:r w:rsidRPr="00993F33">
              <w:rPr>
                <w:b/>
              </w:rPr>
              <w:t>щокварталу та щороку:</w:t>
            </w:r>
          </w:p>
          <w:p w:rsidR="00CC200D" w:rsidRPr="002B476E" w:rsidRDefault="00CC200D" w:rsidP="00CC200D">
            <w:pPr>
              <w:ind w:firstLine="567"/>
              <w:jc w:val="both"/>
            </w:pPr>
            <w:r w:rsidRPr="002B476E">
              <w:t>інформацію про виконання показників розподілу видатків місцевого бюджету.</w:t>
            </w:r>
          </w:p>
          <w:p w:rsidR="00CC200D" w:rsidRPr="00972009" w:rsidRDefault="00CC200D" w:rsidP="00CC200D">
            <w:pPr>
              <w:ind w:firstLine="567"/>
              <w:jc w:val="both"/>
            </w:pPr>
            <w:r>
              <w:t>…</w:t>
            </w:r>
          </w:p>
        </w:tc>
      </w:tr>
    </w:tbl>
    <w:p w:rsidR="009372CB" w:rsidRPr="00D77E04" w:rsidRDefault="009372CB" w:rsidP="009372CB">
      <w:pPr>
        <w:pStyle w:val="ab"/>
        <w:ind w:right="-1"/>
        <w:rPr>
          <w:szCs w:val="26"/>
        </w:rPr>
      </w:pPr>
      <w:bookmarkStart w:id="0" w:name="_GoBack"/>
      <w:bookmarkEnd w:id="0"/>
    </w:p>
    <w:sectPr w:rsidR="009372CB" w:rsidRPr="00D77E04" w:rsidSect="001F30B4">
      <w:headerReference w:type="even" r:id="rId7"/>
      <w:headerReference w:type="default" r:id="rId8"/>
      <w:pgSz w:w="16838" w:h="11906" w:orient="landscape"/>
      <w:pgMar w:top="851" w:right="28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99" w:rsidRDefault="00DC0199">
      <w:r>
        <w:separator/>
      </w:r>
    </w:p>
  </w:endnote>
  <w:endnote w:type="continuationSeparator" w:id="0">
    <w:p w:rsidR="00DC0199" w:rsidRDefault="00DC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ok">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99" w:rsidRDefault="00DC0199">
      <w:r>
        <w:separator/>
      </w:r>
    </w:p>
  </w:footnote>
  <w:footnote w:type="continuationSeparator" w:id="0">
    <w:p w:rsidR="00DC0199" w:rsidRDefault="00DC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F9" w:rsidRDefault="00D77E04" w:rsidP="004E00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851F9" w:rsidRDefault="00DC01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F9" w:rsidRDefault="00D77E04" w:rsidP="00825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30B4">
      <w:rPr>
        <w:rStyle w:val="a6"/>
        <w:noProof/>
      </w:rPr>
      <w:t>15</w:t>
    </w:r>
    <w:r>
      <w:rPr>
        <w:rStyle w:val="a6"/>
      </w:rPr>
      <w:fldChar w:fldCharType="end"/>
    </w:r>
  </w:p>
  <w:p w:rsidR="003851F9" w:rsidRDefault="00DC01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84018"/>
    <w:multiLevelType w:val="hybridMultilevel"/>
    <w:tmpl w:val="A796D9F2"/>
    <w:lvl w:ilvl="0" w:tplc="ACE8C170">
      <w:start w:val="1"/>
      <w:numFmt w:val="decimal"/>
      <w:lvlText w:val="%1)"/>
      <w:lvlJc w:val="left"/>
      <w:pPr>
        <w:ind w:left="900" w:hanging="360"/>
      </w:pPr>
      <w:rPr>
        <w:rFonts w:hint="default"/>
        <w:strike w:val="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5CDA6C1B"/>
    <w:multiLevelType w:val="hybridMultilevel"/>
    <w:tmpl w:val="C98A4D9C"/>
    <w:lvl w:ilvl="0" w:tplc="C72C8E5C">
      <w:start w:val="2"/>
      <w:numFmt w:val="decimal"/>
      <w:lvlText w:val="%1)"/>
      <w:lvlJc w:val="left"/>
      <w:pPr>
        <w:ind w:left="900" w:hanging="360"/>
      </w:pPr>
      <w:rPr>
        <w:rFonts w:hint="default"/>
        <w:strike w:val="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5F0C16D6"/>
    <w:multiLevelType w:val="hybridMultilevel"/>
    <w:tmpl w:val="5066CB46"/>
    <w:lvl w:ilvl="0" w:tplc="EC2ABDEA">
      <w:start w:val="3"/>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04"/>
    <w:rsid w:val="000334D2"/>
    <w:rsid w:val="00045AFC"/>
    <w:rsid w:val="00052382"/>
    <w:rsid w:val="00072C46"/>
    <w:rsid w:val="00086642"/>
    <w:rsid w:val="00093473"/>
    <w:rsid w:val="000A0D31"/>
    <w:rsid w:val="000B018C"/>
    <w:rsid w:val="000B1C8C"/>
    <w:rsid w:val="000B4451"/>
    <w:rsid w:val="000C2763"/>
    <w:rsid w:val="000D00B6"/>
    <w:rsid w:val="001014DF"/>
    <w:rsid w:val="001023FD"/>
    <w:rsid w:val="00131C62"/>
    <w:rsid w:val="00155124"/>
    <w:rsid w:val="001670FF"/>
    <w:rsid w:val="00174946"/>
    <w:rsid w:val="001761B1"/>
    <w:rsid w:val="00191E6D"/>
    <w:rsid w:val="001945C2"/>
    <w:rsid w:val="00195220"/>
    <w:rsid w:val="001A3FD9"/>
    <w:rsid w:val="001B3F58"/>
    <w:rsid w:val="001B43D8"/>
    <w:rsid w:val="001C5DBB"/>
    <w:rsid w:val="001D1969"/>
    <w:rsid w:val="001F2D64"/>
    <w:rsid w:val="001F30B4"/>
    <w:rsid w:val="00213139"/>
    <w:rsid w:val="00236411"/>
    <w:rsid w:val="002562C7"/>
    <w:rsid w:val="0027074C"/>
    <w:rsid w:val="00273D62"/>
    <w:rsid w:val="002753AF"/>
    <w:rsid w:val="00285D05"/>
    <w:rsid w:val="00295C32"/>
    <w:rsid w:val="00297C41"/>
    <w:rsid w:val="002A02E3"/>
    <w:rsid w:val="002A2588"/>
    <w:rsid w:val="002B34F3"/>
    <w:rsid w:val="002B476E"/>
    <w:rsid w:val="002C4C6A"/>
    <w:rsid w:val="002C6F9C"/>
    <w:rsid w:val="00306004"/>
    <w:rsid w:val="003232C0"/>
    <w:rsid w:val="0033388C"/>
    <w:rsid w:val="00335A1F"/>
    <w:rsid w:val="00337810"/>
    <w:rsid w:val="003508BA"/>
    <w:rsid w:val="0039190F"/>
    <w:rsid w:val="003B7FAC"/>
    <w:rsid w:val="003C4978"/>
    <w:rsid w:val="003D3DDB"/>
    <w:rsid w:val="003E1A6F"/>
    <w:rsid w:val="003E5CDC"/>
    <w:rsid w:val="004120AA"/>
    <w:rsid w:val="004162F5"/>
    <w:rsid w:val="0043389F"/>
    <w:rsid w:val="00443CE5"/>
    <w:rsid w:val="0045110E"/>
    <w:rsid w:val="004535EF"/>
    <w:rsid w:val="00471B46"/>
    <w:rsid w:val="004C0A24"/>
    <w:rsid w:val="004E402D"/>
    <w:rsid w:val="004F181D"/>
    <w:rsid w:val="0050093E"/>
    <w:rsid w:val="00540759"/>
    <w:rsid w:val="00570202"/>
    <w:rsid w:val="00570D40"/>
    <w:rsid w:val="00575358"/>
    <w:rsid w:val="005969C8"/>
    <w:rsid w:val="005B517A"/>
    <w:rsid w:val="005F2C6B"/>
    <w:rsid w:val="00600312"/>
    <w:rsid w:val="0060309F"/>
    <w:rsid w:val="00603478"/>
    <w:rsid w:val="0065233B"/>
    <w:rsid w:val="0066470E"/>
    <w:rsid w:val="00676D9F"/>
    <w:rsid w:val="00681503"/>
    <w:rsid w:val="00686005"/>
    <w:rsid w:val="00690343"/>
    <w:rsid w:val="006B07B9"/>
    <w:rsid w:val="006B1372"/>
    <w:rsid w:val="006B7362"/>
    <w:rsid w:val="006C3F9A"/>
    <w:rsid w:val="006C6782"/>
    <w:rsid w:val="006D4642"/>
    <w:rsid w:val="006F67D5"/>
    <w:rsid w:val="00702EB0"/>
    <w:rsid w:val="0072048B"/>
    <w:rsid w:val="00721528"/>
    <w:rsid w:val="00721792"/>
    <w:rsid w:val="007465A4"/>
    <w:rsid w:val="00765B64"/>
    <w:rsid w:val="00773AF2"/>
    <w:rsid w:val="00782515"/>
    <w:rsid w:val="00796048"/>
    <w:rsid w:val="007B39D5"/>
    <w:rsid w:val="007C0F00"/>
    <w:rsid w:val="007D2297"/>
    <w:rsid w:val="007D41D2"/>
    <w:rsid w:val="007E673D"/>
    <w:rsid w:val="00805CFE"/>
    <w:rsid w:val="0083135A"/>
    <w:rsid w:val="008320BE"/>
    <w:rsid w:val="00846F4A"/>
    <w:rsid w:val="008656FD"/>
    <w:rsid w:val="0087562A"/>
    <w:rsid w:val="008B26B2"/>
    <w:rsid w:val="008E4D31"/>
    <w:rsid w:val="008F20FF"/>
    <w:rsid w:val="009026ED"/>
    <w:rsid w:val="0090342A"/>
    <w:rsid w:val="00905BA3"/>
    <w:rsid w:val="00916717"/>
    <w:rsid w:val="009212F6"/>
    <w:rsid w:val="00923B9E"/>
    <w:rsid w:val="009372CB"/>
    <w:rsid w:val="00943FCF"/>
    <w:rsid w:val="00966881"/>
    <w:rsid w:val="0097672E"/>
    <w:rsid w:val="00977D23"/>
    <w:rsid w:val="00980635"/>
    <w:rsid w:val="00981AB8"/>
    <w:rsid w:val="00992BF9"/>
    <w:rsid w:val="00993F33"/>
    <w:rsid w:val="009D1122"/>
    <w:rsid w:val="009F0B18"/>
    <w:rsid w:val="00A06F88"/>
    <w:rsid w:val="00A21527"/>
    <w:rsid w:val="00A2262D"/>
    <w:rsid w:val="00A4380A"/>
    <w:rsid w:val="00A47B6C"/>
    <w:rsid w:val="00A47D29"/>
    <w:rsid w:val="00A51188"/>
    <w:rsid w:val="00A54C6E"/>
    <w:rsid w:val="00A601A7"/>
    <w:rsid w:val="00A8180F"/>
    <w:rsid w:val="00A91C7A"/>
    <w:rsid w:val="00AB11AC"/>
    <w:rsid w:val="00AB63DF"/>
    <w:rsid w:val="00AB7157"/>
    <w:rsid w:val="00AC11C0"/>
    <w:rsid w:val="00AD41EE"/>
    <w:rsid w:val="00AE7645"/>
    <w:rsid w:val="00AF52C0"/>
    <w:rsid w:val="00AF5DEE"/>
    <w:rsid w:val="00AF6295"/>
    <w:rsid w:val="00B01487"/>
    <w:rsid w:val="00B04773"/>
    <w:rsid w:val="00B14724"/>
    <w:rsid w:val="00B21D56"/>
    <w:rsid w:val="00B23523"/>
    <w:rsid w:val="00B2590D"/>
    <w:rsid w:val="00B34442"/>
    <w:rsid w:val="00B4769E"/>
    <w:rsid w:val="00B54F4A"/>
    <w:rsid w:val="00B55341"/>
    <w:rsid w:val="00B56B92"/>
    <w:rsid w:val="00B616A7"/>
    <w:rsid w:val="00B66905"/>
    <w:rsid w:val="00BA5C24"/>
    <w:rsid w:val="00BB0FE3"/>
    <w:rsid w:val="00BB491E"/>
    <w:rsid w:val="00BC780B"/>
    <w:rsid w:val="00BC7819"/>
    <w:rsid w:val="00C146FD"/>
    <w:rsid w:val="00C152AA"/>
    <w:rsid w:val="00C440D1"/>
    <w:rsid w:val="00C73C3C"/>
    <w:rsid w:val="00C81C6B"/>
    <w:rsid w:val="00C824AF"/>
    <w:rsid w:val="00CB1F0F"/>
    <w:rsid w:val="00CB4294"/>
    <w:rsid w:val="00CC200D"/>
    <w:rsid w:val="00CD094E"/>
    <w:rsid w:val="00CD5015"/>
    <w:rsid w:val="00CE5553"/>
    <w:rsid w:val="00CF416D"/>
    <w:rsid w:val="00D044B0"/>
    <w:rsid w:val="00D269CE"/>
    <w:rsid w:val="00D435A4"/>
    <w:rsid w:val="00D52BA4"/>
    <w:rsid w:val="00D540BB"/>
    <w:rsid w:val="00D56ADF"/>
    <w:rsid w:val="00D61E3F"/>
    <w:rsid w:val="00D64559"/>
    <w:rsid w:val="00D770B1"/>
    <w:rsid w:val="00D77E04"/>
    <w:rsid w:val="00D81146"/>
    <w:rsid w:val="00D83108"/>
    <w:rsid w:val="00D86BAF"/>
    <w:rsid w:val="00D87510"/>
    <w:rsid w:val="00D90504"/>
    <w:rsid w:val="00DC0199"/>
    <w:rsid w:val="00DC222E"/>
    <w:rsid w:val="00DC29E8"/>
    <w:rsid w:val="00DC6D52"/>
    <w:rsid w:val="00DE4D69"/>
    <w:rsid w:val="00E156AC"/>
    <w:rsid w:val="00E460F3"/>
    <w:rsid w:val="00EB2F68"/>
    <w:rsid w:val="00EB3813"/>
    <w:rsid w:val="00ED1CE8"/>
    <w:rsid w:val="00F00247"/>
    <w:rsid w:val="00F05493"/>
    <w:rsid w:val="00F23F5F"/>
    <w:rsid w:val="00F359CD"/>
    <w:rsid w:val="00F37E9B"/>
    <w:rsid w:val="00F409FF"/>
    <w:rsid w:val="00F54A77"/>
    <w:rsid w:val="00F715E0"/>
    <w:rsid w:val="00F93EF8"/>
    <w:rsid w:val="00FA6B77"/>
    <w:rsid w:val="00FD330F"/>
    <w:rsid w:val="00FD3E0C"/>
    <w:rsid w:val="00FD59BD"/>
    <w:rsid w:val="00FE2D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8635"/>
  <w15:chartTrackingRefBased/>
  <w15:docId w15:val="{A7F983DE-2E8B-4623-9417-7374501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E04"/>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7E04"/>
    <w:pPr>
      <w:spacing w:after="0" w:line="240" w:lineRule="auto"/>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77E04"/>
    <w:pPr>
      <w:tabs>
        <w:tab w:val="center" w:pos="4819"/>
        <w:tab w:val="right" w:pos="9639"/>
      </w:tabs>
    </w:pPr>
  </w:style>
  <w:style w:type="character" w:customStyle="1" w:styleId="a5">
    <w:name w:val="Верхній колонтитул Знак"/>
    <w:basedOn w:val="a0"/>
    <w:link w:val="a4"/>
    <w:rsid w:val="00D77E04"/>
    <w:rPr>
      <w:rFonts w:eastAsia="Times New Roman" w:cs="Times New Roman"/>
      <w:sz w:val="24"/>
      <w:szCs w:val="24"/>
      <w:lang w:eastAsia="ru-RU"/>
    </w:rPr>
  </w:style>
  <w:style w:type="character" w:styleId="a6">
    <w:name w:val="page number"/>
    <w:basedOn w:val="a0"/>
    <w:rsid w:val="00D77E04"/>
  </w:style>
  <w:style w:type="character" w:styleId="a7">
    <w:name w:val="Hyperlink"/>
    <w:rsid w:val="00D77E04"/>
    <w:rPr>
      <w:color w:val="0000FF"/>
      <w:u w:val="single"/>
    </w:rPr>
  </w:style>
  <w:style w:type="paragraph" w:styleId="a8">
    <w:name w:val="Normal (Web)"/>
    <w:basedOn w:val="a"/>
    <w:uiPriority w:val="99"/>
    <w:unhideWhenUsed/>
    <w:rsid w:val="00D77E04"/>
    <w:pPr>
      <w:spacing w:before="100" w:beforeAutospacing="1" w:after="100" w:afterAutospacing="1"/>
    </w:pPr>
    <w:rPr>
      <w:lang w:eastAsia="uk-UA"/>
    </w:rPr>
  </w:style>
  <w:style w:type="paragraph" w:styleId="a9">
    <w:name w:val="footer"/>
    <w:basedOn w:val="a"/>
    <w:link w:val="aa"/>
    <w:rsid w:val="00D77E04"/>
    <w:pPr>
      <w:tabs>
        <w:tab w:val="center" w:pos="4677"/>
        <w:tab w:val="right" w:pos="9355"/>
      </w:tabs>
    </w:pPr>
  </w:style>
  <w:style w:type="character" w:customStyle="1" w:styleId="aa">
    <w:name w:val="Нижній колонтитул Знак"/>
    <w:basedOn w:val="a0"/>
    <w:link w:val="a9"/>
    <w:rsid w:val="00D77E04"/>
    <w:rPr>
      <w:rFonts w:eastAsia="Times New Roman" w:cs="Times New Roman"/>
      <w:sz w:val="24"/>
      <w:szCs w:val="24"/>
      <w:lang w:eastAsia="ru-RU"/>
    </w:rPr>
  </w:style>
  <w:style w:type="paragraph" w:styleId="ab">
    <w:name w:val="Body Text"/>
    <w:basedOn w:val="a"/>
    <w:link w:val="ac"/>
    <w:rsid w:val="00D77E04"/>
    <w:pPr>
      <w:jc w:val="both"/>
    </w:pPr>
    <w:rPr>
      <w:sz w:val="28"/>
      <w:szCs w:val="28"/>
      <w:lang w:eastAsia="en-US"/>
    </w:rPr>
  </w:style>
  <w:style w:type="character" w:customStyle="1" w:styleId="ac">
    <w:name w:val="Основний текст Знак"/>
    <w:basedOn w:val="a0"/>
    <w:link w:val="ab"/>
    <w:rsid w:val="00D77E04"/>
    <w:rPr>
      <w:rFonts w:eastAsia="Times New Roman" w:cs="Times New Roman"/>
      <w:szCs w:val="28"/>
    </w:rPr>
  </w:style>
  <w:style w:type="paragraph" w:styleId="ad">
    <w:name w:val="Balloon Text"/>
    <w:basedOn w:val="a"/>
    <w:link w:val="ae"/>
    <w:semiHidden/>
    <w:rsid w:val="00D77E04"/>
    <w:rPr>
      <w:rFonts w:ascii="Tahoma" w:hAnsi="Tahoma" w:cs="Tahoma"/>
      <w:sz w:val="16"/>
      <w:szCs w:val="16"/>
    </w:rPr>
  </w:style>
  <w:style w:type="character" w:customStyle="1" w:styleId="ae">
    <w:name w:val="Текст у виносці Знак"/>
    <w:basedOn w:val="a0"/>
    <w:link w:val="ad"/>
    <w:semiHidden/>
    <w:rsid w:val="00D77E04"/>
    <w:rPr>
      <w:rFonts w:ascii="Tahoma" w:eastAsia="Times New Roman" w:hAnsi="Tahoma" w:cs="Tahoma"/>
      <w:sz w:val="16"/>
      <w:szCs w:val="16"/>
      <w:lang w:eastAsia="ru-RU"/>
    </w:rPr>
  </w:style>
  <w:style w:type="paragraph" w:customStyle="1" w:styleId="rvps2">
    <w:name w:val="rvps2"/>
    <w:basedOn w:val="a"/>
    <w:rsid w:val="00D77E04"/>
    <w:pPr>
      <w:spacing w:before="100" w:beforeAutospacing="1" w:after="100" w:afterAutospacing="1"/>
    </w:pPr>
    <w:rPr>
      <w:lang w:eastAsia="uk-UA"/>
    </w:rPr>
  </w:style>
  <w:style w:type="paragraph" w:styleId="af">
    <w:name w:val="Title"/>
    <w:basedOn w:val="a"/>
    <w:link w:val="af0"/>
    <w:qFormat/>
    <w:rsid w:val="00D77E04"/>
    <w:pPr>
      <w:jc w:val="center"/>
    </w:pPr>
    <w:rPr>
      <w:sz w:val="28"/>
      <w:lang w:val="x-none"/>
    </w:rPr>
  </w:style>
  <w:style w:type="character" w:customStyle="1" w:styleId="af0">
    <w:name w:val="Назва Знак"/>
    <w:basedOn w:val="a0"/>
    <w:link w:val="af"/>
    <w:rsid w:val="00D77E04"/>
    <w:rPr>
      <w:rFonts w:eastAsia="Times New Roman" w:cs="Times New Roman"/>
      <w:szCs w:val="24"/>
      <w:lang w:val="x-none" w:eastAsia="ru-RU"/>
    </w:rPr>
  </w:style>
  <w:style w:type="paragraph" w:customStyle="1" w:styleId="Ch6">
    <w:name w:val="Основной текст (Ch_6 Міністерства)"/>
    <w:basedOn w:val="a"/>
    <w:uiPriority w:val="99"/>
    <w:rsid w:val="00D77E04"/>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uk-UA"/>
    </w:rPr>
  </w:style>
  <w:style w:type="paragraph" w:customStyle="1" w:styleId="Ch60">
    <w:name w:val="Основной текст (без абзаца) (Ch_6 Міністерства)"/>
    <w:basedOn w:val="Ch6"/>
    <w:uiPriority w:val="99"/>
    <w:rsid w:val="00D77E04"/>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77E04"/>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eastAsia="uk-UA"/>
    </w:rPr>
  </w:style>
  <w:style w:type="paragraph" w:customStyle="1" w:styleId="1">
    <w:name w:val="Абзац списку1"/>
    <w:basedOn w:val="a"/>
    <w:rsid w:val="00D77E04"/>
    <w:pPr>
      <w:suppressAutoHyphens/>
      <w:ind w:left="720"/>
      <w:contextualSpacing/>
    </w:pPr>
    <w:rPr>
      <w:rFonts w:eastAsia="Calibri"/>
      <w:sz w:val="28"/>
      <w:szCs w:val="28"/>
      <w:lang w:eastAsia="uk-UA"/>
    </w:rPr>
  </w:style>
  <w:style w:type="paragraph" w:customStyle="1" w:styleId="ParagraphStyle">
    <w:name w:val="Paragraph Style"/>
    <w:rsid w:val="00D77E04"/>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customStyle="1" w:styleId="FontStyle">
    <w:name w:val="Font Style"/>
    <w:rsid w:val="00D77E04"/>
    <w:rPr>
      <w:rFonts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15</Pages>
  <Words>32926</Words>
  <Characters>18769</Characters>
  <Application>Microsoft Office Word</Application>
  <DocSecurity>0</DocSecurity>
  <Lines>156</Lines>
  <Paragraphs>103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Криницький Борис Васильович</dc:creator>
  <cp:keywords/>
  <dc:description/>
  <cp:lastModifiedBy>Криницький Борис Васильович</cp:lastModifiedBy>
  <cp:revision>158</cp:revision>
  <cp:lastPrinted>2023-11-08T08:44:00Z</cp:lastPrinted>
  <dcterms:created xsi:type="dcterms:W3CDTF">2023-06-12T11:01:00Z</dcterms:created>
  <dcterms:modified xsi:type="dcterms:W3CDTF">2024-10-17T06:19:00Z</dcterms:modified>
</cp:coreProperties>
</file>