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01" w:rsidRPr="002C7515" w:rsidRDefault="008A1201" w:rsidP="008A1201">
      <w:pPr>
        <w:widowControl w:val="0"/>
        <w:shd w:val="clear" w:color="auto" w:fill="FFFFFF"/>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Повідомлення про оприлюднення</w:t>
      </w:r>
    </w:p>
    <w:p w:rsidR="008A1201" w:rsidRPr="002C7515" w:rsidRDefault="008A1201" w:rsidP="008A1201">
      <w:pPr>
        <w:widowControl w:val="0"/>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про</w:t>
      </w:r>
      <w:r w:rsidR="008D5A1E">
        <w:rPr>
          <w:rFonts w:ascii="Times New Roman" w:hAnsi="Times New Roman" w:cs="Times New Roman"/>
          <w:b/>
          <w:bCs/>
          <w:sz w:val="28"/>
          <w:szCs w:val="28"/>
        </w:rPr>
        <w:t>є</w:t>
      </w:r>
      <w:r w:rsidRPr="002C7515">
        <w:rPr>
          <w:rFonts w:ascii="Times New Roman" w:hAnsi="Times New Roman" w:cs="Times New Roman"/>
          <w:b/>
          <w:bCs/>
          <w:sz w:val="28"/>
          <w:szCs w:val="28"/>
        </w:rPr>
        <w:t xml:space="preserve">кту </w:t>
      </w:r>
      <w:r w:rsidR="008D5A1E">
        <w:rPr>
          <w:rFonts w:ascii="Times New Roman" w:hAnsi="Times New Roman" w:cs="Times New Roman"/>
          <w:b/>
          <w:bCs/>
          <w:sz w:val="28"/>
          <w:szCs w:val="28"/>
        </w:rPr>
        <w:t>постанови</w:t>
      </w:r>
      <w:r w:rsidRPr="002C7515">
        <w:rPr>
          <w:rFonts w:ascii="Times New Roman" w:hAnsi="Times New Roman" w:cs="Times New Roman"/>
          <w:b/>
          <w:bCs/>
          <w:sz w:val="28"/>
          <w:szCs w:val="28"/>
        </w:rPr>
        <w:t xml:space="preserve"> </w:t>
      </w:r>
      <w:r w:rsidR="008D5A1E">
        <w:rPr>
          <w:rFonts w:ascii="Times New Roman" w:hAnsi="Times New Roman" w:cs="Times New Roman"/>
          <w:b/>
          <w:bCs/>
          <w:sz w:val="28"/>
          <w:szCs w:val="28"/>
        </w:rPr>
        <w:t>Кабінету Міністрів</w:t>
      </w:r>
      <w:r w:rsidRPr="002C7515">
        <w:rPr>
          <w:rFonts w:ascii="Times New Roman" w:hAnsi="Times New Roman" w:cs="Times New Roman"/>
          <w:b/>
          <w:bCs/>
          <w:sz w:val="28"/>
          <w:szCs w:val="28"/>
        </w:rPr>
        <w:t xml:space="preserve"> України</w:t>
      </w:r>
    </w:p>
    <w:p w:rsidR="008A1201" w:rsidRDefault="00285546" w:rsidP="00285546">
      <w:pPr>
        <w:widowControl w:val="0"/>
        <w:shd w:val="clear" w:color="auto" w:fill="FFFFFF"/>
        <w:spacing w:after="0" w:line="240" w:lineRule="auto"/>
        <w:ind w:firstLine="709"/>
        <w:jc w:val="center"/>
        <w:rPr>
          <w:rFonts w:ascii="Times New Roman" w:hAnsi="Times New Roman" w:cs="Times New Roman"/>
          <w:b/>
          <w:bCs/>
          <w:sz w:val="28"/>
          <w:szCs w:val="28"/>
        </w:rPr>
      </w:pPr>
      <w:r w:rsidRPr="00285546">
        <w:rPr>
          <w:rFonts w:ascii="Times New Roman" w:hAnsi="Times New Roman" w:cs="Times New Roman"/>
          <w:b/>
          <w:bCs/>
          <w:sz w:val="28"/>
          <w:szCs w:val="28"/>
        </w:rPr>
        <w:t>«</w:t>
      </w:r>
      <w:r w:rsidR="008D5A1E" w:rsidRPr="008D5A1E">
        <w:rPr>
          <w:rFonts w:ascii="Times New Roman" w:hAnsi="Times New Roman" w:cs="Times New Roman"/>
          <w:b/>
          <w:bCs/>
          <w:sz w:val="28"/>
          <w:szCs w:val="28"/>
        </w:rPr>
        <w:t>Про внесення змін у додаток до постанови Кабінету Міністрів України від 27 грудня 2017 р. № 1045</w:t>
      </w:r>
      <w:r w:rsidRPr="00285546">
        <w:rPr>
          <w:rFonts w:ascii="Times New Roman" w:hAnsi="Times New Roman" w:cs="Times New Roman"/>
          <w:b/>
          <w:bCs/>
          <w:sz w:val="28"/>
          <w:szCs w:val="28"/>
        </w:rPr>
        <w:t>»</w:t>
      </w:r>
    </w:p>
    <w:p w:rsidR="00285546" w:rsidRPr="002C7515" w:rsidRDefault="00285546" w:rsidP="0045641F">
      <w:pPr>
        <w:widowControl w:val="0"/>
        <w:shd w:val="clear" w:color="auto" w:fill="FFFFFF"/>
        <w:spacing w:after="0" w:line="240" w:lineRule="auto"/>
        <w:jc w:val="both"/>
        <w:rPr>
          <w:rFonts w:ascii="Times New Roman" w:hAnsi="Times New Roman" w:cs="Times New Roman"/>
          <w:sz w:val="28"/>
          <w:szCs w:val="28"/>
        </w:rPr>
      </w:pPr>
    </w:p>
    <w:p w:rsidR="00F357C1" w:rsidRDefault="008A1201" w:rsidP="00BF0024">
      <w:pPr>
        <w:widowControl w:val="0"/>
        <w:tabs>
          <w:tab w:val="left" w:pos="7020"/>
        </w:tabs>
        <w:spacing w:after="0" w:line="240" w:lineRule="auto"/>
        <w:ind w:firstLine="709"/>
        <w:jc w:val="both"/>
        <w:rPr>
          <w:rFonts w:ascii="Times New Roman" w:hAnsi="Times New Roman" w:cs="Times New Roman"/>
          <w:sz w:val="28"/>
          <w:szCs w:val="28"/>
        </w:rPr>
      </w:pPr>
      <w:r w:rsidRPr="008D5A1E">
        <w:rPr>
          <w:rFonts w:ascii="Times New Roman" w:hAnsi="Times New Roman" w:cs="Times New Roman"/>
          <w:sz w:val="28"/>
          <w:szCs w:val="28"/>
        </w:rPr>
        <w:t>Міністерство фінансів України відповідно до статті 15 Закону України «Про доступ до публічної інформації» повідомляє про оприлюднення про</w:t>
      </w:r>
      <w:r w:rsidR="008D5A1E" w:rsidRPr="008D5A1E">
        <w:rPr>
          <w:rFonts w:ascii="Times New Roman" w:hAnsi="Times New Roman" w:cs="Times New Roman"/>
          <w:sz w:val="28"/>
          <w:szCs w:val="28"/>
        </w:rPr>
        <w:t>є</w:t>
      </w:r>
      <w:r w:rsidRPr="008D5A1E">
        <w:rPr>
          <w:rFonts w:ascii="Times New Roman" w:hAnsi="Times New Roman" w:cs="Times New Roman"/>
          <w:sz w:val="28"/>
          <w:szCs w:val="28"/>
        </w:rPr>
        <w:t xml:space="preserve">кту </w:t>
      </w:r>
      <w:r w:rsidR="008D5A1E" w:rsidRPr="008D5A1E">
        <w:rPr>
          <w:rFonts w:ascii="Times New Roman" w:hAnsi="Times New Roman" w:cs="Times New Roman"/>
          <w:sz w:val="28"/>
          <w:szCs w:val="28"/>
        </w:rPr>
        <w:t>постанови Кабінету Міністрів України</w:t>
      </w:r>
      <w:r w:rsidRPr="008D5A1E">
        <w:rPr>
          <w:rFonts w:ascii="Times New Roman" w:hAnsi="Times New Roman" w:cs="Times New Roman"/>
          <w:sz w:val="28"/>
          <w:szCs w:val="28"/>
        </w:rPr>
        <w:t xml:space="preserve"> </w:t>
      </w:r>
      <w:r w:rsidR="008D5A1E" w:rsidRPr="008D5A1E">
        <w:rPr>
          <w:rFonts w:ascii="Times New Roman" w:hAnsi="Times New Roman" w:cs="Times New Roman"/>
          <w:sz w:val="28"/>
          <w:szCs w:val="28"/>
        </w:rPr>
        <w:t>«Про внесення змін у додаток до постанови Кабінету Міністрів України від 27 грудня 2017 р. № 1045</w:t>
      </w:r>
      <w:r w:rsidR="00285546" w:rsidRPr="008D5A1E">
        <w:rPr>
          <w:rFonts w:ascii="Times New Roman" w:hAnsi="Times New Roman" w:cs="Times New Roman"/>
          <w:sz w:val="28"/>
          <w:szCs w:val="28"/>
        </w:rPr>
        <w:t xml:space="preserve">» </w:t>
      </w:r>
      <w:r w:rsidRPr="008D5A1E">
        <w:rPr>
          <w:rFonts w:ascii="Times New Roman" w:hAnsi="Times New Roman" w:cs="Times New Roman"/>
          <w:sz w:val="28"/>
          <w:szCs w:val="28"/>
        </w:rPr>
        <w:t>(далі – про</w:t>
      </w:r>
      <w:r w:rsidR="008D5A1E">
        <w:rPr>
          <w:rFonts w:ascii="Times New Roman" w:hAnsi="Times New Roman" w:cs="Times New Roman"/>
          <w:sz w:val="28"/>
          <w:szCs w:val="28"/>
        </w:rPr>
        <w:t>є</w:t>
      </w:r>
      <w:r w:rsidRPr="008D5A1E">
        <w:rPr>
          <w:rFonts w:ascii="Times New Roman" w:hAnsi="Times New Roman" w:cs="Times New Roman"/>
          <w:sz w:val="28"/>
          <w:szCs w:val="28"/>
        </w:rPr>
        <w:t xml:space="preserve">кт </w:t>
      </w:r>
      <w:r w:rsidR="00A42C80">
        <w:rPr>
          <w:rFonts w:ascii="Times New Roman" w:hAnsi="Times New Roman" w:cs="Times New Roman"/>
          <w:sz w:val="28"/>
          <w:szCs w:val="28"/>
        </w:rPr>
        <w:t>акта</w:t>
      </w:r>
      <w:r w:rsidRPr="008D5A1E">
        <w:rPr>
          <w:rFonts w:ascii="Times New Roman" w:hAnsi="Times New Roman" w:cs="Times New Roman"/>
          <w:sz w:val="28"/>
          <w:szCs w:val="28"/>
        </w:rPr>
        <w:t>).</w:t>
      </w:r>
    </w:p>
    <w:p w:rsidR="00BF0024" w:rsidRPr="00F357C1" w:rsidRDefault="00BF0024" w:rsidP="00BF0024">
      <w:pPr>
        <w:widowControl w:val="0"/>
        <w:tabs>
          <w:tab w:val="left" w:pos="7020"/>
        </w:tabs>
        <w:spacing w:after="0" w:line="240" w:lineRule="auto"/>
        <w:ind w:firstLine="709"/>
        <w:jc w:val="both"/>
        <w:rPr>
          <w:rFonts w:ascii="Times New Roman" w:hAnsi="Times New Roman" w:cs="Times New Roman"/>
          <w:sz w:val="28"/>
          <w:szCs w:val="28"/>
        </w:rPr>
      </w:pPr>
      <w:r w:rsidRPr="00BF0024">
        <w:rPr>
          <w:rFonts w:ascii="Times New Roman" w:hAnsi="Times New Roman" w:cs="Times New Roman"/>
          <w:sz w:val="28"/>
          <w:szCs w:val="28"/>
        </w:rPr>
        <w:t>Проєкт акта розроблено з метою приведення переліку держав (територій), операції з резидентами яких визнаються контрольованими для цілей трансфертного ціноутворення, у відповідність до Закону України від 18.06.2024 № 3813-IX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(далі – Закон № 3813-ІХ), який набув чинності 01.08.2024.</w:t>
      </w:r>
    </w:p>
    <w:p w:rsidR="008A1201" w:rsidRPr="002C7515" w:rsidRDefault="008A1201" w:rsidP="008A1201">
      <w:pPr>
        <w:widowControl w:val="0"/>
        <w:tabs>
          <w:tab w:val="left" w:pos="-7655"/>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З про</w:t>
      </w:r>
      <w:r w:rsidR="00BF0024">
        <w:rPr>
          <w:rFonts w:ascii="Times New Roman" w:hAnsi="Times New Roman" w:cs="Times New Roman"/>
          <w:sz w:val="28"/>
          <w:szCs w:val="28"/>
        </w:rPr>
        <w:t>є</w:t>
      </w:r>
      <w:r w:rsidRPr="002C7515">
        <w:rPr>
          <w:rFonts w:ascii="Times New Roman" w:hAnsi="Times New Roman" w:cs="Times New Roman"/>
          <w:sz w:val="28"/>
          <w:szCs w:val="28"/>
        </w:rPr>
        <w:t xml:space="preserve">ктом </w:t>
      </w:r>
      <w:r w:rsidR="00BF0024">
        <w:rPr>
          <w:rFonts w:ascii="Times New Roman" w:hAnsi="Times New Roman" w:cs="Times New Roman"/>
          <w:sz w:val="28"/>
          <w:szCs w:val="28"/>
        </w:rPr>
        <w:t>акта</w:t>
      </w:r>
      <w:r w:rsidRPr="002C7515">
        <w:rPr>
          <w:rFonts w:ascii="Times New Roman" w:hAnsi="Times New Roman" w:cs="Times New Roman"/>
          <w:sz w:val="28"/>
          <w:szCs w:val="28"/>
        </w:rPr>
        <w:t xml:space="preserve"> можна ознайомитися на офіційному вебсайті Міністерства фінансів України </w:t>
      </w:r>
      <w:r w:rsidRPr="00BF0024">
        <w:rPr>
          <w:rFonts w:ascii="Times New Roman" w:hAnsi="Times New Roman" w:cs="Times New Roman"/>
          <w:sz w:val="28"/>
          <w:szCs w:val="28"/>
          <w:lang w:val="en-US"/>
        </w:rPr>
        <w:t>(www.</w:t>
      </w:r>
      <w:r w:rsidR="003C1EF3" w:rsidRPr="00BF0024">
        <w:rPr>
          <w:rFonts w:ascii="Times New Roman" w:hAnsi="Times New Roman" w:cs="Times New Roman"/>
          <w:sz w:val="28"/>
          <w:szCs w:val="28"/>
          <w:lang w:val="en-US"/>
        </w:rPr>
        <w:t>mof</w:t>
      </w:r>
      <w:r w:rsidRPr="00BF0024">
        <w:rPr>
          <w:rFonts w:ascii="Times New Roman" w:hAnsi="Times New Roman" w:cs="Times New Roman"/>
          <w:sz w:val="28"/>
          <w:szCs w:val="28"/>
          <w:lang w:val="en-US"/>
        </w:rPr>
        <w:t>.gov.ua)</w:t>
      </w:r>
      <w:r w:rsidRPr="002C7515">
        <w:rPr>
          <w:rFonts w:ascii="Times New Roman" w:hAnsi="Times New Roman" w:cs="Times New Roman"/>
          <w:sz w:val="28"/>
          <w:szCs w:val="28"/>
        </w:rPr>
        <w:t xml:space="preserve"> в рубриці </w:t>
      </w:r>
      <w:r w:rsidR="00BF0024" w:rsidRPr="00BF0024">
        <w:rPr>
          <w:rFonts w:ascii="Times New Roman" w:hAnsi="Times New Roman" w:cs="Times New Roman"/>
          <w:sz w:val="28"/>
          <w:szCs w:val="28"/>
        </w:rPr>
        <w:t xml:space="preserve">«Законодавство </w:t>
      </w:r>
      <w:r w:rsidR="00BF0024" w:rsidRPr="00BF0024">
        <w:rPr>
          <w:rFonts w:ascii="Times New Roman" w:hAnsi="Times New Roman" w:cs="Times New Roman"/>
          <w:iCs/>
          <w:sz w:val="28"/>
          <w:szCs w:val="28"/>
        </w:rPr>
        <w:t>/</w:t>
      </w:r>
      <w:r w:rsidR="00BF0024" w:rsidRPr="00BF0024">
        <w:rPr>
          <w:rFonts w:ascii="Times New Roman" w:hAnsi="Times New Roman" w:cs="Times New Roman"/>
          <w:sz w:val="28"/>
          <w:szCs w:val="28"/>
        </w:rPr>
        <w:t xml:space="preserve"> Проєкти нормативно-правових актів </w:t>
      </w:r>
      <w:r w:rsidR="00BF0024" w:rsidRPr="00BF0024">
        <w:rPr>
          <w:rFonts w:ascii="Times New Roman" w:hAnsi="Times New Roman" w:cs="Times New Roman"/>
          <w:iCs/>
          <w:sz w:val="28"/>
          <w:szCs w:val="28"/>
        </w:rPr>
        <w:t>/</w:t>
      </w:r>
      <w:r w:rsidR="00BF0024" w:rsidRPr="00BF0024">
        <w:rPr>
          <w:rFonts w:ascii="Times New Roman" w:hAnsi="Times New Roman" w:cs="Times New Roman"/>
          <w:sz w:val="28"/>
          <w:szCs w:val="28"/>
        </w:rPr>
        <w:t xml:space="preserve"> Проєкти нормативно-правових актів у 2024 р.»</w:t>
      </w:r>
      <w:r w:rsidRPr="002C7515">
        <w:rPr>
          <w:rFonts w:ascii="Times New Roman" w:hAnsi="Times New Roman" w:cs="Times New Roman"/>
          <w:sz w:val="28"/>
          <w:szCs w:val="28"/>
        </w:rPr>
        <w:t>.</w:t>
      </w:r>
    </w:p>
    <w:p w:rsidR="008A1201" w:rsidRPr="002C7515" w:rsidRDefault="008A1201" w:rsidP="008A1201">
      <w:pPr>
        <w:pStyle w:val="a3"/>
        <w:widowControl w:val="0"/>
        <w:spacing w:after="0"/>
        <w:ind w:left="0" w:firstLine="709"/>
        <w:jc w:val="center"/>
        <w:rPr>
          <w:sz w:val="28"/>
          <w:szCs w:val="28"/>
        </w:rPr>
      </w:pPr>
      <w:bookmarkStart w:id="0" w:name="_GoBack"/>
      <w:bookmarkEnd w:id="0"/>
      <w:r w:rsidRPr="002C7515">
        <w:rPr>
          <w:sz w:val="28"/>
          <w:szCs w:val="28"/>
        </w:rPr>
        <w:t>___________________________</w:t>
      </w:r>
    </w:p>
    <w:p w:rsidR="008A1201" w:rsidRPr="002E7573" w:rsidRDefault="008A1201">
      <w:pPr>
        <w:rPr>
          <w:rFonts w:ascii="Times New Roman" w:hAnsi="Times New Roman" w:cs="Times New Roman"/>
          <w:sz w:val="28"/>
          <w:szCs w:val="28"/>
        </w:rPr>
      </w:pPr>
    </w:p>
    <w:sectPr w:rsidR="008A1201" w:rsidRPr="002E7573" w:rsidSect="00EA0BEB">
      <w:pgSz w:w="11906" w:h="16838"/>
      <w:pgMar w:top="1134" w:right="850" w:bottom="21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36BA"/>
    <w:multiLevelType w:val="hybridMultilevel"/>
    <w:tmpl w:val="89EA3E22"/>
    <w:lvl w:ilvl="0" w:tplc="9216015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01"/>
    <w:rsid w:val="00034708"/>
    <w:rsid w:val="000A6242"/>
    <w:rsid w:val="000E21DE"/>
    <w:rsid w:val="001231C1"/>
    <w:rsid w:val="001C45F8"/>
    <w:rsid w:val="00200402"/>
    <w:rsid w:val="002717D3"/>
    <w:rsid w:val="00285546"/>
    <w:rsid w:val="002A0E6C"/>
    <w:rsid w:val="002E7573"/>
    <w:rsid w:val="00386217"/>
    <w:rsid w:val="003A06AF"/>
    <w:rsid w:val="003B4763"/>
    <w:rsid w:val="003C1EF3"/>
    <w:rsid w:val="003E1F95"/>
    <w:rsid w:val="0045641F"/>
    <w:rsid w:val="004F2C90"/>
    <w:rsid w:val="0053782A"/>
    <w:rsid w:val="00542D25"/>
    <w:rsid w:val="0059533C"/>
    <w:rsid w:val="00682678"/>
    <w:rsid w:val="006B3825"/>
    <w:rsid w:val="006D4542"/>
    <w:rsid w:val="008635B5"/>
    <w:rsid w:val="00882702"/>
    <w:rsid w:val="008A1201"/>
    <w:rsid w:val="008D255B"/>
    <w:rsid w:val="008D5A1E"/>
    <w:rsid w:val="00920790"/>
    <w:rsid w:val="00940BFD"/>
    <w:rsid w:val="0097705E"/>
    <w:rsid w:val="009D75EA"/>
    <w:rsid w:val="00A42C80"/>
    <w:rsid w:val="00B80F02"/>
    <w:rsid w:val="00B94A99"/>
    <w:rsid w:val="00BF0024"/>
    <w:rsid w:val="00D74BE9"/>
    <w:rsid w:val="00DB3B65"/>
    <w:rsid w:val="00E55801"/>
    <w:rsid w:val="00EA0BEB"/>
    <w:rsid w:val="00EA7434"/>
    <w:rsid w:val="00F07C56"/>
    <w:rsid w:val="00F357C1"/>
    <w:rsid w:val="00F853FD"/>
    <w:rsid w:val="00FB62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E7AD"/>
  <w15:chartTrackingRefBased/>
  <w15:docId w15:val="{92AC00FB-E121-429C-83A2-91C25EA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01"/>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A120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ий текст з відступом Знак"/>
    <w:basedOn w:val="a0"/>
    <w:link w:val="a3"/>
    <w:uiPriority w:val="99"/>
    <w:rsid w:val="008A1201"/>
    <w:rPr>
      <w:rFonts w:ascii="Times New Roman" w:eastAsia="Times New Roman" w:hAnsi="Times New Roman" w:cs="Times New Roman"/>
      <w:sz w:val="24"/>
      <w:szCs w:val="24"/>
      <w:lang w:eastAsia="ru-RU"/>
    </w:rPr>
  </w:style>
  <w:style w:type="character" w:styleId="a5">
    <w:name w:val="Hyperlink"/>
    <w:basedOn w:val="a0"/>
    <w:uiPriority w:val="99"/>
    <w:unhideWhenUsed/>
    <w:rsid w:val="008A1201"/>
    <w:rPr>
      <w:color w:val="0000FF"/>
      <w:u w:val="single"/>
    </w:rPr>
  </w:style>
  <w:style w:type="paragraph" w:styleId="a6">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Знак"/>
    <w:basedOn w:val="a"/>
    <w:link w:val="a7"/>
    <w:uiPriority w:val="99"/>
    <w:qFormat/>
    <w:rsid w:val="002855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Звичайний (веб) Знак"/>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Знак Знак"/>
    <w:link w:val="a6"/>
    <w:uiPriority w:val="99"/>
    <w:locked/>
    <w:rsid w:val="003B476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2F66-E54C-45F1-B9DE-D50E8012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771</Words>
  <Characters>440</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Синявський Віталій Вячеславович</cp:lastModifiedBy>
  <cp:revision>49</cp:revision>
  <dcterms:created xsi:type="dcterms:W3CDTF">2020-09-18T07:43:00Z</dcterms:created>
  <dcterms:modified xsi:type="dcterms:W3CDTF">2024-12-12T16:07:00Z</dcterms:modified>
</cp:coreProperties>
</file>