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E3F" w:rsidRPr="00F429C7" w:rsidRDefault="00872E3F" w:rsidP="00057BAC">
      <w:pPr>
        <w:ind w:firstLine="567"/>
        <w:jc w:val="center"/>
        <w:rPr>
          <w:b/>
          <w:bCs/>
          <w:color w:val="000000"/>
          <w:sz w:val="28"/>
          <w:szCs w:val="28"/>
        </w:rPr>
      </w:pPr>
      <w:r w:rsidRPr="00F429C7">
        <w:rPr>
          <w:b/>
          <w:bCs/>
          <w:color w:val="000000"/>
          <w:sz w:val="28"/>
          <w:szCs w:val="28"/>
        </w:rPr>
        <w:t xml:space="preserve">Повідомлення про оприлюднення </w:t>
      </w:r>
    </w:p>
    <w:p w:rsidR="00872E3F" w:rsidRPr="00F429C7" w:rsidRDefault="00872E3F" w:rsidP="00057BAC">
      <w:pPr>
        <w:pStyle w:val="4"/>
        <w:keepNext w:val="0"/>
        <w:widowControl w:val="0"/>
        <w:tabs>
          <w:tab w:val="left" w:pos="709"/>
        </w:tabs>
        <w:ind w:firstLine="567"/>
        <w:contextualSpacing/>
        <w:rPr>
          <w:szCs w:val="28"/>
          <w:lang w:val="ru-RU"/>
        </w:rPr>
      </w:pPr>
      <w:proofErr w:type="spellStart"/>
      <w:r w:rsidRPr="00F429C7">
        <w:rPr>
          <w:color w:val="000000"/>
          <w:szCs w:val="28"/>
        </w:rPr>
        <w:t>про</w:t>
      </w:r>
      <w:r w:rsidR="001004BF" w:rsidRPr="00F429C7">
        <w:rPr>
          <w:color w:val="000000"/>
          <w:szCs w:val="28"/>
        </w:rPr>
        <w:t>є</w:t>
      </w:r>
      <w:r w:rsidRPr="00F429C7">
        <w:rPr>
          <w:color w:val="000000"/>
          <w:szCs w:val="28"/>
        </w:rPr>
        <w:t>кт</w:t>
      </w:r>
      <w:r w:rsidR="002D148B" w:rsidRPr="00F429C7">
        <w:rPr>
          <w:color w:val="000000"/>
          <w:szCs w:val="28"/>
        </w:rPr>
        <w:t>у</w:t>
      </w:r>
      <w:proofErr w:type="spellEnd"/>
      <w:r w:rsidRPr="00F429C7">
        <w:rPr>
          <w:color w:val="000000"/>
          <w:szCs w:val="28"/>
        </w:rPr>
        <w:t xml:space="preserve"> </w:t>
      </w:r>
      <w:r w:rsidRPr="00F429C7">
        <w:rPr>
          <w:szCs w:val="28"/>
        </w:rPr>
        <w:t>наказ</w:t>
      </w:r>
      <w:r w:rsidR="002D148B" w:rsidRPr="00F429C7">
        <w:rPr>
          <w:szCs w:val="28"/>
        </w:rPr>
        <w:t>у</w:t>
      </w:r>
      <w:r w:rsidRPr="00F429C7">
        <w:rPr>
          <w:szCs w:val="28"/>
        </w:rPr>
        <w:t xml:space="preserve"> Міністерства фінансів України</w:t>
      </w:r>
      <w:r w:rsidRPr="00F429C7">
        <w:rPr>
          <w:szCs w:val="28"/>
          <w:lang w:val="ru-RU"/>
        </w:rPr>
        <w:t xml:space="preserve"> </w:t>
      </w:r>
    </w:p>
    <w:p w:rsidR="00872E3F" w:rsidRPr="00F429C7" w:rsidRDefault="00872E3F" w:rsidP="00057BAC">
      <w:pPr>
        <w:ind w:firstLine="567"/>
        <w:jc w:val="center"/>
        <w:rPr>
          <w:b/>
          <w:sz w:val="28"/>
          <w:szCs w:val="28"/>
        </w:rPr>
      </w:pPr>
      <w:r w:rsidRPr="00F429C7">
        <w:rPr>
          <w:b/>
          <w:sz w:val="28"/>
          <w:szCs w:val="28"/>
        </w:rPr>
        <w:t>«</w:t>
      </w:r>
      <w:r w:rsidR="00F429C7" w:rsidRPr="00F429C7">
        <w:rPr>
          <w:b/>
          <w:sz w:val="28"/>
          <w:szCs w:val="28"/>
          <w:lang w:eastAsia="ru-RU"/>
        </w:rPr>
        <w:t xml:space="preserve">Про </w:t>
      </w:r>
      <w:r w:rsidR="00223A4C">
        <w:rPr>
          <w:b/>
          <w:sz w:val="28"/>
          <w:szCs w:val="28"/>
          <w:lang w:eastAsia="ru-RU"/>
        </w:rPr>
        <w:t>внесення з</w:t>
      </w:r>
      <w:r w:rsidR="00F429C7" w:rsidRPr="00F429C7">
        <w:rPr>
          <w:b/>
          <w:sz w:val="28"/>
          <w:szCs w:val="28"/>
          <w:lang w:eastAsia="ru-RU"/>
        </w:rPr>
        <w:t>мін до деяких нормативно-правових актів з бухгалтерського обліку в державному секторі</w:t>
      </w:r>
      <w:r w:rsidRPr="00F429C7">
        <w:rPr>
          <w:b/>
          <w:sz w:val="28"/>
          <w:szCs w:val="28"/>
        </w:rPr>
        <w:t xml:space="preserve">» </w:t>
      </w:r>
      <w:bookmarkStart w:id="0" w:name="_GoBack"/>
      <w:bookmarkEnd w:id="0"/>
    </w:p>
    <w:p w:rsidR="00872E3F" w:rsidRPr="00F429C7" w:rsidRDefault="00872E3F" w:rsidP="00057BAC">
      <w:pPr>
        <w:ind w:firstLine="567"/>
        <w:jc w:val="center"/>
        <w:rPr>
          <w:b/>
          <w:sz w:val="28"/>
          <w:szCs w:val="28"/>
        </w:rPr>
      </w:pPr>
    </w:p>
    <w:p w:rsidR="00872E3F" w:rsidRPr="00F429C7" w:rsidRDefault="00872E3F" w:rsidP="00057BAC">
      <w:pPr>
        <w:ind w:firstLine="567"/>
        <w:jc w:val="both"/>
        <w:rPr>
          <w:sz w:val="28"/>
          <w:szCs w:val="28"/>
          <w:lang w:eastAsia="ru-RU"/>
        </w:rPr>
      </w:pPr>
      <w:r w:rsidRPr="00F429C7">
        <w:rPr>
          <w:sz w:val="28"/>
          <w:szCs w:val="28"/>
          <w:lang w:eastAsia="ru-RU"/>
        </w:rPr>
        <w:t>Міністерство фінансів України відповідно до Закону України «Про доступ до публічної інформації» повідом</w:t>
      </w:r>
      <w:r w:rsidR="002D148B" w:rsidRPr="00F429C7">
        <w:rPr>
          <w:sz w:val="28"/>
          <w:szCs w:val="28"/>
          <w:lang w:eastAsia="ru-RU"/>
        </w:rPr>
        <w:t xml:space="preserve">ляє </w:t>
      </w:r>
      <w:r w:rsidR="001004BF" w:rsidRPr="00F429C7">
        <w:rPr>
          <w:sz w:val="28"/>
          <w:szCs w:val="28"/>
          <w:lang w:eastAsia="ru-RU"/>
        </w:rPr>
        <w:t xml:space="preserve">про оприлюднення </w:t>
      </w:r>
      <w:proofErr w:type="spellStart"/>
      <w:r w:rsidR="001004BF" w:rsidRPr="00F429C7">
        <w:rPr>
          <w:sz w:val="28"/>
          <w:szCs w:val="28"/>
          <w:lang w:eastAsia="ru-RU"/>
        </w:rPr>
        <w:t>проє</w:t>
      </w:r>
      <w:r w:rsidRPr="00F429C7">
        <w:rPr>
          <w:sz w:val="28"/>
          <w:szCs w:val="28"/>
          <w:lang w:eastAsia="ru-RU"/>
        </w:rPr>
        <w:t>кт</w:t>
      </w:r>
      <w:r w:rsidR="002D148B" w:rsidRPr="00F429C7">
        <w:rPr>
          <w:sz w:val="28"/>
          <w:szCs w:val="28"/>
          <w:lang w:eastAsia="ru-RU"/>
        </w:rPr>
        <w:t>у</w:t>
      </w:r>
      <w:proofErr w:type="spellEnd"/>
      <w:r w:rsidRPr="00F429C7">
        <w:rPr>
          <w:sz w:val="28"/>
          <w:szCs w:val="28"/>
          <w:lang w:eastAsia="ru-RU"/>
        </w:rPr>
        <w:t xml:space="preserve"> наказ</w:t>
      </w:r>
      <w:r w:rsidR="002D148B" w:rsidRPr="00F429C7">
        <w:rPr>
          <w:sz w:val="28"/>
          <w:szCs w:val="28"/>
          <w:lang w:eastAsia="ru-RU"/>
        </w:rPr>
        <w:t>у</w:t>
      </w:r>
      <w:r w:rsidRPr="00F429C7">
        <w:rPr>
          <w:sz w:val="28"/>
          <w:szCs w:val="28"/>
          <w:lang w:eastAsia="ru-RU"/>
        </w:rPr>
        <w:t xml:space="preserve"> Міністерства фінансів України «</w:t>
      </w:r>
      <w:r w:rsidR="00F429C7" w:rsidRPr="00F429C7">
        <w:rPr>
          <w:sz w:val="28"/>
          <w:szCs w:val="28"/>
          <w:lang w:eastAsia="ru-RU"/>
        </w:rPr>
        <w:t>Про затвердження Змін до деяких нормативно-правових актів з бухгалтерського обліку в державному секторі</w:t>
      </w:r>
      <w:r w:rsidR="001004BF" w:rsidRPr="00F429C7">
        <w:rPr>
          <w:sz w:val="28"/>
          <w:szCs w:val="28"/>
          <w:lang w:eastAsia="ru-RU"/>
        </w:rPr>
        <w:t>»</w:t>
      </w:r>
      <w:r w:rsidR="002D148B" w:rsidRPr="00F429C7">
        <w:rPr>
          <w:sz w:val="28"/>
          <w:szCs w:val="28"/>
          <w:lang w:eastAsia="ru-RU"/>
        </w:rPr>
        <w:t xml:space="preserve"> </w:t>
      </w:r>
      <w:r w:rsidR="00E3731B" w:rsidRPr="00F429C7">
        <w:rPr>
          <w:sz w:val="28"/>
          <w:szCs w:val="28"/>
          <w:lang w:eastAsia="ru-RU"/>
        </w:rPr>
        <w:t>(далі</w:t>
      </w:r>
      <w:r w:rsidR="008F646B" w:rsidRPr="00F429C7">
        <w:rPr>
          <w:sz w:val="28"/>
          <w:szCs w:val="28"/>
          <w:lang w:eastAsia="ru-RU"/>
        </w:rPr>
        <w:t> </w:t>
      </w:r>
      <w:r w:rsidR="00E3731B" w:rsidRPr="00F429C7">
        <w:rPr>
          <w:sz w:val="28"/>
          <w:szCs w:val="28"/>
          <w:lang w:eastAsia="ru-RU"/>
        </w:rPr>
        <w:t xml:space="preserve"> – </w:t>
      </w:r>
      <w:proofErr w:type="spellStart"/>
      <w:r w:rsidR="00E3731B" w:rsidRPr="00F429C7">
        <w:rPr>
          <w:sz w:val="28"/>
          <w:szCs w:val="28"/>
          <w:lang w:eastAsia="ru-RU"/>
        </w:rPr>
        <w:t>про</w:t>
      </w:r>
      <w:r w:rsidR="001004BF" w:rsidRPr="00F429C7">
        <w:rPr>
          <w:sz w:val="28"/>
          <w:szCs w:val="28"/>
          <w:lang w:eastAsia="ru-RU"/>
        </w:rPr>
        <w:t>є</w:t>
      </w:r>
      <w:r w:rsidR="002D148B" w:rsidRPr="00F429C7">
        <w:rPr>
          <w:sz w:val="28"/>
          <w:szCs w:val="28"/>
          <w:lang w:eastAsia="ru-RU"/>
        </w:rPr>
        <w:t>кт</w:t>
      </w:r>
      <w:proofErr w:type="spellEnd"/>
      <w:r w:rsidR="002D148B" w:rsidRPr="00F429C7">
        <w:rPr>
          <w:sz w:val="28"/>
          <w:szCs w:val="28"/>
          <w:lang w:eastAsia="ru-RU"/>
        </w:rPr>
        <w:t xml:space="preserve"> наказу).</w:t>
      </w:r>
    </w:p>
    <w:p w:rsidR="006E36A4" w:rsidRPr="00F429C7" w:rsidRDefault="006E36A4" w:rsidP="006E36A4">
      <w:pPr>
        <w:ind w:firstLine="567"/>
        <w:jc w:val="both"/>
        <w:outlineLvl w:val="2"/>
        <w:rPr>
          <w:bCs/>
          <w:sz w:val="28"/>
          <w:szCs w:val="28"/>
          <w:lang w:eastAsia="ru-RU"/>
        </w:rPr>
      </w:pPr>
      <w:r w:rsidRPr="00F429C7">
        <w:rPr>
          <w:bCs/>
          <w:sz w:val="28"/>
          <w:szCs w:val="28"/>
          <w:lang w:eastAsia="ru-RU"/>
        </w:rPr>
        <w:t xml:space="preserve">Відповідно до частини другої статті 6 Закону України «Про бухгалтерський облік та фінансову звітність в Україні» регулювання питань методології бухгалтерського обліку та фінансової звітності здійснюється центральним органом виконавчої влади, що забезпечує формування та реалізує державну політику у сфері бухгалтерського обліку, затверджує національні </w:t>
      </w:r>
      <w:hyperlink r:id="rId5" w:tgtFrame="_blank" w:history="1">
        <w:r w:rsidRPr="00F429C7">
          <w:rPr>
            <w:bCs/>
            <w:sz w:val="28"/>
            <w:szCs w:val="28"/>
            <w:lang w:eastAsia="ru-RU"/>
          </w:rPr>
          <w:t>положення (стандарти) бухгалтерського обліку</w:t>
        </w:r>
      </w:hyperlink>
      <w:r w:rsidRPr="00F429C7">
        <w:rPr>
          <w:bCs/>
          <w:sz w:val="28"/>
          <w:szCs w:val="28"/>
          <w:lang w:eastAsia="ru-RU"/>
        </w:rPr>
        <w:t>, національні положення (стандарти) бухгалтерського обліку в державному секторі, інші нормативно-правові акти щодо ведення бухгалтерського обліку та складання фінансової звітності.</w:t>
      </w:r>
    </w:p>
    <w:p w:rsidR="00F429C7" w:rsidRPr="00F429C7" w:rsidRDefault="00F429C7" w:rsidP="00F429C7">
      <w:pPr>
        <w:tabs>
          <w:tab w:val="left" w:pos="142"/>
        </w:tabs>
        <w:autoSpaceDE w:val="0"/>
        <w:autoSpaceDN w:val="0"/>
        <w:adjustRightInd w:val="0"/>
        <w:ind w:firstLine="567"/>
        <w:jc w:val="both"/>
        <w:rPr>
          <w:sz w:val="28"/>
          <w:szCs w:val="28"/>
        </w:rPr>
      </w:pPr>
      <w:r w:rsidRPr="00F429C7">
        <w:rPr>
          <w:sz w:val="28"/>
          <w:szCs w:val="28"/>
          <w:lang w:eastAsia="en-US"/>
        </w:rPr>
        <w:t xml:space="preserve">Законом України «Про внесення змін до Бюджетного кодексу України щодо здійснення правочинів з умовними зобов’язаннями» від 03.12.2024 № 4102-IX </w:t>
      </w:r>
      <w:r w:rsidRPr="00F429C7">
        <w:rPr>
          <w:sz w:val="28"/>
          <w:szCs w:val="28"/>
        </w:rPr>
        <w:t>встановленні на законодавчому рівні права на залучення кредитів до державного бюджету для фінансування пріоритетних видатків бюджету, обслуговування та погашення яких буде здійснюватися за рахунок майбутніх надходжень від заморожених російських активів, умови залучення таких кредитів.</w:t>
      </w:r>
    </w:p>
    <w:p w:rsidR="00F429C7" w:rsidRPr="00F429C7" w:rsidRDefault="00F429C7" w:rsidP="00F429C7">
      <w:pPr>
        <w:tabs>
          <w:tab w:val="left" w:pos="142"/>
        </w:tabs>
        <w:autoSpaceDE w:val="0"/>
        <w:autoSpaceDN w:val="0"/>
        <w:adjustRightInd w:val="0"/>
        <w:ind w:firstLine="567"/>
        <w:jc w:val="both"/>
        <w:rPr>
          <w:sz w:val="28"/>
          <w:szCs w:val="28"/>
          <w:lang w:eastAsia="en-US"/>
        </w:rPr>
      </w:pPr>
      <w:r w:rsidRPr="00F429C7">
        <w:rPr>
          <w:sz w:val="28"/>
          <w:szCs w:val="28"/>
          <w:lang w:eastAsia="en-US"/>
        </w:rPr>
        <w:t xml:space="preserve">З метою здійснення обліку відповідних правочинів з умовними зобов’язаннями </w:t>
      </w:r>
      <w:r w:rsidR="0008401D" w:rsidRPr="0008401D">
        <w:rPr>
          <w:sz w:val="28"/>
          <w:szCs w:val="28"/>
          <w:lang w:eastAsia="en-US"/>
        </w:rPr>
        <w:t>за іноземними кредитами (позиками)</w:t>
      </w:r>
      <w:r w:rsidRPr="00F429C7">
        <w:rPr>
          <w:sz w:val="28"/>
          <w:szCs w:val="28"/>
          <w:lang w:eastAsia="en-US"/>
        </w:rPr>
        <w:t>, передбаченими пунктом 35</w:t>
      </w:r>
      <w:r w:rsidRPr="00F429C7">
        <w:rPr>
          <w:sz w:val="28"/>
          <w:szCs w:val="28"/>
          <w:vertAlign w:val="superscript"/>
          <w:lang w:eastAsia="en-US"/>
        </w:rPr>
        <w:t>1</w:t>
      </w:r>
      <w:r w:rsidRPr="00F429C7">
        <w:rPr>
          <w:sz w:val="28"/>
          <w:szCs w:val="28"/>
          <w:lang w:eastAsia="en-US"/>
        </w:rPr>
        <w:t xml:space="preserve"> Прикінцевих та перехідних положень Бюджетного кодексу України, виникла необхідність </w:t>
      </w:r>
      <w:r w:rsidRPr="00F429C7">
        <w:rPr>
          <w:bCs/>
          <w:sz w:val="28"/>
          <w:szCs w:val="28"/>
          <w:lang w:eastAsia="ru-RU"/>
        </w:rPr>
        <w:t xml:space="preserve">нормативного врегулювання відображення в бухгалтерському обліку </w:t>
      </w:r>
      <w:r w:rsidR="0008401D">
        <w:rPr>
          <w:bCs/>
          <w:sz w:val="28"/>
          <w:szCs w:val="28"/>
          <w:lang w:eastAsia="ru-RU"/>
        </w:rPr>
        <w:t xml:space="preserve">відповідної </w:t>
      </w:r>
      <w:r w:rsidRPr="00F429C7">
        <w:rPr>
          <w:bCs/>
          <w:sz w:val="28"/>
          <w:szCs w:val="28"/>
          <w:lang w:eastAsia="ru-RU"/>
        </w:rPr>
        <w:t>інформації</w:t>
      </w:r>
      <w:r w:rsidRPr="00F429C7">
        <w:rPr>
          <w:bCs/>
          <w:sz w:val="28"/>
          <w:szCs w:val="28"/>
        </w:rPr>
        <w:t>.</w:t>
      </w:r>
    </w:p>
    <w:p w:rsidR="002A4430" w:rsidRPr="00F429C7" w:rsidRDefault="006E36A4" w:rsidP="002A4430">
      <w:pPr>
        <w:ind w:firstLine="567"/>
        <w:jc w:val="both"/>
        <w:rPr>
          <w:sz w:val="28"/>
          <w:szCs w:val="28"/>
          <w:lang w:eastAsia="ru-RU"/>
        </w:rPr>
      </w:pPr>
      <w:proofErr w:type="spellStart"/>
      <w:r w:rsidRPr="00F429C7">
        <w:rPr>
          <w:bCs/>
          <w:sz w:val="28"/>
          <w:szCs w:val="28"/>
          <w:lang w:eastAsia="ru-RU"/>
        </w:rPr>
        <w:t>Проєктом</w:t>
      </w:r>
      <w:proofErr w:type="spellEnd"/>
      <w:r w:rsidRPr="00F429C7">
        <w:rPr>
          <w:bCs/>
          <w:sz w:val="28"/>
          <w:szCs w:val="28"/>
          <w:lang w:eastAsia="ru-RU"/>
        </w:rPr>
        <w:t xml:space="preserve"> наказу передбачається </w:t>
      </w:r>
      <w:r w:rsidR="002A4430" w:rsidRPr="00F429C7">
        <w:rPr>
          <w:bCs/>
          <w:sz w:val="28"/>
          <w:szCs w:val="28"/>
          <w:shd w:val="clear" w:color="auto" w:fill="FFFFFF"/>
        </w:rPr>
        <w:t xml:space="preserve">внесення змін </w:t>
      </w:r>
      <w:r w:rsidR="00F429C7" w:rsidRPr="00F429C7">
        <w:rPr>
          <w:bCs/>
          <w:sz w:val="28"/>
          <w:szCs w:val="28"/>
          <w:lang w:eastAsia="ru-RU"/>
        </w:rPr>
        <w:t xml:space="preserve">до </w:t>
      </w:r>
      <w:r w:rsidR="00F429C7" w:rsidRPr="00F429C7">
        <w:rPr>
          <w:sz w:val="28"/>
          <w:szCs w:val="28"/>
          <w:lang w:eastAsia="ru-RU"/>
        </w:rPr>
        <w:t xml:space="preserve">Плану рахунків бухгалтерського обліку в державному секторі, затвердженого наказом Міністерства фінансів України від 31 грудня 2013 року № 1203, </w:t>
      </w:r>
      <w:r w:rsidR="00F429C7" w:rsidRPr="00F429C7">
        <w:rPr>
          <w:bCs/>
          <w:sz w:val="28"/>
          <w:szCs w:val="28"/>
          <w:shd w:val="clear" w:color="auto" w:fill="FFFFFF"/>
        </w:rPr>
        <w:t xml:space="preserve">та </w:t>
      </w:r>
      <w:r w:rsidR="00F429C7" w:rsidRPr="00F429C7">
        <w:rPr>
          <w:sz w:val="28"/>
          <w:szCs w:val="28"/>
        </w:rPr>
        <w:t>Порядку застосування Плану рахунків бухгалтерського обліку в державному секторі,</w:t>
      </w:r>
      <w:r w:rsidR="00F429C7" w:rsidRPr="00F429C7">
        <w:rPr>
          <w:sz w:val="28"/>
          <w:szCs w:val="28"/>
          <w:lang w:eastAsia="ru-RU"/>
        </w:rPr>
        <w:t xml:space="preserve"> затвердженого наказом Міністерства фінансів України від 29 грудня 2015 року №  1219, </w:t>
      </w:r>
      <w:r w:rsidR="00F429C7" w:rsidRPr="00F429C7">
        <w:rPr>
          <w:bCs/>
          <w:sz w:val="28"/>
          <w:szCs w:val="28"/>
          <w:shd w:val="clear" w:color="auto" w:fill="FFFFFF"/>
        </w:rPr>
        <w:t xml:space="preserve">зокрема доповнити новим субрахунком для обліку умовних зобов’язань </w:t>
      </w:r>
      <w:r w:rsidR="0008401D">
        <w:rPr>
          <w:bCs/>
          <w:sz w:val="28"/>
          <w:szCs w:val="28"/>
          <w:shd w:val="clear" w:color="auto" w:fill="FFFFFF"/>
        </w:rPr>
        <w:t>за іноземними кредитами</w:t>
      </w:r>
      <w:r w:rsidR="00F429C7" w:rsidRPr="00F429C7">
        <w:rPr>
          <w:bCs/>
          <w:sz w:val="28"/>
          <w:szCs w:val="28"/>
          <w:shd w:val="clear" w:color="auto" w:fill="FFFFFF"/>
        </w:rPr>
        <w:t xml:space="preserve"> (позик</w:t>
      </w:r>
      <w:r w:rsidR="0008401D">
        <w:rPr>
          <w:bCs/>
          <w:sz w:val="28"/>
          <w:szCs w:val="28"/>
          <w:shd w:val="clear" w:color="auto" w:fill="FFFFFF"/>
        </w:rPr>
        <w:t>ами</w:t>
      </w:r>
      <w:r w:rsidR="00F429C7" w:rsidRPr="00F429C7">
        <w:rPr>
          <w:bCs/>
          <w:sz w:val="28"/>
          <w:szCs w:val="28"/>
          <w:shd w:val="clear" w:color="auto" w:fill="FFFFFF"/>
        </w:rPr>
        <w:t xml:space="preserve">), передбачених </w:t>
      </w:r>
      <w:r w:rsidR="0008401D">
        <w:rPr>
          <w:bCs/>
          <w:sz w:val="28"/>
          <w:szCs w:val="28"/>
          <w:shd w:val="clear" w:color="auto" w:fill="FFFFFF"/>
        </w:rPr>
        <w:t>пунктом</w:t>
      </w:r>
      <w:r w:rsidR="00F429C7" w:rsidRPr="00F429C7">
        <w:rPr>
          <w:bCs/>
          <w:sz w:val="28"/>
          <w:szCs w:val="28"/>
          <w:shd w:val="clear" w:color="auto" w:fill="FFFFFF"/>
        </w:rPr>
        <w:t xml:space="preserve"> 35</w:t>
      </w:r>
      <w:r w:rsidR="00F429C7" w:rsidRPr="00F429C7">
        <w:rPr>
          <w:bCs/>
          <w:sz w:val="28"/>
          <w:szCs w:val="28"/>
          <w:shd w:val="clear" w:color="auto" w:fill="FFFFFF"/>
          <w:vertAlign w:val="superscript"/>
        </w:rPr>
        <w:t>1</w:t>
      </w:r>
      <w:r w:rsidR="00F429C7" w:rsidRPr="00F429C7">
        <w:rPr>
          <w:bCs/>
          <w:sz w:val="28"/>
          <w:szCs w:val="28"/>
          <w:shd w:val="clear" w:color="auto" w:fill="FFFFFF"/>
        </w:rPr>
        <w:t xml:space="preserve"> </w:t>
      </w:r>
      <w:r w:rsidR="0008401D" w:rsidRPr="00F429C7">
        <w:rPr>
          <w:sz w:val="28"/>
          <w:szCs w:val="28"/>
          <w:lang w:eastAsia="en-US"/>
        </w:rPr>
        <w:t xml:space="preserve">Прикінцевих та перехідних положень </w:t>
      </w:r>
      <w:r w:rsidR="00F429C7" w:rsidRPr="00F429C7">
        <w:rPr>
          <w:bCs/>
          <w:sz w:val="28"/>
          <w:szCs w:val="28"/>
          <w:shd w:val="clear" w:color="auto" w:fill="FFFFFF"/>
        </w:rPr>
        <w:t>Бюджетного кодексу України</w:t>
      </w:r>
      <w:r w:rsidR="002A4430" w:rsidRPr="00F429C7">
        <w:rPr>
          <w:sz w:val="28"/>
          <w:szCs w:val="28"/>
        </w:rPr>
        <w:t>.</w:t>
      </w:r>
    </w:p>
    <w:p w:rsidR="002D148B" w:rsidRPr="00F429C7" w:rsidRDefault="00E3731B" w:rsidP="00057BAC">
      <w:pPr>
        <w:ind w:firstLine="567"/>
        <w:jc w:val="both"/>
        <w:rPr>
          <w:sz w:val="28"/>
          <w:szCs w:val="28"/>
          <w:lang w:eastAsia="en-US"/>
        </w:rPr>
      </w:pPr>
      <w:r w:rsidRPr="00F429C7">
        <w:rPr>
          <w:bCs/>
          <w:sz w:val="28"/>
          <w:szCs w:val="28"/>
          <w:lang w:eastAsia="ru-RU"/>
        </w:rPr>
        <w:t xml:space="preserve">Із </w:t>
      </w:r>
      <w:proofErr w:type="spellStart"/>
      <w:r w:rsidRPr="00F429C7">
        <w:rPr>
          <w:bCs/>
          <w:sz w:val="28"/>
          <w:szCs w:val="28"/>
          <w:lang w:eastAsia="ru-RU"/>
        </w:rPr>
        <w:t>про</w:t>
      </w:r>
      <w:r w:rsidR="00ED2304" w:rsidRPr="00F429C7">
        <w:rPr>
          <w:bCs/>
          <w:sz w:val="28"/>
          <w:szCs w:val="28"/>
          <w:lang w:eastAsia="ru-RU"/>
        </w:rPr>
        <w:t>є</w:t>
      </w:r>
      <w:r w:rsidR="002D148B" w:rsidRPr="00F429C7">
        <w:rPr>
          <w:bCs/>
          <w:sz w:val="28"/>
          <w:szCs w:val="28"/>
          <w:lang w:eastAsia="ru-RU"/>
        </w:rPr>
        <w:t>ктом</w:t>
      </w:r>
      <w:proofErr w:type="spellEnd"/>
      <w:r w:rsidR="002D148B" w:rsidRPr="00F429C7">
        <w:rPr>
          <w:bCs/>
          <w:sz w:val="28"/>
          <w:szCs w:val="28"/>
          <w:lang w:eastAsia="ru-RU"/>
        </w:rPr>
        <w:t xml:space="preserve"> наказу можна ознайомитися на офіційному </w:t>
      </w:r>
      <w:proofErr w:type="spellStart"/>
      <w:r w:rsidR="002D148B" w:rsidRPr="00F429C7">
        <w:rPr>
          <w:bCs/>
          <w:sz w:val="28"/>
          <w:szCs w:val="28"/>
          <w:lang w:eastAsia="ru-RU"/>
        </w:rPr>
        <w:t>вебсайті</w:t>
      </w:r>
      <w:proofErr w:type="spellEnd"/>
      <w:r w:rsidR="002D148B" w:rsidRPr="00F429C7">
        <w:rPr>
          <w:bCs/>
          <w:sz w:val="28"/>
          <w:szCs w:val="28"/>
          <w:lang w:eastAsia="ru-RU"/>
        </w:rPr>
        <w:t xml:space="preserve"> Міністерства фінансів України за </w:t>
      </w:r>
      <w:proofErr w:type="spellStart"/>
      <w:r w:rsidR="002D148B" w:rsidRPr="00F429C7">
        <w:rPr>
          <w:bCs/>
          <w:sz w:val="28"/>
          <w:szCs w:val="28"/>
          <w:lang w:eastAsia="ru-RU"/>
        </w:rPr>
        <w:t>адресою</w:t>
      </w:r>
      <w:proofErr w:type="spellEnd"/>
      <w:r w:rsidR="002D148B" w:rsidRPr="00F429C7">
        <w:rPr>
          <w:bCs/>
          <w:sz w:val="28"/>
          <w:szCs w:val="28"/>
          <w:lang w:eastAsia="ru-RU"/>
        </w:rPr>
        <w:t xml:space="preserve">: </w:t>
      </w:r>
      <w:hyperlink r:id="rId6" w:history="1">
        <w:r w:rsidR="002D148B" w:rsidRPr="00F429C7">
          <w:rPr>
            <w:bCs/>
            <w:sz w:val="28"/>
            <w:szCs w:val="28"/>
            <w:lang w:eastAsia="ru-RU"/>
          </w:rPr>
          <w:t>https://mof.gov.ua/uk</w:t>
        </w:r>
      </w:hyperlink>
      <w:r w:rsidR="008F646B" w:rsidRPr="00F429C7">
        <w:rPr>
          <w:bCs/>
          <w:sz w:val="28"/>
          <w:szCs w:val="28"/>
          <w:lang w:eastAsia="ru-RU"/>
        </w:rPr>
        <w:t xml:space="preserve"> у рубриці </w:t>
      </w:r>
      <w:r w:rsidR="002D148B" w:rsidRPr="00F429C7">
        <w:rPr>
          <w:bCs/>
          <w:sz w:val="28"/>
          <w:szCs w:val="28"/>
          <w:lang w:eastAsia="ru-RU"/>
        </w:rPr>
        <w:t>«Законодавство</w:t>
      </w:r>
      <w:r w:rsidR="00F429C7" w:rsidRPr="00F429C7">
        <w:rPr>
          <w:bCs/>
          <w:sz w:val="28"/>
          <w:szCs w:val="28"/>
          <w:lang w:eastAsia="ru-RU"/>
        </w:rPr>
        <w:t xml:space="preserve"> </w:t>
      </w:r>
      <w:r w:rsidR="002D148B" w:rsidRPr="00F429C7">
        <w:rPr>
          <w:sz w:val="28"/>
          <w:szCs w:val="28"/>
        </w:rPr>
        <w:t>/</w:t>
      </w:r>
      <w:r w:rsidR="00F429C7" w:rsidRPr="00F429C7">
        <w:rPr>
          <w:sz w:val="28"/>
          <w:szCs w:val="28"/>
        </w:rPr>
        <w:t xml:space="preserve"> </w:t>
      </w:r>
      <w:r w:rsidR="002D148B" w:rsidRPr="00F429C7">
        <w:rPr>
          <w:sz w:val="28"/>
          <w:szCs w:val="28"/>
        </w:rPr>
        <w:t>Проекти нормативно-правових актів</w:t>
      </w:r>
      <w:r w:rsidR="00F429C7" w:rsidRPr="00F429C7">
        <w:rPr>
          <w:sz w:val="28"/>
          <w:szCs w:val="28"/>
        </w:rPr>
        <w:t xml:space="preserve"> </w:t>
      </w:r>
      <w:r w:rsidR="002D148B" w:rsidRPr="00F429C7">
        <w:rPr>
          <w:sz w:val="28"/>
          <w:szCs w:val="28"/>
        </w:rPr>
        <w:t>/</w:t>
      </w:r>
      <w:r w:rsidR="00F429C7" w:rsidRPr="00F429C7">
        <w:rPr>
          <w:sz w:val="28"/>
          <w:szCs w:val="28"/>
        </w:rPr>
        <w:t xml:space="preserve"> </w:t>
      </w:r>
      <w:hyperlink r:id="rId7" w:history="1">
        <w:r w:rsidR="002D148B" w:rsidRPr="00F429C7">
          <w:rPr>
            <w:rStyle w:val="a3"/>
            <w:color w:val="auto"/>
            <w:sz w:val="28"/>
            <w:szCs w:val="28"/>
            <w:u w:val="none"/>
          </w:rPr>
          <w:t>Проекти нормативно-пр</w:t>
        </w:r>
        <w:r w:rsidRPr="00F429C7">
          <w:rPr>
            <w:rStyle w:val="a3"/>
            <w:color w:val="auto"/>
            <w:sz w:val="28"/>
            <w:szCs w:val="28"/>
            <w:u w:val="none"/>
          </w:rPr>
          <w:t>авових актів у 202</w:t>
        </w:r>
        <w:r w:rsidR="006E36A4" w:rsidRPr="00F429C7">
          <w:rPr>
            <w:rStyle w:val="a3"/>
            <w:color w:val="auto"/>
            <w:sz w:val="28"/>
            <w:szCs w:val="28"/>
            <w:u w:val="none"/>
          </w:rPr>
          <w:t>4</w:t>
        </w:r>
        <w:r w:rsidR="00F429C7" w:rsidRPr="00F429C7">
          <w:rPr>
            <w:rStyle w:val="a3"/>
            <w:color w:val="auto"/>
            <w:sz w:val="28"/>
            <w:szCs w:val="28"/>
            <w:u w:val="none"/>
          </w:rPr>
          <w:t> </w:t>
        </w:r>
        <w:r w:rsidR="002D148B" w:rsidRPr="00F429C7">
          <w:rPr>
            <w:rStyle w:val="a3"/>
            <w:color w:val="auto"/>
            <w:sz w:val="28"/>
            <w:szCs w:val="28"/>
            <w:u w:val="none"/>
          </w:rPr>
          <w:t xml:space="preserve"> р.</w:t>
        </w:r>
      </w:hyperlink>
      <w:r w:rsidR="002D148B" w:rsidRPr="00F429C7">
        <w:rPr>
          <w:sz w:val="28"/>
          <w:szCs w:val="28"/>
        </w:rPr>
        <w:t>».</w:t>
      </w:r>
    </w:p>
    <w:p w:rsidR="002D148B" w:rsidRPr="00F429C7" w:rsidRDefault="002D148B" w:rsidP="00057BAC">
      <w:pPr>
        <w:ind w:firstLine="567"/>
        <w:jc w:val="both"/>
        <w:rPr>
          <w:sz w:val="28"/>
          <w:szCs w:val="28"/>
        </w:rPr>
      </w:pPr>
    </w:p>
    <w:p w:rsidR="002D148B" w:rsidRPr="00DC61C0" w:rsidRDefault="002D148B" w:rsidP="00057BAC">
      <w:pPr>
        <w:ind w:firstLine="567"/>
        <w:jc w:val="center"/>
        <w:rPr>
          <w:sz w:val="26"/>
          <w:szCs w:val="26"/>
        </w:rPr>
      </w:pPr>
      <w:r w:rsidRPr="00DC61C0">
        <w:rPr>
          <w:bCs/>
          <w:sz w:val="26"/>
          <w:szCs w:val="26"/>
          <w:lang w:eastAsia="ru-RU"/>
        </w:rPr>
        <w:t xml:space="preserve">_____________________ </w:t>
      </w:r>
    </w:p>
    <w:p w:rsidR="002D148B" w:rsidRPr="00DC61C0" w:rsidRDefault="002D148B" w:rsidP="00057BAC">
      <w:pPr>
        <w:ind w:firstLine="567"/>
        <w:jc w:val="both"/>
        <w:rPr>
          <w:bCs/>
          <w:color w:val="000000"/>
          <w:sz w:val="26"/>
          <w:szCs w:val="26"/>
          <w:lang w:eastAsia="ru-RU"/>
        </w:rPr>
      </w:pPr>
    </w:p>
    <w:sectPr w:rsidR="002D148B" w:rsidRPr="00DC61C0" w:rsidSect="008E1D7F">
      <w:pgSz w:w="11906" w:h="16838" w:code="9"/>
      <w:pgMar w:top="709" w:right="567" w:bottom="357"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7063C"/>
    <w:multiLevelType w:val="multilevel"/>
    <w:tmpl w:val="BF00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FC4"/>
    <w:rsid w:val="00057BAC"/>
    <w:rsid w:val="0008401D"/>
    <w:rsid w:val="001004BF"/>
    <w:rsid w:val="00181090"/>
    <w:rsid w:val="001973D4"/>
    <w:rsid w:val="001A16B4"/>
    <w:rsid w:val="00223A4C"/>
    <w:rsid w:val="00223DB7"/>
    <w:rsid w:val="002262AF"/>
    <w:rsid w:val="00261FCC"/>
    <w:rsid w:val="00266BF3"/>
    <w:rsid w:val="002A3CBC"/>
    <w:rsid w:val="002A4430"/>
    <w:rsid w:val="002D148B"/>
    <w:rsid w:val="002F7FC4"/>
    <w:rsid w:val="00391582"/>
    <w:rsid w:val="004B2E5F"/>
    <w:rsid w:val="004F710B"/>
    <w:rsid w:val="004F787B"/>
    <w:rsid w:val="00571AFC"/>
    <w:rsid w:val="005A09E6"/>
    <w:rsid w:val="005A1E64"/>
    <w:rsid w:val="0062461B"/>
    <w:rsid w:val="00637CE5"/>
    <w:rsid w:val="006D5047"/>
    <w:rsid w:val="006E36A4"/>
    <w:rsid w:val="006E3E19"/>
    <w:rsid w:val="00797C19"/>
    <w:rsid w:val="007A445D"/>
    <w:rsid w:val="007A5800"/>
    <w:rsid w:val="0082169C"/>
    <w:rsid w:val="008428FC"/>
    <w:rsid w:val="00845313"/>
    <w:rsid w:val="00872E3F"/>
    <w:rsid w:val="008E1D7F"/>
    <w:rsid w:val="008F1FDC"/>
    <w:rsid w:val="008F646B"/>
    <w:rsid w:val="009010B4"/>
    <w:rsid w:val="0098086D"/>
    <w:rsid w:val="009B553B"/>
    <w:rsid w:val="009E51A2"/>
    <w:rsid w:val="00A07024"/>
    <w:rsid w:val="00AA6DC1"/>
    <w:rsid w:val="00B43DA1"/>
    <w:rsid w:val="00B46CB6"/>
    <w:rsid w:val="00B814F5"/>
    <w:rsid w:val="00BE5CA4"/>
    <w:rsid w:val="00C744A8"/>
    <w:rsid w:val="00D64387"/>
    <w:rsid w:val="00D96F4D"/>
    <w:rsid w:val="00DC61C0"/>
    <w:rsid w:val="00E22E74"/>
    <w:rsid w:val="00E27DA6"/>
    <w:rsid w:val="00E3731B"/>
    <w:rsid w:val="00E62EAF"/>
    <w:rsid w:val="00E85481"/>
    <w:rsid w:val="00E95174"/>
    <w:rsid w:val="00ED2304"/>
    <w:rsid w:val="00ED7B62"/>
    <w:rsid w:val="00F02159"/>
    <w:rsid w:val="00F42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5A7585"/>
  <w15:docId w15:val="{286FF51E-743C-4218-9E75-577ACAE3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FC4"/>
    <w:rPr>
      <w:rFonts w:ascii="Times New Roman" w:eastAsia="Times New Roman" w:hAnsi="Times New Roman" w:cs="Times New Roman"/>
      <w:sz w:val="24"/>
      <w:szCs w:val="24"/>
      <w:lang w:val="uk-UA" w:eastAsia="uk-UA"/>
    </w:rPr>
  </w:style>
  <w:style w:type="paragraph" w:styleId="4">
    <w:name w:val="heading 4"/>
    <w:basedOn w:val="a"/>
    <w:next w:val="a"/>
    <w:link w:val="40"/>
    <w:uiPriority w:val="99"/>
    <w:qFormat/>
    <w:rsid w:val="002F7FC4"/>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F7FC4"/>
    <w:rPr>
      <w:rFonts w:ascii="Times New Roman" w:hAnsi="Times New Roman" w:cs="Times New Roman"/>
      <w:b/>
      <w:sz w:val="20"/>
      <w:szCs w:val="20"/>
      <w:lang w:eastAsia="ru-RU"/>
    </w:rPr>
  </w:style>
  <w:style w:type="character" w:styleId="a3">
    <w:name w:val="Hyperlink"/>
    <w:basedOn w:val="a0"/>
    <w:uiPriority w:val="99"/>
    <w:rsid w:val="002F7FC4"/>
    <w:rPr>
      <w:rFonts w:cs="Times New Roman"/>
      <w:color w:val="0000FF"/>
      <w:u w:val="single"/>
    </w:rPr>
  </w:style>
  <w:style w:type="paragraph" w:styleId="a4">
    <w:name w:val="List Paragraph"/>
    <w:basedOn w:val="a"/>
    <w:uiPriority w:val="99"/>
    <w:qFormat/>
    <w:rsid w:val="002F7FC4"/>
    <w:pPr>
      <w:spacing w:after="200" w:line="276" w:lineRule="auto"/>
      <w:ind w:left="720"/>
      <w:contextualSpacing/>
    </w:pPr>
    <w:rPr>
      <w:rFonts w:ascii="Calibri" w:eastAsia="Calibri" w:hAnsi="Calibri" w:cs="Arial"/>
      <w:sz w:val="22"/>
      <w:szCs w:val="22"/>
      <w:lang w:eastAsia="en-US"/>
    </w:rPr>
  </w:style>
  <w:style w:type="character" w:styleId="a5">
    <w:name w:val="Emphasis"/>
    <w:basedOn w:val="a0"/>
    <w:uiPriority w:val="99"/>
    <w:qFormat/>
    <w:rsid w:val="00223DB7"/>
    <w:rPr>
      <w:rFonts w:cs="Times New Roman"/>
      <w:i/>
      <w:iCs/>
    </w:rPr>
  </w:style>
  <w:style w:type="paragraph" w:styleId="a6">
    <w:name w:val="Balloon Text"/>
    <w:basedOn w:val="a"/>
    <w:link w:val="a7"/>
    <w:uiPriority w:val="99"/>
    <w:semiHidden/>
    <w:unhideWhenUsed/>
    <w:rsid w:val="009B553B"/>
    <w:rPr>
      <w:rFonts w:ascii="Segoe UI" w:hAnsi="Segoe UI" w:cs="Segoe UI"/>
      <w:sz w:val="18"/>
      <w:szCs w:val="18"/>
    </w:rPr>
  </w:style>
  <w:style w:type="character" w:customStyle="1" w:styleId="a7">
    <w:name w:val="Текст у виносці Знак"/>
    <w:basedOn w:val="a0"/>
    <w:link w:val="a6"/>
    <w:uiPriority w:val="99"/>
    <w:semiHidden/>
    <w:rsid w:val="009B553B"/>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959458">
      <w:bodyDiv w:val="1"/>
      <w:marLeft w:val="0"/>
      <w:marRight w:val="0"/>
      <w:marTop w:val="0"/>
      <w:marBottom w:val="0"/>
      <w:divBdr>
        <w:top w:val="none" w:sz="0" w:space="0" w:color="auto"/>
        <w:left w:val="none" w:sz="0" w:space="0" w:color="auto"/>
        <w:bottom w:val="none" w:sz="0" w:space="0" w:color="auto"/>
        <w:right w:val="none" w:sz="0" w:space="0" w:color="auto"/>
      </w:divBdr>
    </w:div>
    <w:div w:id="966468215">
      <w:marLeft w:val="0"/>
      <w:marRight w:val="0"/>
      <w:marTop w:val="0"/>
      <w:marBottom w:val="0"/>
      <w:divBdr>
        <w:top w:val="none" w:sz="0" w:space="0" w:color="auto"/>
        <w:left w:val="none" w:sz="0" w:space="0" w:color="auto"/>
        <w:bottom w:val="none" w:sz="0" w:space="0" w:color="auto"/>
        <w:right w:val="none" w:sz="0" w:space="0" w:color="auto"/>
      </w:divBdr>
    </w:div>
    <w:div w:id="111614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f.gov.ua/uk/legal_acts_drafts_2023-6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f.gov.ua/uk" TargetMode="External"/><Relationship Id="rId5" Type="http://schemas.openxmlformats.org/officeDocument/2006/relationships/hyperlink" Target="https://zakon.rada.gov.ua/laws/show/z0844-0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1773</Words>
  <Characters>1012</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Ященко Антоніна Володимирівна</dc:creator>
  <cp:keywords/>
  <dc:description/>
  <cp:lastModifiedBy>Чевелюк Ірина Миколаївна</cp:lastModifiedBy>
  <cp:revision>6</cp:revision>
  <dcterms:created xsi:type="dcterms:W3CDTF">2024-11-22T14:13:00Z</dcterms:created>
  <dcterms:modified xsi:type="dcterms:W3CDTF">2024-12-20T12:58:00Z</dcterms:modified>
</cp:coreProperties>
</file>