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65" w:rsidRPr="00973565" w:rsidRDefault="00973565" w:rsidP="0097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Повідомлення про оприлюднення </w:t>
      </w:r>
    </w:p>
    <w:p w:rsidR="00973565" w:rsidRPr="00C565BC" w:rsidRDefault="00973565" w:rsidP="0067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</w:t>
      </w:r>
      <w:r w:rsidR="00C56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наказу Міністерства фінансів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України «</w:t>
      </w:r>
      <w:r w:rsidR="00675EB0" w:rsidRPr="0067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внесення змін до деяких наказів Міністерства фінансів України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73565" w:rsidRPr="00C565BC" w:rsidRDefault="00973565" w:rsidP="0097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565" w:rsidRPr="00973565" w:rsidRDefault="00973565" w:rsidP="00675E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фінансів України на виконання вимог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засади державної регуляторної політики у сфері господарської діяльності» повідомляє про оприлюднення </w:t>
      </w:r>
      <w:r w:rsidR="00C565BC" w:rsidRPr="00C56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наказу Міністерства фінансів України «</w:t>
      </w:r>
      <w:r w:rsidR="00675EB0" w:rsidRPr="00675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деяких наказів Міністерства фінансів України</w:t>
      </w:r>
      <w:r w:rsidR="00C565BC" w:rsidRPr="00C5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проект </w:t>
      </w:r>
      <w:r w:rsidR="00C56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отримання зауважень та пропозицій.</w:t>
      </w:r>
    </w:p>
    <w:p w:rsidR="00973565" w:rsidRPr="00973565" w:rsidRDefault="00973565" w:rsidP="00973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проекту </w:t>
      </w:r>
      <w:r w:rsidR="00C56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="0067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механізму перерахування </w:t>
      </w:r>
      <w:r w:rsidR="00602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 державного бюджету місцевим бюд</w:t>
      </w:r>
      <w:bookmarkStart w:id="0" w:name="_GoBack"/>
      <w:bookmarkEnd w:id="0"/>
      <w:r w:rsidR="0060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</w:t>
      </w:r>
      <w:r w:rsidR="006026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6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житлові субсидії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енергоносіїв  на житлово-комунальних послуг</w:t>
      </w:r>
      <w:r w:rsidR="008D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зазначеного регуляторного акт</w:t>
      </w:r>
      <w:r w:rsidR="00C534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оприлюднені на офіційній сторінці Міністерства фінансів України в мережі Інтернет (</w:t>
      </w:r>
      <w:hyperlink r:id="rId5" w:history="1">
        <w:r w:rsidRPr="009735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</w:t>
        </w:r>
        <w:proofErr w:type="spellStart"/>
        <w:r w:rsidRPr="0097356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minfin</w:t>
        </w:r>
        <w:proofErr w:type="spellEnd"/>
        <w:r w:rsidRPr="009735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.gov.ua</w:t>
        </w:r>
      </w:hyperlink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рубриці «Аспекти роботи. Проекти регуляторних актів для обговорення». </w:t>
      </w:r>
    </w:p>
    <w:p w:rsidR="00973565" w:rsidRPr="00973565" w:rsidRDefault="00973565" w:rsidP="00973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та пропозиції стосовно змісту регуляторного акт</w:t>
      </w:r>
      <w:r w:rsidR="00C534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аналізу його регуляторного впливу надавати у письмовій та електронній формі протягом місяця з дня публікації цього повідомлення за </w:t>
      </w:r>
      <w:proofErr w:type="spellStart"/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8D7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proofErr w:type="spellEnd"/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E8F" w:rsidRPr="00602661" w:rsidRDefault="00973565" w:rsidP="00037E8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 фінансів України, 04071, м. Київ, вул. Межигірська, 11, 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35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35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7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chernyuk</w:t>
      </w:r>
      <w:proofErr w:type="spellEnd"/>
      <w:r w:rsidR="00602661" w:rsidRPr="00602661">
        <w:rPr>
          <w:rFonts w:ascii="Times New Roman" w:eastAsia="Times New Roman" w:hAnsi="Times New Roman" w:cs="Times New Roman"/>
          <w:sz w:val="28"/>
          <w:szCs w:val="28"/>
          <w:lang w:eastAsia="ru-RU"/>
        </w:rPr>
        <w:t>@minfin.gov.ua</w:t>
      </w:r>
      <w:r w:rsidR="00602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565" w:rsidRPr="00973565" w:rsidRDefault="00973565" w:rsidP="00973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65" w:rsidRPr="00602661" w:rsidRDefault="00973565" w:rsidP="0097356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65" w:rsidRPr="00973565" w:rsidRDefault="00973565" w:rsidP="00973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784"/>
        <w:gridCol w:w="5139"/>
      </w:tblGrid>
      <w:tr w:rsidR="00973565" w:rsidRPr="00973565" w:rsidTr="00A14EE3">
        <w:tc>
          <w:tcPr>
            <w:tcW w:w="4784" w:type="dxa"/>
            <w:shd w:val="clear" w:color="auto" w:fill="auto"/>
          </w:tcPr>
          <w:p w:rsidR="00973565" w:rsidRPr="00973565" w:rsidRDefault="00973565" w:rsidP="0097356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Міністра</w:t>
            </w:r>
          </w:p>
        </w:tc>
        <w:tc>
          <w:tcPr>
            <w:tcW w:w="5139" w:type="dxa"/>
            <w:shd w:val="clear" w:color="auto" w:fill="auto"/>
          </w:tcPr>
          <w:p w:rsidR="00973565" w:rsidRPr="00973565" w:rsidRDefault="00973565" w:rsidP="0097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С.МАРЧЕНКО</w:t>
            </w:r>
          </w:p>
        </w:tc>
      </w:tr>
    </w:tbl>
    <w:p w:rsidR="00973565" w:rsidRPr="00973565" w:rsidRDefault="00973565" w:rsidP="00973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565" w:rsidRPr="00973565" w:rsidRDefault="00973565" w:rsidP="00973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565" w:rsidRPr="00973565" w:rsidRDefault="00973565" w:rsidP="00973565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713DDE" w:rsidRDefault="00713DDE"/>
    <w:sectPr w:rsidR="00713DDE" w:rsidSect="00126F97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65"/>
    <w:rsid w:val="00037E8F"/>
    <w:rsid w:val="00146912"/>
    <w:rsid w:val="001631FA"/>
    <w:rsid w:val="001F5BDC"/>
    <w:rsid w:val="00287E90"/>
    <w:rsid w:val="004A33C3"/>
    <w:rsid w:val="00602661"/>
    <w:rsid w:val="00675EB0"/>
    <w:rsid w:val="006A3069"/>
    <w:rsid w:val="00713DDE"/>
    <w:rsid w:val="007D4BB1"/>
    <w:rsid w:val="008C7960"/>
    <w:rsid w:val="008D764C"/>
    <w:rsid w:val="009675E6"/>
    <w:rsid w:val="00973565"/>
    <w:rsid w:val="009F6D0A"/>
    <w:rsid w:val="00C53409"/>
    <w:rsid w:val="00C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2018-03-02T07:53:00Z</cp:lastPrinted>
  <dcterms:created xsi:type="dcterms:W3CDTF">2018-03-02T07:54:00Z</dcterms:created>
  <dcterms:modified xsi:type="dcterms:W3CDTF">2018-03-02T08:02:00Z</dcterms:modified>
</cp:coreProperties>
</file>