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B3" w:rsidRPr="00EF07B3" w:rsidRDefault="00EF07B3" w:rsidP="00EF07B3">
      <w:pPr>
        <w:pStyle w:val="a3"/>
        <w:jc w:val="center"/>
        <w:rPr>
          <w:color w:val="000000" w:themeColor="text1"/>
        </w:rPr>
      </w:pPr>
      <w:r w:rsidRPr="00EF07B3">
        <w:rPr>
          <w:b/>
          <w:bCs/>
          <w:color w:val="000000" w:themeColor="text1"/>
          <w:sz w:val="32"/>
          <w:szCs w:val="32"/>
        </w:rPr>
        <w:t xml:space="preserve">Повідомлення щодо </w:t>
      </w:r>
      <w:proofErr w:type="spellStart"/>
      <w:r w:rsidRPr="00EF07B3">
        <w:rPr>
          <w:b/>
          <w:bCs/>
          <w:color w:val="000000" w:themeColor="text1"/>
          <w:sz w:val="32"/>
          <w:szCs w:val="32"/>
        </w:rPr>
        <w:t>непроведення</w:t>
      </w:r>
      <w:proofErr w:type="spellEnd"/>
      <w:r w:rsidRPr="00EF07B3">
        <w:rPr>
          <w:b/>
          <w:bCs/>
          <w:color w:val="000000" w:themeColor="text1"/>
          <w:sz w:val="32"/>
          <w:szCs w:val="32"/>
        </w:rPr>
        <w:t xml:space="preserve"> аукціонів з розміщення ОВДП 31 березня 2020 року</w:t>
      </w:r>
    </w:p>
    <w:p w:rsidR="00EF07B3" w:rsidRPr="00EF07B3" w:rsidRDefault="00EF07B3" w:rsidP="00EF07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7B3">
        <w:rPr>
          <w:rFonts w:ascii="Times New Roman" w:hAnsi="Times New Roman" w:cs="Times New Roman"/>
          <w:color w:val="000000" w:themeColor="text1"/>
          <w:sz w:val="28"/>
          <w:szCs w:val="28"/>
        </w:rPr>
        <w:t>Мінфін  за результатами проведених в ході веб-конференції консультацій з первинними дилерами, повідомляє про те, що 31 березня 2020 року аукціони з розміщення ОВДП не проводитимуться.</w:t>
      </w:r>
    </w:p>
    <w:p w:rsidR="00EF07B3" w:rsidRPr="00EF07B3" w:rsidRDefault="00EF07B3" w:rsidP="00EF07B3">
      <w:pPr>
        <w:pStyle w:val="a3"/>
        <w:rPr>
          <w:color w:val="000000" w:themeColor="text1"/>
          <w:sz w:val="28"/>
          <w:szCs w:val="28"/>
        </w:rPr>
      </w:pPr>
      <w:r w:rsidRPr="00EF07B3">
        <w:rPr>
          <w:color w:val="000000" w:themeColor="text1"/>
          <w:sz w:val="28"/>
          <w:szCs w:val="28"/>
        </w:rPr>
        <w:t xml:space="preserve">Подальші аукціони будуть </w:t>
      </w:r>
      <w:proofErr w:type="spellStart"/>
      <w:r w:rsidRPr="00EF07B3">
        <w:rPr>
          <w:color w:val="000000" w:themeColor="text1"/>
          <w:sz w:val="28"/>
          <w:szCs w:val="28"/>
        </w:rPr>
        <w:t>здійснюв</w:t>
      </w:r>
      <w:bookmarkStart w:id="0" w:name="_GoBack"/>
      <w:bookmarkEnd w:id="0"/>
      <w:r w:rsidRPr="00EF07B3">
        <w:rPr>
          <w:color w:val="000000" w:themeColor="text1"/>
          <w:sz w:val="28"/>
          <w:szCs w:val="28"/>
        </w:rPr>
        <w:t>атись</w:t>
      </w:r>
      <w:proofErr w:type="spellEnd"/>
      <w:r w:rsidRPr="00EF07B3">
        <w:rPr>
          <w:color w:val="000000" w:themeColor="text1"/>
          <w:sz w:val="28"/>
          <w:szCs w:val="28"/>
        </w:rPr>
        <w:t xml:space="preserve"> відповідно до графіка з врахуванням попиту та кон'юнктури ринку.</w:t>
      </w:r>
    </w:p>
    <w:p w:rsidR="00A84D20" w:rsidRDefault="00A84D20"/>
    <w:sectPr w:rsidR="00A84D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B3"/>
    <w:rsid w:val="00A84D20"/>
    <w:rsid w:val="00E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64FD"/>
  <w15:chartTrackingRefBased/>
  <w15:docId w15:val="{AD5599ED-D5C4-4871-B90D-E848D239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7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</Characters>
  <Application>Microsoft Office Word</Application>
  <DocSecurity>0</DocSecurity>
  <Lines>1</Lines>
  <Paragraphs>1</Paragraphs>
  <ScaleCrop>false</ScaleCrop>
  <Company>Ministry of Finance of Ukraine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Danylchuk Alla</dc:creator>
  <cp:keywords/>
  <dc:description/>
  <cp:lastModifiedBy>Danylchuk Alla</cp:lastModifiedBy>
  <cp:revision>1</cp:revision>
  <dcterms:created xsi:type="dcterms:W3CDTF">2020-03-30T15:30:00Z</dcterms:created>
  <dcterms:modified xsi:type="dcterms:W3CDTF">2020-03-30T15:32:00Z</dcterms:modified>
</cp:coreProperties>
</file>