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28" w:rsidRDefault="00A24E28" w:rsidP="0012561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28" w:rsidRPr="00DB33C0" w:rsidRDefault="00A24E28" w:rsidP="0012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Повідомлення</w:t>
      </w:r>
    </w:p>
    <w:p w:rsidR="00125615" w:rsidRDefault="00A24E28" w:rsidP="0012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оприлюднення 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DB3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наказу </w:t>
      </w:r>
    </w:p>
    <w:p w:rsidR="00125615" w:rsidRPr="00251567" w:rsidRDefault="00125615" w:rsidP="0012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Міністерства фінансів України «</w:t>
      </w:r>
      <w:r w:rsidRPr="007F0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51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 затвердження Методичних рекомендацій щодо формування Державною казначейською службою України загальної консолідованої фінансової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251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вітності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24E28" w:rsidRDefault="00A24E28" w:rsidP="00A24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E28" w:rsidRPr="00DB33C0" w:rsidRDefault="00A24E28" w:rsidP="00A24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E28" w:rsidRPr="00DB33C0" w:rsidRDefault="00A24E28" w:rsidP="001256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Міністерство фінансів України відповідно до Закону України «Про доступ до публічної інформації» повідомляє про оприлюднення </w:t>
      </w:r>
      <w:r w:rsidR="00125615" w:rsidRPr="0012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наказу Міністерства фінансів України «Про затвердження Методичних рекомендацій щодо формування Державною казначейською службою України загальної консолідованої фінансової звітності»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25615" w:rsidRDefault="00A24E28" w:rsidP="001256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12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r w:rsidR="00125615" w:rsidRPr="00700A83">
        <w:rPr>
          <w:rFonts w:ascii="Times New Roman" w:eastAsia="Times New Roman" w:hAnsi="Times New Roman"/>
          <w:sz w:val="28"/>
          <w:szCs w:val="28"/>
          <w:lang w:eastAsia="ru-RU"/>
        </w:rPr>
        <w:t>передбачено</w:t>
      </w:r>
      <w:r w:rsidR="00125615" w:rsidRPr="00370185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затвердження Методичних рекомендацій щодо формування </w:t>
      </w:r>
      <w:r w:rsidR="00125615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Державною казначейською службою </w:t>
      </w:r>
      <w:r w:rsidR="00125615" w:rsidRPr="00370185">
        <w:rPr>
          <w:rFonts w:ascii="Times New Roman" w:eastAsia="Times New Roman" w:hAnsi="Times New Roman"/>
          <w:sz w:val="28"/>
          <w:szCs w:val="28"/>
          <w:lang w:eastAsia="ru-RU"/>
        </w:rPr>
        <w:t>України загальної консолідованої фінансової звітності</w:t>
      </w:r>
      <w:r w:rsidR="00125615">
        <w:rPr>
          <w:rFonts w:ascii="Times New Roman" w:eastAsia="Times New Roman" w:hAnsi="Times New Roman"/>
          <w:sz w:val="28"/>
          <w:szCs w:val="28"/>
          <w:lang w:eastAsia="ru-RU"/>
        </w:rPr>
        <w:t xml:space="preserve"> за формами, визначеними</w:t>
      </w:r>
      <w:r w:rsidR="00125615" w:rsidRPr="00370185">
        <w:rPr>
          <w:rFonts w:ascii="Times New Roman" w:eastAsia="Times New Roman" w:hAnsi="Times New Roman"/>
          <w:sz w:val="28"/>
          <w:szCs w:val="28"/>
          <w:lang w:eastAsia="ru-RU"/>
        </w:rPr>
        <w:t xml:space="preserve"> Національним положенням (стандартом) бухгалтерського обліку в державному секторі 102 «Консолідована фінансова звітність», затвердженим наказом Міністерства фінансів України від 24 грудня 2010 року № 1629</w:t>
      </w:r>
      <w:r w:rsidR="001256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5615" w:rsidRPr="00125615" w:rsidRDefault="00125615" w:rsidP="001256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Формування Державною казначейською службою </w:t>
      </w:r>
      <w:r w:rsidRPr="00370185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загальної</w:t>
      </w:r>
      <w:r w:rsidRPr="0037018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консолі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дованої фінансової звітності суб’</w:t>
      </w:r>
      <w:r w:rsidRPr="00370185">
        <w:rPr>
          <w:rFonts w:ascii="Times New Roman" w:eastAsia="Times New Roman" w:hAnsi="Times New Roman"/>
          <w:sz w:val="28"/>
          <w:szCs w:val="28"/>
          <w:lang w:eastAsia="ru-RU"/>
        </w:rPr>
        <w:t xml:space="preserve">єктів державного сектору </w:t>
      </w:r>
      <w:r w:rsidRPr="00125615">
        <w:rPr>
          <w:rFonts w:ascii="Times New Roman" w:eastAsia="Times New Roman" w:hAnsi="Times New Roman"/>
          <w:sz w:val="28"/>
          <w:szCs w:val="28"/>
          <w:lang w:eastAsia="ru-RU"/>
        </w:rPr>
        <w:t>дозволить отримувати інформацію про загальний майновий стан та результати діяльності суб’єктів державного сектору та бюджетів.</w:t>
      </w:r>
    </w:p>
    <w:p w:rsidR="00A24E28" w:rsidRPr="00DB33C0" w:rsidRDefault="00A24E28" w:rsidP="001256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зазначеними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можна ознайомитися на офіційній сторінці Міністерства фінансів України в мережі Інтернет за </w:t>
      </w:r>
      <w:proofErr w:type="spellStart"/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www.minfin.gov.ua у рубриці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B3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«Законодавство/ Проекти документів/ Проекти нормативно-правових актів» розділу «Аспекти роботи»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24E28" w:rsidRPr="00DB33C0" w:rsidRDefault="00A24E28" w:rsidP="00A24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Зауваження та пропозиції до проект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постанови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надавати протягом 20 днів з дня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його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оприлюднення на офіційній сторінці Міністерства фінансів України в мережі Інтернет у письмовій та/або електронній формі за </w:t>
      </w:r>
      <w:proofErr w:type="spellStart"/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Міністерство фінансів України,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Грушевського, 12/2, м. Київ-8, 01008 або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</w:t>
      </w:r>
      <w:r w:rsidR="0012561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Межигірська, 11, м. Київ, 04071,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730D2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tokareva</w:t>
        </w:r>
        <w:r w:rsidRPr="00A24E2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30D2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minfin</w:t>
        </w:r>
        <w:r w:rsidRPr="00A24E2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30D2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24E2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30D2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615" w:rsidRDefault="00125615" w:rsidP="00A24E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24E28" w:rsidRPr="00DB33C0" w:rsidRDefault="00A24E28" w:rsidP="00A24E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_GoBack"/>
      <w:bookmarkEnd w:id="0"/>
      <w:r w:rsidRPr="00DB33C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</w:t>
      </w:r>
    </w:p>
    <w:p w:rsidR="00A24E28" w:rsidRPr="00DB33C0" w:rsidRDefault="00A24E28" w:rsidP="00A24E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2D23BB" w:rsidRDefault="002D23BB"/>
    <w:sectPr w:rsidR="002D23BB" w:rsidSect="00057C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28"/>
    <w:rsid w:val="00125615"/>
    <w:rsid w:val="002D23BB"/>
    <w:rsid w:val="00A24E28"/>
    <w:rsid w:val="00E8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E187D-DDC5-4344-84B7-9CD6387B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kareva@minf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Ященко Антоніна Володимирівна</cp:lastModifiedBy>
  <cp:revision>3</cp:revision>
  <dcterms:created xsi:type="dcterms:W3CDTF">2019-05-17T08:38:00Z</dcterms:created>
  <dcterms:modified xsi:type="dcterms:W3CDTF">2019-05-17T08:44:00Z</dcterms:modified>
</cp:coreProperties>
</file>