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75B6" w14:textId="77777777" w:rsidR="00A678F1" w:rsidRPr="0061647B" w:rsidRDefault="00A678F1" w:rsidP="00A678F1">
      <w:pPr>
        <w:spacing w:after="0" w:line="240" w:lineRule="auto"/>
        <w:jc w:val="center"/>
        <w:rPr>
          <w:rFonts w:ascii="Times New Roman" w:hAnsi="Times New Roman" w:cs="Times New Roman"/>
          <w:b/>
          <w:bCs/>
          <w:sz w:val="28"/>
          <w:szCs w:val="28"/>
          <w:lang w:val="uk-UA"/>
        </w:rPr>
      </w:pPr>
      <w:bookmarkStart w:id="0" w:name="_GoBack"/>
      <w:bookmarkEnd w:id="0"/>
      <w:r w:rsidRPr="0061647B">
        <w:rPr>
          <w:rFonts w:ascii="Times New Roman" w:hAnsi="Times New Roman" w:cs="Times New Roman"/>
          <w:b/>
          <w:bCs/>
          <w:sz w:val="28"/>
          <w:szCs w:val="28"/>
          <w:lang w:val="uk-UA"/>
        </w:rPr>
        <w:t>Порівняльна таблиця</w:t>
      </w:r>
    </w:p>
    <w:p w14:paraId="179EC6A2" w14:textId="77777777" w:rsidR="00ED7F03" w:rsidRDefault="00A678F1" w:rsidP="00A678F1">
      <w:pPr>
        <w:spacing w:after="0" w:line="240" w:lineRule="auto"/>
        <w:jc w:val="center"/>
        <w:rPr>
          <w:rFonts w:ascii="Times New Roman" w:hAnsi="Times New Roman" w:cs="Times New Roman"/>
          <w:b/>
          <w:bCs/>
          <w:sz w:val="28"/>
          <w:szCs w:val="28"/>
          <w:lang w:val="uk-UA"/>
        </w:rPr>
      </w:pPr>
      <w:r w:rsidRPr="0061647B">
        <w:rPr>
          <w:rFonts w:ascii="Times New Roman" w:hAnsi="Times New Roman" w:cs="Times New Roman"/>
          <w:b/>
          <w:bCs/>
          <w:sz w:val="28"/>
          <w:szCs w:val="28"/>
          <w:lang w:val="uk-UA"/>
        </w:rPr>
        <w:t>до проєкту наказу</w:t>
      </w:r>
      <w:r>
        <w:rPr>
          <w:rFonts w:ascii="Times New Roman" w:hAnsi="Times New Roman" w:cs="Times New Roman"/>
          <w:b/>
          <w:bCs/>
          <w:sz w:val="28"/>
          <w:szCs w:val="28"/>
          <w:lang w:val="uk-UA"/>
        </w:rPr>
        <w:t xml:space="preserve"> Міністерства фінансів України</w:t>
      </w:r>
      <w:r w:rsidRPr="0061647B">
        <w:rPr>
          <w:rFonts w:ascii="Times New Roman" w:hAnsi="Times New Roman" w:cs="Times New Roman"/>
          <w:b/>
          <w:bCs/>
          <w:sz w:val="28"/>
          <w:szCs w:val="28"/>
          <w:lang w:val="uk-UA"/>
        </w:rPr>
        <w:t xml:space="preserve"> «Про </w:t>
      </w:r>
      <w:r w:rsidR="00BC5108">
        <w:rPr>
          <w:rFonts w:ascii="Times New Roman" w:hAnsi="Times New Roman" w:cs="Times New Roman"/>
          <w:b/>
          <w:bCs/>
          <w:sz w:val="28"/>
          <w:szCs w:val="28"/>
          <w:lang w:val="uk-UA"/>
        </w:rPr>
        <w:t>затвердження З</w:t>
      </w:r>
      <w:r w:rsidRPr="0098290C">
        <w:rPr>
          <w:rFonts w:ascii="Times New Roman" w:hAnsi="Times New Roman" w:cs="Times New Roman"/>
          <w:b/>
          <w:bCs/>
          <w:sz w:val="28"/>
          <w:szCs w:val="28"/>
          <w:lang w:val="uk-UA"/>
        </w:rPr>
        <w:t>мін до Порядку</w:t>
      </w:r>
      <w:r w:rsidR="00ED7F03">
        <w:rPr>
          <w:rFonts w:ascii="Times New Roman" w:hAnsi="Times New Roman" w:cs="Times New Roman"/>
          <w:b/>
          <w:bCs/>
          <w:sz w:val="28"/>
          <w:szCs w:val="28"/>
          <w:lang w:val="en-US"/>
        </w:rPr>
        <w:t xml:space="preserve"> </w:t>
      </w:r>
      <w:r w:rsidRPr="0098290C">
        <w:rPr>
          <w:rFonts w:ascii="Times New Roman" w:hAnsi="Times New Roman" w:cs="Times New Roman"/>
          <w:b/>
          <w:bCs/>
          <w:sz w:val="28"/>
          <w:szCs w:val="28"/>
          <w:lang w:val="uk-UA"/>
        </w:rPr>
        <w:t>справляння плати за виконання</w:t>
      </w:r>
      <w:r>
        <w:rPr>
          <w:rFonts w:ascii="Times New Roman" w:hAnsi="Times New Roman" w:cs="Times New Roman"/>
          <w:b/>
          <w:bCs/>
          <w:sz w:val="28"/>
          <w:szCs w:val="28"/>
          <w:lang w:val="uk-UA"/>
        </w:rPr>
        <w:t xml:space="preserve"> </w:t>
      </w:r>
      <w:r w:rsidRPr="0098290C">
        <w:rPr>
          <w:rFonts w:ascii="Times New Roman" w:hAnsi="Times New Roman" w:cs="Times New Roman"/>
          <w:b/>
          <w:bCs/>
          <w:sz w:val="28"/>
          <w:szCs w:val="28"/>
          <w:lang w:val="uk-UA"/>
        </w:rPr>
        <w:t>митних формальностей митними органами</w:t>
      </w:r>
      <w:r w:rsidR="00ED7F03">
        <w:rPr>
          <w:rFonts w:ascii="Times New Roman" w:hAnsi="Times New Roman" w:cs="Times New Roman"/>
          <w:b/>
          <w:bCs/>
          <w:sz w:val="28"/>
          <w:szCs w:val="28"/>
          <w:lang w:val="en-US"/>
        </w:rPr>
        <w:t xml:space="preserve"> </w:t>
      </w:r>
      <w:r w:rsidRPr="0098290C">
        <w:rPr>
          <w:rFonts w:ascii="Times New Roman" w:hAnsi="Times New Roman" w:cs="Times New Roman"/>
          <w:b/>
          <w:bCs/>
          <w:sz w:val="28"/>
          <w:szCs w:val="28"/>
          <w:lang w:val="uk-UA"/>
        </w:rPr>
        <w:t xml:space="preserve">поза місцем розташування цих органів </w:t>
      </w:r>
    </w:p>
    <w:p w14:paraId="483F8D29" w14:textId="5066ECFF" w:rsidR="00A678F1" w:rsidRDefault="00A678F1" w:rsidP="00A678F1">
      <w:pPr>
        <w:spacing w:after="0" w:line="240" w:lineRule="auto"/>
        <w:jc w:val="center"/>
        <w:rPr>
          <w:rFonts w:ascii="Times New Roman" w:hAnsi="Times New Roman" w:cs="Times New Roman"/>
          <w:b/>
          <w:bCs/>
          <w:sz w:val="28"/>
          <w:szCs w:val="28"/>
          <w:lang w:val="uk-UA"/>
        </w:rPr>
      </w:pPr>
      <w:r w:rsidRPr="0098290C">
        <w:rPr>
          <w:rFonts w:ascii="Times New Roman" w:hAnsi="Times New Roman" w:cs="Times New Roman"/>
          <w:b/>
          <w:bCs/>
          <w:sz w:val="28"/>
          <w:szCs w:val="28"/>
          <w:lang w:val="uk-UA"/>
        </w:rPr>
        <w:t>або</w:t>
      </w:r>
      <w:r>
        <w:rPr>
          <w:rFonts w:ascii="Times New Roman" w:hAnsi="Times New Roman" w:cs="Times New Roman"/>
          <w:b/>
          <w:bCs/>
          <w:sz w:val="28"/>
          <w:szCs w:val="28"/>
          <w:lang w:val="uk-UA"/>
        </w:rPr>
        <w:t xml:space="preserve"> </w:t>
      </w:r>
      <w:r w:rsidRPr="0098290C">
        <w:rPr>
          <w:rFonts w:ascii="Times New Roman" w:hAnsi="Times New Roman" w:cs="Times New Roman"/>
          <w:b/>
          <w:bCs/>
          <w:sz w:val="28"/>
          <w:szCs w:val="28"/>
          <w:lang w:val="uk-UA"/>
        </w:rPr>
        <w:t>поза робочим часом, установленим для них</w:t>
      </w:r>
      <w:r w:rsidRPr="0061647B">
        <w:rPr>
          <w:rFonts w:ascii="Times New Roman" w:hAnsi="Times New Roman" w:cs="Times New Roman"/>
          <w:b/>
          <w:bCs/>
          <w:sz w:val="28"/>
          <w:szCs w:val="28"/>
          <w:lang w:val="uk-UA"/>
        </w:rPr>
        <w:t xml:space="preserve">» </w:t>
      </w:r>
    </w:p>
    <w:p w14:paraId="49174033" w14:textId="77777777" w:rsidR="00A678F1" w:rsidRPr="0061647B" w:rsidRDefault="00A678F1" w:rsidP="00A678F1">
      <w:pPr>
        <w:spacing w:after="0" w:line="240" w:lineRule="auto"/>
        <w:jc w:val="center"/>
        <w:rPr>
          <w:rFonts w:ascii="Times New Roman" w:hAnsi="Times New Roman" w:cs="Times New Roman"/>
          <w:sz w:val="28"/>
          <w:szCs w:val="28"/>
          <w:lang w:val="uk-UA"/>
        </w:rPr>
      </w:pPr>
    </w:p>
    <w:tbl>
      <w:tblPr>
        <w:tblStyle w:val="a3"/>
        <w:tblW w:w="15163" w:type="dxa"/>
        <w:tblInd w:w="-147" w:type="dxa"/>
        <w:tblLook w:val="04A0" w:firstRow="1" w:lastRow="0" w:firstColumn="1" w:lastColumn="0" w:noHBand="0" w:noVBand="1"/>
      </w:tblPr>
      <w:tblGrid>
        <w:gridCol w:w="7230"/>
        <w:gridCol w:w="7933"/>
      </w:tblGrid>
      <w:tr w:rsidR="00A678F1" w:rsidRPr="0061647B" w14:paraId="063483E2"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1C06CA5B" w14:textId="77777777" w:rsidR="00A678F1" w:rsidRPr="001D7ADE" w:rsidRDefault="00A678F1" w:rsidP="00F469A9">
            <w:pPr>
              <w:jc w:val="center"/>
              <w:rPr>
                <w:rFonts w:ascii="Times New Roman" w:hAnsi="Times New Roman" w:cs="Times New Roman"/>
                <w:sz w:val="28"/>
                <w:szCs w:val="28"/>
                <w:lang w:val="uk-UA"/>
              </w:rPr>
            </w:pPr>
            <w:r w:rsidRPr="001D7ADE">
              <w:rPr>
                <w:rFonts w:ascii="Times New Roman" w:eastAsia="Times New Roman" w:hAnsi="Times New Roman" w:cs="Times New Roman"/>
                <w:sz w:val="28"/>
                <w:szCs w:val="28"/>
                <w:lang w:val="uk-UA"/>
              </w:rPr>
              <w:t>Зміст положення акта</w:t>
            </w:r>
            <w:r>
              <w:rPr>
                <w:rFonts w:ascii="Times New Roman" w:eastAsia="Times New Roman" w:hAnsi="Times New Roman" w:cs="Times New Roman"/>
                <w:sz w:val="28"/>
                <w:szCs w:val="28"/>
                <w:lang w:val="uk-UA"/>
              </w:rPr>
              <w:t xml:space="preserve"> законодавства</w:t>
            </w:r>
          </w:p>
        </w:tc>
        <w:tc>
          <w:tcPr>
            <w:tcW w:w="7933" w:type="dxa"/>
            <w:tcBorders>
              <w:top w:val="single" w:sz="4" w:space="0" w:color="000000"/>
              <w:left w:val="single" w:sz="4" w:space="0" w:color="000000"/>
              <w:bottom w:val="single" w:sz="4" w:space="0" w:color="000000"/>
              <w:right w:val="single" w:sz="4" w:space="0" w:color="000000"/>
            </w:tcBorders>
          </w:tcPr>
          <w:p w14:paraId="4B8DD921" w14:textId="77777777" w:rsidR="00A678F1" w:rsidRDefault="00A678F1" w:rsidP="00F469A9">
            <w:pPr>
              <w:jc w:val="center"/>
              <w:rPr>
                <w:rFonts w:ascii="Times New Roman" w:hAnsi="Times New Roman" w:cs="Times New Roman"/>
                <w:bCs/>
                <w:sz w:val="28"/>
                <w:szCs w:val="28"/>
                <w:lang w:val="uk-UA"/>
              </w:rPr>
            </w:pPr>
            <w:r w:rsidRPr="001D7ADE">
              <w:rPr>
                <w:rFonts w:ascii="Times New Roman" w:eastAsia="Times New Roman" w:hAnsi="Times New Roman" w:cs="Times New Roman"/>
                <w:sz w:val="28"/>
                <w:szCs w:val="28"/>
                <w:lang w:val="uk-UA"/>
              </w:rPr>
              <w:t xml:space="preserve">Зміст відповідного положення проєкту </w:t>
            </w:r>
            <w:r w:rsidRPr="001D7ADE">
              <w:rPr>
                <w:rFonts w:ascii="Times New Roman" w:hAnsi="Times New Roman" w:cs="Times New Roman"/>
                <w:bCs/>
                <w:sz w:val="28"/>
                <w:szCs w:val="28"/>
                <w:lang w:val="uk-UA"/>
              </w:rPr>
              <w:t>акта</w:t>
            </w:r>
          </w:p>
          <w:p w14:paraId="1BCF9930" w14:textId="77777777" w:rsidR="00A678F1" w:rsidRPr="001D7ADE" w:rsidRDefault="00A678F1" w:rsidP="00F469A9">
            <w:pPr>
              <w:jc w:val="center"/>
              <w:rPr>
                <w:rFonts w:ascii="Times New Roman" w:hAnsi="Times New Roman" w:cs="Times New Roman"/>
                <w:sz w:val="28"/>
                <w:szCs w:val="28"/>
                <w:lang w:val="uk-UA"/>
              </w:rPr>
            </w:pPr>
          </w:p>
        </w:tc>
      </w:tr>
      <w:tr w:rsidR="00ED7F03" w:rsidRPr="0061647B" w14:paraId="1EF61824" w14:textId="77777777" w:rsidTr="007C3F51">
        <w:tc>
          <w:tcPr>
            <w:tcW w:w="15163" w:type="dxa"/>
            <w:gridSpan w:val="2"/>
            <w:tcBorders>
              <w:top w:val="single" w:sz="4" w:space="0" w:color="000000"/>
              <w:left w:val="single" w:sz="4" w:space="0" w:color="000000"/>
              <w:bottom w:val="single" w:sz="4" w:space="0" w:color="000000"/>
              <w:right w:val="single" w:sz="4" w:space="0" w:color="000000"/>
            </w:tcBorders>
          </w:tcPr>
          <w:p w14:paraId="2ED45D34" w14:textId="71F3C0F3" w:rsidR="00ED7F03" w:rsidRPr="00ED7F03" w:rsidRDefault="00ED7F03" w:rsidP="00ED7F03">
            <w:pPr>
              <w:jc w:val="center"/>
              <w:rPr>
                <w:rFonts w:ascii="Times New Roman" w:eastAsia="Times New Roman" w:hAnsi="Times New Roman" w:cs="Times New Roman"/>
                <w:b/>
                <w:sz w:val="24"/>
                <w:szCs w:val="24"/>
                <w:lang w:val="uk-UA"/>
              </w:rPr>
            </w:pPr>
            <w:r w:rsidRPr="001D7ADE">
              <w:rPr>
                <w:rFonts w:ascii="Times New Roman" w:eastAsia="Times New Roman" w:hAnsi="Times New Roman" w:cs="Times New Roman"/>
                <w:b/>
                <w:sz w:val="24"/>
                <w:szCs w:val="24"/>
                <w:lang w:val="uk-UA"/>
              </w:rPr>
              <w:t>Порядок справляння плати за виконання митних формальностей митними органами поза місцем розташування цих органів або поза робочим часом, установленим для них</w:t>
            </w:r>
            <w:r>
              <w:rPr>
                <w:rFonts w:ascii="Times New Roman" w:eastAsia="Times New Roman" w:hAnsi="Times New Roman" w:cs="Times New Roman"/>
                <w:b/>
                <w:sz w:val="24"/>
                <w:szCs w:val="24"/>
                <w:lang w:val="uk-UA"/>
              </w:rPr>
              <w:t xml:space="preserve">, </w:t>
            </w:r>
            <w:r w:rsidRPr="00ED7F03">
              <w:rPr>
                <w:rFonts w:ascii="Times New Roman" w:eastAsia="Times New Roman" w:hAnsi="Times New Roman" w:cs="Times New Roman"/>
                <w:b/>
                <w:sz w:val="24"/>
                <w:szCs w:val="24"/>
                <w:lang w:val="uk-UA"/>
              </w:rPr>
              <w:t>затверджений наказом Міністерства фінансів України від 23 жовтня 2017 року № 862, зареєстрован</w:t>
            </w:r>
            <w:r>
              <w:rPr>
                <w:rFonts w:ascii="Times New Roman" w:eastAsia="Times New Roman" w:hAnsi="Times New Roman" w:cs="Times New Roman"/>
                <w:b/>
                <w:sz w:val="24"/>
                <w:szCs w:val="24"/>
                <w:lang w:val="uk-UA"/>
              </w:rPr>
              <w:t>ий</w:t>
            </w:r>
            <w:r w:rsidRPr="00ED7F03">
              <w:rPr>
                <w:rFonts w:ascii="Times New Roman" w:eastAsia="Times New Roman" w:hAnsi="Times New Roman" w:cs="Times New Roman"/>
                <w:b/>
                <w:sz w:val="24"/>
                <w:szCs w:val="24"/>
                <w:lang w:val="uk-UA"/>
              </w:rPr>
              <w:t xml:space="preserve"> у Міністерстві юстиції України 14 листопада 2017 року за № 1385/31253</w:t>
            </w:r>
          </w:p>
          <w:p w14:paraId="45350B0F" w14:textId="5AFE57FE" w:rsidR="00ED7F03" w:rsidRPr="00ED7F03" w:rsidRDefault="00ED7F03" w:rsidP="00F469A9">
            <w:pPr>
              <w:jc w:val="center"/>
              <w:rPr>
                <w:rFonts w:ascii="Times New Roman" w:hAnsi="Times New Roman" w:cs="Times New Roman"/>
                <w:b/>
                <w:bCs/>
                <w:sz w:val="24"/>
                <w:szCs w:val="24"/>
                <w:lang w:val="uk-UA"/>
              </w:rPr>
            </w:pPr>
          </w:p>
        </w:tc>
      </w:tr>
      <w:tr w:rsidR="00A678F1" w:rsidRPr="0061647B" w14:paraId="2A5AE4A4"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6208E0D0" w14:textId="77777777" w:rsidR="00A678F1" w:rsidRPr="001D7ADE" w:rsidRDefault="00A678F1" w:rsidP="00F469A9">
            <w:pPr>
              <w:jc w:val="center"/>
              <w:rPr>
                <w:rFonts w:ascii="Times New Roman" w:hAnsi="Times New Roman" w:cs="Times New Roman"/>
                <w:b/>
                <w:bCs/>
                <w:sz w:val="24"/>
                <w:szCs w:val="24"/>
                <w:lang w:val="uk-UA"/>
              </w:rPr>
            </w:pPr>
            <w:r w:rsidRPr="001D7ADE">
              <w:rPr>
                <w:rFonts w:ascii="Times New Roman" w:hAnsi="Times New Roman" w:cs="Times New Roman"/>
                <w:b/>
                <w:bCs/>
                <w:sz w:val="24"/>
                <w:szCs w:val="24"/>
                <w:lang w:val="uk-UA"/>
              </w:rPr>
              <w:t xml:space="preserve">І. Загальні положення </w:t>
            </w:r>
          </w:p>
        </w:tc>
        <w:tc>
          <w:tcPr>
            <w:tcW w:w="7933" w:type="dxa"/>
            <w:tcBorders>
              <w:top w:val="single" w:sz="4" w:space="0" w:color="000000"/>
              <w:left w:val="single" w:sz="4" w:space="0" w:color="000000"/>
              <w:bottom w:val="single" w:sz="4" w:space="0" w:color="000000"/>
              <w:right w:val="single" w:sz="4" w:space="0" w:color="000000"/>
            </w:tcBorders>
          </w:tcPr>
          <w:p w14:paraId="09A56D33" w14:textId="77777777" w:rsidR="00A678F1" w:rsidRPr="001D7ADE" w:rsidRDefault="00A678F1" w:rsidP="00F469A9">
            <w:pPr>
              <w:jc w:val="center"/>
              <w:rPr>
                <w:rFonts w:ascii="Times New Roman" w:hAnsi="Times New Roman" w:cs="Times New Roman"/>
                <w:b/>
                <w:bCs/>
                <w:sz w:val="24"/>
                <w:szCs w:val="24"/>
                <w:lang w:val="uk-UA"/>
              </w:rPr>
            </w:pPr>
            <w:r w:rsidRPr="001D7ADE">
              <w:rPr>
                <w:rFonts w:ascii="Times New Roman" w:hAnsi="Times New Roman" w:cs="Times New Roman"/>
                <w:b/>
                <w:bCs/>
                <w:sz w:val="24"/>
                <w:szCs w:val="24"/>
                <w:lang w:val="uk-UA"/>
              </w:rPr>
              <w:t>І. Загальні положення</w:t>
            </w:r>
          </w:p>
        </w:tc>
      </w:tr>
      <w:tr w:rsidR="00A678F1" w:rsidRPr="0061647B" w14:paraId="45E0072A"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7C023A5F" w14:textId="77777777" w:rsidR="00A678F1" w:rsidRPr="001D7ADE" w:rsidRDefault="00A678F1" w:rsidP="00ED7F03">
            <w:pPr>
              <w:pStyle w:val="HTML"/>
              <w:ind w:firstLine="456"/>
              <w:jc w:val="both"/>
              <w:rPr>
                <w:rFonts w:ascii="Times New Roman" w:hAnsi="Times New Roman" w:cs="Times New Roman"/>
                <w:sz w:val="24"/>
                <w:szCs w:val="24"/>
                <w:lang w:val="uk-UA"/>
              </w:rPr>
            </w:pPr>
            <w:r w:rsidRPr="001D7ADE">
              <w:rPr>
                <w:rFonts w:ascii="Times New Roman" w:hAnsi="Times New Roman" w:cs="Times New Roman"/>
                <w:color w:val="auto"/>
                <w:sz w:val="24"/>
                <w:szCs w:val="24"/>
                <w:lang w:val="uk-UA"/>
              </w:rPr>
              <w:t xml:space="preserve">1. </w:t>
            </w:r>
            <w:r w:rsidRPr="001D7ADE">
              <w:rPr>
                <w:rFonts w:ascii="Times New Roman" w:hAnsi="Times New Roman" w:cs="Times New Roman"/>
                <w:sz w:val="24"/>
                <w:szCs w:val="24"/>
                <w:lang w:val="uk-UA"/>
              </w:rPr>
              <w:t xml:space="preserve">Цей Порядок регулює питання прийняття митними органами рішень на підставі письмового звернення </w:t>
            </w:r>
            <w:r w:rsidRPr="0098290C">
              <w:rPr>
                <w:rFonts w:ascii="Times New Roman" w:hAnsi="Times New Roman" w:cs="Times New Roman"/>
                <w:b/>
                <w:sz w:val="24"/>
                <w:szCs w:val="24"/>
                <w:lang w:val="uk-UA"/>
              </w:rPr>
              <w:t>декларанта а</w:t>
            </w:r>
            <w:r w:rsidRPr="001D7ADE">
              <w:rPr>
                <w:rFonts w:ascii="Times New Roman" w:hAnsi="Times New Roman" w:cs="Times New Roman"/>
                <w:b/>
                <w:sz w:val="24"/>
                <w:szCs w:val="24"/>
                <w:lang w:val="uk-UA"/>
              </w:rPr>
              <w:t>бо уповноваженої ним особи (далі - особа)</w:t>
            </w:r>
            <w:r w:rsidRPr="001D7ADE">
              <w:rPr>
                <w:rFonts w:ascii="Times New Roman" w:hAnsi="Times New Roman" w:cs="Times New Roman"/>
                <w:sz w:val="24"/>
                <w:szCs w:val="24"/>
                <w:lang w:val="uk-UA"/>
              </w:rPr>
              <w:t xml:space="preserve"> про виконання митних формальностей митними органами поза місцем розташування цих органів або поза робочим часом, установленим для них, а також нарахування та внесення плати за виконання митних формальностей митними органами поза місцем розташування цих органів або поза робочим часом, установленим для них (далі - плата).</w:t>
            </w:r>
          </w:p>
        </w:tc>
        <w:tc>
          <w:tcPr>
            <w:tcW w:w="7933" w:type="dxa"/>
            <w:tcBorders>
              <w:top w:val="single" w:sz="4" w:space="0" w:color="000000"/>
              <w:left w:val="single" w:sz="4" w:space="0" w:color="000000"/>
              <w:bottom w:val="single" w:sz="4" w:space="0" w:color="000000"/>
              <w:right w:val="single" w:sz="4" w:space="0" w:color="000000"/>
            </w:tcBorders>
          </w:tcPr>
          <w:p w14:paraId="7C8643B2" w14:textId="620179E0" w:rsidR="00A678F1" w:rsidRPr="001D7ADE" w:rsidRDefault="00A678F1" w:rsidP="00A03253">
            <w:pPr>
              <w:jc w:val="both"/>
              <w:rPr>
                <w:rFonts w:ascii="Times New Roman" w:eastAsia="Courier New" w:hAnsi="Times New Roman" w:cs="Times New Roman"/>
                <w:sz w:val="24"/>
                <w:szCs w:val="24"/>
                <w:lang w:val="uk-UA" w:eastAsia="ru-RU"/>
              </w:rPr>
            </w:pPr>
            <w:r w:rsidRPr="001D7ADE">
              <w:rPr>
                <w:rFonts w:ascii="Times New Roman" w:eastAsia="Courier New" w:hAnsi="Times New Roman" w:cs="Times New Roman"/>
                <w:sz w:val="24"/>
                <w:szCs w:val="24"/>
                <w:lang w:val="uk-UA" w:eastAsia="ru-RU"/>
              </w:rPr>
              <w:t xml:space="preserve">1. Цей Порядок регулює питання прийняття митними органами рішень на підставі письмового звернення </w:t>
            </w:r>
            <w:r w:rsidRPr="00103DA5">
              <w:rPr>
                <w:rFonts w:ascii="Times New Roman" w:eastAsia="Courier New" w:hAnsi="Times New Roman" w:cs="Times New Roman"/>
                <w:b/>
                <w:bCs/>
                <w:sz w:val="24"/>
                <w:szCs w:val="24"/>
                <w:lang w:val="uk-UA" w:eastAsia="ru-RU"/>
              </w:rPr>
              <w:t>декларанта</w:t>
            </w:r>
            <w:r>
              <w:rPr>
                <w:rFonts w:ascii="Times New Roman" w:eastAsia="Courier New" w:hAnsi="Times New Roman" w:cs="Times New Roman"/>
                <w:sz w:val="24"/>
                <w:szCs w:val="24"/>
                <w:lang w:val="uk-UA" w:eastAsia="ru-RU"/>
              </w:rPr>
              <w:t xml:space="preserve"> </w:t>
            </w:r>
            <w:r w:rsidRPr="001D7ADE">
              <w:rPr>
                <w:rFonts w:ascii="Times New Roman" w:eastAsia="Courier New" w:hAnsi="Times New Roman" w:cs="Times New Roman"/>
                <w:sz w:val="24"/>
                <w:szCs w:val="24"/>
                <w:lang w:val="uk-UA" w:eastAsia="ru-RU"/>
              </w:rPr>
              <w:t>про виконання митних формальностей митними органами поза місцем розташування цих органів або поза робочим часом, установленим для них</w:t>
            </w:r>
            <w:r w:rsidR="00A03253">
              <w:rPr>
                <w:rFonts w:ascii="Times New Roman" w:eastAsia="Courier New" w:hAnsi="Times New Roman" w:cs="Times New Roman"/>
                <w:sz w:val="24"/>
                <w:szCs w:val="24"/>
                <w:lang w:val="uk-UA" w:eastAsia="ru-RU"/>
              </w:rPr>
              <w:t xml:space="preserve"> </w:t>
            </w:r>
            <w:r w:rsidR="00A03253" w:rsidRPr="00A03253">
              <w:rPr>
                <w:rFonts w:ascii="Times New Roman" w:eastAsia="Courier New" w:hAnsi="Times New Roman" w:cs="Times New Roman"/>
                <w:b/>
                <w:sz w:val="24"/>
                <w:szCs w:val="24"/>
                <w:lang w:val="uk-UA" w:eastAsia="ru-RU"/>
              </w:rPr>
              <w:t>(далі – письмове звернення)</w:t>
            </w:r>
            <w:r w:rsidRPr="001D7ADE">
              <w:rPr>
                <w:rFonts w:ascii="Times New Roman" w:eastAsia="Courier New" w:hAnsi="Times New Roman" w:cs="Times New Roman"/>
                <w:sz w:val="24"/>
                <w:szCs w:val="24"/>
                <w:lang w:val="uk-UA" w:eastAsia="ru-RU"/>
              </w:rPr>
              <w:t>, а також нарахування та внесення плати за виконання митних формальностей митними органами поза місцем розташування цих органів або поза робочим часом, установленим для них (далі - плата).</w:t>
            </w:r>
          </w:p>
        </w:tc>
      </w:tr>
      <w:tr w:rsidR="00A678F1" w:rsidRPr="0061647B" w14:paraId="7A8B4F66"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3E7FA7B5" w14:textId="77777777" w:rsidR="00A678F1" w:rsidRPr="001D7ADE" w:rsidRDefault="00A678F1" w:rsidP="00ED7F03">
            <w:pPr>
              <w:spacing w:after="150"/>
              <w:ind w:firstLine="456"/>
              <w:rPr>
                <w:rFonts w:ascii="Times New Roman" w:eastAsia="Times New Roman" w:hAnsi="Times New Roman" w:cs="Times New Roman"/>
                <w:color w:val="000000" w:themeColor="text1"/>
                <w:sz w:val="24"/>
                <w:szCs w:val="24"/>
                <w:lang w:val="uk-UA" w:eastAsia="uk"/>
              </w:rPr>
            </w:pPr>
            <w:r w:rsidRPr="001D7ADE">
              <w:rPr>
                <w:rFonts w:ascii="Times New Roman" w:hAnsi="Times New Roman" w:cs="Times New Roman"/>
                <w:bCs/>
                <w:color w:val="000000" w:themeColor="text1"/>
                <w:sz w:val="24"/>
                <w:szCs w:val="24"/>
                <w:lang w:val="uk-UA"/>
              </w:rPr>
              <w:t>2.</w:t>
            </w:r>
            <w:r w:rsidRPr="001D7ADE">
              <w:rPr>
                <w:rFonts w:ascii="Times New Roman" w:eastAsia="Times New Roman" w:hAnsi="Times New Roman" w:cs="Times New Roman"/>
                <w:color w:val="000000" w:themeColor="text1"/>
                <w:sz w:val="24"/>
                <w:szCs w:val="24"/>
                <w:lang w:val="uk-UA" w:eastAsia="uk"/>
              </w:rPr>
              <w:t xml:space="preserve"> У цьому Порядку терміни вживаються в таких значеннях:</w:t>
            </w:r>
          </w:p>
          <w:p w14:paraId="42518F3D" w14:textId="77777777" w:rsidR="00A678F1" w:rsidRPr="001D7ADE" w:rsidRDefault="00A678F1" w:rsidP="00ED7F03">
            <w:pPr>
              <w:spacing w:after="150"/>
              <w:ind w:firstLine="456"/>
              <w:jc w:val="both"/>
              <w:rPr>
                <w:rFonts w:ascii="Times New Roman" w:eastAsia="Times New Roman" w:hAnsi="Times New Roman" w:cs="Times New Roman"/>
                <w:color w:val="000000" w:themeColor="text1"/>
                <w:sz w:val="24"/>
                <w:szCs w:val="24"/>
                <w:lang w:val="uk-UA" w:eastAsia="uk"/>
              </w:rPr>
            </w:pPr>
            <w:bookmarkStart w:id="1" w:name="n20"/>
            <w:bookmarkEnd w:id="1"/>
            <w:r w:rsidRPr="001D7ADE">
              <w:rPr>
                <w:rFonts w:ascii="Times New Roman" w:eastAsia="Times New Roman" w:hAnsi="Times New Roman" w:cs="Times New Roman"/>
                <w:color w:val="000000" w:themeColor="text1"/>
                <w:sz w:val="24"/>
                <w:szCs w:val="24"/>
                <w:lang w:val="uk-UA" w:eastAsia="uk"/>
              </w:rPr>
              <w:t xml:space="preserve">місце розташування митних органів - адреси, зазначені у положенні про митницю та положенні про митний пост, що затверджені у порядку, визначеному </w:t>
            </w:r>
            <w:hyperlink r:id="rId8" w:tgtFrame="_blank" w:history="1">
              <w:r w:rsidRPr="001D7ADE">
                <w:rPr>
                  <w:rFonts w:ascii="Times New Roman" w:eastAsia="Times New Roman" w:hAnsi="Times New Roman" w:cs="Times New Roman"/>
                  <w:color w:val="000000" w:themeColor="text1"/>
                  <w:sz w:val="24"/>
                  <w:szCs w:val="24"/>
                  <w:lang w:val="uk-UA" w:eastAsia="uk"/>
                </w:rPr>
                <w:t>Митним кодексом України</w:t>
              </w:r>
            </w:hyperlink>
            <w:r w:rsidRPr="001D7ADE">
              <w:rPr>
                <w:rFonts w:ascii="Times New Roman" w:eastAsia="Times New Roman" w:hAnsi="Times New Roman" w:cs="Times New Roman"/>
                <w:color w:val="000000" w:themeColor="text1"/>
                <w:sz w:val="24"/>
                <w:szCs w:val="24"/>
                <w:lang w:val="uk-UA" w:eastAsia="uk"/>
              </w:rPr>
              <w:t>;</w:t>
            </w:r>
          </w:p>
          <w:p w14:paraId="4DF0F1BF" w14:textId="77777777" w:rsidR="00A678F1" w:rsidRPr="001D7ADE" w:rsidRDefault="00A678F1" w:rsidP="00ED7F03">
            <w:pPr>
              <w:spacing w:after="150"/>
              <w:ind w:firstLine="456"/>
              <w:jc w:val="both"/>
              <w:rPr>
                <w:rFonts w:ascii="Times New Roman" w:eastAsia="Times New Roman" w:hAnsi="Times New Roman" w:cs="Times New Roman"/>
                <w:color w:val="000000" w:themeColor="text1"/>
                <w:sz w:val="24"/>
                <w:szCs w:val="24"/>
                <w:lang w:val="uk-UA" w:eastAsia="uk"/>
              </w:rPr>
            </w:pPr>
            <w:bookmarkStart w:id="2" w:name="n21"/>
            <w:bookmarkEnd w:id="2"/>
            <w:r w:rsidRPr="001D7ADE">
              <w:rPr>
                <w:rFonts w:ascii="Times New Roman" w:eastAsia="Times New Roman" w:hAnsi="Times New Roman" w:cs="Times New Roman"/>
                <w:color w:val="000000" w:themeColor="text1"/>
                <w:sz w:val="24"/>
                <w:szCs w:val="24"/>
                <w:lang w:val="uk-UA" w:eastAsia="uk"/>
              </w:rPr>
              <w:t>робота поза робочим часом, установленим для митних органів, - робота посадових осіб митних органів, яка здійснюється в надурочний час (понад тривалість робочого дня, установленого для митного органу), нічний час, вихідні, святкові та неробочі дні;</w:t>
            </w:r>
          </w:p>
          <w:p w14:paraId="2F771D61" w14:textId="77777777" w:rsidR="00A678F1" w:rsidRPr="001D7ADE" w:rsidRDefault="00A678F1" w:rsidP="00ED7F03">
            <w:pPr>
              <w:spacing w:after="150"/>
              <w:ind w:firstLine="456"/>
              <w:jc w:val="both"/>
              <w:rPr>
                <w:rFonts w:ascii="Times New Roman" w:eastAsia="Times New Roman" w:hAnsi="Times New Roman" w:cs="Times New Roman"/>
                <w:color w:val="000000" w:themeColor="text1"/>
                <w:sz w:val="24"/>
                <w:szCs w:val="24"/>
                <w:lang w:val="uk-UA" w:eastAsia="uk"/>
              </w:rPr>
            </w:pPr>
            <w:bookmarkStart w:id="3" w:name="n22"/>
            <w:bookmarkEnd w:id="3"/>
            <w:r w:rsidRPr="001D7ADE">
              <w:rPr>
                <w:rFonts w:ascii="Times New Roman" w:eastAsia="Times New Roman" w:hAnsi="Times New Roman" w:cs="Times New Roman"/>
                <w:color w:val="000000" w:themeColor="text1"/>
                <w:sz w:val="24"/>
                <w:szCs w:val="24"/>
                <w:lang w:val="uk-UA" w:eastAsia="uk"/>
              </w:rPr>
              <w:t xml:space="preserve">робочий час, установлений для митних органів, - тривалість робочого дня та режим роботи, встановлені правилами внутрішнього службового розпорядку і графіками змінності для митних органів відповідно до </w:t>
            </w:r>
            <w:hyperlink r:id="rId9" w:anchor="n4285" w:tgtFrame="_blank" w:history="1">
              <w:r w:rsidRPr="001D7ADE">
                <w:rPr>
                  <w:rFonts w:ascii="Times New Roman" w:eastAsia="Times New Roman" w:hAnsi="Times New Roman" w:cs="Times New Roman"/>
                  <w:color w:val="000000" w:themeColor="text1"/>
                  <w:sz w:val="24"/>
                  <w:szCs w:val="24"/>
                  <w:lang w:val="uk-UA" w:eastAsia="uk"/>
                </w:rPr>
                <w:t>статті 574</w:t>
              </w:r>
            </w:hyperlink>
            <w:r w:rsidRPr="001D7ADE">
              <w:rPr>
                <w:rFonts w:ascii="Times New Roman" w:eastAsia="Times New Roman" w:hAnsi="Times New Roman" w:cs="Times New Roman"/>
                <w:color w:val="000000" w:themeColor="text1"/>
                <w:sz w:val="24"/>
                <w:szCs w:val="24"/>
                <w:lang w:val="uk-UA" w:eastAsia="uk"/>
              </w:rPr>
              <w:t xml:space="preserve"> глави 79 розділу ХХ Митного кодексу </w:t>
            </w:r>
            <w:r w:rsidRPr="001D7ADE">
              <w:rPr>
                <w:rFonts w:ascii="Times New Roman" w:eastAsia="Times New Roman" w:hAnsi="Times New Roman" w:cs="Times New Roman"/>
                <w:color w:val="000000" w:themeColor="text1"/>
                <w:sz w:val="24"/>
                <w:szCs w:val="24"/>
                <w:lang w:val="uk-UA" w:eastAsia="uk"/>
              </w:rPr>
              <w:lastRenderedPageBreak/>
              <w:t xml:space="preserve">України та </w:t>
            </w:r>
            <w:hyperlink r:id="rId10" w:anchor="n648" w:tgtFrame="_blank" w:history="1">
              <w:r w:rsidRPr="001D7ADE">
                <w:rPr>
                  <w:rFonts w:ascii="Times New Roman" w:eastAsia="Times New Roman" w:hAnsi="Times New Roman" w:cs="Times New Roman"/>
                  <w:color w:val="000000" w:themeColor="text1"/>
                  <w:sz w:val="24"/>
                  <w:szCs w:val="24"/>
                  <w:lang w:val="uk-UA" w:eastAsia="uk"/>
                </w:rPr>
                <w:t>статті 56</w:t>
              </w:r>
            </w:hyperlink>
            <w:r w:rsidRPr="001D7ADE">
              <w:rPr>
                <w:rFonts w:ascii="Times New Roman" w:eastAsia="Times New Roman" w:hAnsi="Times New Roman" w:cs="Times New Roman"/>
                <w:color w:val="000000" w:themeColor="text1"/>
                <w:sz w:val="24"/>
                <w:szCs w:val="24"/>
                <w:lang w:val="uk-UA" w:eastAsia="uk"/>
              </w:rPr>
              <w:t xml:space="preserve"> розділу VII Закону України «Про державну службу».</w:t>
            </w:r>
          </w:p>
          <w:p w14:paraId="07AEE8C9"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bookmarkStart w:id="4" w:name="n23"/>
            <w:bookmarkEnd w:id="4"/>
            <w:r w:rsidRPr="001D7ADE">
              <w:rPr>
                <w:rFonts w:ascii="Times New Roman" w:eastAsia="Times New Roman" w:hAnsi="Times New Roman" w:cs="Times New Roman"/>
                <w:color w:val="000000" w:themeColor="text1"/>
                <w:sz w:val="24"/>
                <w:szCs w:val="24"/>
                <w:lang w:val="uk-UA" w:eastAsia="uk"/>
              </w:rPr>
              <w:t xml:space="preserve">Інші терміни вживаються у значеннях, установлених </w:t>
            </w:r>
            <w:hyperlink r:id="rId11" w:tgtFrame="_blank" w:history="1">
              <w:r w:rsidRPr="001D7ADE">
                <w:rPr>
                  <w:rFonts w:ascii="Times New Roman" w:eastAsia="Times New Roman" w:hAnsi="Times New Roman" w:cs="Times New Roman"/>
                  <w:color w:val="000000" w:themeColor="text1"/>
                  <w:sz w:val="24"/>
                  <w:szCs w:val="24"/>
                  <w:lang w:val="uk-UA" w:eastAsia="uk"/>
                </w:rPr>
                <w:t>Митним кодексом України</w:t>
              </w:r>
            </w:hyperlink>
            <w:r w:rsidRPr="001D7ADE">
              <w:rPr>
                <w:rFonts w:ascii="Times New Roman" w:eastAsia="Times New Roman" w:hAnsi="Times New Roman" w:cs="Times New Roman"/>
                <w:color w:val="000000" w:themeColor="text1"/>
                <w:sz w:val="24"/>
                <w:szCs w:val="24"/>
                <w:lang w:val="uk-UA" w:eastAsia="uk"/>
              </w:rPr>
              <w:t xml:space="preserve"> та </w:t>
            </w:r>
            <w:hyperlink r:id="rId12" w:tgtFrame="_blank" w:history="1">
              <w:r w:rsidRPr="001D7ADE">
                <w:rPr>
                  <w:rFonts w:ascii="Times New Roman" w:eastAsia="Times New Roman" w:hAnsi="Times New Roman" w:cs="Times New Roman"/>
                  <w:color w:val="000000" w:themeColor="text1"/>
                  <w:sz w:val="24"/>
                  <w:szCs w:val="24"/>
                  <w:lang w:val="uk-UA" w:eastAsia="uk"/>
                </w:rPr>
                <w:t>Кодексом законів про працю України</w:t>
              </w:r>
            </w:hyperlink>
            <w:r w:rsidRPr="001D7ADE">
              <w:rPr>
                <w:rFonts w:ascii="Times New Roman" w:eastAsia="Times New Roman" w:hAnsi="Times New Roman" w:cs="Times New Roman"/>
                <w:color w:val="000000" w:themeColor="text1"/>
                <w:sz w:val="24"/>
                <w:szCs w:val="24"/>
                <w:lang w:val="uk-UA" w:eastAsia="uk"/>
              </w:rPr>
              <w:t>.</w:t>
            </w:r>
          </w:p>
        </w:tc>
        <w:tc>
          <w:tcPr>
            <w:tcW w:w="7933" w:type="dxa"/>
            <w:tcBorders>
              <w:top w:val="single" w:sz="4" w:space="0" w:color="000000"/>
              <w:left w:val="single" w:sz="4" w:space="0" w:color="000000"/>
              <w:bottom w:val="single" w:sz="4" w:space="0" w:color="000000"/>
              <w:right w:val="single" w:sz="4" w:space="0" w:color="000000"/>
            </w:tcBorders>
          </w:tcPr>
          <w:p w14:paraId="5C2512A0" w14:textId="77777777" w:rsidR="00A678F1" w:rsidRPr="00ED7F03" w:rsidRDefault="00A678F1" w:rsidP="00ED7F03">
            <w:pPr>
              <w:spacing w:after="150"/>
              <w:ind w:firstLine="456"/>
              <w:jc w:val="both"/>
              <w:rPr>
                <w:rFonts w:ascii="Times New Roman" w:hAnsi="Times New Roman" w:cs="Times New Roman"/>
                <w:bCs/>
                <w:color w:val="000000" w:themeColor="text1"/>
                <w:sz w:val="24"/>
                <w:szCs w:val="24"/>
                <w:lang w:val="uk-UA"/>
              </w:rPr>
            </w:pPr>
            <w:r w:rsidRPr="00ED7F03">
              <w:rPr>
                <w:rFonts w:ascii="Times New Roman" w:hAnsi="Times New Roman" w:cs="Times New Roman"/>
                <w:bCs/>
                <w:color w:val="000000" w:themeColor="text1"/>
                <w:sz w:val="24"/>
                <w:szCs w:val="24"/>
                <w:lang w:val="uk-UA"/>
              </w:rPr>
              <w:lastRenderedPageBreak/>
              <w:t>2. У цьому Порядку терміни вживаються в таких значеннях:</w:t>
            </w:r>
          </w:p>
          <w:p w14:paraId="15487964" w14:textId="77777777" w:rsidR="00A678F1" w:rsidRPr="00ED7F03" w:rsidRDefault="00A678F1" w:rsidP="00ED7F03">
            <w:pPr>
              <w:spacing w:after="150"/>
              <w:ind w:firstLine="456"/>
              <w:jc w:val="both"/>
              <w:rPr>
                <w:rFonts w:ascii="Times New Roman" w:hAnsi="Times New Roman" w:cs="Times New Roman"/>
                <w:bCs/>
                <w:color w:val="000000" w:themeColor="text1"/>
                <w:sz w:val="24"/>
                <w:szCs w:val="24"/>
                <w:lang w:val="uk-UA"/>
              </w:rPr>
            </w:pPr>
            <w:r w:rsidRPr="00ED7F03">
              <w:rPr>
                <w:rFonts w:ascii="Times New Roman" w:hAnsi="Times New Roman" w:cs="Times New Roman"/>
                <w:bCs/>
                <w:color w:val="000000" w:themeColor="text1"/>
                <w:sz w:val="24"/>
                <w:szCs w:val="24"/>
                <w:lang w:val="uk-UA"/>
              </w:rPr>
              <w:t xml:space="preserve">місце розташування митних органів - адреси, зазначені у положенні про митницю та положенні про митний пост, що затверджені у порядку, визначеному </w:t>
            </w:r>
            <w:hyperlink r:id="rId13" w:tgtFrame="_blank" w:history="1">
              <w:r w:rsidRPr="00ED7F03">
                <w:rPr>
                  <w:rFonts w:ascii="Times New Roman" w:hAnsi="Times New Roman" w:cs="Times New Roman"/>
                  <w:bCs/>
                  <w:color w:val="000000" w:themeColor="text1"/>
                  <w:sz w:val="24"/>
                  <w:szCs w:val="24"/>
                  <w:lang w:val="uk-UA"/>
                </w:rPr>
                <w:t>Митним кодексом України</w:t>
              </w:r>
            </w:hyperlink>
            <w:r w:rsidRPr="00ED7F03">
              <w:rPr>
                <w:rFonts w:ascii="Times New Roman" w:hAnsi="Times New Roman" w:cs="Times New Roman"/>
                <w:bCs/>
                <w:color w:val="000000" w:themeColor="text1"/>
                <w:sz w:val="24"/>
                <w:szCs w:val="24"/>
                <w:lang w:val="uk-UA"/>
              </w:rPr>
              <w:t>;</w:t>
            </w:r>
          </w:p>
          <w:p w14:paraId="1865AF12" w14:textId="77777777" w:rsidR="00A678F1" w:rsidRPr="00ED7F03" w:rsidRDefault="00A678F1" w:rsidP="00ED7F03">
            <w:pPr>
              <w:spacing w:after="150"/>
              <w:ind w:firstLine="456"/>
              <w:jc w:val="both"/>
              <w:rPr>
                <w:rFonts w:ascii="Times New Roman" w:hAnsi="Times New Roman" w:cs="Times New Roman"/>
                <w:bCs/>
                <w:color w:val="000000" w:themeColor="text1"/>
                <w:sz w:val="24"/>
                <w:szCs w:val="24"/>
                <w:lang w:val="uk-UA"/>
              </w:rPr>
            </w:pPr>
            <w:r w:rsidRPr="00ED7F03">
              <w:rPr>
                <w:rFonts w:ascii="Times New Roman" w:hAnsi="Times New Roman" w:cs="Times New Roman"/>
                <w:bCs/>
                <w:color w:val="000000" w:themeColor="text1"/>
                <w:sz w:val="24"/>
                <w:szCs w:val="24"/>
                <w:lang w:val="uk-UA"/>
              </w:rPr>
              <w:t>робота поза робочим часом, установленим для митних органів, - робота посадових осіб митних органів, яка здійснюється в надурочний час (понад тривалість робочого дня, установленого для митного органу), нічний час, вихідні, святкові та неробочі дні;</w:t>
            </w:r>
          </w:p>
          <w:p w14:paraId="0FFA12CB" w14:textId="77777777" w:rsidR="00A678F1" w:rsidRPr="00ED7F03" w:rsidRDefault="00A678F1" w:rsidP="00ED7F03">
            <w:pPr>
              <w:spacing w:after="150"/>
              <w:ind w:firstLine="456"/>
              <w:jc w:val="both"/>
              <w:rPr>
                <w:rFonts w:ascii="Times New Roman" w:hAnsi="Times New Roman" w:cs="Times New Roman"/>
                <w:bCs/>
                <w:color w:val="000000" w:themeColor="text1"/>
                <w:sz w:val="24"/>
                <w:szCs w:val="24"/>
                <w:lang w:val="uk-UA"/>
              </w:rPr>
            </w:pPr>
            <w:r w:rsidRPr="00ED7F03">
              <w:rPr>
                <w:rFonts w:ascii="Times New Roman" w:hAnsi="Times New Roman" w:cs="Times New Roman"/>
                <w:bCs/>
                <w:color w:val="000000" w:themeColor="text1"/>
                <w:sz w:val="24"/>
                <w:szCs w:val="24"/>
                <w:lang w:val="uk-UA"/>
              </w:rPr>
              <w:t xml:space="preserve">робочий час, установлений для митних органів, - тривалість робочого дня та режим роботи, встановлені правилами внутрішнього службового розпорядку і графіками змінності для митних органів відповідно до </w:t>
            </w:r>
            <w:hyperlink r:id="rId14" w:anchor="n4285" w:tgtFrame="_blank" w:history="1">
              <w:r w:rsidRPr="00ED7F03">
                <w:rPr>
                  <w:rFonts w:ascii="Times New Roman" w:hAnsi="Times New Roman" w:cs="Times New Roman"/>
                  <w:bCs/>
                  <w:color w:val="000000" w:themeColor="text1"/>
                  <w:sz w:val="24"/>
                  <w:szCs w:val="24"/>
                  <w:lang w:val="uk-UA"/>
                </w:rPr>
                <w:t>статті 574</w:t>
              </w:r>
            </w:hyperlink>
            <w:r w:rsidRPr="00ED7F03">
              <w:rPr>
                <w:rFonts w:ascii="Times New Roman" w:hAnsi="Times New Roman" w:cs="Times New Roman"/>
                <w:bCs/>
                <w:color w:val="000000" w:themeColor="text1"/>
                <w:sz w:val="24"/>
                <w:szCs w:val="24"/>
                <w:lang w:val="uk-UA"/>
              </w:rPr>
              <w:t xml:space="preserve"> глави 79 розділу ХХ Митного кодексу України та </w:t>
            </w:r>
            <w:hyperlink r:id="rId15" w:anchor="n648" w:tgtFrame="_blank" w:history="1">
              <w:r w:rsidRPr="00ED7F03">
                <w:rPr>
                  <w:rFonts w:ascii="Times New Roman" w:hAnsi="Times New Roman" w:cs="Times New Roman"/>
                  <w:bCs/>
                  <w:color w:val="000000" w:themeColor="text1"/>
                  <w:sz w:val="24"/>
                  <w:szCs w:val="24"/>
                  <w:lang w:val="uk-UA"/>
                </w:rPr>
                <w:t>статті 56</w:t>
              </w:r>
            </w:hyperlink>
            <w:r w:rsidRPr="00ED7F03">
              <w:rPr>
                <w:rFonts w:ascii="Times New Roman" w:hAnsi="Times New Roman" w:cs="Times New Roman"/>
                <w:bCs/>
                <w:color w:val="000000" w:themeColor="text1"/>
                <w:sz w:val="24"/>
                <w:szCs w:val="24"/>
                <w:lang w:val="uk-UA"/>
              </w:rPr>
              <w:t xml:space="preserve"> розділу VII Закону України «Про державну службу».</w:t>
            </w:r>
          </w:p>
          <w:p w14:paraId="07AFB3A4" w14:textId="77777777" w:rsidR="00A678F1" w:rsidRPr="00ED7F03" w:rsidRDefault="00A678F1" w:rsidP="00ED7F03">
            <w:pPr>
              <w:ind w:firstLine="456"/>
              <w:jc w:val="both"/>
              <w:rPr>
                <w:rFonts w:ascii="Times New Roman" w:hAnsi="Times New Roman" w:cs="Times New Roman"/>
                <w:bCs/>
                <w:color w:val="000000" w:themeColor="text1"/>
                <w:sz w:val="24"/>
                <w:szCs w:val="24"/>
                <w:lang w:val="uk-UA"/>
              </w:rPr>
            </w:pPr>
            <w:r w:rsidRPr="00ED7F03">
              <w:rPr>
                <w:rFonts w:ascii="Times New Roman" w:hAnsi="Times New Roman" w:cs="Times New Roman"/>
                <w:bCs/>
                <w:color w:val="000000" w:themeColor="text1"/>
                <w:sz w:val="24"/>
                <w:szCs w:val="24"/>
                <w:lang w:val="uk-UA"/>
              </w:rPr>
              <w:lastRenderedPageBreak/>
              <w:t xml:space="preserve">Інші терміни вживаються у значеннях, установлених </w:t>
            </w:r>
            <w:hyperlink r:id="rId16" w:tgtFrame="_blank" w:history="1">
              <w:r w:rsidRPr="00ED7F03">
                <w:rPr>
                  <w:rFonts w:ascii="Times New Roman" w:hAnsi="Times New Roman" w:cs="Times New Roman"/>
                  <w:bCs/>
                  <w:color w:val="000000" w:themeColor="text1"/>
                  <w:sz w:val="24"/>
                  <w:szCs w:val="24"/>
                  <w:lang w:val="uk-UA"/>
                </w:rPr>
                <w:t>Митним кодексом України</w:t>
              </w:r>
            </w:hyperlink>
            <w:r w:rsidRPr="00ED7F03">
              <w:rPr>
                <w:rFonts w:ascii="Times New Roman" w:hAnsi="Times New Roman" w:cs="Times New Roman"/>
                <w:bCs/>
                <w:color w:val="000000" w:themeColor="text1"/>
                <w:sz w:val="24"/>
                <w:szCs w:val="24"/>
                <w:lang w:val="uk-UA"/>
              </w:rPr>
              <w:t xml:space="preserve"> та </w:t>
            </w:r>
            <w:hyperlink r:id="rId17" w:tgtFrame="_blank" w:history="1">
              <w:r w:rsidRPr="00ED7F03">
                <w:rPr>
                  <w:rFonts w:ascii="Times New Roman" w:hAnsi="Times New Roman" w:cs="Times New Roman"/>
                  <w:bCs/>
                  <w:color w:val="000000" w:themeColor="text1"/>
                  <w:sz w:val="24"/>
                  <w:szCs w:val="24"/>
                  <w:lang w:val="uk-UA"/>
                </w:rPr>
                <w:t>Кодексом законів про працю України</w:t>
              </w:r>
            </w:hyperlink>
            <w:r w:rsidRPr="00ED7F03">
              <w:rPr>
                <w:rFonts w:ascii="Times New Roman" w:hAnsi="Times New Roman" w:cs="Times New Roman"/>
                <w:bCs/>
                <w:color w:val="000000" w:themeColor="text1"/>
                <w:sz w:val="24"/>
                <w:szCs w:val="24"/>
                <w:lang w:val="uk-UA"/>
              </w:rPr>
              <w:t>.</w:t>
            </w:r>
          </w:p>
        </w:tc>
      </w:tr>
      <w:tr w:rsidR="00A678F1" w:rsidRPr="0061647B" w14:paraId="14E8D398"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D71FE6E" w14:textId="77777777" w:rsidR="00A678F1" w:rsidRPr="00EB7EC8" w:rsidRDefault="00A678F1" w:rsidP="00ED7F03">
            <w:pPr>
              <w:ind w:firstLine="456"/>
              <w:rPr>
                <w:rFonts w:ascii="Times New Roman" w:hAnsi="Times New Roman" w:cs="Times New Roman"/>
                <w:bCs/>
                <w:sz w:val="24"/>
                <w:szCs w:val="24"/>
                <w:lang w:val="uk-UA"/>
              </w:rPr>
            </w:pPr>
            <w:r w:rsidRPr="00EB7EC8">
              <w:rPr>
                <w:rFonts w:ascii="Times New Roman" w:hAnsi="Times New Roman" w:cs="Times New Roman"/>
                <w:bCs/>
                <w:sz w:val="24"/>
                <w:szCs w:val="24"/>
                <w:lang w:val="uk-UA"/>
              </w:rPr>
              <w:lastRenderedPageBreak/>
              <w:t>3.</w:t>
            </w:r>
            <w:r w:rsidRPr="00EB7EC8">
              <w:rPr>
                <w:rFonts w:ascii="Times New Roman" w:eastAsia="Times New Roman" w:hAnsi="Times New Roman" w:cs="Times New Roman"/>
                <w:sz w:val="24"/>
                <w:szCs w:val="24"/>
                <w:lang w:val="uk-UA" w:eastAsia="uk"/>
              </w:rPr>
              <w:t xml:space="preserve"> </w:t>
            </w:r>
            <w:r w:rsidRPr="00EB7EC8">
              <w:rPr>
                <w:rFonts w:ascii="Times New Roman" w:hAnsi="Times New Roman" w:cs="Times New Roman"/>
                <w:bCs/>
                <w:sz w:val="24"/>
                <w:szCs w:val="24"/>
                <w:lang w:val="uk-UA"/>
              </w:rPr>
              <w:t>Плата справляється:</w:t>
            </w:r>
          </w:p>
          <w:p w14:paraId="293A9DE6" w14:textId="77777777" w:rsidR="00A678F1" w:rsidRPr="00EB7EC8" w:rsidRDefault="00A678F1" w:rsidP="00ED7F03">
            <w:pPr>
              <w:pStyle w:val="HTML"/>
              <w:ind w:firstLine="456"/>
              <w:jc w:val="both"/>
              <w:rPr>
                <w:rFonts w:ascii="Times New Roman" w:hAnsi="Times New Roman" w:cs="Times New Roman"/>
                <w:color w:val="auto"/>
                <w:sz w:val="24"/>
                <w:szCs w:val="24"/>
                <w:lang w:val="uk-UA"/>
              </w:rPr>
            </w:pPr>
            <w:r w:rsidRPr="00EB7EC8">
              <w:rPr>
                <w:rFonts w:ascii="Times New Roman" w:hAnsi="Times New Roman" w:cs="Times New Roman"/>
                <w:color w:val="auto"/>
                <w:sz w:val="24"/>
                <w:szCs w:val="24"/>
                <w:lang w:val="uk-UA"/>
              </w:rPr>
              <w:t>1) за митною декларацією за формою єдиного адміністративного документа, що подається на паперовому носії або у вигляді електронного документа;</w:t>
            </w:r>
            <w:bookmarkStart w:id="5" w:name="n68"/>
            <w:bookmarkEnd w:id="5"/>
          </w:p>
          <w:p w14:paraId="48C85586" w14:textId="77777777" w:rsidR="00A678F1" w:rsidRPr="00EB7EC8" w:rsidRDefault="00A678F1" w:rsidP="00ED7F03">
            <w:pPr>
              <w:pStyle w:val="HTML"/>
              <w:ind w:firstLine="456"/>
              <w:jc w:val="both"/>
              <w:rPr>
                <w:rFonts w:ascii="Times New Roman" w:hAnsi="Times New Roman" w:cs="Times New Roman"/>
                <w:color w:val="auto"/>
                <w:sz w:val="24"/>
                <w:szCs w:val="24"/>
                <w:lang w:val="uk-UA"/>
              </w:rPr>
            </w:pPr>
            <w:bookmarkStart w:id="6" w:name="n26"/>
            <w:bookmarkEnd w:id="6"/>
            <w:r w:rsidRPr="00EB7EC8">
              <w:rPr>
                <w:rFonts w:ascii="Times New Roman" w:hAnsi="Times New Roman" w:cs="Times New Roman"/>
                <w:color w:val="auto"/>
                <w:sz w:val="24"/>
                <w:szCs w:val="24"/>
                <w:lang w:val="uk-UA"/>
              </w:rPr>
              <w:t>2) за уніфікованою митною квитанцією - у разі виконання митних формальностей, які не передбачають подання митної декларації, зазначеної у підпункті 1 цього пункту.</w:t>
            </w:r>
          </w:p>
        </w:tc>
        <w:tc>
          <w:tcPr>
            <w:tcW w:w="7933" w:type="dxa"/>
            <w:tcBorders>
              <w:top w:val="single" w:sz="4" w:space="0" w:color="000000"/>
              <w:left w:val="single" w:sz="4" w:space="0" w:color="000000"/>
              <w:bottom w:val="single" w:sz="4" w:space="0" w:color="000000"/>
              <w:right w:val="single" w:sz="4" w:space="0" w:color="000000"/>
            </w:tcBorders>
          </w:tcPr>
          <w:p w14:paraId="4885CEC5" w14:textId="77777777" w:rsidR="00A678F1" w:rsidRPr="00EB7EC8" w:rsidRDefault="00A678F1" w:rsidP="00ED7F03">
            <w:pPr>
              <w:ind w:firstLine="461"/>
              <w:rPr>
                <w:rFonts w:ascii="Times New Roman" w:hAnsi="Times New Roman" w:cs="Times New Roman"/>
                <w:bCs/>
                <w:sz w:val="24"/>
                <w:szCs w:val="24"/>
                <w:lang w:val="uk-UA"/>
              </w:rPr>
            </w:pPr>
            <w:r w:rsidRPr="00EB7EC8">
              <w:rPr>
                <w:rFonts w:ascii="Times New Roman" w:hAnsi="Times New Roman" w:cs="Times New Roman"/>
                <w:bCs/>
                <w:sz w:val="24"/>
                <w:szCs w:val="24"/>
                <w:lang w:val="uk-UA"/>
              </w:rPr>
              <w:t>3.</w:t>
            </w:r>
            <w:r w:rsidRPr="00EB7EC8">
              <w:rPr>
                <w:lang w:val="uk-UA"/>
              </w:rPr>
              <w:t xml:space="preserve"> </w:t>
            </w:r>
            <w:r w:rsidRPr="00EB7EC8">
              <w:rPr>
                <w:rFonts w:ascii="Times New Roman" w:hAnsi="Times New Roman" w:cs="Times New Roman"/>
                <w:bCs/>
                <w:sz w:val="24"/>
                <w:szCs w:val="24"/>
                <w:lang w:val="uk-UA"/>
              </w:rPr>
              <w:t>Плата справляється:</w:t>
            </w:r>
          </w:p>
          <w:p w14:paraId="505A3448" w14:textId="77777777" w:rsidR="00A678F1" w:rsidRPr="00EB7EC8" w:rsidRDefault="00A678F1" w:rsidP="00ED7F03">
            <w:pPr>
              <w:pStyle w:val="HTML"/>
              <w:ind w:firstLine="461"/>
              <w:jc w:val="both"/>
              <w:rPr>
                <w:rFonts w:ascii="Times New Roman" w:hAnsi="Times New Roman" w:cs="Times New Roman"/>
                <w:color w:val="auto"/>
                <w:sz w:val="24"/>
                <w:szCs w:val="24"/>
                <w:lang w:val="uk-UA"/>
              </w:rPr>
            </w:pPr>
            <w:r w:rsidRPr="00EB7EC8">
              <w:rPr>
                <w:rFonts w:ascii="Times New Roman" w:hAnsi="Times New Roman" w:cs="Times New Roman"/>
                <w:color w:val="auto"/>
                <w:sz w:val="24"/>
                <w:szCs w:val="24"/>
                <w:lang w:val="uk-UA"/>
              </w:rPr>
              <w:t>1) за митною декларацією за формою єдиного адміністративного документа, що подається на паперовому носії або у вигляді електронного документа;</w:t>
            </w:r>
          </w:p>
          <w:p w14:paraId="2F948A65" w14:textId="77777777" w:rsidR="00A678F1" w:rsidRPr="003F5A5E" w:rsidRDefault="00A678F1" w:rsidP="00ED7F03">
            <w:pPr>
              <w:pStyle w:val="HTML"/>
              <w:ind w:firstLine="461"/>
              <w:jc w:val="both"/>
              <w:rPr>
                <w:rFonts w:ascii="Times New Roman" w:hAnsi="Times New Roman" w:cs="Times New Roman"/>
                <w:color w:val="auto"/>
                <w:sz w:val="24"/>
                <w:szCs w:val="24"/>
                <w:lang w:val="en-US"/>
              </w:rPr>
            </w:pPr>
            <w:r w:rsidRPr="00EB7EC8">
              <w:rPr>
                <w:rFonts w:ascii="Times New Roman" w:hAnsi="Times New Roman" w:cs="Times New Roman"/>
                <w:color w:val="auto"/>
                <w:sz w:val="24"/>
                <w:szCs w:val="24"/>
                <w:lang w:val="uk-UA"/>
              </w:rPr>
              <w:t>2) за уніфікованою митною квитанцією - у разі виконання митних формальностей, які не передбачають подання митної декларації, зазначеної у підпункті 1 цього пункту.</w:t>
            </w:r>
          </w:p>
          <w:p w14:paraId="708E0F2B" w14:textId="77777777" w:rsidR="00A678F1" w:rsidRPr="001D7ADE" w:rsidRDefault="00A678F1" w:rsidP="00ED7F03">
            <w:pPr>
              <w:ind w:firstLine="461"/>
              <w:rPr>
                <w:rFonts w:ascii="Times New Roman" w:hAnsi="Times New Roman" w:cs="Times New Roman"/>
                <w:bCs/>
                <w:sz w:val="24"/>
                <w:szCs w:val="24"/>
                <w:lang w:val="uk-UA"/>
              </w:rPr>
            </w:pPr>
          </w:p>
        </w:tc>
      </w:tr>
      <w:tr w:rsidR="00A678F1" w:rsidRPr="0061647B" w14:paraId="56305B1A"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30A2225" w14:textId="77777777" w:rsidR="00A678F1" w:rsidRPr="001D7ADE" w:rsidRDefault="00A678F1" w:rsidP="00ED7F03">
            <w:pPr>
              <w:pStyle w:val="HTML"/>
              <w:ind w:firstLine="456"/>
              <w:jc w:val="both"/>
              <w:rPr>
                <w:rFonts w:ascii="Times New Roman" w:hAnsi="Times New Roman" w:cs="Times New Roman"/>
                <w:bCs/>
                <w:sz w:val="24"/>
                <w:szCs w:val="24"/>
                <w:lang w:val="uk-UA"/>
              </w:rPr>
            </w:pPr>
            <w:r w:rsidRPr="001D7ADE">
              <w:rPr>
                <w:rFonts w:ascii="Times New Roman" w:hAnsi="Times New Roman" w:cs="Times New Roman"/>
                <w:color w:val="auto"/>
                <w:sz w:val="24"/>
                <w:szCs w:val="24"/>
                <w:lang w:val="uk-UA"/>
              </w:rPr>
              <w:t xml:space="preserve">4. Платником плати є </w:t>
            </w:r>
            <w:r w:rsidRPr="001D7ADE">
              <w:rPr>
                <w:rFonts w:ascii="Times New Roman" w:hAnsi="Times New Roman" w:cs="Times New Roman"/>
                <w:b/>
                <w:color w:val="auto"/>
                <w:sz w:val="24"/>
                <w:szCs w:val="24"/>
                <w:lang w:val="uk-UA"/>
              </w:rPr>
              <w:t>особа, на звернення якої</w:t>
            </w:r>
            <w:r w:rsidRPr="001D7ADE">
              <w:rPr>
                <w:rFonts w:ascii="Times New Roman" w:hAnsi="Times New Roman" w:cs="Times New Roman"/>
                <w:color w:val="auto"/>
                <w:sz w:val="24"/>
                <w:szCs w:val="24"/>
                <w:lang w:val="uk-UA"/>
              </w:rPr>
              <w:t xml:space="preserve"> було прийняте рішення про виконання митних формальностей поза місцем розташування митних органів або поза робочим часом, установленим для них.</w:t>
            </w:r>
          </w:p>
        </w:tc>
        <w:tc>
          <w:tcPr>
            <w:tcW w:w="7933" w:type="dxa"/>
            <w:tcBorders>
              <w:top w:val="single" w:sz="4" w:space="0" w:color="000000"/>
              <w:left w:val="single" w:sz="4" w:space="0" w:color="000000"/>
              <w:bottom w:val="single" w:sz="4" w:space="0" w:color="000000"/>
              <w:right w:val="single" w:sz="4" w:space="0" w:color="000000"/>
            </w:tcBorders>
          </w:tcPr>
          <w:p w14:paraId="76CCBA8F" w14:textId="77777777" w:rsidR="00A678F1" w:rsidRDefault="00A678F1" w:rsidP="00ED7F03">
            <w:pPr>
              <w:ind w:firstLine="461"/>
              <w:jc w:val="both"/>
              <w:rPr>
                <w:rFonts w:ascii="Times New Roman" w:eastAsia="Courier New" w:hAnsi="Times New Roman" w:cs="Times New Roman"/>
                <w:b/>
                <w:sz w:val="24"/>
                <w:szCs w:val="24"/>
                <w:lang w:val="uk-UA" w:eastAsia="ru-RU"/>
              </w:rPr>
            </w:pPr>
            <w:r w:rsidRPr="001D7ADE">
              <w:rPr>
                <w:rFonts w:ascii="Times New Roman" w:eastAsia="Courier New" w:hAnsi="Times New Roman" w:cs="Times New Roman"/>
                <w:sz w:val="24"/>
                <w:szCs w:val="24"/>
                <w:lang w:val="uk-UA" w:eastAsia="ru-RU"/>
              </w:rPr>
              <w:t xml:space="preserve">4. Платником плати є </w:t>
            </w:r>
            <w:r w:rsidRPr="001D7ADE">
              <w:rPr>
                <w:rFonts w:ascii="Times New Roman" w:eastAsia="Times New Roman" w:hAnsi="Times New Roman" w:cs="Times New Roman"/>
                <w:b/>
                <w:color w:val="000000"/>
                <w:sz w:val="24"/>
                <w:szCs w:val="24"/>
                <w:lang w:val="uk-UA"/>
              </w:rPr>
              <w:t>декларант</w:t>
            </w:r>
            <w:r>
              <w:rPr>
                <w:rFonts w:ascii="Times New Roman" w:eastAsia="Courier New" w:hAnsi="Times New Roman" w:cs="Times New Roman"/>
                <w:b/>
                <w:sz w:val="24"/>
                <w:szCs w:val="24"/>
                <w:lang w:val="uk-UA" w:eastAsia="ru-RU"/>
              </w:rPr>
              <w:t>:</w:t>
            </w:r>
          </w:p>
          <w:p w14:paraId="271DE6FA" w14:textId="29D29BCD" w:rsidR="00A678F1" w:rsidRDefault="00A678F1" w:rsidP="00ED7F03">
            <w:pPr>
              <w:ind w:firstLine="461"/>
              <w:jc w:val="both"/>
              <w:rPr>
                <w:rFonts w:ascii="Times New Roman" w:eastAsia="Courier New" w:hAnsi="Times New Roman" w:cs="Times New Roman"/>
                <w:sz w:val="24"/>
                <w:szCs w:val="24"/>
                <w:lang w:val="uk-UA" w:eastAsia="ru-RU"/>
              </w:rPr>
            </w:pPr>
            <w:r w:rsidRPr="001D7ADE">
              <w:rPr>
                <w:rFonts w:ascii="Times New Roman" w:eastAsia="Courier New" w:hAnsi="Times New Roman" w:cs="Times New Roman"/>
                <w:b/>
                <w:sz w:val="24"/>
                <w:szCs w:val="24"/>
                <w:lang w:val="uk-UA" w:eastAsia="ru-RU"/>
              </w:rPr>
              <w:t xml:space="preserve">на </w:t>
            </w:r>
            <w:r>
              <w:rPr>
                <w:rFonts w:ascii="Times New Roman" w:eastAsia="Courier New" w:hAnsi="Times New Roman" w:cs="Times New Roman"/>
                <w:b/>
                <w:sz w:val="24"/>
                <w:szCs w:val="24"/>
                <w:lang w:val="uk-UA" w:eastAsia="ru-RU"/>
              </w:rPr>
              <w:t xml:space="preserve">письмове </w:t>
            </w:r>
            <w:r w:rsidRPr="001D7ADE">
              <w:rPr>
                <w:rFonts w:ascii="Times New Roman" w:eastAsia="Courier New" w:hAnsi="Times New Roman" w:cs="Times New Roman"/>
                <w:b/>
                <w:sz w:val="24"/>
                <w:szCs w:val="24"/>
                <w:lang w:val="uk-UA" w:eastAsia="ru-RU"/>
              </w:rPr>
              <w:t>звернення якого</w:t>
            </w:r>
            <w:r w:rsidRPr="001D7ADE">
              <w:rPr>
                <w:rFonts w:ascii="Times New Roman" w:eastAsia="Courier New" w:hAnsi="Times New Roman" w:cs="Times New Roman"/>
                <w:sz w:val="24"/>
                <w:szCs w:val="24"/>
                <w:lang w:val="uk-UA" w:eastAsia="ru-RU"/>
              </w:rPr>
              <w:t xml:space="preserve"> було прийнят</w:t>
            </w:r>
            <w:r w:rsidR="00012C8B">
              <w:rPr>
                <w:rFonts w:ascii="Times New Roman" w:eastAsia="Courier New" w:hAnsi="Times New Roman" w:cs="Times New Roman"/>
                <w:sz w:val="24"/>
                <w:szCs w:val="24"/>
                <w:lang w:val="uk-UA" w:eastAsia="ru-RU"/>
              </w:rPr>
              <w:t>о</w:t>
            </w:r>
            <w:r w:rsidRPr="001D7ADE">
              <w:rPr>
                <w:rFonts w:ascii="Times New Roman" w:eastAsia="Courier New" w:hAnsi="Times New Roman" w:cs="Times New Roman"/>
                <w:sz w:val="24"/>
                <w:szCs w:val="24"/>
                <w:lang w:val="uk-UA" w:eastAsia="ru-RU"/>
              </w:rPr>
              <w:t xml:space="preserve"> рішення про виконання митних формальностей поза місцем розташування митних органів або поза робо</w:t>
            </w:r>
            <w:r>
              <w:rPr>
                <w:rFonts w:ascii="Times New Roman" w:eastAsia="Courier New" w:hAnsi="Times New Roman" w:cs="Times New Roman"/>
                <w:sz w:val="24"/>
                <w:szCs w:val="24"/>
                <w:lang w:val="uk-UA" w:eastAsia="ru-RU"/>
              </w:rPr>
              <w:t>чим часом, установленим для них;</w:t>
            </w:r>
          </w:p>
          <w:p w14:paraId="4132D55E" w14:textId="0AD8D6C2" w:rsidR="00A678F1" w:rsidRPr="00342BC4" w:rsidRDefault="00A678F1" w:rsidP="00ED7F03">
            <w:pPr>
              <w:ind w:firstLine="461"/>
              <w:jc w:val="both"/>
              <w:rPr>
                <w:rFonts w:ascii="Times New Roman" w:eastAsia="Courier New" w:hAnsi="Times New Roman" w:cs="Times New Roman"/>
                <w:b/>
                <w:sz w:val="24"/>
                <w:szCs w:val="24"/>
                <w:lang w:val="uk-UA" w:eastAsia="ru-RU"/>
              </w:rPr>
            </w:pPr>
            <w:r w:rsidRPr="00342BC4">
              <w:rPr>
                <w:rFonts w:ascii="Times New Roman" w:eastAsia="Courier New" w:hAnsi="Times New Roman" w:cs="Times New Roman"/>
                <w:b/>
                <w:sz w:val="24"/>
                <w:szCs w:val="24"/>
                <w:lang w:val="uk-UA" w:eastAsia="ru-RU"/>
              </w:rPr>
              <w:t>щодо заявлених яким до митного оформлення товарів посадовою особою митного органу виконано форми митного контролю, визначені із застосуванням системи управління ризиками, поза місцем розташування митного органу та у робочий час, установлений для нього.</w:t>
            </w:r>
          </w:p>
        </w:tc>
      </w:tr>
      <w:tr w:rsidR="00A678F1" w:rsidRPr="0061647B" w14:paraId="1E29C3EB"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1823DA20" w14:textId="77777777" w:rsidR="00A678F1" w:rsidRPr="001D7ADE" w:rsidRDefault="00A678F1" w:rsidP="00ED7F03">
            <w:pPr>
              <w:pStyle w:val="rvps2"/>
              <w:spacing w:after="150"/>
              <w:ind w:firstLine="456"/>
              <w:rPr>
                <w:lang w:val="uk-UA"/>
              </w:rPr>
            </w:pPr>
            <w:r w:rsidRPr="001D7ADE">
              <w:rPr>
                <w:lang w:val="uk-UA"/>
              </w:rPr>
              <w:t xml:space="preserve">5. </w:t>
            </w:r>
            <w:r w:rsidRPr="001D7ADE">
              <w:rPr>
                <w:rStyle w:val="spanrvts0"/>
                <w:lang w:val="uk-UA" w:eastAsia="uk"/>
              </w:rPr>
              <w:t>Сплата коштів здійснюється платниками до/або під час виконання митних формальностей митними органами.</w:t>
            </w:r>
          </w:p>
        </w:tc>
        <w:tc>
          <w:tcPr>
            <w:tcW w:w="7933" w:type="dxa"/>
            <w:tcBorders>
              <w:top w:val="single" w:sz="4" w:space="0" w:color="000000"/>
              <w:left w:val="single" w:sz="4" w:space="0" w:color="000000"/>
              <w:bottom w:val="single" w:sz="4" w:space="0" w:color="000000"/>
              <w:right w:val="single" w:sz="4" w:space="0" w:color="000000"/>
            </w:tcBorders>
          </w:tcPr>
          <w:p w14:paraId="3273C3C2" w14:textId="77777777" w:rsidR="00A678F1" w:rsidRPr="001D7ADE" w:rsidRDefault="00A678F1" w:rsidP="00ED7F03">
            <w:pPr>
              <w:ind w:firstLine="461"/>
              <w:jc w:val="both"/>
              <w:rPr>
                <w:rFonts w:ascii="Times New Roman" w:eastAsia="Courier New" w:hAnsi="Times New Roman" w:cs="Times New Roman"/>
                <w:sz w:val="24"/>
                <w:szCs w:val="24"/>
                <w:lang w:val="uk-UA" w:eastAsia="ru-RU"/>
              </w:rPr>
            </w:pPr>
            <w:r w:rsidRPr="001D7ADE">
              <w:rPr>
                <w:rFonts w:ascii="Times New Roman" w:hAnsi="Times New Roman" w:cs="Times New Roman"/>
                <w:bCs/>
                <w:sz w:val="24"/>
                <w:szCs w:val="24"/>
                <w:lang w:val="uk-UA"/>
              </w:rPr>
              <w:t>5. Сплата коштів здійснюється платниками до/або під час виконання митних формальностей митними органами.</w:t>
            </w:r>
          </w:p>
        </w:tc>
      </w:tr>
      <w:tr w:rsidR="00A678F1" w:rsidRPr="0061647B" w14:paraId="6DA915C7"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34DCB10" w14:textId="77777777" w:rsidR="00A678F1" w:rsidRPr="001D7ADE" w:rsidRDefault="00A678F1" w:rsidP="00ED7F03">
            <w:pPr>
              <w:pStyle w:val="HTML"/>
              <w:ind w:firstLine="456"/>
              <w:jc w:val="both"/>
              <w:rPr>
                <w:rFonts w:ascii="Times New Roman" w:hAnsi="Times New Roman" w:cs="Times New Roman"/>
                <w:bCs/>
                <w:sz w:val="24"/>
                <w:szCs w:val="24"/>
                <w:lang w:val="uk-UA"/>
              </w:rPr>
            </w:pPr>
            <w:r w:rsidRPr="001D7ADE">
              <w:rPr>
                <w:rFonts w:ascii="Times New Roman" w:hAnsi="Times New Roman" w:cs="Times New Roman"/>
                <w:bCs/>
                <w:sz w:val="24"/>
                <w:szCs w:val="24"/>
                <w:lang w:val="uk-UA"/>
              </w:rPr>
              <w:t xml:space="preserve">6. Рішення про виконання митних формальностей поза місцем розташування митних органів у робочий час приймається посадовою особою </w:t>
            </w:r>
            <w:r w:rsidRPr="001D7ADE">
              <w:rPr>
                <w:rFonts w:ascii="Times New Roman" w:hAnsi="Times New Roman" w:cs="Times New Roman"/>
                <w:b/>
                <w:bCs/>
                <w:sz w:val="24"/>
                <w:szCs w:val="24"/>
                <w:lang w:val="uk-UA"/>
              </w:rPr>
              <w:t>цих органів</w:t>
            </w:r>
            <w:r w:rsidRPr="001D7ADE">
              <w:rPr>
                <w:rFonts w:ascii="Times New Roman" w:hAnsi="Times New Roman" w:cs="Times New Roman"/>
                <w:bCs/>
                <w:sz w:val="24"/>
                <w:szCs w:val="24"/>
                <w:lang w:val="uk-UA"/>
              </w:rPr>
              <w:t xml:space="preserve">, уповноваженою на це наказом керівника митниці, на підставі звернення </w:t>
            </w:r>
            <w:r w:rsidRPr="001D7ADE">
              <w:rPr>
                <w:rFonts w:ascii="Times New Roman" w:hAnsi="Times New Roman" w:cs="Times New Roman"/>
                <w:b/>
                <w:bCs/>
                <w:sz w:val="24"/>
                <w:szCs w:val="24"/>
                <w:lang w:val="uk-UA"/>
              </w:rPr>
              <w:t>особи</w:t>
            </w:r>
            <w:r w:rsidRPr="001D7ADE">
              <w:rPr>
                <w:rFonts w:ascii="Times New Roman" w:hAnsi="Times New Roman" w:cs="Times New Roman"/>
                <w:bCs/>
                <w:sz w:val="24"/>
                <w:szCs w:val="24"/>
                <w:lang w:val="uk-UA"/>
              </w:rPr>
              <w:t xml:space="preserve"> </w:t>
            </w:r>
            <w:r w:rsidRPr="00F43579">
              <w:rPr>
                <w:rFonts w:ascii="Times New Roman" w:hAnsi="Times New Roman" w:cs="Times New Roman"/>
                <w:b/>
                <w:bCs/>
                <w:sz w:val="24"/>
                <w:szCs w:val="24"/>
                <w:lang w:val="uk-UA"/>
              </w:rPr>
              <w:t>шляхом проставляння на зверненні резолюції.</w:t>
            </w:r>
          </w:p>
        </w:tc>
        <w:tc>
          <w:tcPr>
            <w:tcW w:w="7933" w:type="dxa"/>
            <w:tcBorders>
              <w:top w:val="single" w:sz="4" w:space="0" w:color="000000"/>
              <w:left w:val="single" w:sz="4" w:space="0" w:color="000000"/>
              <w:bottom w:val="single" w:sz="4" w:space="0" w:color="000000"/>
              <w:right w:val="single" w:sz="4" w:space="0" w:color="000000"/>
            </w:tcBorders>
          </w:tcPr>
          <w:p w14:paraId="1A740399" w14:textId="6ABBC14B" w:rsidR="00A678F1" w:rsidRDefault="00A678F1" w:rsidP="00ED7F03">
            <w:pPr>
              <w:ind w:firstLine="461"/>
              <w:jc w:val="both"/>
              <w:rPr>
                <w:rFonts w:ascii="Times New Roman" w:hAnsi="Times New Roman" w:cs="Times New Roman"/>
                <w:bCs/>
                <w:sz w:val="24"/>
                <w:szCs w:val="24"/>
                <w:lang w:val="uk-UA"/>
              </w:rPr>
            </w:pPr>
            <w:r w:rsidRPr="001D7ADE">
              <w:rPr>
                <w:rFonts w:ascii="Times New Roman" w:hAnsi="Times New Roman" w:cs="Times New Roman"/>
                <w:bCs/>
                <w:sz w:val="24"/>
                <w:szCs w:val="24"/>
                <w:lang w:val="uk-UA"/>
              </w:rPr>
              <w:t xml:space="preserve">6. Рішення про виконання митних формальностей поза місцем розташування митних органів у робочий час приймає </w:t>
            </w:r>
            <w:r w:rsidR="00656AFD" w:rsidRPr="00656AFD">
              <w:rPr>
                <w:rFonts w:ascii="Times New Roman" w:hAnsi="Times New Roman" w:cs="Times New Roman"/>
                <w:b/>
                <w:bCs/>
                <w:sz w:val="24"/>
                <w:szCs w:val="24"/>
                <w:lang w:val="uk-UA"/>
              </w:rPr>
              <w:t>керівник</w:t>
            </w:r>
            <w:r w:rsidRPr="00656AFD">
              <w:rPr>
                <w:rFonts w:ascii="Times New Roman" w:hAnsi="Times New Roman" w:cs="Times New Roman"/>
                <w:b/>
                <w:bCs/>
                <w:sz w:val="24"/>
                <w:szCs w:val="24"/>
                <w:lang w:val="uk-UA"/>
              </w:rPr>
              <w:t xml:space="preserve"> </w:t>
            </w:r>
            <w:r w:rsidRPr="001D7ADE">
              <w:rPr>
                <w:rFonts w:ascii="Times New Roman" w:hAnsi="Times New Roman" w:cs="Times New Roman"/>
                <w:b/>
                <w:bCs/>
                <w:sz w:val="24"/>
                <w:szCs w:val="24"/>
                <w:lang w:val="uk-UA"/>
              </w:rPr>
              <w:t>митного органу</w:t>
            </w:r>
            <w:r w:rsidR="00656AFD">
              <w:rPr>
                <w:rFonts w:ascii="Times New Roman" w:hAnsi="Times New Roman" w:cs="Times New Roman"/>
                <w:bCs/>
                <w:sz w:val="24"/>
                <w:szCs w:val="24"/>
                <w:lang w:val="uk-UA"/>
              </w:rPr>
              <w:t xml:space="preserve"> на підставі </w:t>
            </w:r>
            <w:r w:rsidR="00656AFD" w:rsidRPr="00656AFD">
              <w:rPr>
                <w:rFonts w:ascii="Times New Roman" w:hAnsi="Times New Roman" w:cs="Times New Roman"/>
                <w:b/>
                <w:bCs/>
                <w:sz w:val="24"/>
                <w:szCs w:val="24"/>
                <w:lang w:val="uk-UA"/>
              </w:rPr>
              <w:t>письмового</w:t>
            </w:r>
            <w:r w:rsidR="00656AFD">
              <w:rPr>
                <w:rFonts w:ascii="Times New Roman" w:hAnsi="Times New Roman" w:cs="Times New Roman"/>
                <w:bCs/>
                <w:sz w:val="24"/>
                <w:szCs w:val="24"/>
                <w:lang w:val="uk-UA"/>
              </w:rPr>
              <w:t xml:space="preserve"> звернення</w:t>
            </w:r>
            <w:r w:rsidR="00656AFD" w:rsidRPr="00656AFD">
              <w:rPr>
                <w:rFonts w:ascii="Times New Roman" w:hAnsi="Times New Roman" w:cs="Times New Roman"/>
                <w:b/>
                <w:bCs/>
                <w:sz w:val="24"/>
                <w:szCs w:val="24"/>
                <w:lang w:val="uk-UA"/>
              </w:rPr>
              <w:t>.</w:t>
            </w:r>
          </w:p>
          <w:p w14:paraId="6FBAD5CD" w14:textId="2F25D198" w:rsidR="00A678F1" w:rsidRPr="00F43579" w:rsidRDefault="00A678F1" w:rsidP="00A03253">
            <w:pPr>
              <w:ind w:firstLine="461"/>
              <w:jc w:val="both"/>
              <w:rPr>
                <w:rFonts w:ascii="Times New Roman" w:hAnsi="Times New Roman" w:cs="Times New Roman"/>
                <w:b/>
                <w:bCs/>
                <w:sz w:val="24"/>
                <w:szCs w:val="24"/>
                <w:lang w:val="uk-UA"/>
              </w:rPr>
            </w:pPr>
            <w:r w:rsidRPr="00F43579">
              <w:rPr>
                <w:rFonts w:ascii="Times New Roman" w:hAnsi="Times New Roman" w:cs="Times New Roman"/>
                <w:b/>
                <w:bCs/>
                <w:sz w:val="24"/>
                <w:szCs w:val="24"/>
                <w:lang w:val="uk-UA"/>
              </w:rPr>
              <w:t>У разі необхідності виконання посадовою особою митного органу форм митного контролю, визначених із застосуванням системи управління ризиками, поза місцем розташування митного органу та у робочий час, установлений для нього, письмове звернення не вимагається.</w:t>
            </w:r>
          </w:p>
        </w:tc>
      </w:tr>
      <w:tr w:rsidR="00A678F1" w:rsidRPr="0061647B" w14:paraId="1EE9E333"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0AB55A53" w14:textId="77777777" w:rsidR="00A678F1" w:rsidRPr="001D7ADE" w:rsidRDefault="00A678F1" w:rsidP="00ED7F03">
            <w:pPr>
              <w:pStyle w:val="HTML"/>
              <w:ind w:firstLine="456"/>
              <w:jc w:val="both"/>
              <w:rPr>
                <w:rFonts w:ascii="Times New Roman" w:hAnsi="Times New Roman" w:cs="Times New Roman"/>
                <w:color w:val="auto"/>
                <w:sz w:val="24"/>
                <w:szCs w:val="24"/>
                <w:lang w:val="uk-UA"/>
              </w:rPr>
            </w:pPr>
            <w:r w:rsidRPr="001D7ADE">
              <w:rPr>
                <w:rFonts w:ascii="Times New Roman" w:hAnsi="Times New Roman" w:cs="Times New Roman"/>
                <w:color w:val="auto"/>
                <w:sz w:val="24"/>
                <w:szCs w:val="24"/>
                <w:lang w:val="uk-UA"/>
              </w:rPr>
              <w:t xml:space="preserve">7. Рішення про виконання митних формальностей поза робочим часом, установленим для митних органів, приймається керівником митниці шляхом видання наказу на підставі </w:t>
            </w:r>
            <w:r w:rsidRPr="00F4085C">
              <w:rPr>
                <w:rFonts w:ascii="Times New Roman" w:hAnsi="Times New Roman" w:cs="Times New Roman"/>
                <w:b/>
                <w:color w:val="auto"/>
                <w:sz w:val="24"/>
                <w:szCs w:val="24"/>
                <w:lang w:val="uk-UA"/>
              </w:rPr>
              <w:t>звернення особи</w:t>
            </w:r>
            <w:r w:rsidRPr="001D7ADE">
              <w:rPr>
                <w:rFonts w:ascii="Times New Roman" w:hAnsi="Times New Roman" w:cs="Times New Roman"/>
                <w:color w:val="auto"/>
                <w:sz w:val="24"/>
                <w:szCs w:val="24"/>
                <w:lang w:val="uk-UA"/>
              </w:rPr>
              <w:t>.</w:t>
            </w:r>
          </w:p>
        </w:tc>
        <w:tc>
          <w:tcPr>
            <w:tcW w:w="7933" w:type="dxa"/>
            <w:tcBorders>
              <w:top w:val="single" w:sz="4" w:space="0" w:color="000000"/>
              <w:left w:val="single" w:sz="4" w:space="0" w:color="000000"/>
              <w:bottom w:val="single" w:sz="4" w:space="0" w:color="000000"/>
              <w:right w:val="single" w:sz="4" w:space="0" w:color="000000"/>
            </w:tcBorders>
          </w:tcPr>
          <w:p w14:paraId="6A56CC56" w14:textId="58E67EC5" w:rsidR="00A678F1" w:rsidRPr="001D7ADE" w:rsidRDefault="00A678F1" w:rsidP="00A03253">
            <w:pPr>
              <w:ind w:firstLine="461"/>
              <w:jc w:val="both"/>
              <w:rPr>
                <w:rFonts w:ascii="Times New Roman" w:eastAsia="Courier New" w:hAnsi="Times New Roman" w:cs="Times New Roman"/>
                <w:sz w:val="24"/>
                <w:szCs w:val="24"/>
                <w:lang w:val="uk-UA" w:eastAsia="ru-RU"/>
              </w:rPr>
            </w:pPr>
            <w:r w:rsidRPr="001D7ADE">
              <w:rPr>
                <w:rFonts w:ascii="Times New Roman" w:eastAsia="Courier New" w:hAnsi="Times New Roman" w:cs="Times New Roman"/>
                <w:sz w:val="24"/>
                <w:szCs w:val="24"/>
                <w:lang w:val="uk-UA" w:eastAsia="ru-RU"/>
              </w:rPr>
              <w:t xml:space="preserve">7. Рішення про виконання митних формальностей поза робочим часом, установленим для митних органів, приймається керівником митниці шляхом видання наказу на підставі </w:t>
            </w:r>
            <w:r w:rsidRPr="00F4085C">
              <w:rPr>
                <w:rFonts w:ascii="Times New Roman" w:eastAsia="Courier New" w:hAnsi="Times New Roman" w:cs="Times New Roman"/>
                <w:b/>
                <w:sz w:val="24"/>
                <w:szCs w:val="24"/>
                <w:lang w:val="uk-UA" w:eastAsia="ru-RU"/>
              </w:rPr>
              <w:t>письмового звернення</w:t>
            </w:r>
            <w:r w:rsidRPr="001D7ADE">
              <w:rPr>
                <w:rFonts w:ascii="Times New Roman" w:eastAsia="Courier New" w:hAnsi="Times New Roman" w:cs="Times New Roman"/>
                <w:sz w:val="24"/>
                <w:szCs w:val="24"/>
                <w:lang w:val="uk-UA" w:eastAsia="ru-RU"/>
              </w:rPr>
              <w:t>.</w:t>
            </w:r>
          </w:p>
        </w:tc>
      </w:tr>
      <w:tr w:rsidR="00A678F1" w:rsidRPr="0061647B" w14:paraId="17878EA9" w14:textId="77777777" w:rsidTr="003B1DD3">
        <w:trPr>
          <w:trHeight w:val="1410"/>
        </w:trPr>
        <w:tc>
          <w:tcPr>
            <w:tcW w:w="7230" w:type="dxa"/>
            <w:tcBorders>
              <w:top w:val="single" w:sz="4" w:space="0" w:color="000000"/>
              <w:left w:val="single" w:sz="4" w:space="0" w:color="000000"/>
              <w:bottom w:val="single" w:sz="4" w:space="0" w:color="000000"/>
              <w:right w:val="single" w:sz="4" w:space="0" w:color="000000"/>
            </w:tcBorders>
          </w:tcPr>
          <w:p w14:paraId="0DBDDAD8" w14:textId="77777777" w:rsidR="00A678F1" w:rsidRPr="001D7ADE" w:rsidRDefault="00A678F1" w:rsidP="00ED7F03">
            <w:pPr>
              <w:pStyle w:val="HTML"/>
              <w:ind w:firstLine="456"/>
              <w:jc w:val="both"/>
              <w:rPr>
                <w:rFonts w:ascii="Times New Roman" w:hAnsi="Times New Roman" w:cs="Times New Roman"/>
                <w:color w:val="auto"/>
                <w:sz w:val="24"/>
                <w:szCs w:val="24"/>
                <w:lang w:val="uk-UA"/>
              </w:rPr>
            </w:pPr>
            <w:r w:rsidRPr="001D7ADE">
              <w:rPr>
                <w:rFonts w:ascii="Times New Roman" w:hAnsi="Times New Roman" w:cs="Times New Roman"/>
                <w:color w:val="auto"/>
                <w:sz w:val="24"/>
                <w:szCs w:val="24"/>
                <w:lang w:val="uk-UA"/>
              </w:rPr>
              <w:lastRenderedPageBreak/>
              <w:t xml:space="preserve">8. Звернення про виконання митних формальностей митними органами поза місцем розташування цих органів або поза робочим часом, установленим для них, подається в паперовому або електронному вигляді за формою згідно з додатком до цього Порядку. </w:t>
            </w:r>
            <w:r w:rsidRPr="00362C31">
              <w:rPr>
                <w:rFonts w:ascii="Times New Roman" w:hAnsi="Times New Roman" w:cs="Times New Roman"/>
                <w:color w:val="auto"/>
                <w:sz w:val="24"/>
                <w:szCs w:val="24"/>
                <w:lang w:val="uk-UA"/>
              </w:rPr>
              <w:t xml:space="preserve">Звернення, яке подане в </w:t>
            </w:r>
            <w:r w:rsidRPr="00362C31">
              <w:rPr>
                <w:rFonts w:ascii="Times New Roman" w:hAnsi="Times New Roman" w:cs="Times New Roman"/>
                <w:b/>
                <w:color w:val="auto"/>
                <w:sz w:val="24"/>
                <w:szCs w:val="24"/>
                <w:lang w:val="uk-UA"/>
              </w:rPr>
              <w:t>електронному</w:t>
            </w:r>
            <w:r w:rsidRPr="00362C31">
              <w:rPr>
                <w:rFonts w:ascii="Times New Roman" w:hAnsi="Times New Roman" w:cs="Times New Roman"/>
                <w:color w:val="auto"/>
                <w:sz w:val="24"/>
                <w:szCs w:val="24"/>
                <w:lang w:val="uk-UA"/>
              </w:rPr>
              <w:t xml:space="preserve"> </w:t>
            </w:r>
            <w:r w:rsidRPr="00362C31">
              <w:rPr>
                <w:rFonts w:ascii="Times New Roman" w:hAnsi="Times New Roman" w:cs="Times New Roman"/>
                <w:b/>
                <w:color w:val="auto"/>
                <w:sz w:val="24"/>
                <w:szCs w:val="24"/>
                <w:lang w:val="uk-UA"/>
              </w:rPr>
              <w:t>вигляді, підлягає роздрукуванню</w:t>
            </w:r>
            <w:r w:rsidRPr="00362C31">
              <w:rPr>
                <w:rFonts w:ascii="Times New Roman" w:hAnsi="Times New Roman" w:cs="Times New Roman"/>
                <w:color w:val="auto"/>
                <w:sz w:val="24"/>
                <w:szCs w:val="24"/>
                <w:lang w:val="uk-UA"/>
              </w:rPr>
              <w:t xml:space="preserve"> на паперовому носії.</w:t>
            </w:r>
          </w:p>
        </w:tc>
        <w:tc>
          <w:tcPr>
            <w:tcW w:w="7933" w:type="dxa"/>
            <w:tcBorders>
              <w:top w:val="single" w:sz="4" w:space="0" w:color="000000"/>
              <w:left w:val="single" w:sz="4" w:space="0" w:color="000000"/>
              <w:bottom w:val="single" w:sz="4" w:space="0" w:color="000000"/>
              <w:right w:val="single" w:sz="4" w:space="0" w:color="000000"/>
            </w:tcBorders>
          </w:tcPr>
          <w:p w14:paraId="47E42C62" w14:textId="743B3275" w:rsidR="00A678F1" w:rsidRPr="001D7ADE" w:rsidRDefault="00A678F1" w:rsidP="00012C8B">
            <w:pPr>
              <w:ind w:firstLine="461"/>
              <w:jc w:val="both"/>
              <w:rPr>
                <w:rFonts w:ascii="Times New Roman" w:eastAsia="Courier New" w:hAnsi="Times New Roman" w:cs="Times New Roman"/>
                <w:sz w:val="24"/>
                <w:szCs w:val="24"/>
                <w:lang w:val="uk-UA" w:eastAsia="ru-RU"/>
              </w:rPr>
            </w:pPr>
            <w:r w:rsidRPr="001D7ADE">
              <w:rPr>
                <w:rFonts w:ascii="Times New Roman" w:eastAsia="Courier New" w:hAnsi="Times New Roman" w:cs="Times New Roman"/>
                <w:sz w:val="24"/>
                <w:szCs w:val="24"/>
                <w:lang w:val="uk-UA" w:eastAsia="ru-RU"/>
              </w:rPr>
              <w:t xml:space="preserve">8. </w:t>
            </w:r>
            <w:r w:rsidRPr="001D7ADE">
              <w:rPr>
                <w:rFonts w:ascii="Times New Roman" w:eastAsia="Courier New" w:hAnsi="Times New Roman" w:cs="Times New Roman"/>
                <w:b/>
                <w:sz w:val="24"/>
                <w:szCs w:val="24"/>
                <w:lang w:val="uk-UA" w:eastAsia="ru-RU"/>
              </w:rPr>
              <w:t>Письмове звернення</w:t>
            </w:r>
            <w:r w:rsidR="005D2AE6" w:rsidRPr="001D7ADE">
              <w:rPr>
                <w:rFonts w:ascii="Times New Roman" w:eastAsia="Courier New" w:hAnsi="Times New Roman" w:cs="Times New Roman"/>
                <w:b/>
                <w:sz w:val="24"/>
                <w:szCs w:val="24"/>
                <w:lang w:val="uk-UA" w:eastAsia="ru-RU"/>
              </w:rPr>
              <w:t xml:space="preserve"> за формою згі</w:t>
            </w:r>
            <w:r w:rsidR="005D2AE6">
              <w:rPr>
                <w:rFonts w:ascii="Times New Roman" w:eastAsia="Courier New" w:hAnsi="Times New Roman" w:cs="Times New Roman"/>
                <w:b/>
                <w:sz w:val="24"/>
                <w:szCs w:val="24"/>
                <w:lang w:val="uk-UA" w:eastAsia="ru-RU"/>
              </w:rPr>
              <w:t>дно з додатком до цього Порядку</w:t>
            </w:r>
            <w:r w:rsidRPr="001D7ADE">
              <w:rPr>
                <w:rFonts w:ascii="Times New Roman" w:eastAsia="Courier New" w:hAnsi="Times New Roman" w:cs="Times New Roman"/>
                <w:b/>
                <w:sz w:val="24"/>
                <w:szCs w:val="24"/>
                <w:lang w:val="uk-UA" w:eastAsia="ru-RU"/>
              </w:rPr>
              <w:t xml:space="preserve"> може подаватися </w:t>
            </w:r>
            <w:r>
              <w:rPr>
                <w:rFonts w:ascii="Times New Roman" w:eastAsia="Courier New" w:hAnsi="Times New Roman" w:cs="Times New Roman"/>
                <w:b/>
                <w:sz w:val="24"/>
                <w:szCs w:val="24"/>
                <w:lang w:val="uk-UA" w:eastAsia="ru-RU"/>
              </w:rPr>
              <w:t>в паперов</w:t>
            </w:r>
            <w:r w:rsidR="008E05B8">
              <w:rPr>
                <w:rFonts w:ascii="Times New Roman" w:eastAsia="Courier New" w:hAnsi="Times New Roman" w:cs="Times New Roman"/>
                <w:b/>
                <w:sz w:val="24"/>
                <w:szCs w:val="24"/>
                <w:lang w:val="uk-UA" w:eastAsia="ru-RU"/>
              </w:rPr>
              <w:t>ій</w:t>
            </w:r>
            <w:r>
              <w:rPr>
                <w:rFonts w:ascii="Times New Roman" w:eastAsia="Courier New" w:hAnsi="Times New Roman" w:cs="Times New Roman"/>
                <w:b/>
                <w:sz w:val="24"/>
                <w:szCs w:val="24"/>
                <w:lang w:val="uk-UA" w:eastAsia="ru-RU"/>
              </w:rPr>
              <w:t xml:space="preserve"> </w:t>
            </w:r>
            <w:r w:rsidR="008E05B8">
              <w:rPr>
                <w:rFonts w:ascii="Times New Roman" w:eastAsia="Courier New" w:hAnsi="Times New Roman" w:cs="Times New Roman"/>
                <w:b/>
                <w:sz w:val="24"/>
                <w:szCs w:val="24"/>
                <w:lang w:val="uk-UA" w:eastAsia="ru-RU"/>
              </w:rPr>
              <w:t xml:space="preserve">формі </w:t>
            </w:r>
            <w:r>
              <w:rPr>
                <w:rFonts w:ascii="Times New Roman" w:eastAsia="Courier New" w:hAnsi="Times New Roman" w:cs="Times New Roman"/>
                <w:b/>
                <w:sz w:val="24"/>
                <w:szCs w:val="24"/>
                <w:lang w:val="uk-UA" w:eastAsia="ru-RU"/>
              </w:rPr>
              <w:t xml:space="preserve">або </w:t>
            </w:r>
            <w:r w:rsidRPr="001D7ADE">
              <w:rPr>
                <w:rFonts w:ascii="Times New Roman" w:eastAsia="Courier New" w:hAnsi="Times New Roman" w:cs="Times New Roman"/>
                <w:b/>
                <w:sz w:val="24"/>
                <w:szCs w:val="24"/>
                <w:lang w:val="uk-UA" w:eastAsia="ru-RU"/>
              </w:rPr>
              <w:t>в електронній формі з використанням систем, що забезпечують функціонування електронних інформаційних ресурсів митних органів</w:t>
            </w:r>
            <w:r w:rsidR="008E05B8">
              <w:rPr>
                <w:rFonts w:ascii="Times New Roman" w:eastAsia="Courier New" w:hAnsi="Times New Roman" w:cs="Times New Roman"/>
                <w:b/>
                <w:sz w:val="24"/>
                <w:szCs w:val="24"/>
                <w:lang w:val="uk-UA" w:eastAsia="ru-RU"/>
              </w:rPr>
              <w:t>,</w:t>
            </w:r>
            <w:r w:rsidRPr="001D7ADE">
              <w:rPr>
                <w:rFonts w:ascii="Times New Roman" w:eastAsia="Courier New" w:hAnsi="Times New Roman" w:cs="Times New Roman"/>
                <w:b/>
                <w:sz w:val="24"/>
                <w:szCs w:val="24"/>
                <w:lang w:val="uk-UA" w:eastAsia="ru-RU"/>
              </w:rPr>
              <w:t xml:space="preserve"> з накладанням електронного підпису</w:t>
            </w:r>
            <w:r w:rsidR="005D2AE6">
              <w:rPr>
                <w:rFonts w:ascii="Times New Roman" w:eastAsia="Courier New" w:hAnsi="Times New Roman" w:cs="Times New Roman"/>
                <w:b/>
                <w:sz w:val="24"/>
                <w:szCs w:val="24"/>
                <w:lang w:val="uk-UA" w:eastAsia="ru-RU"/>
              </w:rPr>
              <w:t xml:space="preserve">. </w:t>
            </w:r>
          </w:p>
        </w:tc>
      </w:tr>
      <w:tr w:rsidR="00A678F1" w:rsidRPr="0061647B" w14:paraId="09E0A7C0"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678A1D1" w14:textId="77777777" w:rsidR="00A678F1" w:rsidRPr="001D7ADE" w:rsidRDefault="00A678F1" w:rsidP="00ED7F03">
            <w:pPr>
              <w:pStyle w:val="HTML"/>
              <w:ind w:firstLine="456"/>
              <w:jc w:val="center"/>
              <w:rPr>
                <w:rFonts w:ascii="Times New Roman" w:hAnsi="Times New Roman" w:cs="Times New Roman"/>
                <w:color w:val="auto"/>
                <w:sz w:val="24"/>
                <w:szCs w:val="24"/>
                <w:lang w:val="uk-UA"/>
              </w:rPr>
            </w:pPr>
            <w:r w:rsidRPr="001D7ADE">
              <w:rPr>
                <w:rFonts w:ascii="Times New Roman" w:eastAsiaTheme="minorHAnsi" w:hAnsi="Times New Roman" w:cstheme="minorBidi"/>
                <w:b/>
                <w:sz w:val="24"/>
                <w:szCs w:val="24"/>
                <w:lang w:val="uk-UA" w:eastAsia="en-US"/>
              </w:rPr>
              <w:t>II. Порядок нарахування та внесення плати</w:t>
            </w:r>
          </w:p>
        </w:tc>
        <w:tc>
          <w:tcPr>
            <w:tcW w:w="7933" w:type="dxa"/>
            <w:tcBorders>
              <w:top w:val="single" w:sz="4" w:space="0" w:color="000000"/>
              <w:left w:val="single" w:sz="4" w:space="0" w:color="000000"/>
              <w:bottom w:val="single" w:sz="4" w:space="0" w:color="000000"/>
              <w:right w:val="single" w:sz="4" w:space="0" w:color="000000"/>
            </w:tcBorders>
          </w:tcPr>
          <w:p w14:paraId="1CE4A027" w14:textId="77777777" w:rsidR="00A678F1" w:rsidRPr="001D7ADE" w:rsidRDefault="00A678F1" w:rsidP="00ED7F03">
            <w:pPr>
              <w:ind w:firstLine="461"/>
              <w:jc w:val="center"/>
              <w:rPr>
                <w:rFonts w:ascii="Times New Roman" w:eastAsia="Courier New" w:hAnsi="Times New Roman" w:cs="Times New Roman"/>
                <w:sz w:val="24"/>
                <w:szCs w:val="24"/>
                <w:lang w:val="uk-UA" w:eastAsia="ru-RU"/>
              </w:rPr>
            </w:pPr>
            <w:r w:rsidRPr="001D7ADE">
              <w:rPr>
                <w:rFonts w:ascii="Times New Roman" w:hAnsi="Times New Roman"/>
                <w:b/>
                <w:color w:val="000000"/>
                <w:sz w:val="24"/>
                <w:szCs w:val="24"/>
                <w:lang w:val="uk-UA"/>
              </w:rPr>
              <w:t>II. Порядок нарахування та внесення плати</w:t>
            </w:r>
          </w:p>
        </w:tc>
      </w:tr>
      <w:tr w:rsidR="00A678F1" w:rsidRPr="0014635D" w14:paraId="17283348"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0A903157"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1. Нарахування плати здійснюється за розмірами, затвердженими постановою Кабінету Міністрів України від 18 січня 2003 року </w:t>
            </w:r>
            <w:hyperlink r:id="rId18" w:tgtFrame="_blank" w:history="1">
              <w:r w:rsidRPr="001D7ADE">
                <w:rPr>
                  <w:rFonts w:ascii="Times New Roman" w:eastAsia="Times New Roman" w:hAnsi="Times New Roman" w:cs="Times New Roman"/>
                  <w:color w:val="000000" w:themeColor="text1"/>
                  <w:sz w:val="24"/>
                  <w:szCs w:val="24"/>
                  <w:lang w:val="uk-UA" w:eastAsia="uk"/>
                </w:rPr>
                <w:t>№ 93</w:t>
              </w:r>
            </w:hyperlink>
            <w:r w:rsidRPr="001D7ADE">
              <w:rPr>
                <w:rFonts w:ascii="Times New Roman" w:eastAsia="Times New Roman" w:hAnsi="Times New Roman" w:cs="Times New Roman"/>
                <w:sz w:val="24"/>
                <w:szCs w:val="24"/>
                <w:lang w:val="uk-UA" w:eastAsia="uk"/>
              </w:rPr>
              <w:t xml:space="preserve"> «Про справляння плати за виконання митних формальностей митними органами поза місцем розташування митних органів або поза робочим часом, установленим для митних органів» (із змінами) (далі - постанова № 93).</w:t>
            </w:r>
          </w:p>
        </w:tc>
        <w:tc>
          <w:tcPr>
            <w:tcW w:w="7933" w:type="dxa"/>
            <w:tcBorders>
              <w:top w:val="single" w:sz="4" w:space="0" w:color="000000"/>
              <w:left w:val="single" w:sz="4" w:space="0" w:color="000000"/>
              <w:bottom w:val="single" w:sz="4" w:space="0" w:color="000000"/>
              <w:right w:val="single" w:sz="4" w:space="0" w:color="000000"/>
            </w:tcBorders>
          </w:tcPr>
          <w:p w14:paraId="58C1A01C" w14:textId="77777777" w:rsidR="00A678F1" w:rsidRPr="001D7ADE" w:rsidRDefault="00A678F1" w:rsidP="00ED7F03">
            <w:pPr>
              <w:spacing w:after="150"/>
              <w:ind w:firstLine="461"/>
              <w:jc w:val="both"/>
              <w:rPr>
                <w:rFonts w:ascii="Times New Roman" w:eastAsia="Times New Roman" w:hAnsi="Times New Roman" w:cs="Times New Roman"/>
                <w:color w:val="000000" w:themeColor="text1"/>
                <w:sz w:val="24"/>
                <w:szCs w:val="24"/>
                <w:lang w:val="uk-UA" w:eastAsia="uk"/>
              </w:rPr>
            </w:pPr>
            <w:r w:rsidRPr="001D7ADE">
              <w:rPr>
                <w:rFonts w:ascii="Times New Roman" w:eastAsia="Times New Roman" w:hAnsi="Times New Roman" w:cs="Times New Roman"/>
                <w:color w:val="000000" w:themeColor="text1"/>
                <w:sz w:val="24"/>
                <w:szCs w:val="24"/>
                <w:lang w:val="uk-UA" w:eastAsia="uk"/>
              </w:rPr>
              <w:t xml:space="preserve">1. Нарахування плати здійснюється за розмірами, затвердженими постановою Кабінету Міністрів України від 18 січня 2003 року </w:t>
            </w:r>
            <w:hyperlink r:id="rId19" w:tgtFrame="_blank" w:history="1">
              <w:r w:rsidRPr="001D7ADE">
                <w:rPr>
                  <w:rFonts w:ascii="Times New Roman" w:eastAsia="Times New Roman" w:hAnsi="Times New Roman" w:cs="Times New Roman"/>
                  <w:color w:val="000000" w:themeColor="text1"/>
                  <w:sz w:val="24"/>
                  <w:szCs w:val="24"/>
                  <w:lang w:val="uk-UA" w:eastAsia="uk"/>
                </w:rPr>
                <w:t>№ 93</w:t>
              </w:r>
            </w:hyperlink>
            <w:r w:rsidRPr="001D7ADE">
              <w:rPr>
                <w:rFonts w:ascii="Times New Roman" w:eastAsia="Times New Roman" w:hAnsi="Times New Roman" w:cs="Times New Roman"/>
                <w:color w:val="000000" w:themeColor="text1"/>
                <w:sz w:val="24"/>
                <w:szCs w:val="24"/>
                <w:lang w:val="uk-UA" w:eastAsia="uk"/>
              </w:rPr>
              <w:t xml:space="preserve"> «Про справляння плати за виконання митних формальностей митними органами поза місцем розташування митних органів або поза робочим часом, установленим для митних органів» (із змінами) (далі - постанова № 93).</w:t>
            </w:r>
          </w:p>
        </w:tc>
      </w:tr>
      <w:tr w:rsidR="00A678F1" w:rsidRPr="0061647B" w14:paraId="2085CACE"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7C441437"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2. Нарахування та внесення плати за виконання митних формальностей поза місцем розташування митних органів здійснюються таким чином:</w:t>
            </w:r>
          </w:p>
          <w:p w14:paraId="5AC8719F"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bookmarkStart w:id="7" w:name="n35"/>
            <w:bookmarkEnd w:id="7"/>
            <w:r w:rsidRPr="001D7ADE">
              <w:rPr>
                <w:rFonts w:ascii="Times New Roman" w:eastAsia="Times New Roman" w:hAnsi="Times New Roman" w:cs="Times New Roman"/>
                <w:sz w:val="24"/>
                <w:szCs w:val="24"/>
                <w:lang w:val="uk-UA" w:eastAsia="uk"/>
              </w:rPr>
              <w:t>у підрозділах митного оформлення митних органів, для яких встановлено п’ятиденний робочий тиждень або які працюють за затвердженими керівниками митних органів та передбаченими правилами внутрішнього службового розпорядку графіками змінності, - за розміром плати за виконання митних формальностей за роботу у робочий, надурочний, нічний час та вихідні, святкові і неробочі дні відповідно до часу фактичного виконання митних формальностей;</w:t>
            </w:r>
          </w:p>
          <w:p w14:paraId="56BBD37A"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bookmarkStart w:id="8" w:name="n36"/>
            <w:bookmarkEnd w:id="8"/>
            <w:r w:rsidRPr="001D7ADE">
              <w:rPr>
                <w:rFonts w:ascii="Times New Roman" w:eastAsia="Times New Roman" w:hAnsi="Times New Roman" w:cs="Times New Roman"/>
                <w:sz w:val="24"/>
                <w:szCs w:val="24"/>
                <w:lang w:val="uk-UA" w:eastAsia="uk"/>
              </w:rPr>
              <w:t>у підрозділах митного оформлення митних органів, режим роботи яких визначений як цілодобовий, - за розміром плати за виконання митних формальностей у робочий час.</w:t>
            </w:r>
          </w:p>
        </w:tc>
        <w:tc>
          <w:tcPr>
            <w:tcW w:w="7933" w:type="dxa"/>
            <w:tcBorders>
              <w:top w:val="single" w:sz="4" w:space="0" w:color="000000"/>
              <w:left w:val="single" w:sz="4" w:space="0" w:color="000000"/>
              <w:bottom w:val="single" w:sz="4" w:space="0" w:color="000000"/>
              <w:right w:val="single" w:sz="4" w:space="0" w:color="000000"/>
            </w:tcBorders>
          </w:tcPr>
          <w:p w14:paraId="7EACCCAD"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2. Нарахування та внесення плати за виконання митних формальностей поза місцем розташування митних органів здійснюються таким чином:</w:t>
            </w:r>
          </w:p>
          <w:p w14:paraId="4635157D"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у підрозділах митного оформлення митних органів, для яких встановлено п’ятиденний робочий тиждень або які працюють за затвердженими керівниками митних органів та передбаченими правилами внутрішнього службового розпорядку графіками змінності, - за розміром плати за виконання митних формальностей за роботу у робочий, надурочний, нічний час та вихідні, святкові і неробочі дні відповідно до часу фактичного виконання митних формальностей;</w:t>
            </w:r>
          </w:p>
          <w:p w14:paraId="7D8633FF"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у підрозділах митного оформлення митних органів, режим роботи яких визначений як цілодобовий, - за розміром плати за виконання мит</w:t>
            </w:r>
            <w:r>
              <w:rPr>
                <w:rFonts w:ascii="Times New Roman" w:eastAsia="Times New Roman" w:hAnsi="Times New Roman" w:cs="Times New Roman"/>
                <w:sz w:val="24"/>
                <w:szCs w:val="24"/>
                <w:lang w:val="uk-UA" w:eastAsia="uk"/>
              </w:rPr>
              <w:t>них формальностей у робочий час.</w:t>
            </w:r>
          </w:p>
        </w:tc>
      </w:tr>
      <w:tr w:rsidR="00A678F1" w:rsidRPr="0061647B" w14:paraId="3BE11BE1"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7C1FC67"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3. Нарахування та внесення плати за виконання митних формальностей поза робочим часом, установленим для митних органів, у підрозділах митного оформлення митних органів, для яких встановлено п’ятиденний робочий тиждень або які працюють за затвердженими керівниками митних органів та передбаченими правилами внутрішнього службового розпорядку графіками змінності, здійснюються за розміром плати за виконання митних формальностей за роботу в надурочний, нічний час та вихідні, святкові і неробочі дні відповідно до часу фактичного виконання митних формальностей.</w:t>
            </w:r>
          </w:p>
        </w:tc>
        <w:tc>
          <w:tcPr>
            <w:tcW w:w="7933" w:type="dxa"/>
            <w:tcBorders>
              <w:top w:val="single" w:sz="4" w:space="0" w:color="000000"/>
              <w:left w:val="single" w:sz="4" w:space="0" w:color="000000"/>
              <w:bottom w:val="single" w:sz="4" w:space="0" w:color="000000"/>
              <w:right w:val="single" w:sz="4" w:space="0" w:color="000000"/>
            </w:tcBorders>
          </w:tcPr>
          <w:p w14:paraId="77FCE4C4"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3. Нарахування та внесення плати за виконання митних формальностей поза робочим часом, установленим для митних органів, у підрозділах митного оформлення митних органів, для яких встановлено п’ятиденний робочий тиждень або які працюють за затвердженими керівниками митних органів та передбаченими правилами внутрішнього службового розпорядку графіками змінності, здійснюються за розміром плати за виконання митних формальностей за роботу в надурочний, нічний час та вихідні, святкові і неробочі дні відповідно до часу фактичного виконання митних формальностей.</w:t>
            </w:r>
          </w:p>
        </w:tc>
      </w:tr>
      <w:tr w:rsidR="00A678F1" w:rsidRPr="0061647B" w14:paraId="132086DB"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45F75723"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4. Установлені </w:t>
            </w:r>
            <w:hyperlink r:id="rId20" w:tgtFrame="_blank" w:history="1">
              <w:r w:rsidRPr="001D7ADE">
                <w:rPr>
                  <w:rFonts w:ascii="Times New Roman" w:eastAsia="Times New Roman" w:hAnsi="Times New Roman" w:cs="Times New Roman"/>
                  <w:sz w:val="24"/>
                  <w:szCs w:val="24"/>
                  <w:lang w:val="uk-UA" w:eastAsia="uk"/>
                </w:rPr>
                <w:t>постановою № 93</w:t>
              </w:r>
            </w:hyperlink>
            <w:r w:rsidRPr="001D7ADE">
              <w:rPr>
                <w:rFonts w:ascii="Times New Roman" w:eastAsia="Times New Roman" w:hAnsi="Times New Roman" w:cs="Times New Roman"/>
                <w:sz w:val="24"/>
                <w:szCs w:val="24"/>
                <w:lang w:val="uk-UA" w:eastAsia="uk"/>
              </w:rPr>
              <w:t xml:space="preserve"> розміри плати застосовуються з урахуванням рекомендацій Кабінету Міністрів України щодо перенесення вихідних та робочих днів у порядку і на умовах, установлених законодавством, для працівників, яким встановлено п’ятиденний робочий тиждень з двома вихідними днями.</w:t>
            </w:r>
          </w:p>
        </w:tc>
        <w:tc>
          <w:tcPr>
            <w:tcW w:w="7933" w:type="dxa"/>
            <w:tcBorders>
              <w:top w:val="single" w:sz="4" w:space="0" w:color="000000"/>
              <w:left w:val="single" w:sz="4" w:space="0" w:color="000000"/>
              <w:bottom w:val="single" w:sz="4" w:space="0" w:color="000000"/>
              <w:right w:val="single" w:sz="4" w:space="0" w:color="000000"/>
            </w:tcBorders>
          </w:tcPr>
          <w:p w14:paraId="3CD6AFBC"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4. Установлені </w:t>
            </w:r>
            <w:hyperlink r:id="rId21" w:tgtFrame="_blank" w:history="1">
              <w:r w:rsidRPr="001D7ADE">
                <w:rPr>
                  <w:rFonts w:ascii="Times New Roman" w:eastAsia="Times New Roman" w:hAnsi="Times New Roman" w:cs="Times New Roman"/>
                  <w:sz w:val="24"/>
                  <w:szCs w:val="24"/>
                  <w:lang w:val="uk-UA" w:eastAsia="uk"/>
                </w:rPr>
                <w:t>постановою № 93</w:t>
              </w:r>
            </w:hyperlink>
            <w:r w:rsidRPr="001D7ADE">
              <w:rPr>
                <w:rFonts w:ascii="Times New Roman" w:eastAsia="Times New Roman" w:hAnsi="Times New Roman" w:cs="Times New Roman"/>
                <w:sz w:val="24"/>
                <w:szCs w:val="24"/>
                <w:lang w:val="uk-UA" w:eastAsia="uk"/>
              </w:rPr>
              <w:t xml:space="preserve"> розміри плати застосовуються з урахуванням рекомендацій Кабінету Міністрів України щодо перенесення вихідних та робочих днів у порядку і на умовах, установлених законодавством, для працівників, яким встановлено п’ятиденний робочий тиждень з двома вихідними днями.</w:t>
            </w:r>
          </w:p>
        </w:tc>
      </w:tr>
      <w:tr w:rsidR="00A678F1" w:rsidRPr="0061647B" w14:paraId="64901FCF"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61E244F1"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5. Плата нараховується за кожну повну або неповну годину виконання митних формальностей поза місцем розташування митних органів або поза робочим часом, установленим для цих органів, незалежно від кількості </w:t>
            </w:r>
            <w:r w:rsidRPr="00CC29F4">
              <w:rPr>
                <w:rFonts w:ascii="Times New Roman" w:eastAsia="Times New Roman" w:hAnsi="Times New Roman" w:cs="Times New Roman"/>
                <w:b/>
                <w:sz w:val="24"/>
                <w:szCs w:val="24"/>
                <w:lang w:val="uk-UA" w:eastAsia="uk"/>
              </w:rPr>
              <w:t>посадових осіб митних</w:t>
            </w:r>
            <w:r w:rsidRPr="001D7ADE">
              <w:rPr>
                <w:rFonts w:ascii="Times New Roman" w:eastAsia="Times New Roman" w:hAnsi="Times New Roman" w:cs="Times New Roman"/>
                <w:b/>
                <w:sz w:val="24"/>
                <w:szCs w:val="24"/>
                <w:lang w:val="uk-UA" w:eastAsia="uk"/>
              </w:rPr>
              <w:t xml:space="preserve"> органів</w:t>
            </w:r>
            <w:r w:rsidRPr="001D7ADE">
              <w:rPr>
                <w:rFonts w:ascii="Times New Roman" w:eastAsia="Times New Roman" w:hAnsi="Times New Roman" w:cs="Times New Roman"/>
                <w:sz w:val="24"/>
                <w:szCs w:val="24"/>
                <w:lang w:val="uk-UA" w:eastAsia="uk"/>
              </w:rPr>
              <w:t>, залучених до їх проведення.</w:t>
            </w:r>
          </w:p>
        </w:tc>
        <w:tc>
          <w:tcPr>
            <w:tcW w:w="7933" w:type="dxa"/>
            <w:tcBorders>
              <w:top w:val="single" w:sz="4" w:space="0" w:color="000000"/>
              <w:left w:val="single" w:sz="4" w:space="0" w:color="000000"/>
              <w:bottom w:val="single" w:sz="4" w:space="0" w:color="000000"/>
              <w:right w:val="single" w:sz="4" w:space="0" w:color="000000"/>
            </w:tcBorders>
          </w:tcPr>
          <w:p w14:paraId="407BB308" w14:textId="77777777" w:rsidR="00A678F1" w:rsidRPr="006C6F00" w:rsidRDefault="00A678F1" w:rsidP="00ED7F03">
            <w:pPr>
              <w:spacing w:after="150"/>
              <w:ind w:firstLine="461"/>
              <w:jc w:val="both"/>
              <w:rPr>
                <w:rFonts w:ascii="Times New Roman" w:eastAsia="Times New Roman" w:hAnsi="Times New Roman" w:cs="Times New Roman"/>
                <w:b/>
                <w:sz w:val="24"/>
                <w:szCs w:val="24"/>
                <w:lang w:val="uk-UA" w:eastAsia="uk"/>
              </w:rPr>
            </w:pPr>
            <w:r w:rsidRPr="001D7ADE">
              <w:rPr>
                <w:rFonts w:ascii="Times New Roman" w:eastAsia="Times New Roman" w:hAnsi="Times New Roman" w:cs="Times New Roman"/>
                <w:sz w:val="24"/>
                <w:szCs w:val="24"/>
                <w:lang w:val="uk-UA" w:eastAsia="uk"/>
              </w:rPr>
              <w:t xml:space="preserve">5. Плата нараховується за кожну повну або неповну годину виконання митних формальностей поза місцем розташування митних органів або поза робочим часом, установленим для цих органів, незалежно від кількості </w:t>
            </w:r>
            <w:r w:rsidRPr="00CC29F4">
              <w:rPr>
                <w:rFonts w:ascii="Times New Roman" w:eastAsia="Times New Roman" w:hAnsi="Times New Roman" w:cs="Times New Roman"/>
                <w:b/>
                <w:sz w:val="24"/>
                <w:szCs w:val="24"/>
                <w:lang w:val="uk-UA" w:eastAsia="uk"/>
              </w:rPr>
              <w:t>посадових осіб</w:t>
            </w:r>
            <w:r w:rsidRPr="001D7ADE">
              <w:rPr>
                <w:rFonts w:ascii="Times New Roman" w:eastAsia="Times New Roman" w:hAnsi="Times New Roman" w:cs="Times New Roman"/>
                <w:b/>
                <w:sz w:val="24"/>
                <w:szCs w:val="24"/>
                <w:lang w:val="uk-UA" w:eastAsia="uk"/>
              </w:rPr>
              <w:t xml:space="preserve"> митного органу</w:t>
            </w:r>
            <w:r w:rsidRPr="001D7ADE">
              <w:rPr>
                <w:rFonts w:ascii="Times New Roman" w:eastAsia="Times New Roman" w:hAnsi="Times New Roman" w:cs="Times New Roman"/>
                <w:sz w:val="24"/>
                <w:szCs w:val="24"/>
                <w:lang w:val="uk-UA" w:eastAsia="uk"/>
              </w:rPr>
              <w:t>, залучених до їх проведення.</w:t>
            </w:r>
          </w:p>
        </w:tc>
      </w:tr>
      <w:tr w:rsidR="00A678F1" w:rsidRPr="0061647B" w14:paraId="29D646FA"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0821233E"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6. До часу, витраченого посадовою особою </w:t>
            </w:r>
            <w:r w:rsidRPr="001D7ADE">
              <w:rPr>
                <w:rFonts w:ascii="Times New Roman" w:eastAsia="Times New Roman" w:hAnsi="Times New Roman" w:cs="Times New Roman"/>
                <w:b/>
                <w:sz w:val="24"/>
                <w:szCs w:val="24"/>
                <w:lang w:val="uk-UA" w:eastAsia="uk"/>
              </w:rPr>
              <w:t>митних органів</w:t>
            </w:r>
            <w:r w:rsidRPr="001D7ADE">
              <w:rPr>
                <w:rFonts w:ascii="Times New Roman" w:eastAsia="Times New Roman" w:hAnsi="Times New Roman" w:cs="Times New Roman"/>
                <w:sz w:val="24"/>
                <w:szCs w:val="24"/>
                <w:lang w:val="uk-UA" w:eastAsia="uk"/>
              </w:rPr>
              <w:t xml:space="preserve"> на виконання митних формальностей поза місцем розташування </w:t>
            </w:r>
            <w:r w:rsidRPr="00EC6FD9">
              <w:rPr>
                <w:rFonts w:ascii="Times New Roman" w:eastAsia="Times New Roman" w:hAnsi="Times New Roman" w:cs="Times New Roman"/>
                <w:b/>
                <w:sz w:val="24"/>
                <w:szCs w:val="24"/>
                <w:lang w:val="uk-UA" w:eastAsia="uk"/>
              </w:rPr>
              <w:t>цих органів</w:t>
            </w:r>
            <w:r w:rsidRPr="001D7ADE">
              <w:rPr>
                <w:rFonts w:ascii="Times New Roman" w:eastAsia="Times New Roman" w:hAnsi="Times New Roman" w:cs="Times New Roman"/>
                <w:sz w:val="24"/>
                <w:szCs w:val="24"/>
                <w:lang w:val="uk-UA" w:eastAsia="uk"/>
              </w:rPr>
              <w:t>, зараховується також час, витрачений нею на проїзд до місця проведення митних формальностей та у зворотному напрямку.</w:t>
            </w:r>
          </w:p>
        </w:tc>
        <w:tc>
          <w:tcPr>
            <w:tcW w:w="7933" w:type="dxa"/>
            <w:tcBorders>
              <w:top w:val="single" w:sz="4" w:space="0" w:color="000000"/>
              <w:left w:val="single" w:sz="4" w:space="0" w:color="000000"/>
              <w:bottom w:val="single" w:sz="4" w:space="0" w:color="000000"/>
              <w:right w:val="single" w:sz="4" w:space="0" w:color="000000"/>
            </w:tcBorders>
          </w:tcPr>
          <w:p w14:paraId="7A51A93B"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6. До часу, витраченого посадовою особою </w:t>
            </w:r>
            <w:r w:rsidRPr="001D7ADE">
              <w:rPr>
                <w:rFonts w:ascii="Times New Roman" w:eastAsia="Times New Roman" w:hAnsi="Times New Roman" w:cs="Times New Roman"/>
                <w:b/>
                <w:sz w:val="24"/>
                <w:szCs w:val="24"/>
                <w:lang w:val="uk-UA" w:eastAsia="uk"/>
              </w:rPr>
              <w:t>митного органу</w:t>
            </w:r>
            <w:r w:rsidRPr="001D7ADE">
              <w:rPr>
                <w:rFonts w:ascii="Times New Roman" w:eastAsia="Times New Roman" w:hAnsi="Times New Roman" w:cs="Times New Roman"/>
                <w:sz w:val="24"/>
                <w:szCs w:val="24"/>
                <w:lang w:val="uk-UA" w:eastAsia="uk"/>
              </w:rPr>
              <w:t xml:space="preserve"> на виконання митних формальностей поза місцем розташування </w:t>
            </w:r>
            <w:r w:rsidRPr="001D7ADE">
              <w:rPr>
                <w:rFonts w:ascii="Times New Roman" w:eastAsia="Times New Roman" w:hAnsi="Times New Roman" w:cs="Times New Roman"/>
                <w:b/>
                <w:sz w:val="24"/>
                <w:szCs w:val="24"/>
                <w:lang w:val="uk-UA" w:eastAsia="uk"/>
              </w:rPr>
              <w:t>цього органу</w:t>
            </w:r>
            <w:r w:rsidRPr="001D7ADE">
              <w:rPr>
                <w:rFonts w:ascii="Times New Roman" w:eastAsia="Times New Roman" w:hAnsi="Times New Roman" w:cs="Times New Roman"/>
                <w:sz w:val="24"/>
                <w:szCs w:val="24"/>
                <w:lang w:val="uk-UA" w:eastAsia="uk"/>
              </w:rPr>
              <w:t>, зараховується також час, витрачений нею на проїзд до місця проведення митних формальностей та у зворотному напрямку.</w:t>
            </w:r>
          </w:p>
        </w:tc>
      </w:tr>
      <w:tr w:rsidR="00A678F1" w:rsidRPr="0061647B" w14:paraId="14C4B45E"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1C6DB91E"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 xml:space="preserve">7. Плата справляється </w:t>
            </w:r>
            <w:r w:rsidRPr="001A646B">
              <w:rPr>
                <w:rFonts w:ascii="Times New Roman" w:eastAsia="Times New Roman" w:hAnsi="Times New Roman" w:cs="Times New Roman"/>
                <w:b/>
                <w:bCs/>
                <w:sz w:val="24"/>
                <w:szCs w:val="24"/>
                <w:lang w:val="uk-UA" w:eastAsia="uk"/>
              </w:rPr>
              <w:t>за кожним письмовим зверненням</w:t>
            </w:r>
            <w:r w:rsidRPr="001D7ADE">
              <w:rPr>
                <w:rFonts w:ascii="Times New Roman" w:eastAsia="Times New Roman" w:hAnsi="Times New Roman" w:cs="Times New Roman"/>
                <w:sz w:val="24"/>
                <w:szCs w:val="24"/>
                <w:lang w:val="uk-UA" w:eastAsia="uk"/>
              </w:rPr>
              <w:t xml:space="preserve"> окремо з урахуванням кількості витрачених на виконання митних формальностей годин роботи посадової особи </w:t>
            </w:r>
            <w:r w:rsidRPr="001D7ADE">
              <w:rPr>
                <w:rFonts w:ascii="Times New Roman" w:eastAsia="Times New Roman" w:hAnsi="Times New Roman" w:cs="Times New Roman"/>
                <w:b/>
                <w:sz w:val="24"/>
                <w:szCs w:val="24"/>
                <w:lang w:val="uk-UA" w:eastAsia="uk"/>
              </w:rPr>
              <w:t>митних органів</w:t>
            </w:r>
            <w:r w:rsidRPr="001D7ADE">
              <w:rPr>
                <w:rFonts w:ascii="Times New Roman" w:eastAsia="Times New Roman" w:hAnsi="Times New Roman" w:cs="Times New Roman"/>
                <w:sz w:val="24"/>
                <w:szCs w:val="24"/>
                <w:lang w:val="uk-UA" w:eastAsia="uk"/>
              </w:rPr>
              <w:t>, яка виконує такі митні формальності, незалежно від кількості оформлених митних декларацій.</w:t>
            </w:r>
          </w:p>
        </w:tc>
        <w:tc>
          <w:tcPr>
            <w:tcW w:w="7933" w:type="dxa"/>
            <w:tcBorders>
              <w:top w:val="single" w:sz="4" w:space="0" w:color="000000"/>
              <w:left w:val="single" w:sz="4" w:space="0" w:color="000000"/>
              <w:bottom w:val="single" w:sz="4" w:space="0" w:color="000000"/>
              <w:right w:val="single" w:sz="4" w:space="0" w:color="000000"/>
            </w:tcBorders>
          </w:tcPr>
          <w:p w14:paraId="386374A3" w14:textId="77777777" w:rsidR="00A678F1" w:rsidRPr="001A646B" w:rsidRDefault="00A678F1" w:rsidP="00ED7F03">
            <w:pPr>
              <w:spacing w:after="150"/>
              <w:ind w:firstLine="461"/>
              <w:jc w:val="both"/>
              <w:rPr>
                <w:rFonts w:ascii="Times New Roman" w:eastAsia="Times New Roman" w:hAnsi="Times New Roman" w:cs="Times New Roman"/>
                <w:b/>
                <w:bCs/>
                <w:sz w:val="24"/>
                <w:szCs w:val="24"/>
                <w:lang w:val="uk-UA" w:eastAsia="uk"/>
              </w:rPr>
            </w:pPr>
            <w:r w:rsidRPr="001D7ADE">
              <w:rPr>
                <w:rFonts w:ascii="Times New Roman" w:eastAsia="Times New Roman" w:hAnsi="Times New Roman" w:cs="Times New Roman"/>
                <w:sz w:val="24"/>
                <w:szCs w:val="24"/>
                <w:lang w:val="uk-UA" w:eastAsia="uk"/>
              </w:rPr>
              <w:t xml:space="preserve">7. </w:t>
            </w:r>
            <w:r w:rsidRPr="001A646B">
              <w:rPr>
                <w:rFonts w:ascii="Times New Roman" w:eastAsia="Times New Roman" w:hAnsi="Times New Roman" w:cs="Times New Roman"/>
                <w:sz w:val="24"/>
                <w:szCs w:val="24"/>
                <w:lang w:val="uk-UA" w:eastAsia="uk"/>
              </w:rPr>
              <w:t xml:space="preserve">Плата справляється з урахуванням кількості витрачених на виконання митних формальностей годин роботи посадової особи </w:t>
            </w:r>
            <w:r w:rsidRPr="001A646B">
              <w:rPr>
                <w:rFonts w:ascii="Times New Roman" w:eastAsia="Times New Roman" w:hAnsi="Times New Roman" w:cs="Times New Roman"/>
                <w:b/>
                <w:bCs/>
                <w:sz w:val="24"/>
                <w:szCs w:val="24"/>
                <w:lang w:val="uk-UA" w:eastAsia="uk"/>
              </w:rPr>
              <w:t>митного органу</w:t>
            </w:r>
            <w:r w:rsidRPr="001A646B">
              <w:rPr>
                <w:rFonts w:ascii="Times New Roman" w:eastAsia="Times New Roman" w:hAnsi="Times New Roman" w:cs="Times New Roman"/>
                <w:sz w:val="24"/>
                <w:szCs w:val="24"/>
                <w:lang w:val="uk-UA" w:eastAsia="uk"/>
              </w:rPr>
              <w:t xml:space="preserve">, яка виконує митні формальності, </w:t>
            </w:r>
            <w:r w:rsidRPr="001A646B">
              <w:rPr>
                <w:rFonts w:ascii="Times New Roman" w:eastAsia="Times New Roman" w:hAnsi="Times New Roman" w:cs="Times New Roman"/>
                <w:b/>
                <w:bCs/>
                <w:sz w:val="24"/>
                <w:szCs w:val="24"/>
                <w:lang w:val="uk-UA" w:eastAsia="uk"/>
              </w:rPr>
              <w:t>відповідно до:</w:t>
            </w:r>
          </w:p>
          <w:p w14:paraId="5A7E68A8" w14:textId="41CFC7F5" w:rsidR="00A678F1" w:rsidRPr="0058374E" w:rsidRDefault="00A678F1" w:rsidP="00ED7F03">
            <w:pPr>
              <w:spacing w:after="150"/>
              <w:ind w:firstLine="461"/>
              <w:jc w:val="both"/>
              <w:rPr>
                <w:rFonts w:ascii="Times New Roman" w:eastAsia="Times New Roman" w:hAnsi="Times New Roman" w:cs="Times New Roman"/>
                <w:b/>
                <w:bCs/>
                <w:sz w:val="24"/>
                <w:szCs w:val="24"/>
                <w:lang w:val="uk-UA" w:eastAsia="uk"/>
              </w:rPr>
            </w:pPr>
            <w:r w:rsidRPr="001A646B">
              <w:rPr>
                <w:rFonts w:ascii="Times New Roman" w:eastAsia="Times New Roman" w:hAnsi="Times New Roman" w:cs="Times New Roman"/>
                <w:b/>
                <w:bCs/>
                <w:sz w:val="24"/>
                <w:szCs w:val="24"/>
                <w:lang w:val="uk-UA" w:eastAsia="uk"/>
              </w:rPr>
              <w:t>кожного письмового звернення</w:t>
            </w:r>
            <w:r w:rsidRPr="001A646B">
              <w:rPr>
                <w:rFonts w:ascii="Times New Roman" w:eastAsia="Times New Roman" w:hAnsi="Times New Roman" w:cs="Times New Roman"/>
                <w:sz w:val="24"/>
                <w:szCs w:val="24"/>
                <w:lang w:val="uk-UA" w:eastAsia="uk"/>
              </w:rPr>
              <w:t xml:space="preserve"> окремо, незалежно від кількості оформлених митних декларацій</w:t>
            </w:r>
            <w:r>
              <w:t xml:space="preserve"> </w:t>
            </w:r>
            <w:r w:rsidRPr="0058374E">
              <w:rPr>
                <w:rFonts w:ascii="Times New Roman" w:eastAsia="Times New Roman" w:hAnsi="Times New Roman" w:cs="Times New Roman"/>
                <w:b/>
                <w:bCs/>
                <w:sz w:val="24"/>
                <w:szCs w:val="24"/>
                <w:lang w:val="uk-UA" w:eastAsia="uk"/>
              </w:rPr>
              <w:t>– у разі</w:t>
            </w:r>
            <w:r>
              <w:rPr>
                <w:rFonts w:ascii="Times New Roman" w:eastAsia="Times New Roman" w:hAnsi="Times New Roman" w:cs="Times New Roman"/>
                <w:b/>
                <w:bCs/>
                <w:sz w:val="24"/>
                <w:szCs w:val="24"/>
                <w:lang w:val="uk-UA" w:eastAsia="uk"/>
              </w:rPr>
              <w:t xml:space="preserve"> </w:t>
            </w:r>
            <w:r w:rsidRPr="0058374E">
              <w:rPr>
                <w:rFonts w:ascii="Times New Roman" w:eastAsia="Times New Roman" w:hAnsi="Times New Roman" w:cs="Times New Roman"/>
                <w:b/>
                <w:bCs/>
                <w:sz w:val="24"/>
                <w:szCs w:val="24"/>
                <w:lang w:val="uk-UA" w:eastAsia="uk"/>
              </w:rPr>
              <w:t>виконання митних формальностей поза місцем розташування митн</w:t>
            </w:r>
            <w:r>
              <w:rPr>
                <w:rFonts w:ascii="Times New Roman" w:eastAsia="Times New Roman" w:hAnsi="Times New Roman" w:cs="Times New Roman"/>
                <w:b/>
                <w:bCs/>
                <w:sz w:val="24"/>
                <w:szCs w:val="24"/>
                <w:lang w:val="uk-UA" w:eastAsia="uk"/>
              </w:rPr>
              <w:t>ого</w:t>
            </w:r>
            <w:r w:rsidRPr="0058374E">
              <w:rPr>
                <w:rFonts w:ascii="Times New Roman" w:eastAsia="Times New Roman" w:hAnsi="Times New Roman" w:cs="Times New Roman"/>
                <w:b/>
                <w:bCs/>
                <w:sz w:val="24"/>
                <w:szCs w:val="24"/>
                <w:lang w:val="uk-UA" w:eastAsia="uk"/>
              </w:rPr>
              <w:t xml:space="preserve"> орган</w:t>
            </w:r>
            <w:r>
              <w:rPr>
                <w:rFonts w:ascii="Times New Roman" w:eastAsia="Times New Roman" w:hAnsi="Times New Roman" w:cs="Times New Roman"/>
                <w:b/>
                <w:bCs/>
                <w:sz w:val="24"/>
                <w:szCs w:val="24"/>
                <w:lang w:val="uk-UA" w:eastAsia="uk"/>
              </w:rPr>
              <w:t>у</w:t>
            </w:r>
            <w:r w:rsidRPr="0058374E">
              <w:rPr>
                <w:rFonts w:ascii="Times New Roman" w:eastAsia="Times New Roman" w:hAnsi="Times New Roman" w:cs="Times New Roman"/>
                <w:b/>
                <w:bCs/>
                <w:sz w:val="24"/>
                <w:szCs w:val="24"/>
                <w:lang w:val="uk-UA" w:eastAsia="uk"/>
              </w:rPr>
              <w:t xml:space="preserve"> або поза робочим часом, </w:t>
            </w:r>
            <w:r>
              <w:rPr>
                <w:rFonts w:ascii="Times New Roman" w:eastAsia="Times New Roman" w:hAnsi="Times New Roman" w:cs="Times New Roman"/>
                <w:b/>
                <w:bCs/>
                <w:sz w:val="24"/>
                <w:szCs w:val="24"/>
                <w:lang w:val="uk-UA" w:eastAsia="uk"/>
              </w:rPr>
              <w:t xml:space="preserve">установленим для нього, за </w:t>
            </w:r>
            <w:r w:rsidRPr="00D5313A">
              <w:rPr>
                <w:rFonts w:ascii="Times New Roman" w:eastAsia="Times New Roman" w:hAnsi="Times New Roman" w:cs="Times New Roman"/>
                <w:b/>
                <w:bCs/>
                <w:sz w:val="24"/>
                <w:szCs w:val="24"/>
                <w:lang w:val="uk-UA" w:eastAsia="uk"/>
              </w:rPr>
              <w:t>письмовим зверненням;</w:t>
            </w:r>
          </w:p>
          <w:p w14:paraId="3E81CDE6" w14:textId="58F6315B" w:rsidR="00A678F1" w:rsidRPr="00BA0D97" w:rsidRDefault="00CF39C0" w:rsidP="00CF39C0">
            <w:pPr>
              <w:spacing w:after="150"/>
              <w:ind w:firstLine="461"/>
              <w:jc w:val="both"/>
              <w:rPr>
                <w:rFonts w:ascii="Times New Roman" w:eastAsia="Times New Roman" w:hAnsi="Times New Roman" w:cs="Times New Roman"/>
                <w:b/>
                <w:bCs/>
                <w:sz w:val="24"/>
                <w:szCs w:val="24"/>
                <w:lang w:val="uk-UA" w:eastAsia="uk"/>
              </w:rPr>
            </w:pPr>
            <w:r>
              <w:rPr>
                <w:rFonts w:ascii="Times New Roman" w:eastAsia="Times New Roman" w:hAnsi="Times New Roman" w:cs="Times New Roman"/>
                <w:b/>
                <w:bCs/>
                <w:sz w:val="24"/>
                <w:szCs w:val="24"/>
                <w:lang w:val="uk-UA" w:eastAsia="uk"/>
              </w:rPr>
              <w:t>А</w:t>
            </w:r>
            <w:r w:rsidR="00A678F1" w:rsidRPr="00BA0D97">
              <w:rPr>
                <w:rFonts w:ascii="Times New Roman" w:eastAsia="Times New Roman" w:hAnsi="Times New Roman" w:cs="Times New Roman"/>
                <w:b/>
                <w:bCs/>
                <w:sz w:val="24"/>
                <w:szCs w:val="24"/>
                <w:lang w:val="uk-UA" w:eastAsia="uk"/>
              </w:rPr>
              <w:t>кт</w:t>
            </w:r>
            <w:r w:rsidR="00A678F1">
              <w:rPr>
                <w:rFonts w:ascii="Times New Roman" w:eastAsia="Times New Roman" w:hAnsi="Times New Roman" w:cs="Times New Roman"/>
                <w:b/>
                <w:bCs/>
                <w:sz w:val="24"/>
                <w:szCs w:val="24"/>
                <w:lang w:val="uk-UA" w:eastAsia="uk"/>
              </w:rPr>
              <w:t>а</w:t>
            </w:r>
            <w:r w:rsidR="00A678F1" w:rsidRPr="00BA0D97">
              <w:rPr>
                <w:rFonts w:ascii="Times New Roman" w:eastAsia="Times New Roman" w:hAnsi="Times New Roman" w:cs="Times New Roman"/>
                <w:b/>
                <w:bCs/>
                <w:sz w:val="24"/>
                <w:szCs w:val="24"/>
                <w:lang w:val="uk-UA" w:eastAsia="uk"/>
              </w:rPr>
              <w:t xml:space="preserve"> про проведення огляду (переогляду) товарів, транспортних засобів, ручної поклажі та багажу, форм</w:t>
            </w:r>
            <w:r w:rsidR="00012C8B">
              <w:rPr>
                <w:rFonts w:ascii="Times New Roman" w:eastAsia="Times New Roman" w:hAnsi="Times New Roman" w:cs="Times New Roman"/>
                <w:b/>
                <w:bCs/>
                <w:sz w:val="24"/>
                <w:szCs w:val="24"/>
                <w:lang w:val="uk-UA" w:eastAsia="uk"/>
              </w:rPr>
              <w:t>у</w:t>
            </w:r>
            <w:r w:rsidR="00A678F1" w:rsidRPr="00BA0D97">
              <w:rPr>
                <w:rFonts w:ascii="Times New Roman" w:eastAsia="Times New Roman" w:hAnsi="Times New Roman" w:cs="Times New Roman"/>
                <w:b/>
                <w:bCs/>
                <w:sz w:val="24"/>
                <w:szCs w:val="24"/>
                <w:lang w:val="uk-UA" w:eastAsia="uk"/>
              </w:rPr>
              <w:t xml:space="preserve"> якого затверджен</w:t>
            </w:r>
            <w:r w:rsidR="00012C8B">
              <w:rPr>
                <w:rFonts w:ascii="Times New Roman" w:eastAsia="Times New Roman" w:hAnsi="Times New Roman" w:cs="Times New Roman"/>
                <w:b/>
                <w:bCs/>
                <w:sz w:val="24"/>
                <w:szCs w:val="24"/>
                <w:lang w:val="uk-UA" w:eastAsia="uk"/>
              </w:rPr>
              <w:t>о</w:t>
            </w:r>
            <w:r w:rsidR="00A678F1" w:rsidRPr="00BA0D97">
              <w:rPr>
                <w:rFonts w:ascii="Times New Roman" w:eastAsia="Times New Roman" w:hAnsi="Times New Roman" w:cs="Times New Roman"/>
                <w:b/>
                <w:bCs/>
                <w:sz w:val="24"/>
                <w:szCs w:val="24"/>
                <w:lang w:val="uk-UA" w:eastAsia="uk"/>
              </w:rPr>
              <w:t xml:space="preserve"> наказом Міністерства фінансів України від 30 травня 2012 року № 636, зареєстрован</w:t>
            </w:r>
            <w:r>
              <w:rPr>
                <w:rFonts w:ascii="Times New Roman" w:eastAsia="Times New Roman" w:hAnsi="Times New Roman" w:cs="Times New Roman"/>
                <w:b/>
                <w:bCs/>
                <w:sz w:val="24"/>
                <w:szCs w:val="24"/>
                <w:lang w:val="uk-UA" w:eastAsia="uk"/>
              </w:rPr>
              <w:t>о</w:t>
            </w:r>
            <w:r w:rsidR="00A678F1" w:rsidRPr="00BA0D97">
              <w:rPr>
                <w:rFonts w:ascii="Times New Roman" w:eastAsia="Times New Roman" w:hAnsi="Times New Roman" w:cs="Times New Roman"/>
                <w:b/>
                <w:bCs/>
                <w:sz w:val="24"/>
                <w:szCs w:val="24"/>
                <w:lang w:val="uk-UA" w:eastAsia="uk"/>
              </w:rPr>
              <w:t xml:space="preserve"> у Міністерстві юстиції України 19 червня 2012 року за № 1004/21316 (далі – </w:t>
            </w:r>
            <w:r w:rsidR="00A964F4">
              <w:rPr>
                <w:rFonts w:ascii="Times New Roman" w:eastAsia="Times New Roman" w:hAnsi="Times New Roman" w:cs="Times New Roman"/>
                <w:b/>
                <w:bCs/>
                <w:sz w:val="24"/>
                <w:szCs w:val="24"/>
                <w:lang w:val="uk-UA" w:eastAsia="uk"/>
              </w:rPr>
              <w:t>а</w:t>
            </w:r>
            <w:r w:rsidR="00A678F1" w:rsidRPr="00BA0D97">
              <w:rPr>
                <w:rFonts w:ascii="Times New Roman" w:eastAsia="Times New Roman" w:hAnsi="Times New Roman" w:cs="Times New Roman"/>
                <w:b/>
                <w:bCs/>
                <w:sz w:val="24"/>
                <w:szCs w:val="24"/>
                <w:lang w:val="uk-UA" w:eastAsia="uk"/>
              </w:rPr>
              <w:t>кт огляду)</w:t>
            </w:r>
            <w:r>
              <w:rPr>
                <w:rFonts w:ascii="Times New Roman" w:eastAsia="Times New Roman" w:hAnsi="Times New Roman" w:cs="Times New Roman"/>
                <w:b/>
                <w:bCs/>
                <w:sz w:val="24"/>
                <w:szCs w:val="24"/>
                <w:lang w:val="uk-UA" w:eastAsia="uk"/>
              </w:rPr>
              <w:t>,</w:t>
            </w:r>
            <w:r w:rsidR="00A678F1" w:rsidRPr="00BA0D97">
              <w:rPr>
                <w:rFonts w:ascii="Times New Roman" w:eastAsia="Times New Roman" w:hAnsi="Times New Roman" w:cs="Times New Roman"/>
                <w:b/>
                <w:bCs/>
                <w:sz w:val="24"/>
                <w:szCs w:val="24"/>
                <w:lang w:val="uk-UA" w:eastAsia="uk"/>
              </w:rPr>
              <w:t xml:space="preserve"> – у разі виконання форм митного контролю, визначених із застосуванням системи управління ризиками, поза місцем розташування митного </w:t>
            </w:r>
            <w:r w:rsidR="00A678F1" w:rsidRPr="00A03253">
              <w:rPr>
                <w:rFonts w:ascii="Times New Roman" w:eastAsia="Times New Roman" w:hAnsi="Times New Roman" w:cs="Times New Roman"/>
                <w:b/>
                <w:bCs/>
                <w:sz w:val="24"/>
                <w:szCs w:val="24"/>
                <w:lang w:val="uk-UA" w:eastAsia="uk"/>
              </w:rPr>
              <w:t>органу</w:t>
            </w:r>
            <w:r w:rsidR="008D010C" w:rsidRPr="00A03253">
              <w:rPr>
                <w:rFonts w:ascii="Times New Roman" w:eastAsia="Times New Roman" w:hAnsi="Times New Roman" w:cs="Times New Roman"/>
                <w:b/>
                <w:bCs/>
                <w:sz w:val="24"/>
                <w:szCs w:val="24"/>
                <w:lang w:val="uk-UA" w:eastAsia="uk"/>
              </w:rPr>
              <w:t xml:space="preserve"> та у робочий час,</w:t>
            </w:r>
            <w:r w:rsidR="008D010C" w:rsidRPr="00A03253">
              <w:rPr>
                <w:rFonts w:ascii="Times New Roman" w:eastAsia="Courier New" w:hAnsi="Times New Roman" w:cs="Times New Roman"/>
                <w:b/>
                <w:sz w:val="24"/>
                <w:szCs w:val="24"/>
                <w:lang w:val="uk-UA" w:eastAsia="ru-RU"/>
              </w:rPr>
              <w:t xml:space="preserve"> установлений для нього</w:t>
            </w:r>
            <w:r w:rsidR="00A678F1" w:rsidRPr="00A03253">
              <w:rPr>
                <w:rFonts w:ascii="Times New Roman" w:eastAsia="Times New Roman" w:hAnsi="Times New Roman" w:cs="Times New Roman"/>
                <w:b/>
                <w:bCs/>
                <w:sz w:val="24"/>
                <w:szCs w:val="24"/>
                <w:lang w:val="uk-UA" w:eastAsia="uk"/>
              </w:rPr>
              <w:t>.</w:t>
            </w:r>
          </w:p>
        </w:tc>
      </w:tr>
      <w:tr w:rsidR="00A678F1" w:rsidRPr="0061647B" w14:paraId="3FBEFBF6"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59483C62"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8. Плата справляється у гривнях за офіційним курсом валюти, визначеним відповідно до статті 3-1 глави 1 розділу І Митного кодексу України.</w:t>
            </w:r>
          </w:p>
        </w:tc>
        <w:tc>
          <w:tcPr>
            <w:tcW w:w="7933" w:type="dxa"/>
            <w:tcBorders>
              <w:top w:val="single" w:sz="4" w:space="0" w:color="000000"/>
              <w:left w:val="single" w:sz="4" w:space="0" w:color="000000"/>
              <w:bottom w:val="single" w:sz="4" w:space="0" w:color="000000"/>
              <w:right w:val="single" w:sz="4" w:space="0" w:color="000000"/>
            </w:tcBorders>
          </w:tcPr>
          <w:p w14:paraId="43416B52"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8. Плата справляється у гривнях за офіційним курсом валюти, визначеним відповідно до статті 3-1 глави 1 розділу І Митного кодексу України.</w:t>
            </w:r>
          </w:p>
        </w:tc>
      </w:tr>
      <w:tr w:rsidR="00A678F1" w:rsidRPr="0061647B" w14:paraId="60212EB2"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1CD4D7AC" w14:textId="77777777" w:rsidR="00A678F1" w:rsidRPr="001D7ADE" w:rsidRDefault="00A678F1" w:rsidP="00ED7F03">
            <w:pPr>
              <w:spacing w:after="150"/>
              <w:ind w:firstLine="456"/>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9. Сплата коштів здійснюється платниками у безготівковій формі за рахунок авансових платежів (передоплати) або в готівковій формі через касу фінансової установи на рахунки, відкриті на ім’я митних органів в органах, що здійснюють казначейське обслуговування бюджетних коштів.</w:t>
            </w:r>
          </w:p>
        </w:tc>
        <w:tc>
          <w:tcPr>
            <w:tcW w:w="7933" w:type="dxa"/>
            <w:tcBorders>
              <w:top w:val="single" w:sz="4" w:space="0" w:color="000000"/>
              <w:left w:val="single" w:sz="4" w:space="0" w:color="000000"/>
              <w:bottom w:val="single" w:sz="4" w:space="0" w:color="000000"/>
              <w:right w:val="single" w:sz="4" w:space="0" w:color="000000"/>
            </w:tcBorders>
          </w:tcPr>
          <w:p w14:paraId="2C62AA04" w14:textId="77777777" w:rsidR="00A678F1" w:rsidRPr="001D7ADE" w:rsidRDefault="00A678F1" w:rsidP="00ED7F03">
            <w:pPr>
              <w:spacing w:after="150"/>
              <w:ind w:firstLine="461"/>
              <w:jc w:val="both"/>
              <w:rPr>
                <w:rFonts w:ascii="Times New Roman" w:eastAsia="Times New Roman" w:hAnsi="Times New Roman" w:cs="Times New Roman"/>
                <w:sz w:val="24"/>
                <w:szCs w:val="24"/>
                <w:lang w:val="uk-UA" w:eastAsia="uk"/>
              </w:rPr>
            </w:pPr>
            <w:r w:rsidRPr="001D7ADE">
              <w:rPr>
                <w:rFonts w:ascii="Times New Roman" w:eastAsia="Times New Roman" w:hAnsi="Times New Roman" w:cs="Times New Roman"/>
                <w:sz w:val="24"/>
                <w:szCs w:val="24"/>
                <w:lang w:val="uk-UA" w:eastAsia="uk"/>
              </w:rPr>
              <w:t>9. Сплата коштів здійснюється платниками у безготівковій формі за рахунок авансових платежів (передоплати) або в готівковій формі через касу фінансової установи на рахунки, відкриті на ім’я митних органів в органах, що здійснюють казначейське обслуговування бюджетних коштів.</w:t>
            </w:r>
          </w:p>
        </w:tc>
      </w:tr>
      <w:tr w:rsidR="00A678F1" w:rsidRPr="0061647B" w14:paraId="327F6F2E"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74095B4C" w14:textId="77777777" w:rsidR="00A678F1" w:rsidRPr="006D29CC" w:rsidRDefault="00A678F1" w:rsidP="00ED7F03">
            <w:pPr>
              <w:spacing w:after="150"/>
              <w:ind w:firstLine="456"/>
              <w:jc w:val="both"/>
              <w:rPr>
                <w:rFonts w:ascii="Times New Roman" w:eastAsia="Times New Roman" w:hAnsi="Times New Roman" w:cs="Times New Roman"/>
                <w:sz w:val="24"/>
                <w:szCs w:val="24"/>
                <w:lang w:val="uk-UA" w:eastAsia="uk"/>
              </w:rPr>
            </w:pPr>
            <w:r w:rsidRPr="006D29CC">
              <w:rPr>
                <w:rFonts w:ascii="Times New Roman" w:eastAsia="Times New Roman" w:hAnsi="Times New Roman" w:cs="Times New Roman"/>
                <w:sz w:val="24"/>
                <w:szCs w:val="24"/>
                <w:lang w:val="uk-UA" w:eastAsia="uk"/>
              </w:rPr>
              <w:t>10. Інформація про фактичний час виконання митних формальностей та реквізити документа, за яким справлялась плата, наводяться посадовою особою митниці (митного поста) на зворотному боці звернення про виконання митних формальностей митними органами поза місцем розташування цих органів або поза робочим часом, установленим для них, або його копії.</w:t>
            </w:r>
          </w:p>
        </w:tc>
        <w:tc>
          <w:tcPr>
            <w:tcW w:w="7933" w:type="dxa"/>
            <w:tcBorders>
              <w:top w:val="single" w:sz="4" w:space="0" w:color="000000"/>
              <w:left w:val="single" w:sz="4" w:space="0" w:color="000000"/>
              <w:bottom w:val="single" w:sz="4" w:space="0" w:color="000000"/>
              <w:right w:val="single" w:sz="4" w:space="0" w:color="000000"/>
            </w:tcBorders>
          </w:tcPr>
          <w:p w14:paraId="26005D62" w14:textId="2E03A3E0" w:rsidR="00A678F1" w:rsidRPr="00C62CD3" w:rsidRDefault="00A678F1" w:rsidP="00ED7F03">
            <w:pPr>
              <w:spacing w:after="150"/>
              <w:ind w:firstLine="461"/>
              <w:jc w:val="both"/>
              <w:rPr>
                <w:rFonts w:ascii="Times New Roman" w:eastAsia="Times New Roman" w:hAnsi="Times New Roman" w:cs="Times New Roman"/>
                <w:b/>
                <w:sz w:val="24"/>
                <w:szCs w:val="24"/>
                <w:lang w:val="uk-UA" w:eastAsia="uk"/>
              </w:rPr>
            </w:pPr>
            <w:r w:rsidRPr="006E242D">
              <w:rPr>
                <w:rFonts w:ascii="Times New Roman" w:eastAsia="Times New Roman" w:hAnsi="Times New Roman" w:cs="Times New Roman"/>
                <w:b/>
                <w:sz w:val="24"/>
                <w:szCs w:val="24"/>
                <w:lang w:val="uk-UA" w:eastAsia="uk"/>
              </w:rPr>
              <w:t>10.</w:t>
            </w:r>
            <w:r w:rsidRPr="006E242D">
              <w:rPr>
                <w:rFonts w:ascii="Times New Roman" w:eastAsia="Times New Roman" w:hAnsi="Times New Roman" w:cs="Times New Roman"/>
                <w:sz w:val="24"/>
                <w:szCs w:val="24"/>
                <w:lang w:val="uk-UA" w:eastAsia="uk"/>
              </w:rPr>
              <w:t xml:space="preserve"> </w:t>
            </w:r>
            <w:r w:rsidRPr="00C62CD3">
              <w:rPr>
                <w:rFonts w:ascii="Times New Roman" w:eastAsia="Times New Roman" w:hAnsi="Times New Roman" w:cs="Times New Roman"/>
                <w:b/>
                <w:sz w:val="24"/>
                <w:szCs w:val="24"/>
                <w:lang w:val="uk-UA" w:eastAsia="uk"/>
              </w:rPr>
              <w:t>Дат</w:t>
            </w:r>
            <w:r w:rsidR="00012C8B">
              <w:rPr>
                <w:rFonts w:ascii="Times New Roman" w:eastAsia="Times New Roman" w:hAnsi="Times New Roman" w:cs="Times New Roman"/>
                <w:b/>
                <w:sz w:val="24"/>
                <w:szCs w:val="24"/>
                <w:lang w:val="uk-UA" w:eastAsia="uk"/>
              </w:rPr>
              <w:t>у</w:t>
            </w:r>
            <w:r w:rsidRPr="00C62CD3">
              <w:rPr>
                <w:rFonts w:ascii="Times New Roman" w:eastAsia="Times New Roman" w:hAnsi="Times New Roman" w:cs="Times New Roman"/>
                <w:b/>
                <w:sz w:val="24"/>
                <w:szCs w:val="24"/>
                <w:lang w:val="uk-UA" w:eastAsia="uk"/>
              </w:rPr>
              <w:t xml:space="preserve"> і фактичний час виконання митних формальностей зазнача</w:t>
            </w:r>
            <w:r w:rsidR="00012C8B">
              <w:rPr>
                <w:rFonts w:ascii="Times New Roman" w:eastAsia="Times New Roman" w:hAnsi="Times New Roman" w:cs="Times New Roman"/>
                <w:b/>
                <w:sz w:val="24"/>
                <w:szCs w:val="24"/>
                <w:lang w:val="uk-UA" w:eastAsia="uk"/>
              </w:rPr>
              <w:t>є</w:t>
            </w:r>
            <w:r w:rsidRPr="00C62CD3">
              <w:rPr>
                <w:rFonts w:ascii="Times New Roman" w:eastAsia="Times New Roman" w:hAnsi="Times New Roman" w:cs="Times New Roman"/>
                <w:b/>
                <w:sz w:val="24"/>
                <w:szCs w:val="24"/>
                <w:lang w:val="uk-UA" w:eastAsia="uk"/>
              </w:rPr>
              <w:t xml:space="preserve"> посадов</w:t>
            </w:r>
            <w:r w:rsidR="00012C8B">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 xml:space="preserve"> особ</w:t>
            </w:r>
            <w:r w:rsidR="00012C8B">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 xml:space="preserve"> митного органу:</w:t>
            </w:r>
          </w:p>
          <w:p w14:paraId="770B4C4B" w14:textId="49D505D1" w:rsidR="00A678F1" w:rsidRPr="00C62CD3" w:rsidRDefault="00A678F1" w:rsidP="00ED7F03">
            <w:pPr>
              <w:spacing w:after="150"/>
              <w:ind w:firstLine="461"/>
              <w:jc w:val="both"/>
              <w:rPr>
                <w:rFonts w:ascii="Times New Roman" w:eastAsia="Times New Roman" w:hAnsi="Times New Roman" w:cs="Times New Roman"/>
                <w:b/>
                <w:sz w:val="24"/>
                <w:szCs w:val="24"/>
                <w:lang w:val="uk-UA" w:eastAsia="uk"/>
              </w:rPr>
            </w:pPr>
            <w:r w:rsidRPr="00C62CD3">
              <w:rPr>
                <w:rFonts w:ascii="Times New Roman" w:eastAsia="Times New Roman" w:hAnsi="Times New Roman" w:cs="Times New Roman"/>
                <w:b/>
                <w:sz w:val="24"/>
                <w:szCs w:val="24"/>
                <w:lang w:val="uk-UA" w:eastAsia="uk"/>
              </w:rPr>
              <w:t>у графі «Інформація про фактичне виконання митних формальностей» письмового звернення</w:t>
            </w:r>
            <w:r w:rsidR="00C16164">
              <w:rPr>
                <w:rFonts w:ascii="Times New Roman" w:eastAsia="Times New Roman" w:hAnsi="Times New Roman" w:cs="Times New Roman"/>
                <w:b/>
                <w:sz w:val="24"/>
                <w:szCs w:val="24"/>
                <w:lang w:val="uk-UA" w:eastAsia="uk"/>
              </w:rPr>
              <w:t xml:space="preserve"> </w:t>
            </w:r>
            <w:r w:rsidRPr="00C62CD3">
              <w:rPr>
                <w:rFonts w:ascii="Times New Roman" w:eastAsia="Times New Roman" w:hAnsi="Times New Roman" w:cs="Times New Roman"/>
                <w:b/>
                <w:sz w:val="24"/>
                <w:szCs w:val="24"/>
                <w:lang w:val="uk-UA" w:eastAsia="uk"/>
              </w:rPr>
              <w:t>– у разі, коли митні формальності поза місцем розташування митного органу або поза робочим часом, установленим для нього, митни</w:t>
            </w:r>
            <w:r w:rsidR="00012C8B">
              <w:rPr>
                <w:rFonts w:ascii="Times New Roman" w:eastAsia="Times New Roman" w:hAnsi="Times New Roman" w:cs="Times New Roman"/>
                <w:b/>
                <w:sz w:val="24"/>
                <w:szCs w:val="24"/>
                <w:lang w:val="uk-UA" w:eastAsia="uk"/>
              </w:rPr>
              <w:t>й</w:t>
            </w:r>
            <w:r w:rsidRPr="00C62CD3">
              <w:rPr>
                <w:rFonts w:ascii="Times New Roman" w:eastAsia="Times New Roman" w:hAnsi="Times New Roman" w:cs="Times New Roman"/>
                <w:b/>
                <w:sz w:val="24"/>
                <w:szCs w:val="24"/>
                <w:lang w:val="uk-UA" w:eastAsia="uk"/>
              </w:rPr>
              <w:t xml:space="preserve"> орган </w:t>
            </w:r>
            <w:r w:rsidR="00012C8B" w:rsidRPr="00C62CD3">
              <w:rPr>
                <w:rFonts w:ascii="Times New Roman" w:eastAsia="Times New Roman" w:hAnsi="Times New Roman" w:cs="Times New Roman"/>
                <w:b/>
                <w:sz w:val="24"/>
                <w:szCs w:val="24"/>
                <w:lang w:val="uk-UA" w:eastAsia="uk"/>
              </w:rPr>
              <w:t>викону</w:t>
            </w:r>
            <w:r w:rsidR="00012C8B">
              <w:rPr>
                <w:rFonts w:ascii="Times New Roman" w:eastAsia="Times New Roman" w:hAnsi="Times New Roman" w:cs="Times New Roman"/>
                <w:b/>
                <w:sz w:val="24"/>
                <w:szCs w:val="24"/>
                <w:lang w:val="uk-UA" w:eastAsia="uk"/>
              </w:rPr>
              <w:t>є</w:t>
            </w:r>
            <w:r w:rsidR="00012C8B" w:rsidRPr="00C62CD3">
              <w:rPr>
                <w:rFonts w:ascii="Times New Roman" w:eastAsia="Times New Roman" w:hAnsi="Times New Roman" w:cs="Times New Roman"/>
                <w:b/>
                <w:sz w:val="24"/>
                <w:szCs w:val="24"/>
                <w:lang w:val="uk-UA" w:eastAsia="uk"/>
              </w:rPr>
              <w:t xml:space="preserve"> </w:t>
            </w:r>
            <w:r w:rsidRPr="00C62CD3">
              <w:rPr>
                <w:rFonts w:ascii="Times New Roman" w:eastAsia="Times New Roman" w:hAnsi="Times New Roman" w:cs="Times New Roman"/>
                <w:b/>
                <w:sz w:val="24"/>
                <w:szCs w:val="24"/>
                <w:lang w:val="uk-UA" w:eastAsia="uk"/>
              </w:rPr>
              <w:t>за письмовим зверненням;</w:t>
            </w:r>
          </w:p>
          <w:p w14:paraId="077AD555" w14:textId="691CC53B" w:rsidR="00A678F1" w:rsidRPr="00C62CD3" w:rsidRDefault="00A678F1" w:rsidP="00ED7F03">
            <w:pPr>
              <w:spacing w:after="150"/>
              <w:ind w:firstLine="461"/>
              <w:jc w:val="both"/>
              <w:rPr>
                <w:rFonts w:ascii="Times New Roman" w:eastAsia="Times New Roman" w:hAnsi="Times New Roman" w:cs="Times New Roman"/>
                <w:b/>
                <w:sz w:val="24"/>
                <w:szCs w:val="24"/>
                <w:lang w:val="uk-UA" w:eastAsia="uk"/>
              </w:rPr>
            </w:pPr>
            <w:r w:rsidRPr="00C62CD3">
              <w:rPr>
                <w:rFonts w:ascii="Times New Roman" w:eastAsia="Times New Roman" w:hAnsi="Times New Roman" w:cs="Times New Roman"/>
                <w:b/>
                <w:sz w:val="24"/>
                <w:szCs w:val="24"/>
                <w:lang w:val="uk-UA" w:eastAsia="uk"/>
              </w:rPr>
              <w:t xml:space="preserve">у графі 12 </w:t>
            </w:r>
            <w:r w:rsidR="00A964F4">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кт</w:t>
            </w:r>
            <w:r>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 xml:space="preserve"> огляду</w:t>
            </w:r>
            <w:r>
              <w:rPr>
                <w:rFonts w:ascii="Times New Roman" w:eastAsia="Times New Roman" w:hAnsi="Times New Roman" w:cs="Times New Roman"/>
                <w:b/>
                <w:sz w:val="24"/>
                <w:szCs w:val="24"/>
                <w:lang w:val="uk-UA" w:eastAsia="uk"/>
              </w:rPr>
              <w:t xml:space="preserve"> </w:t>
            </w:r>
            <w:r w:rsidRPr="00C62CD3">
              <w:rPr>
                <w:rFonts w:ascii="Times New Roman" w:eastAsia="Times New Roman" w:hAnsi="Times New Roman" w:cs="Times New Roman"/>
                <w:b/>
                <w:sz w:val="24"/>
                <w:szCs w:val="24"/>
                <w:lang w:val="uk-UA" w:eastAsia="uk"/>
              </w:rPr>
              <w:t>– у разі, коли митні формальності поза місцем розташування митного органу та у робочий час, установлений для нього, митни</w:t>
            </w:r>
            <w:r w:rsidR="00012C8B">
              <w:rPr>
                <w:rFonts w:ascii="Times New Roman" w:eastAsia="Times New Roman" w:hAnsi="Times New Roman" w:cs="Times New Roman"/>
                <w:b/>
                <w:sz w:val="24"/>
                <w:szCs w:val="24"/>
                <w:lang w:val="uk-UA" w:eastAsia="uk"/>
              </w:rPr>
              <w:t>й</w:t>
            </w:r>
            <w:r w:rsidRPr="00C62CD3">
              <w:rPr>
                <w:rFonts w:ascii="Times New Roman" w:eastAsia="Times New Roman" w:hAnsi="Times New Roman" w:cs="Times New Roman"/>
                <w:b/>
                <w:sz w:val="24"/>
                <w:szCs w:val="24"/>
                <w:lang w:val="uk-UA" w:eastAsia="uk"/>
              </w:rPr>
              <w:t xml:space="preserve"> орган </w:t>
            </w:r>
            <w:r w:rsidR="00012C8B" w:rsidRPr="00C62CD3">
              <w:rPr>
                <w:rFonts w:ascii="Times New Roman" w:eastAsia="Times New Roman" w:hAnsi="Times New Roman" w:cs="Times New Roman"/>
                <w:b/>
                <w:sz w:val="24"/>
                <w:szCs w:val="24"/>
                <w:lang w:val="uk-UA" w:eastAsia="uk"/>
              </w:rPr>
              <w:t>викону</w:t>
            </w:r>
            <w:r w:rsidR="00012C8B">
              <w:rPr>
                <w:rFonts w:ascii="Times New Roman" w:eastAsia="Times New Roman" w:hAnsi="Times New Roman" w:cs="Times New Roman"/>
                <w:b/>
                <w:sz w:val="24"/>
                <w:szCs w:val="24"/>
                <w:lang w:val="uk-UA" w:eastAsia="uk"/>
              </w:rPr>
              <w:t>є</w:t>
            </w:r>
            <w:r w:rsidR="00012C8B" w:rsidRPr="00C62CD3">
              <w:rPr>
                <w:rFonts w:ascii="Times New Roman" w:eastAsia="Times New Roman" w:hAnsi="Times New Roman" w:cs="Times New Roman"/>
                <w:b/>
                <w:sz w:val="24"/>
                <w:szCs w:val="24"/>
                <w:lang w:val="uk-UA" w:eastAsia="uk"/>
              </w:rPr>
              <w:t xml:space="preserve"> </w:t>
            </w:r>
            <w:r w:rsidRPr="00C62CD3">
              <w:rPr>
                <w:rFonts w:ascii="Times New Roman" w:eastAsia="Times New Roman" w:hAnsi="Times New Roman" w:cs="Times New Roman"/>
                <w:b/>
                <w:sz w:val="24"/>
                <w:szCs w:val="24"/>
                <w:lang w:val="uk-UA" w:eastAsia="uk"/>
              </w:rPr>
              <w:t>як форми митного контролю, визначені із застосуванням системи управління ризиками.</w:t>
            </w:r>
          </w:p>
          <w:p w14:paraId="0E56C991" w14:textId="1C690732" w:rsidR="00A678F1" w:rsidRPr="006E242D" w:rsidRDefault="00A678F1" w:rsidP="00012C8B">
            <w:pPr>
              <w:spacing w:after="150"/>
              <w:ind w:firstLine="461"/>
              <w:jc w:val="both"/>
              <w:rPr>
                <w:rFonts w:ascii="Times New Roman" w:eastAsia="Times New Roman" w:hAnsi="Times New Roman" w:cs="Times New Roman"/>
                <w:b/>
                <w:sz w:val="24"/>
                <w:szCs w:val="24"/>
                <w:lang w:val="uk-UA" w:eastAsia="uk"/>
              </w:rPr>
            </w:pPr>
            <w:r w:rsidRPr="00C62CD3">
              <w:rPr>
                <w:rFonts w:ascii="Times New Roman" w:eastAsia="Times New Roman" w:hAnsi="Times New Roman" w:cs="Times New Roman"/>
                <w:b/>
                <w:sz w:val="24"/>
                <w:szCs w:val="24"/>
                <w:lang w:val="uk-UA" w:eastAsia="uk"/>
              </w:rPr>
              <w:t xml:space="preserve">У разі, коли митні формальності поза місцем розташування митного органу або поза робочим часом, установленим для нього, </w:t>
            </w:r>
            <w:r w:rsidR="00012C8B" w:rsidRPr="00C62CD3">
              <w:rPr>
                <w:rFonts w:ascii="Times New Roman" w:eastAsia="Times New Roman" w:hAnsi="Times New Roman" w:cs="Times New Roman"/>
                <w:b/>
                <w:sz w:val="24"/>
                <w:szCs w:val="24"/>
                <w:lang w:val="uk-UA" w:eastAsia="uk"/>
              </w:rPr>
              <w:t>митни</w:t>
            </w:r>
            <w:r w:rsidR="00012C8B">
              <w:rPr>
                <w:rFonts w:ascii="Times New Roman" w:eastAsia="Times New Roman" w:hAnsi="Times New Roman" w:cs="Times New Roman"/>
                <w:b/>
                <w:sz w:val="24"/>
                <w:szCs w:val="24"/>
                <w:lang w:val="uk-UA" w:eastAsia="uk"/>
              </w:rPr>
              <w:t>й</w:t>
            </w:r>
            <w:r w:rsidR="00012C8B" w:rsidRPr="00C62CD3">
              <w:rPr>
                <w:rFonts w:ascii="Times New Roman" w:eastAsia="Times New Roman" w:hAnsi="Times New Roman" w:cs="Times New Roman"/>
                <w:b/>
                <w:sz w:val="24"/>
                <w:szCs w:val="24"/>
                <w:lang w:val="uk-UA" w:eastAsia="uk"/>
              </w:rPr>
              <w:t xml:space="preserve"> орган </w:t>
            </w:r>
            <w:r w:rsidRPr="00C62CD3">
              <w:rPr>
                <w:rFonts w:ascii="Times New Roman" w:eastAsia="Times New Roman" w:hAnsi="Times New Roman" w:cs="Times New Roman"/>
                <w:b/>
                <w:sz w:val="24"/>
                <w:szCs w:val="24"/>
                <w:lang w:val="uk-UA" w:eastAsia="uk"/>
              </w:rPr>
              <w:t>викону</w:t>
            </w:r>
            <w:r w:rsidR="00012C8B">
              <w:rPr>
                <w:rFonts w:ascii="Times New Roman" w:eastAsia="Times New Roman" w:hAnsi="Times New Roman" w:cs="Times New Roman"/>
                <w:b/>
                <w:sz w:val="24"/>
                <w:szCs w:val="24"/>
                <w:lang w:val="uk-UA" w:eastAsia="uk"/>
              </w:rPr>
              <w:t>є</w:t>
            </w:r>
            <w:r w:rsidRPr="00C62CD3">
              <w:rPr>
                <w:rFonts w:ascii="Times New Roman" w:eastAsia="Times New Roman" w:hAnsi="Times New Roman" w:cs="Times New Roman"/>
                <w:b/>
                <w:sz w:val="24"/>
                <w:szCs w:val="24"/>
                <w:lang w:val="uk-UA" w:eastAsia="uk"/>
              </w:rPr>
              <w:t xml:space="preserve"> за письмовим зверненням, у графі «Інформація про фактичне виконання митних формальностей» письмового звернення посадов</w:t>
            </w:r>
            <w:r w:rsidR="00012C8B">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 xml:space="preserve"> особ</w:t>
            </w:r>
            <w:r w:rsidR="00012C8B">
              <w:rPr>
                <w:rFonts w:ascii="Times New Roman" w:eastAsia="Times New Roman" w:hAnsi="Times New Roman" w:cs="Times New Roman"/>
                <w:b/>
                <w:sz w:val="24"/>
                <w:szCs w:val="24"/>
                <w:lang w:val="uk-UA" w:eastAsia="uk"/>
              </w:rPr>
              <w:t>а</w:t>
            </w:r>
            <w:r w:rsidRPr="00C62CD3">
              <w:rPr>
                <w:rFonts w:ascii="Times New Roman" w:eastAsia="Times New Roman" w:hAnsi="Times New Roman" w:cs="Times New Roman"/>
                <w:b/>
                <w:sz w:val="24"/>
                <w:szCs w:val="24"/>
                <w:lang w:val="uk-UA" w:eastAsia="uk"/>
              </w:rPr>
              <w:t xml:space="preserve"> митного органу зазнача</w:t>
            </w:r>
            <w:r w:rsidR="00012C8B">
              <w:rPr>
                <w:rFonts w:ascii="Times New Roman" w:eastAsia="Times New Roman" w:hAnsi="Times New Roman" w:cs="Times New Roman"/>
                <w:b/>
                <w:sz w:val="24"/>
                <w:szCs w:val="24"/>
                <w:lang w:val="uk-UA" w:eastAsia="uk"/>
              </w:rPr>
              <w:t>є</w:t>
            </w:r>
            <w:r w:rsidRPr="00C62CD3">
              <w:rPr>
                <w:rFonts w:ascii="Times New Roman" w:eastAsia="Times New Roman" w:hAnsi="Times New Roman" w:cs="Times New Roman"/>
                <w:b/>
                <w:sz w:val="24"/>
                <w:szCs w:val="24"/>
                <w:lang w:val="uk-UA" w:eastAsia="uk"/>
              </w:rPr>
              <w:t xml:space="preserve"> реквізити документа, за яким справлялась плата.</w:t>
            </w:r>
          </w:p>
        </w:tc>
      </w:tr>
      <w:tr w:rsidR="00A678F1" w:rsidRPr="0061647B" w14:paraId="72F9589D" w14:textId="77777777" w:rsidTr="003B1DD3">
        <w:tc>
          <w:tcPr>
            <w:tcW w:w="7230" w:type="dxa"/>
            <w:tcBorders>
              <w:top w:val="single" w:sz="4" w:space="0" w:color="000000"/>
              <w:left w:val="single" w:sz="4" w:space="0" w:color="000000"/>
              <w:bottom w:val="single" w:sz="4" w:space="0" w:color="000000"/>
              <w:right w:val="single" w:sz="4" w:space="0" w:color="000000"/>
            </w:tcBorders>
          </w:tcPr>
          <w:p w14:paraId="5DD917B1" w14:textId="77777777" w:rsidR="00A678F1" w:rsidRPr="00EC6FD9" w:rsidRDefault="00A678F1" w:rsidP="00ED7F03">
            <w:pPr>
              <w:spacing w:after="150"/>
              <w:ind w:firstLine="456"/>
              <w:jc w:val="both"/>
              <w:rPr>
                <w:rFonts w:ascii="Times New Roman" w:eastAsia="Times New Roman" w:hAnsi="Times New Roman" w:cs="Times New Roman"/>
                <w:color w:val="FF0000"/>
                <w:sz w:val="24"/>
                <w:szCs w:val="24"/>
                <w:lang w:val="uk-UA" w:eastAsia="uk"/>
              </w:rPr>
            </w:pPr>
            <w:r w:rsidRPr="006D29CC">
              <w:rPr>
                <w:rFonts w:ascii="Times New Roman" w:eastAsia="Times New Roman" w:hAnsi="Times New Roman" w:cs="Times New Roman"/>
                <w:sz w:val="24"/>
                <w:szCs w:val="24"/>
                <w:lang w:val="uk-UA" w:eastAsia="uk"/>
              </w:rPr>
              <w:t xml:space="preserve">11. </w:t>
            </w:r>
            <w:r w:rsidRPr="00C23555">
              <w:rPr>
                <w:rFonts w:ascii="Times New Roman" w:eastAsia="Times New Roman" w:hAnsi="Times New Roman" w:cs="Times New Roman"/>
                <w:b/>
                <w:sz w:val="24"/>
                <w:szCs w:val="24"/>
                <w:lang w:val="uk-UA" w:eastAsia="uk"/>
              </w:rPr>
              <w:t>Звернення</w:t>
            </w:r>
            <w:r w:rsidRPr="006D29CC">
              <w:rPr>
                <w:rFonts w:ascii="Times New Roman" w:eastAsia="Times New Roman" w:hAnsi="Times New Roman" w:cs="Times New Roman"/>
                <w:sz w:val="24"/>
                <w:szCs w:val="24"/>
                <w:lang w:val="uk-UA" w:eastAsia="uk"/>
              </w:rPr>
              <w:t xml:space="preserve"> про виконання митних формальностей митними органами поза місцем розташування цих органів або поза робочим часом, установленим для них, або їх копії зберігаються у підрозділах митного оформлення в окремих справах.</w:t>
            </w:r>
          </w:p>
        </w:tc>
        <w:tc>
          <w:tcPr>
            <w:tcW w:w="7933" w:type="dxa"/>
            <w:tcBorders>
              <w:top w:val="single" w:sz="4" w:space="0" w:color="000000"/>
              <w:left w:val="single" w:sz="4" w:space="0" w:color="000000"/>
              <w:bottom w:val="single" w:sz="4" w:space="0" w:color="000000"/>
              <w:right w:val="single" w:sz="4" w:space="0" w:color="000000"/>
            </w:tcBorders>
          </w:tcPr>
          <w:p w14:paraId="6C6ED54A" w14:textId="2916A51A" w:rsidR="00A678F1" w:rsidRPr="00EC6FD9" w:rsidRDefault="00A678F1" w:rsidP="00A03253">
            <w:pPr>
              <w:spacing w:after="150"/>
              <w:ind w:firstLine="461"/>
              <w:jc w:val="both"/>
              <w:rPr>
                <w:rFonts w:ascii="Times New Roman" w:eastAsia="Times New Roman" w:hAnsi="Times New Roman" w:cs="Times New Roman"/>
                <w:color w:val="FF0000"/>
                <w:sz w:val="24"/>
                <w:szCs w:val="24"/>
                <w:lang w:val="uk-UA" w:eastAsia="uk"/>
              </w:rPr>
            </w:pPr>
            <w:r w:rsidRPr="006D29CC">
              <w:rPr>
                <w:rFonts w:ascii="Times New Roman" w:eastAsia="Times New Roman" w:hAnsi="Times New Roman" w:cs="Times New Roman"/>
                <w:sz w:val="24"/>
                <w:szCs w:val="24"/>
                <w:lang w:val="uk-UA" w:eastAsia="uk"/>
              </w:rPr>
              <w:t xml:space="preserve">11. </w:t>
            </w:r>
            <w:r w:rsidRPr="00C23555">
              <w:rPr>
                <w:rFonts w:ascii="Times New Roman" w:eastAsia="Times New Roman" w:hAnsi="Times New Roman" w:cs="Times New Roman"/>
                <w:b/>
                <w:sz w:val="24"/>
                <w:szCs w:val="24"/>
                <w:lang w:val="uk-UA" w:eastAsia="uk"/>
              </w:rPr>
              <w:t>Письмов</w:t>
            </w:r>
            <w:r w:rsidR="00A03253">
              <w:rPr>
                <w:rFonts w:ascii="Times New Roman" w:eastAsia="Times New Roman" w:hAnsi="Times New Roman" w:cs="Times New Roman"/>
                <w:b/>
                <w:sz w:val="24"/>
                <w:szCs w:val="24"/>
                <w:lang w:val="uk-UA" w:eastAsia="uk"/>
              </w:rPr>
              <w:t>і</w:t>
            </w:r>
            <w:r w:rsidRPr="00C23555">
              <w:rPr>
                <w:rFonts w:ascii="Times New Roman" w:eastAsia="Times New Roman" w:hAnsi="Times New Roman" w:cs="Times New Roman"/>
                <w:b/>
                <w:sz w:val="24"/>
                <w:szCs w:val="24"/>
                <w:lang w:val="uk-UA" w:eastAsia="uk"/>
              </w:rPr>
              <w:t xml:space="preserve"> звернення</w:t>
            </w:r>
            <w:r w:rsidRPr="006D29CC">
              <w:rPr>
                <w:rFonts w:ascii="Times New Roman" w:eastAsia="Times New Roman" w:hAnsi="Times New Roman" w:cs="Times New Roman"/>
                <w:sz w:val="24"/>
                <w:szCs w:val="24"/>
                <w:lang w:val="uk-UA" w:eastAsia="uk"/>
              </w:rPr>
              <w:t xml:space="preserve"> про виконання митних формальностей митними органами поза місцем розташування цих органів або поза робочим часом, установленим для них, або їх копії зберігаються у підрозділах митного оформлення в окремих справах.</w:t>
            </w:r>
          </w:p>
        </w:tc>
      </w:tr>
      <w:tr w:rsidR="00A678F1" w:rsidRPr="003F5A5E" w14:paraId="021578A2" w14:textId="77777777" w:rsidTr="003B1DD3">
        <w:tc>
          <w:tcPr>
            <w:tcW w:w="7230" w:type="dxa"/>
            <w:shd w:val="clear" w:color="auto" w:fill="auto"/>
          </w:tcPr>
          <w:p w14:paraId="62C96C0E" w14:textId="77777777" w:rsidR="00A678F1" w:rsidRPr="00B85890" w:rsidRDefault="00A678F1" w:rsidP="00ED7F03">
            <w:pPr>
              <w:ind w:firstLine="456"/>
              <w:jc w:val="center"/>
              <w:rPr>
                <w:rFonts w:ascii="Times New Roman" w:hAnsi="Times New Roman" w:cs="Times New Roman"/>
                <w:b/>
                <w:sz w:val="24"/>
                <w:szCs w:val="24"/>
                <w:lang w:val="uk-UA"/>
              </w:rPr>
            </w:pPr>
            <w:r w:rsidRPr="00B85890">
              <w:rPr>
                <w:rFonts w:ascii="Times New Roman" w:hAnsi="Times New Roman"/>
                <w:b/>
                <w:color w:val="000000"/>
                <w:sz w:val="24"/>
                <w:szCs w:val="24"/>
                <w:lang w:val="uk-UA"/>
              </w:rPr>
              <w:t>ІІІ. Особливості внесення та повернення сплаченої плати</w:t>
            </w:r>
          </w:p>
        </w:tc>
        <w:tc>
          <w:tcPr>
            <w:tcW w:w="7933" w:type="dxa"/>
            <w:shd w:val="clear" w:color="auto" w:fill="auto"/>
          </w:tcPr>
          <w:p w14:paraId="64433A03" w14:textId="77777777" w:rsidR="00A678F1" w:rsidRPr="00B85890" w:rsidRDefault="00A678F1" w:rsidP="00ED7F03">
            <w:pPr>
              <w:ind w:firstLine="461"/>
              <w:jc w:val="center"/>
              <w:rPr>
                <w:rFonts w:ascii="Times New Roman" w:hAnsi="Times New Roman" w:cs="Times New Roman"/>
                <w:b/>
                <w:sz w:val="24"/>
                <w:szCs w:val="24"/>
                <w:lang w:val="uk-UA"/>
              </w:rPr>
            </w:pPr>
            <w:r w:rsidRPr="00B85890">
              <w:rPr>
                <w:rFonts w:ascii="Times New Roman" w:hAnsi="Times New Roman"/>
                <w:b/>
                <w:color w:val="000000"/>
                <w:sz w:val="24"/>
                <w:szCs w:val="24"/>
                <w:lang w:val="uk-UA"/>
              </w:rPr>
              <w:t>ІІІ. Особливості внесення та повернення сплаченої плати</w:t>
            </w:r>
          </w:p>
        </w:tc>
      </w:tr>
      <w:tr w:rsidR="00A678F1" w:rsidRPr="0061647B" w14:paraId="130909E5" w14:textId="77777777" w:rsidTr="003B1DD3">
        <w:tc>
          <w:tcPr>
            <w:tcW w:w="7230" w:type="dxa"/>
            <w:shd w:val="clear" w:color="auto" w:fill="auto"/>
          </w:tcPr>
          <w:p w14:paraId="0CC195C7" w14:textId="27E0CC0C" w:rsidR="00A678F1" w:rsidRPr="006B18AC" w:rsidRDefault="00A678F1" w:rsidP="00ED7F03">
            <w:pPr>
              <w:pStyle w:val="HTML"/>
              <w:ind w:firstLine="456"/>
              <w:jc w:val="both"/>
              <w:rPr>
                <w:rFonts w:ascii="Times New Roman" w:hAnsi="Times New Roman" w:cs="Times New Roman"/>
                <w:b/>
                <w:color w:val="auto"/>
                <w:sz w:val="24"/>
                <w:szCs w:val="24"/>
                <w:lang w:val="uk-UA"/>
              </w:rPr>
            </w:pPr>
            <w:r w:rsidRPr="006B18AC">
              <w:rPr>
                <w:rFonts w:ascii="Times New Roman" w:hAnsi="Times New Roman" w:cs="Times New Roman"/>
                <w:b/>
                <w:color w:val="auto"/>
                <w:sz w:val="24"/>
                <w:szCs w:val="24"/>
                <w:lang w:val="uk-UA"/>
              </w:rPr>
              <w:t>1. Плата не справляється у разі здійснення митних формальностей щодо:</w:t>
            </w:r>
          </w:p>
          <w:p w14:paraId="799BAC3D" w14:textId="77777777" w:rsidR="00A678F1" w:rsidRPr="006B18AC" w:rsidRDefault="00A678F1" w:rsidP="00ED7F03">
            <w:pPr>
              <w:pStyle w:val="HTML"/>
              <w:ind w:firstLine="456"/>
              <w:jc w:val="both"/>
              <w:rPr>
                <w:rFonts w:ascii="Times New Roman" w:hAnsi="Times New Roman" w:cs="Times New Roman"/>
                <w:b/>
                <w:color w:val="auto"/>
                <w:sz w:val="24"/>
                <w:szCs w:val="24"/>
                <w:lang w:val="uk-UA"/>
              </w:rPr>
            </w:pPr>
            <w:r w:rsidRPr="006B18AC">
              <w:rPr>
                <w:rFonts w:ascii="Times New Roman" w:hAnsi="Times New Roman" w:cs="Times New Roman"/>
                <w:b/>
                <w:color w:val="auto"/>
                <w:sz w:val="24"/>
                <w:szCs w:val="24"/>
                <w:lang w:val="uk-UA"/>
              </w:rPr>
              <w:t>1)</w:t>
            </w:r>
            <w:r w:rsidRPr="006B18AC">
              <w:rPr>
                <w:b/>
                <w:sz w:val="24"/>
                <w:szCs w:val="24"/>
                <w:lang w:val="uk-UA"/>
              </w:rPr>
              <w:t> </w:t>
            </w:r>
            <w:r w:rsidRPr="006B18AC">
              <w:rPr>
                <w:rFonts w:ascii="Times New Roman" w:hAnsi="Times New Roman" w:cs="Times New Roman"/>
                <w:b/>
                <w:color w:val="auto"/>
                <w:sz w:val="24"/>
                <w:szCs w:val="24"/>
                <w:lang w:val="uk-UA"/>
              </w:rPr>
              <w:t>гуманітарної допомоги, яка ввозиться на митну територію України (вивозиться) відповідно до Закону України «Про гуманітарну допомогу»;</w:t>
            </w:r>
          </w:p>
          <w:p w14:paraId="642B92CA" w14:textId="77777777" w:rsidR="00A678F1" w:rsidRPr="00B85890" w:rsidRDefault="00A678F1" w:rsidP="00ED7F03">
            <w:pPr>
              <w:pStyle w:val="HTML"/>
              <w:ind w:firstLine="456"/>
              <w:jc w:val="both"/>
              <w:rPr>
                <w:rFonts w:ascii="Times New Roman" w:hAnsi="Times New Roman" w:cs="Times New Roman"/>
                <w:color w:val="auto"/>
                <w:sz w:val="24"/>
                <w:szCs w:val="24"/>
                <w:lang w:val="uk-UA"/>
              </w:rPr>
            </w:pPr>
            <w:r w:rsidRPr="006B18AC">
              <w:rPr>
                <w:rFonts w:ascii="Times New Roman" w:hAnsi="Times New Roman" w:cs="Times New Roman"/>
                <w:b/>
                <w:color w:val="auto"/>
                <w:sz w:val="24"/>
                <w:szCs w:val="24"/>
                <w:lang w:val="uk-UA"/>
              </w:rPr>
              <w:t>2) вантажів, які переміщуються через митну територію України відповідно до Закону України «Про транзит вантажів».».</w:t>
            </w:r>
          </w:p>
          <w:p w14:paraId="76AB3D00" w14:textId="77777777" w:rsidR="00A678F1" w:rsidRPr="00B85890" w:rsidRDefault="00A678F1" w:rsidP="00ED7F03">
            <w:pPr>
              <w:pStyle w:val="HTML"/>
              <w:ind w:firstLine="456"/>
              <w:jc w:val="both"/>
              <w:rPr>
                <w:rFonts w:ascii="Times New Roman" w:hAnsi="Times New Roman" w:cs="Times New Roman"/>
                <w:sz w:val="24"/>
                <w:szCs w:val="24"/>
                <w:lang w:val="uk-UA"/>
              </w:rPr>
            </w:pPr>
          </w:p>
        </w:tc>
        <w:tc>
          <w:tcPr>
            <w:tcW w:w="7933" w:type="dxa"/>
            <w:shd w:val="clear" w:color="auto" w:fill="auto"/>
          </w:tcPr>
          <w:p w14:paraId="01AB803C" w14:textId="6E2C7702" w:rsidR="008D010C" w:rsidRPr="00B85890" w:rsidRDefault="00A678F1" w:rsidP="00C16164">
            <w:pPr>
              <w:pStyle w:val="HTML"/>
              <w:numPr>
                <w:ilvl w:val="0"/>
                <w:numId w:val="4"/>
              </w:numPr>
              <w:ind w:left="0" w:firstLine="360"/>
              <w:jc w:val="both"/>
              <w:rPr>
                <w:rFonts w:ascii="Times New Roman" w:hAnsi="Times New Roman" w:cs="Times New Roman"/>
                <w:b/>
                <w:color w:val="auto"/>
                <w:sz w:val="24"/>
                <w:szCs w:val="24"/>
                <w:lang w:val="uk-UA"/>
              </w:rPr>
            </w:pPr>
            <w:r w:rsidRPr="00B85890">
              <w:rPr>
                <w:rFonts w:ascii="Times New Roman" w:hAnsi="Times New Roman" w:cs="Times New Roman"/>
                <w:b/>
                <w:color w:val="auto"/>
                <w:sz w:val="24"/>
                <w:szCs w:val="24"/>
                <w:lang w:val="uk-UA"/>
              </w:rPr>
              <w:t>Плата не справляється</w:t>
            </w:r>
            <w:r w:rsidR="00565242" w:rsidRPr="00B85890">
              <w:rPr>
                <w:rFonts w:ascii="Times New Roman" w:hAnsi="Times New Roman" w:cs="Times New Roman"/>
                <w:b/>
                <w:color w:val="auto"/>
                <w:sz w:val="24"/>
                <w:szCs w:val="24"/>
                <w:lang w:val="uk-UA"/>
              </w:rPr>
              <w:t xml:space="preserve"> </w:t>
            </w:r>
            <w:r w:rsidR="00C16164" w:rsidRPr="00C16164">
              <w:rPr>
                <w:rFonts w:ascii="Times New Roman" w:hAnsi="Times New Roman" w:cs="Times New Roman"/>
                <w:b/>
                <w:color w:val="auto"/>
                <w:sz w:val="24"/>
                <w:szCs w:val="24"/>
                <w:lang w:val="uk-UA"/>
              </w:rPr>
              <w:t>у випадках, визначених законодавством</w:t>
            </w:r>
            <w:r w:rsidR="008D010C" w:rsidRPr="00B85890">
              <w:rPr>
                <w:rFonts w:ascii="Times New Roman" w:hAnsi="Times New Roman" w:cs="Times New Roman"/>
                <w:b/>
                <w:color w:val="auto"/>
                <w:sz w:val="24"/>
                <w:szCs w:val="24"/>
                <w:lang w:val="uk-UA"/>
              </w:rPr>
              <w:t>.</w:t>
            </w:r>
          </w:p>
          <w:p w14:paraId="01DCE9FC" w14:textId="7D897B08" w:rsidR="00A678F1" w:rsidRPr="00B85890" w:rsidRDefault="00A678F1" w:rsidP="00C16164">
            <w:pPr>
              <w:pStyle w:val="HTML"/>
              <w:ind w:firstLine="360"/>
              <w:jc w:val="both"/>
              <w:rPr>
                <w:rFonts w:ascii="Times New Roman" w:hAnsi="Times New Roman" w:cs="Times New Roman"/>
                <w:b/>
                <w:color w:val="000000" w:themeColor="text1"/>
                <w:sz w:val="24"/>
                <w:szCs w:val="24"/>
                <w:lang w:val="en-US"/>
              </w:rPr>
            </w:pPr>
          </w:p>
        </w:tc>
      </w:tr>
      <w:tr w:rsidR="00A678F1" w:rsidRPr="0061647B" w14:paraId="19801EF3" w14:textId="77777777" w:rsidTr="003B1DD3">
        <w:tc>
          <w:tcPr>
            <w:tcW w:w="7230" w:type="dxa"/>
          </w:tcPr>
          <w:p w14:paraId="5CCD4326" w14:textId="78198552" w:rsidR="00A678F1" w:rsidRPr="001D7ADE" w:rsidRDefault="00A678F1" w:rsidP="003B1DD3">
            <w:pPr>
              <w:pStyle w:val="HTML"/>
              <w:ind w:firstLine="456"/>
              <w:jc w:val="both"/>
              <w:rPr>
                <w:rFonts w:ascii="Times New Roman" w:hAnsi="Times New Roman" w:cs="Times New Roman"/>
                <w:color w:val="auto"/>
                <w:sz w:val="24"/>
                <w:szCs w:val="24"/>
                <w:lang w:val="uk-UA"/>
              </w:rPr>
            </w:pPr>
            <w:r w:rsidRPr="001D7ADE">
              <w:rPr>
                <w:rFonts w:ascii="Times New Roman" w:hAnsi="Times New Roman" w:cs="Times New Roman"/>
                <w:color w:val="auto"/>
                <w:sz w:val="24"/>
                <w:szCs w:val="24"/>
                <w:lang w:val="uk-UA"/>
              </w:rPr>
              <w:t>2. Суми помилково та/або н</w:t>
            </w:r>
            <w:r w:rsidR="003B1DD3">
              <w:rPr>
                <w:rFonts w:ascii="Times New Roman" w:hAnsi="Times New Roman" w:cs="Times New Roman"/>
                <w:color w:val="auto"/>
                <w:sz w:val="24"/>
                <w:szCs w:val="24"/>
                <w:lang w:val="uk-UA"/>
              </w:rPr>
              <w:t>адміру сплаченої до Державного</w:t>
            </w:r>
            <w:r w:rsidRPr="001D7ADE">
              <w:rPr>
                <w:rFonts w:ascii="Times New Roman" w:hAnsi="Times New Roman" w:cs="Times New Roman"/>
                <w:color w:val="auto"/>
                <w:sz w:val="24"/>
                <w:szCs w:val="24"/>
                <w:lang w:val="uk-UA"/>
              </w:rPr>
              <w:t xml:space="preserve"> бюджету України плати повертаються платнику в порядку, встановленому законодавством.</w:t>
            </w:r>
          </w:p>
        </w:tc>
        <w:tc>
          <w:tcPr>
            <w:tcW w:w="7933" w:type="dxa"/>
          </w:tcPr>
          <w:p w14:paraId="4995F90C" w14:textId="77777777" w:rsidR="00A678F1" w:rsidRPr="001D7ADE" w:rsidRDefault="00A678F1" w:rsidP="00ED7F03">
            <w:pPr>
              <w:spacing w:after="150"/>
              <w:ind w:firstLine="461"/>
              <w:jc w:val="both"/>
              <w:rPr>
                <w:rFonts w:ascii="Times New Roman" w:hAnsi="Times New Roman" w:cs="Times New Roman"/>
                <w:b/>
                <w:sz w:val="24"/>
                <w:szCs w:val="24"/>
                <w:lang w:val="uk-UA"/>
              </w:rPr>
            </w:pPr>
            <w:r w:rsidRPr="001D7ADE">
              <w:rPr>
                <w:rFonts w:ascii="Times New Roman" w:eastAsia="Times New Roman" w:hAnsi="Times New Roman" w:cs="Times New Roman"/>
                <w:sz w:val="24"/>
                <w:szCs w:val="24"/>
                <w:lang w:val="uk-UA" w:eastAsia="uk"/>
              </w:rPr>
              <w:t>2. Суми помилково та/або надміру сплаченої до Державного бюджету України плати повертаються платнику в порядку, встановленому законодавством.</w:t>
            </w:r>
          </w:p>
        </w:tc>
      </w:tr>
      <w:tr w:rsidR="003B1DD3" w:rsidRPr="0061647B" w14:paraId="6766EBBE" w14:textId="77777777" w:rsidTr="00EC69B5">
        <w:tc>
          <w:tcPr>
            <w:tcW w:w="15163" w:type="dxa"/>
            <w:gridSpan w:val="2"/>
          </w:tcPr>
          <w:p w14:paraId="0EFBA7F4" w14:textId="3ACBB7BF" w:rsidR="003B1DD3" w:rsidRPr="003B1DD3" w:rsidRDefault="003B1DD3" w:rsidP="003B1DD3">
            <w:pPr>
              <w:pStyle w:val="HTML"/>
              <w:tabs>
                <w:tab w:val="clear" w:pos="1832"/>
                <w:tab w:val="left" w:pos="2865"/>
              </w:tabs>
              <w:ind w:left="2819" w:hanging="521"/>
              <w:jc w:val="both"/>
              <w:rPr>
                <w:rFonts w:ascii="Times New Roman" w:eastAsia="Times New Roman" w:hAnsi="Times New Roman" w:cs="Times New Roman"/>
                <w:b/>
                <w:sz w:val="24"/>
                <w:szCs w:val="24"/>
                <w:lang w:val="uk-UA" w:eastAsia="uk"/>
              </w:rPr>
            </w:pPr>
            <w:r w:rsidRPr="003B1DD3">
              <w:rPr>
                <w:rFonts w:ascii="Times New Roman" w:hAnsi="Times New Roman" w:cs="Times New Roman"/>
                <w:b/>
                <w:color w:val="auto"/>
                <w:sz w:val="24"/>
                <w:szCs w:val="24"/>
                <w:lang w:val="uk-UA"/>
              </w:rPr>
              <w:t>Додаток до Порядку справляння плати за виконання митних формальностей митними органами поза місцем розташування цих органів або поза робочим часом, установленим для них (пункт 8 розділу I)</w:t>
            </w:r>
          </w:p>
        </w:tc>
      </w:tr>
      <w:tr w:rsidR="00A678F1" w:rsidRPr="003B1DD3" w14:paraId="2F83E073" w14:textId="77777777" w:rsidTr="003B1DD3">
        <w:tc>
          <w:tcPr>
            <w:tcW w:w="7230" w:type="dxa"/>
          </w:tcPr>
          <w:p w14:paraId="1F30D45A" w14:textId="77777777" w:rsidR="00A678F1" w:rsidRPr="003B1DD3" w:rsidRDefault="00A678F1" w:rsidP="00F469A9">
            <w:pPr>
              <w:pStyle w:val="HTML"/>
              <w:jc w:val="right"/>
              <w:rPr>
                <w:rFonts w:ascii="Times New Roman" w:hAnsi="Times New Roman" w:cs="Times New Roman"/>
                <w:sz w:val="20"/>
                <w:szCs w:val="20"/>
                <w:lang w:val="uk-UA"/>
              </w:rPr>
            </w:pPr>
            <w:r w:rsidRPr="003B1DD3">
              <w:rPr>
                <w:rFonts w:ascii="Times New Roman" w:hAnsi="Times New Roman" w:cs="Times New Roman"/>
                <w:sz w:val="20"/>
                <w:szCs w:val="20"/>
                <w:lang w:val="uk-UA"/>
              </w:rPr>
              <w:t>Лицьовий бік</w:t>
            </w:r>
          </w:p>
          <w:p w14:paraId="2F4F3E10" w14:textId="77777777" w:rsidR="00A678F1" w:rsidRPr="003B1DD3" w:rsidRDefault="00A678F1" w:rsidP="00F469A9">
            <w:pPr>
              <w:pStyle w:val="HTML"/>
              <w:jc w:val="right"/>
              <w:rPr>
                <w:rFonts w:ascii="Times New Roman" w:hAnsi="Times New Roman" w:cs="Times New Roman"/>
                <w:b/>
                <w:sz w:val="20"/>
                <w:szCs w:val="20"/>
                <w:lang w:val="uk-UA"/>
              </w:rPr>
            </w:pPr>
            <w:r w:rsidRPr="003B1DD3">
              <w:rPr>
                <w:rFonts w:ascii="Times New Roman" w:hAnsi="Times New Roman" w:cs="Times New Roman"/>
                <w:b/>
                <w:sz w:val="20"/>
                <w:szCs w:val="20"/>
                <w:lang w:val="uk-UA"/>
              </w:rPr>
              <w:t>Керівнику митного органу ________________________</w:t>
            </w:r>
          </w:p>
          <w:p w14:paraId="0E0CBC97" w14:textId="77777777" w:rsidR="00A678F1" w:rsidRPr="003B1DD3" w:rsidRDefault="00A678F1" w:rsidP="00F469A9">
            <w:pPr>
              <w:pStyle w:val="HTML"/>
              <w:ind w:left="30"/>
              <w:jc w:val="center"/>
              <w:rPr>
                <w:rFonts w:ascii="Times New Roman" w:hAnsi="Times New Roman" w:cs="Times New Roman"/>
                <w:b/>
                <w:sz w:val="20"/>
                <w:szCs w:val="20"/>
                <w:lang w:val="uk-UA"/>
              </w:rPr>
            </w:pPr>
            <w:r w:rsidRPr="003B1DD3">
              <w:rPr>
                <w:rFonts w:ascii="Times New Roman" w:hAnsi="Times New Roman" w:cs="Times New Roman"/>
                <w:b/>
                <w:sz w:val="20"/>
                <w:szCs w:val="20"/>
                <w:lang w:val="uk-UA"/>
              </w:rPr>
              <w:t>____________________________</w:t>
            </w:r>
          </w:p>
          <w:p w14:paraId="19AB98FE" w14:textId="77777777" w:rsidR="00A678F1" w:rsidRPr="003B1DD3" w:rsidRDefault="00A678F1" w:rsidP="00F469A9">
            <w:pPr>
              <w:pStyle w:val="HTML"/>
              <w:ind w:left="30"/>
              <w:rPr>
                <w:rFonts w:ascii="Times New Roman" w:hAnsi="Times New Roman" w:cs="Times New Roman"/>
                <w:b/>
                <w:sz w:val="20"/>
                <w:szCs w:val="20"/>
                <w:lang w:val="uk-UA"/>
              </w:rPr>
            </w:pPr>
            <w:r w:rsidRPr="003B1DD3">
              <w:rPr>
                <w:rFonts w:ascii="Times New Roman" w:hAnsi="Times New Roman" w:cs="Times New Roman"/>
                <w:b/>
                <w:sz w:val="20"/>
                <w:szCs w:val="20"/>
                <w:lang w:val="uk-UA"/>
              </w:rPr>
              <w:t xml:space="preserve"> </w:t>
            </w:r>
          </w:p>
          <w:p w14:paraId="6718FB39" w14:textId="77777777" w:rsidR="00A678F1" w:rsidRPr="003B1DD3" w:rsidRDefault="00A678F1" w:rsidP="00F469A9">
            <w:pPr>
              <w:pStyle w:val="HTML"/>
              <w:ind w:left="30"/>
              <w:jc w:val="center"/>
              <w:rPr>
                <w:rFonts w:ascii="Times New Roman" w:hAnsi="Times New Roman" w:cs="Times New Roman"/>
                <w:b/>
                <w:sz w:val="20"/>
                <w:szCs w:val="20"/>
                <w:lang w:val="uk-UA"/>
              </w:rPr>
            </w:pPr>
            <w:r w:rsidRPr="003B1DD3">
              <w:rPr>
                <w:rFonts w:ascii="Times New Roman" w:hAnsi="Times New Roman" w:cs="Times New Roman"/>
                <w:b/>
                <w:sz w:val="20"/>
                <w:szCs w:val="20"/>
                <w:lang w:val="uk-UA"/>
              </w:rPr>
              <w:t>Звернення</w:t>
            </w:r>
          </w:p>
          <w:p w14:paraId="446AA754" w14:textId="77777777" w:rsidR="00A678F1" w:rsidRPr="003B1DD3" w:rsidRDefault="00A678F1" w:rsidP="00F469A9">
            <w:pPr>
              <w:pStyle w:val="HTML"/>
              <w:ind w:left="30"/>
              <w:jc w:val="center"/>
              <w:rPr>
                <w:rFonts w:ascii="Times New Roman" w:hAnsi="Times New Roman" w:cs="Times New Roman"/>
                <w:b/>
                <w:sz w:val="20"/>
                <w:szCs w:val="20"/>
                <w:lang w:val="uk-UA"/>
              </w:rPr>
            </w:pPr>
            <w:r w:rsidRPr="003B1DD3">
              <w:rPr>
                <w:rFonts w:ascii="Times New Roman" w:hAnsi="Times New Roman" w:cs="Times New Roman"/>
                <w:b/>
                <w:sz w:val="20"/>
                <w:szCs w:val="20"/>
                <w:lang w:val="uk-UA"/>
              </w:rPr>
              <w:t>про виконання митних формальностей митними органами         поза місцем розташування цих органів або поза робочим часом, установленим для них</w:t>
            </w:r>
          </w:p>
          <w:p w14:paraId="4AA21164" w14:textId="77777777" w:rsidR="00A678F1" w:rsidRPr="003B1DD3" w:rsidRDefault="00A678F1" w:rsidP="00F469A9">
            <w:pPr>
              <w:pStyle w:val="HTML"/>
              <w:ind w:left="30"/>
              <w:jc w:val="center"/>
              <w:rPr>
                <w:rFonts w:ascii="Times New Roman" w:hAnsi="Times New Roman" w:cs="Times New Roman"/>
                <w:b/>
                <w:sz w:val="20"/>
                <w:szCs w:val="20"/>
                <w:lang w:val="uk-UA"/>
              </w:rPr>
            </w:pPr>
            <w:r w:rsidRPr="003B1DD3">
              <w:rPr>
                <w:rFonts w:ascii="Times New Roman" w:hAnsi="Times New Roman" w:cs="Times New Roman"/>
                <w:sz w:val="20"/>
                <w:szCs w:val="20"/>
                <w:lang w:val="uk-UA"/>
              </w:rPr>
              <w:t>(потрібне підкреслити)</w:t>
            </w:r>
          </w:p>
          <w:p w14:paraId="4681F4EE" w14:textId="77777777" w:rsidR="00A678F1" w:rsidRPr="003B1DD3" w:rsidRDefault="00A678F1" w:rsidP="00F469A9">
            <w:pPr>
              <w:pStyle w:val="HTML"/>
              <w:ind w:left="30"/>
              <w:rPr>
                <w:rFonts w:ascii="Times New Roman" w:hAnsi="Times New Roman" w:cs="Times New Roman"/>
                <w:b/>
                <w:sz w:val="20"/>
                <w:szCs w:val="20"/>
                <w:lang w:val="uk-UA"/>
              </w:rPr>
            </w:pPr>
          </w:p>
          <w:p w14:paraId="029E32DE" w14:textId="24700694"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b/>
                <w:sz w:val="20"/>
                <w:szCs w:val="20"/>
                <w:lang w:val="uk-UA"/>
              </w:rPr>
              <w:t>Особа</w:t>
            </w:r>
            <w:r w:rsidRPr="003B1DD3">
              <w:rPr>
                <w:rFonts w:ascii="Times New Roman" w:hAnsi="Times New Roman" w:cs="Times New Roman"/>
                <w:sz w:val="20"/>
                <w:szCs w:val="20"/>
                <w:lang w:val="uk-UA"/>
              </w:rPr>
              <w:t>______________</w:t>
            </w:r>
            <w:r w:rsidR="003B1DD3">
              <w:rPr>
                <w:rFonts w:ascii="Times New Roman" w:hAnsi="Times New Roman" w:cs="Times New Roman"/>
                <w:sz w:val="20"/>
                <w:szCs w:val="20"/>
                <w:lang w:val="uk-UA"/>
              </w:rPr>
              <w:t>____________________________</w:t>
            </w:r>
          </w:p>
          <w:p w14:paraId="0A12316A" w14:textId="77777777" w:rsidR="00A678F1" w:rsidRPr="003B1DD3" w:rsidRDefault="00A678F1" w:rsidP="00F469A9">
            <w:pPr>
              <w:pStyle w:val="HTML"/>
              <w:ind w:left="30"/>
              <w:rPr>
                <w:rFonts w:ascii="Times New Roman" w:hAnsi="Times New Roman" w:cs="Times New Roman"/>
                <w:sz w:val="20"/>
                <w:szCs w:val="20"/>
                <w:lang w:val="uk-UA"/>
              </w:rPr>
            </w:pPr>
          </w:p>
          <w:p w14:paraId="76FE5CEA" w14:textId="77777777" w:rsidR="00A678F1" w:rsidRPr="003B1DD3" w:rsidRDefault="00A678F1" w:rsidP="00F469A9">
            <w:pPr>
              <w:pStyle w:val="HTML"/>
              <w:ind w:left="30"/>
              <w:rPr>
                <w:rFonts w:ascii="Times New Roman" w:hAnsi="Times New Roman" w:cs="Times New Roman"/>
                <w:sz w:val="20"/>
                <w:szCs w:val="20"/>
                <w:lang w:val="uk-UA"/>
              </w:rPr>
            </w:pPr>
          </w:p>
          <w:p w14:paraId="173F70B1" w14:textId="77777777" w:rsidR="00A678F1" w:rsidRPr="003B1DD3" w:rsidRDefault="00A678F1" w:rsidP="00F469A9">
            <w:pPr>
              <w:pStyle w:val="HTML"/>
              <w:ind w:left="30"/>
              <w:rPr>
                <w:rFonts w:ascii="Times New Roman" w:hAnsi="Times New Roman" w:cs="Times New Roman"/>
                <w:sz w:val="20"/>
                <w:szCs w:val="20"/>
                <w:lang w:val="uk-UA"/>
              </w:rPr>
            </w:pPr>
          </w:p>
          <w:p w14:paraId="77D2EC05" w14:textId="77777777" w:rsidR="00A678F1" w:rsidRPr="003B1DD3" w:rsidRDefault="00A678F1" w:rsidP="00F469A9">
            <w:pPr>
              <w:pStyle w:val="HTML"/>
              <w:ind w:left="30"/>
              <w:rPr>
                <w:rFonts w:ascii="Times New Roman" w:hAnsi="Times New Roman" w:cs="Times New Roman"/>
                <w:sz w:val="20"/>
                <w:szCs w:val="20"/>
                <w:lang w:val="uk-UA"/>
              </w:rPr>
            </w:pPr>
          </w:p>
          <w:p w14:paraId="71B58515" w14:textId="77777777" w:rsidR="00A678F1" w:rsidRPr="003B1DD3" w:rsidRDefault="00A678F1" w:rsidP="00F469A9">
            <w:pPr>
              <w:pStyle w:val="HTML"/>
              <w:ind w:left="30"/>
              <w:rPr>
                <w:rFonts w:ascii="Times New Roman" w:hAnsi="Times New Roman" w:cs="Times New Roman"/>
                <w:sz w:val="20"/>
                <w:szCs w:val="20"/>
                <w:lang w:val="uk-UA"/>
              </w:rPr>
            </w:pPr>
          </w:p>
          <w:p w14:paraId="5BBF6DD7" w14:textId="77777777" w:rsidR="00A678F1" w:rsidRPr="003B1DD3" w:rsidRDefault="00A678F1" w:rsidP="00F469A9">
            <w:pPr>
              <w:pStyle w:val="HTML"/>
              <w:ind w:left="30"/>
              <w:rPr>
                <w:rFonts w:ascii="Times New Roman" w:hAnsi="Times New Roman" w:cs="Times New Roman"/>
                <w:sz w:val="20"/>
                <w:szCs w:val="20"/>
                <w:lang w:val="uk-UA"/>
              </w:rPr>
            </w:pPr>
          </w:p>
          <w:p w14:paraId="59E5AAA5" w14:textId="77777777" w:rsidR="00A678F1" w:rsidRPr="003B1DD3" w:rsidRDefault="00A678F1" w:rsidP="00F469A9">
            <w:pPr>
              <w:pStyle w:val="HTML"/>
              <w:ind w:left="30"/>
              <w:rPr>
                <w:rFonts w:ascii="Times New Roman" w:hAnsi="Times New Roman" w:cs="Times New Roman"/>
                <w:sz w:val="20"/>
                <w:szCs w:val="20"/>
                <w:lang w:val="uk-UA"/>
              </w:rPr>
            </w:pPr>
          </w:p>
          <w:p w14:paraId="5AD0581A" w14:textId="55387F85"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Відомості про товар та/або транспортний засіб ____________________</w:t>
            </w:r>
            <w:r w:rsidR="003B1DD3">
              <w:rPr>
                <w:rFonts w:ascii="Times New Roman" w:hAnsi="Times New Roman" w:cs="Times New Roman"/>
                <w:sz w:val="20"/>
                <w:szCs w:val="20"/>
                <w:lang w:val="uk-UA"/>
              </w:rPr>
              <w:t xml:space="preserve"> __________________</w:t>
            </w:r>
          </w:p>
          <w:p w14:paraId="05D0C753" w14:textId="0BE2E011"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Відправник__________</w:t>
            </w:r>
            <w:r w:rsidR="003B1DD3">
              <w:rPr>
                <w:rFonts w:ascii="Times New Roman" w:hAnsi="Times New Roman" w:cs="Times New Roman"/>
                <w:sz w:val="20"/>
                <w:szCs w:val="20"/>
                <w:lang w:val="uk-UA"/>
              </w:rPr>
              <w:t>______________________________</w:t>
            </w:r>
          </w:p>
          <w:p w14:paraId="357B6184" w14:textId="02D7904A"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Одержувач__________</w:t>
            </w:r>
            <w:r w:rsidR="003B1DD3">
              <w:rPr>
                <w:rFonts w:ascii="Times New Roman" w:hAnsi="Times New Roman" w:cs="Times New Roman"/>
                <w:sz w:val="20"/>
                <w:szCs w:val="20"/>
                <w:lang w:val="uk-UA"/>
              </w:rPr>
              <w:t>______________________________</w:t>
            </w:r>
          </w:p>
          <w:p w14:paraId="5958DECA"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 xml:space="preserve">Зовнішньоекономічний договір або інший документ, що </w:t>
            </w:r>
          </w:p>
          <w:p w14:paraId="4167E36B"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використовується в міжнародній практиці замість договору (контракту)  _________________________________________</w:t>
            </w:r>
          </w:p>
          <w:p w14:paraId="498C5943" w14:textId="77777777" w:rsidR="00A678F1" w:rsidRPr="003B1DD3" w:rsidRDefault="00A678F1" w:rsidP="00F469A9">
            <w:pPr>
              <w:pStyle w:val="HTML"/>
              <w:ind w:left="30"/>
              <w:rPr>
                <w:rFonts w:ascii="Times New Roman" w:hAnsi="Times New Roman" w:cs="Times New Roman"/>
                <w:sz w:val="20"/>
                <w:szCs w:val="20"/>
                <w:lang w:val="uk-UA"/>
              </w:rPr>
            </w:pPr>
          </w:p>
          <w:p w14:paraId="28492D91" w14:textId="77777777" w:rsidR="00A678F1" w:rsidRPr="003B1DD3" w:rsidRDefault="00A678F1" w:rsidP="00F469A9">
            <w:pPr>
              <w:pStyle w:val="HTML"/>
              <w:ind w:left="30"/>
              <w:rPr>
                <w:rFonts w:ascii="Times New Roman" w:hAnsi="Times New Roman" w:cs="Times New Roman"/>
                <w:sz w:val="20"/>
                <w:szCs w:val="20"/>
                <w:lang w:val="uk-UA"/>
              </w:rPr>
            </w:pPr>
          </w:p>
          <w:p w14:paraId="1A65DF6E"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Плановані час та дата виконання митних формальностей __________</w:t>
            </w:r>
          </w:p>
          <w:p w14:paraId="51394AF0"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Місце виконання митних формальностей__________________________</w:t>
            </w:r>
          </w:p>
          <w:p w14:paraId="1DFCBA12" w14:textId="77777777" w:rsidR="00A678F1" w:rsidRPr="003B1DD3" w:rsidRDefault="00A678F1" w:rsidP="00F469A9">
            <w:pPr>
              <w:pStyle w:val="HTML"/>
              <w:ind w:left="30"/>
              <w:rPr>
                <w:rFonts w:ascii="Times New Roman" w:hAnsi="Times New Roman" w:cs="Times New Roman"/>
                <w:sz w:val="20"/>
                <w:szCs w:val="20"/>
                <w:lang w:val="uk-UA"/>
              </w:rPr>
            </w:pPr>
          </w:p>
          <w:p w14:paraId="70C4A5CB"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Зобов’язання про внесення плати ___________________________</w:t>
            </w:r>
          </w:p>
          <w:p w14:paraId="43195D19" w14:textId="77777777" w:rsidR="00A678F1" w:rsidRPr="003B1DD3" w:rsidRDefault="00A678F1" w:rsidP="00F469A9">
            <w:pPr>
              <w:pStyle w:val="HTML"/>
              <w:ind w:left="30"/>
              <w:rPr>
                <w:rFonts w:ascii="Times New Roman" w:hAnsi="Times New Roman" w:cs="Times New Roman"/>
                <w:sz w:val="20"/>
                <w:szCs w:val="20"/>
                <w:lang w:val="uk-UA"/>
              </w:rPr>
            </w:pPr>
          </w:p>
          <w:p w14:paraId="3F1567C4" w14:textId="77777777" w:rsidR="00A678F1" w:rsidRPr="003B1DD3" w:rsidRDefault="00A678F1" w:rsidP="00F469A9">
            <w:pPr>
              <w:pStyle w:val="HTML"/>
              <w:ind w:left="30"/>
              <w:rPr>
                <w:rFonts w:ascii="Times New Roman" w:hAnsi="Times New Roman" w:cs="Times New Roman"/>
                <w:sz w:val="20"/>
                <w:szCs w:val="20"/>
                <w:lang w:val="uk-UA"/>
              </w:rPr>
            </w:pPr>
          </w:p>
          <w:p w14:paraId="3DB83850" w14:textId="77777777" w:rsidR="00A678F1" w:rsidRPr="003B1DD3" w:rsidRDefault="00A678F1" w:rsidP="00F469A9">
            <w:pPr>
              <w:pStyle w:val="HTML"/>
              <w:ind w:left="30"/>
              <w:rPr>
                <w:rFonts w:ascii="Times New Roman" w:hAnsi="Times New Roman" w:cs="Times New Roman"/>
                <w:sz w:val="20"/>
                <w:szCs w:val="20"/>
                <w:lang w:val="uk-UA"/>
              </w:rPr>
            </w:pPr>
          </w:p>
          <w:p w14:paraId="5F553CFD"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 xml:space="preserve">Печатка </w:t>
            </w:r>
            <w:r w:rsidRPr="003B1DD3">
              <w:rPr>
                <w:rFonts w:ascii="Times New Roman" w:hAnsi="Times New Roman" w:cs="Times New Roman"/>
                <w:b/>
                <w:sz w:val="20"/>
                <w:szCs w:val="20"/>
                <w:lang w:val="uk-UA"/>
              </w:rPr>
              <w:t>особи</w:t>
            </w:r>
            <w:r w:rsidRPr="003B1DD3">
              <w:rPr>
                <w:rFonts w:ascii="Times New Roman" w:hAnsi="Times New Roman" w:cs="Times New Roman"/>
                <w:sz w:val="20"/>
                <w:szCs w:val="20"/>
                <w:lang w:val="uk-UA"/>
              </w:rPr>
              <w:t xml:space="preserve"> (за наявності) </w:t>
            </w:r>
          </w:p>
          <w:p w14:paraId="64118D46" w14:textId="77777777"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 xml:space="preserve">Підпис </w:t>
            </w:r>
            <w:r w:rsidRPr="003B1DD3">
              <w:rPr>
                <w:rFonts w:ascii="Times New Roman" w:hAnsi="Times New Roman" w:cs="Times New Roman"/>
                <w:b/>
                <w:sz w:val="20"/>
                <w:szCs w:val="20"/>
                <w:lang w:val="uk-UA"/>
              </w:rPr>
              <w:t xml:space="preserve">особи </w:t>
            </w:r>
          </w:p>
          <w:p w14:paraId="1065AEB1" w14:textId="77777777" w:rsidR="00A678F1" w:rsidRPr="003B1DD3" w:rsidRDefault="00A678F1" w:rsidP="00F469A9">
            <w:pPr>
              <w:pStyle w:val="HTML"/>
              <w:ind w:left="30"/>
              <w:rPr>
                <w:rFonts w:ascii="Times New Roman" w:hAnsi="Times New Roman" w:cs="Times New Roman"/>
                <w:sz w:val="20"/>
                <w:szCs w:val="20"/>
                <w:lang w:val="uk-UA"/>
              </w:rPr>
            </w:pPr>
          </w:p>
          <w:p w14:paraId="27EB843C" w14:textId="77777777" w:rsidR="00A678F1" w:rsidRPr="003B1DD3" w:rsidRDefault="00A678F1" w:rsidP="00F469A9">
            <w:pPr>
              <w:pStyle w:val="HTML"/>
              <w:ind w:left="30"/>
              <w:rPr>
                <w:rFonts w:ascii="Times New Roman" w:hAnsi="Times New Roman" w:cs="Times New Roman"/>
                <w:sz w:val="20"/>
                <w:szCs w:val="20"/>
                <w:lang w:val="uk-UA"/>
              </w:rPr>
            </w:pPr>
          </w:p>
          <w:p w14:paraId="113CB3A9" w14:textId="77777777" w:rsidR="00A678F1" w:rsidRPr="003B1DD3" w:rsidRDefault="00A678F1" w:rsidP="00F469A9">
            <w:pPr>
              <w:pStyle w:val="HTML"/>
              <w:ind w:left="30"/>
              <w:rPr>
                <w:rFonts w:ascii="Times New Roman" w:hAnsi="Times New Roman" w:cs="Times New Roman"/>
                <w:sz w:val="20"/>
                <w:szCs w:val="20"/>
                <w:lang w:val="uk-UA"/>
              </w:rPr>
            </w:pPr>
          </w:p>
          <w:p w14:paraId="60C52745" w14:textId="77777777" w:rsidR="00A678F1" w:rsidRPr="003B1DD3" w:rsidRDefault="00A678F1" w:rsidP="00F469A9">
            <w:pPr>
              <w:pStyle w:val="HTML"/>
              <w:ind w:left="30"/>
              <w:rPr>
                <w:rFonts w:ascii="Times New Roman" w:hAnsi="Times New Roman" w:cs="Times New Roman"/>
                <w:sz w:val="20"/>
                <w:szCs w:val="20"/>
                <w:lang w:val="uk-UA"/>
              </w:rPr>
            </w:pPr>
          </w:p>
          <w:p w14:paraId="068069D9" w14:textId="77777777" w:rsidR="00A678F1" w:rsidRPr="003B1DD3" w:rsidRDefault="00A678F1" w:rsidP="00F469A9">
            <w:pPr>
              <w:pStyle w:val="HTML"/>
              <w:ind w:left="30"/>
              <w:jc w:val="right"/>
              <w:rPr>
                <w:rFonts w:ascii="Times New Roman" w:hAnsi="Times New Roman" w:cs="Times New Roman"/>
                <w:sz w:val="20"/>
                <w:szCs w:val="20"/>
                <w:lang w:val="uk-UA"/>
              </w:rPr>
            </w:pPr>
            <w:r w:rsidRPr="003B1DD3">
              <w:rPr>
                <w:rFonts w:ascii="Times New Roman" w:hAnsi="Times New Roman" w:cs="Times New Roman"/>
                <w:sz w:val="20"/>
                <w:szCs w:val="20"/>
                <w:lang w:val="uk-UA"/>
              </w:rPr>
              <w:t>Зворотний бік</w:t>
            </w:r>
          </w:p>
          <w:p w14:paraId="07694CE7" w14:textId="77777777" w:rsidR="00A678F1" w:rsidRPr="003B1DD3" w:rsidRDefault="00A678F1" w:rsidP="00F469A9">
            <w:pPr>
              <w:pStyle w:val="HTML"/>
              <w:ind w:left="30"/>
              <w:jc w:val="right"/>
              <w:rPr>
                <w:rFonts w:ascii="Times New Roman" w:hAnsi="Times New Roman" w:cs="Times New Roman"/>
                <w:sz w:val="20"/>
                <w:szCs w:val="20"/>
                <w:lang w:val="uk-UA"/>
              </w:rPr>
            </w:pPr>
          </w:p>
          <w:p w14:paraId="6DB7EDB1" w14:textId="77777777" w:rsidR="00A678F1" w:rsidRPr="003B1DD3" w:rsidRDefault="00A678F1" w:rsidP="00F469A9">
            <w:pPr>
              <w:pStyle w:val="HTML"/>
              <w:ind w:left="30"/>
              <w:jc w:val="both"/>
              <w:rPr>
                <w:rFonts w:ascii="Times New Roman" w:hAnsi="Times New Roman" w:cs="Times New Roman"/>
                <w:b/>
                <w:sz w:val="20"/>
                <w:szCs w:val="20"/>
                <w:lang w:val="uk-UA"/>
              </w:rPr>
            </w:pPr>
            <w:r w:rsidRPr="003B1DD3">
              <w:rPr>
                <w:rFonts w:ascii="Times New Roman" w:hAnsi="Times New Roman" w:cs="Times New Roman"/>
                <w:b/>
                <w:sz w:val="20"/>
                <w:szCs w:val="20"/>
                <w:lang w:val="uk-UA"/>
              </w:rPr>
              <w:t>Інформація про фактичне виконання митних формальностей</w:t>
            </w:r>
          </w:p>
          <w:p w14:paraId="44268CD9" w14:textId="77777777"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Дата ________________________________________</w:t>
            </w:r>
          </w:p>
          <w:p w14:paraId="15F629E4" w14:textId="77777777"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Час початку  _________________________________</w:t>
            </w:r>
          </w:p>
          <w:p w14:paraId="1FB1C721" w14:textId="77777777"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Час закінчення _______________________________</w:t>
            </w:r>
          </w:p>
          <w:p w14:paraId="0230F26B" w14:textId="77777777"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Кількість годин  ______________________________</w:t>
            </w:r>
          </w:p>
          <w:p w14:paraId="2AD0938B" w14:textId="53715E53" w:rsidR="00A678F1" w:rsidRPr="003B1DD3" w:rsidRDefault="00A678F1" w:rsidP="00F469A9">
            <w:pPr>
              <w:pStyle w:val="HTML"/>
              <w:ind w:left="30"/>
              <w:rPr>
                <w:rFonts w:ascii="Times New Roman" w:hAnsi="Times New Roman" w:cs="Times New Roman"/>
                <w:sz w:val="20"/>
                <w:szCs w:val="20"/>
                <w:lang w:val="uk-UA"/>
              </w:rPr>
            </w:pPr>
            <w:r w:rsidRPr="003B1DD3">
              <w:rPr>
                <w:rFonts w:ascii="Times New Roman" w:hAnsi="Times New Roman" w:cs="Times New Roman"/>
                <w:sz w:val="20"/>
                <w:szCs w:val="20"/>
                <w:lang w:val="uk-UA"/>
              </w:rPr>
              <w:t>Реквізити митної декларації або уніфікованої митної   квитанції, за якою справлялась плата (№, дата) __________________</w:t>
            </w:r>
            <w:r w:rsidR="003B1DD3">
              <w:rPr>
                <w:rFonts w:ascii="Times New Roman" w:hAnsi="Times New Roman" w:cs="Times New Roman"/>
                <w:sz w:val="20"/>
                <w:szCs w:val="20"/>
                <w:lang w:val="uk-UA"/>
              </w:rPr>
              <w:t>_____________________________</w:t>
            </w:r>
          </w:p>
          <w:p w14:paraId="1EB8F678" w14:textId="3DA1B9B2"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___________________________________</w:t>
            </w:r>
            <w:r w:rsidR="003B1DD3">
              <w:rPr>
                <w:rFonts w:ascii="Times New Roman" w:hAnsi="Times New Roman" w:cs="Times New Roman"/>
                <w:sz w:val="20"/>
                <w:szCs w:val="20"/>
                <w:lang w:val="uk-UA"/>
              </w:rPr>
              <w:t>_____________</w:t>
            </w:r>
          </w:p>
          <w:p w14:paraId="38D42233" w14:textId="2B275DBC"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 xml:space="preserve">Власне ім’я, прізвище </w:t>
            </w:r>
            <w:r w:rsidRPr="003B1DD3">
              <w:rPr>
                <w:rFonts w:ascii="Times New Roman" w:hAnsi="Times New Roman" w:cs="Times New Roman"/>
                <w:b/>
                <w:sz w:val="20"/>
                <w:szCs w:val="20"/>
                <w:lang w:val="uk-UA"/>
              </w:rPr>
              <w:t>інспектора</w:t>
            </w:r>
            <w:r w:rsidR="003B1DD3">
              <w:rPr>
                <w:rFonts w:ascii="Times New Roman" w:hAnsi="Times New Roman" w:cs="Times New Roman"/>
                <w:sz w:val="20"/>
                <w:szCs w:val="20"/>
                <w:lang w:val="uk-UA"/>
              </w:rPr>
              <w:t xml:space="preserve">  ___________________</w:t>
            </w:r>
          </w:p>
          <w:p w14:paraId="3D30D8BE" w14:textId="572CEB39" w:rsidR="00A678F1" w:rsidRPr="003B1DD3" w:rsidRDefault="00A678F1" w:rsidP="00F469A9">
            <w:pPr>
              <w:pStyle w:val="HTML"/>
              <w:ind w:left="30"/>
              <w:jc w:val="both"/>
              <w:rPr>
                <w:rFonts w:ascii="Times New Roman" w:hAnsi="Times New Roman" w:cs="Times New Roman"/>
                <w:sz w:val="20"/>
                <w:szCs w:val="20"/>
                <w:lang w:val="uk-UA"/>
              </w:rPr>
            </w:pPr>
            <w:r w:rsidRPr="003B1DD3">
              <w:rPr>
                <w:rFonts w:ascii="Times New Roman" w:hAnsi="Times New Roman" w:cs="Times New Roman"/>
                <w:sz w:val="20"/>
                <w:szCs w:val="20"/>
                <w:lang w:val="uk-UA"/>
              </w:rPr>
              <w:t xml:space="preserve">Особистий підпис </w:t>
            </w:r>
            <w:r w:rsidRPr="003B1DD3">
              <w:rPr>
                <w:rFonts w:ascii="Times New Roman" w:hAnsi="Times New Roman" w:cs="Times New Roman"/>
                <w:b/>
                <w:sz w:val="20"/>
                <w:szCs w:val="20"/>
                <w:lang w:val="uk-UA"/>
              </w:rPr>
              <w:t>інспектор</w:t>
            </w:r>
            <w:r w:rsidR="003B1DD3">
              <w:rPr>
                <w:rFonts w:ascii="Times New Roman" w:hAnsi="Times New Roman" w:cs="Times New Roman"/>
                <w:sz w:val="20"/>
                <w:szCs w:val="20"/>
                <w:lang w:val="uk-UA"/>
              </w:rPr>
              <w:t>а_______________________</w:t>
            </w:r>
          </w:p>
          <w:p w14:paraId="15F7BF2D" w14:textId="77777777" w:rsidR="00A678F1" w:rsidRPr="003B1DD3" w:rsidRDefault="00A678F1" w:rsidP="00F469A9">
            <w:pPr>
              <w:pStyle w:val="HTML"/>
              <w:jc w:val="both"/>
              <w:rPr>
                <w:rFonts w:ascii="Times New Roman" w:hAnsi="Times New Roman" w:cs="Times New Roman"/>
                <w:color w:val="auto"/>
                <w:sz w:val="20"/>
                <w:szCs w:val="20"/>
                <w:lang w:val="uk-UA"/>
              </w:rPr>
            </w:pPr>
          </w:p>
        </w:tc>
        <w:tc>
          <w:tcPr>
            <w:tcW w:w="7933" w:type="dxa"/>
          </w:tcPr>
          <w:p w14:paraId="5C6DE621" w14:textId="77777777" w:rsidR="00A678F1" w:rsidRPr="003B1DD3" w:rsidRDefault="00A678F1" w:rsidP="00F469A9">
            <w:pPr>
              <w:pStyle w:val="HTML"/>
              <w:ind w:left="81"/>
              <w:jc w:val="both"/>
              <w:rPr>
                <w:rFonts w:ascii="Times New Roman" w:hAnsi="Times New Roman" w:cs="Times New Roman"/>
                <w:b/>
                <w:sz w:val="20"/>
                <w:szCs w:val="20"/>
                <w:lang w:val="uk-UA"/>
              </w:rPr>
            </w:pPr>
          </w:p>
          <w:p w14:paraId="7F227672" w14:textId="77777777" w:rsidR="00A678F1" w:rsidRPr="003B1DD3" w:rsidRDefault="00A678F1" w:rsidP="00F469A9">
            <w:pPr>
              <w:pStyle w:val="HTML"/>
              <w:ind w:left="81"/>
              <w:jc w:val="both"/>
              <w:rPr>
                <w:rFonts w:ascii="Times New Roman" w:hAnsi="Times New Roman" w:cs="Times New Roman"/>
                <w:b/>
                <w:sz w:val="20"/>
                <w:szCs w:val="20"/>
                <w:lang w:val="uk-UA"/>
              </w:rPr>
            </w:pPr>
          </w:p>
          <w:p w14:paraId="2DF2393D" w14:textId="77777777" w:rsidR="003B1DD3" w:rsidRPr="003B1DD3" w:rsidRDefault="003B1DD3" w:rsidP="003B1DD3">
            <w:pPr>
              <w:ind w:left="4536"/>
              <w:jc w:val="both"/>
              <w:rPr>
                <w:rFonts w:ascii="Times New Roman" w:eastAsia="Calibri" w:hAnsi="Times New Roman" w:cs="Times New Roman"/>
                <w:b/>
                <w:sz w:val="20"/>
                <w:szCs w:val="20"/>
                <w:lang w:eastAsia="ru-RU"/>
              </w:rPr>
            </w:pPr>
            <w:r w:rsidRPr="003B1DD3">
              <w:rPr>
                <w:rFonts w:ascii="Times New Roman" w:eastAsia="Calibri" w:hAnsi="Times New Roman" w:cs="Times New Roman"/>
                <w:sz w:val="20"/>
                <w:szCs w:val="20"/>
                <w:lang w:eastAsia="ru-RU"/>
              </w:rPr>
              <w:t xml:space="preserve">Керівнику </w:t>
            </w:r>
            <w:r w:rsidRPr="003B1DD3">
              <w:rPr>
                <w:rFonts w:ascii="Times New Roman" w:eastAsia="Calibri" w:hAnsi="Times New Roman" w:cs="Times New Roman"/>
                <w:b/>
                <w:sz w:val="20"/>
                <w:szCs w:val="20"/>
                <w:lang w:eastAsia="ru-RU"/>
              </w:rPr>
              <w:t>___________________</w:t>
            </w:r>
            <w:r w:rsidRPr="003B1DD3">
              <w:rPr>
                <w:rFonts w:ascii="Times New Roman" w:eastAsia="Calibri" w:hAnsi="Times New Roman" w:cs="Times New Roman"/>
                <w:sz w:val="20"/>
                <w:szCs w:val="20"/>
                <w:lang w:eastAsia="ru-RU"/>
              </w:rPr>
              <w:t xml:space="preserve"> митниці</w:t>
            </w:r>
          </w:p>
          <w:p w14:paraId="408AA450" w14:textId="336F65E0" w:rsidR="003B1DD3" w:rsidRPr="003B1DD3" w:rsidRDefault="003B1DD3" w:rsidP="003B1DD3">
            <w:pPr>
              <w:ind w:left="4536"/>
              <w:rPr>
                <w:rFonts w:ascii="Times New Roman" w:eastAsia="Calibri" w:hAnsi="Times New Roman" w:cs="Times New Roman"/>
                <w:sz w:val="20"/>
                <w:szCs w:val="20"/>
                <w:lang w:eastAsia="ru-RU"/>
              </w:rPr>
            </w:pPr>
            <w:r w:rsidRPr="003B1DD3">
              <w:rPr>
                <w:rFonts w:ascii="Times New Roman" w:eastAsia="Calibri" w:hAnsi="Times New Roman" w:cs="Times New Roman"/>
                <w:sz w:val="20"/>
                <w:szCs w:val="20"/>
                <w:lang w:eastAsia="ru-RU"/>
              </w:rPr>
              <w:t xml:space="preserve">                     (найменування митниці)</w:t>
            </w:r>
          </w:p>
          <w:p w14:paraId="21CE7206" w14:textId="77777777" w:rsidR="003B1DD3" w:rsidRPr="003B1DD3" w:rsidRDefault="003B1DD3" w:rsidP="003B1DD3">
            <w:pPr>
              <w:ind w:firstLine="720"/>
              <w:jc w:val="both"/>
              <w:rPr>
                <w:rFonts w:ascii="Times New Roman" w:eastAsia="Calibri" w:hAnsi="Times New Roman" w:cs="Times New Roman"/>
                <w:b/>
                <w:sz w:val="20"/>
                <w:szCs w:val="20"/>
                <w:lang w:eastAsia="ru-RU"/>
              </w:rPr>
            </w:pPr>
          </w:p>
          <w:p w14:paraId="07F9054F" w14:textId="77777777" w:rsidR="003B1DD3" w:rsidRPr="003B1DD3" w:rsidRDefault="003B1DD3" w:rsidP="003B1DD3">
            <w:pPr>
              <w:jc w:val="center"/>
              <w:rPr>
                <w:rFonts w:ascii="Times New Roman" w:eastAsia="Calibri" w:hAnsi="Times New Roman" w:cs="Times New Roman"/>
                <w:b/>
                <w:sz w:val="20"/>
                <w:szCs w:val="20"/>
                <w:lang w:eastAsia="ru-RU"/>
              </w:rPr>
            </w:pPr>
            <w:r w:rsidRPr="003B1DD3">
              <w:rPr>
                <w:rFonts w:ascii="Times New Roman" w:eastAsia="Calibri" w:hAnsi="Times New Roman" w:cs="Times New Roman"/>
                <w:b/>
                <w:sz w:val="20"/>
                <w:szCs w:val="20"/>
                <w:lang w:eastAsia="ru-RU"/>
              </w:rPr>
              <w:t xml:space="preserve">Звернення </w:t>
            </w:r>
          </w:p>
          <w:p w14:paraId="774D52DB" w14:textId="77777777" w:rsidR="003B1DD3" w:rsidRPr="003B1DD3" w:rsidRDefault="003B1DD3" w:rsidP="003B1DD3">
            <w:pPr>
              <w:jc w:val="center"/>
              <w:rPr>
                <w:rFonts w:ascii="Times New Roman" w:eastAsia="Calibri" w:hAnsi="Times New Roman" w:cs="Times New Roman"/>
                <w:b/>
                <w:sz w:val="20"/>
                <w:szCs w:val="20"/>
                <w:lang w:eastAsia="ru-RU"/>
              </w:rPr>
            </w:pPr>
            <w:r w:rsidRPr="003B1DD3">
              <w:rPr>
                <w:rFonts w:ascii="Times New Roman" w:eastAsia="Calibri" w:hAnsi="Times New Roman" w:cs="Times New Roman"/>
                <w:b/>
                <w:sz w:val="20"/>
                <w:szCs w:val="20"/>
                <w:lang w:eastAsia="ru-RU"/>
              </w:rPr>
              <w:t xml:space="preserve">про виконання митних формальностей </w:t>
            </w:r>
            <w:r w:rsidRPr="003B1DD3">
              <w:rPr>
                <w:rFonts w:ascii="Times New Roman" w:eastAsia="Calibri" w:hAnsi="Times New Roman" w:cs="Times New Roman"/>
                <w:b/>
                <w:color w:val="000000"/>
                <w:sz w:val="20"/>
                <w:szCs w:val="20"/>
                <w:lang w:eastAsia="ru-RU"/>
              </w:rPr>
              <w:t>митними органами</w:t>
            </w:r>
          </w:p>
          <w:p w14:paraId="6C708D5F" w14:textId="77777777" w:rsidR="003B1DD3" w:rsidRPr="003B1DD3" w:rsidRDefault="003B1DD3" w:rsidP="003B1DD3">
            <w:pPr>
              <w:jc w:val="center"/>
              <w:rPr>
                <w:rFonts w:ascii="Times New Roman" w:eastAsia="Calibri" w:hAnsi="Times New Roman" w:cs="Times New Roman"/>
                <w:b/>
                <w:sz w:val="20"/>
                <w:szCs w:val="20"/>
                <w:lang w:eastAsia="ru-RU"/>
              </w:rPr>
            </w:pPr>
            <w:r w:rsidRPr="003B1DD3">
              <w:rPr>
                <w:rFonts w:ascii="Times New Roman" w:eastAsia="Calibri" w:hAnsi="Times New Roman" w:cs="Times New Roman"/>
                <w:b/>
                <w:sz w:val="20"/>
                <w:szCs w:val="20"/>
                <w:lang w:eastAsia="ru-RU"/>
              </w:rPr>
              <w:t>поза місцем розташування цих органів або поза робочим часом, установленим для них</w:t>
            </w:r>
          </w:p>
          <w:p w14:paraId="34EC726B" w14:textId="77777777" w:rsidR="003B1DD3" w:rsidRPr="003B1DD3" w:rsidRDefault="003B1DD3" w:rsidP="003B1DD3">
            <w:pPr>
              <w:jc w:val="both"/>
              <w:rPr>
                <w:rFonts w:ascii="Times New Roman" w:eastAsia="Calibri" w:hAnsi="Times New Roman" w:cs="Times New Roman"/>
                <w:sz w:val="20"/>
                <w:szCs w:val="20"/>
                <w:lang w:eastAsia="ru-RU"/>
              </w:rPr>
            </w:pPr>
          </w:p>
          <w:tbl>
            <w:tblPr>
              <w:tblW w:w="7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362"/>
            </w:tblGrid>
            <w:tr w:rsidR="003B1DD3" w:rsidRPr="003B1DD3" w14:paraId="68D6C13D" w14:textId="77777777" w:rsidTr="003B1DD3">
              <w:trPr>
                <w:trHeight w:val="330"/>
              </w:trPr>
              <w:tc>
                <w:tcPr>
                  <w:tcW w:w="7497" w:type="dxa"/>
                  <w:gridSpan w:val="2"/>
                  <w:shd w:val="clear" w:color="000000" w:fill="D9D9D9"/>
                  <w:noWrap/>
                  <w:vAlign w:val="bottom"/>
                  <w:hideMark/>
                </w:tcPr>
                <w:p w14:paraId="6DEE44EA" w14:textId="77777777" w:rsidR="003B1DD3" w:rsidRPr="003B1DD3" w:rsidRDefault="003B1DD3" w:rsidP="003B1DD3">
                  <w:pPr>
                    <w:rPr>
                      <w:rFonts w:ascii="Times New Roman" w:hAnsi="Times New Roman"/>
                      <w:b/>
                      <w:bCs/>
                      <w:color w:val="000000"/>
                      <w:sz w:val="20"/>
                      <w:szCs w:val="20"/>
                      <w:lang w:eastAsia="uk-UA"/>
                    </w:rPr>
                  </w:pPr>
                  <w:r w:rsidRPr="003B1DD3">
                    <w:rPr>
                      <w:rFonts w:ascii="Times New Roman" w:hAnsi="Times New Roman"/>
                      <w:b/>
                      <w:bCs/>
                      <w:color w:val="000000"/>
                      <w:sz w:val="20"/>
                      <w:szCs w:val="20"/>
                      <w:lang w:eastAsia="uk-UA"/>
                    </w:rPr>
                    <w:t>ДЕКЛАРАНТ</w:t>
                  </w:r>
                </w:p>
              </w:tc>
            </w:tr>
            <w:tr w:rsidR="003B1DD3" w:rsidRPr="003B1DD3" w14:paraId="6DB37EB0" w14:textId="77777777" w:rsidTr="003B1DD3">
              <w:trPr>
                <w:trHeight w:val="1001"/>
              </w:trPr>
              <w:tc>
                <w:tcPr>
                  <w:tcW w:w="4135" w:type="dxa"/>
                  <w:noWrap/>
                  <w:vAlign w:val="bottom"/>
                  <w:hideMark/>
                </w:tcPr>
                <w:p w14:paraId="11C0214C"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Найменування підприємства / прізвище, ім’я та по батькові (за наявності) фізичної особи</w:t>
                  </w:r>
                </w:p>
              </w:tc>
              <w:tc>
                <w:tcPr>
                  <w:tcW w:w="3362" w:type="dxa"/>
                  <w:noWrap/>
                  <w:vAlign w:val="bottom"/>
                  <w:hideMark/>
                </w:tcPr>
                <w:p w14:paraId="12CA15D0" w14:textId="77777777" w:rsidR="003B1DD3" w:rsidRPr="003B1DD3" w:rsidRDefault="003B1DD3" w:rsidP="003B1DD3">
                  <w:pPr>
                    <w:rPr>
                      <w:rFonts w:ascii="Times New Roman" w:hAnsi="Times New Roman"/>
                      <w:color w:val="000000"/>
                      <w:sz w:val="20"/>
                      <w:szCs w:val="20"/>
                      <w:lang w:eastAsia="uk-UA"/>
                    </w:rPr>
                  </w:pPr>
                </w:p>
              </w:tc>
            </w:tr>
            <w:tr w:rsidR="003B1DD3" w:rsidRPr="003B1DD3" w14:paraId="7B96E824" w14:textId="77777777" w:rsidTr="003B1DD3">
              <w:trPr>
                <w:trHeight w:val="300"/>
              </w:trPr>
              <w:tc>
                <w:tcPr>
                  <w:tcW w:w="4135" w:type="dxa"/>
                  <w:tcBorders>
                    <w:bottom w:val="single" w:sz="4" w:space="0" w:color="auto"/>
                  </w:tcBorders>
                  <w:noWrap/>
                  <w:vAlign w:val="bottom"/>
                  <w:hideMark/>
                </w:tcPr>
                <w:p w14:paraId="1A1013A3"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Код ЄДРПОУ підприємства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фізичної особи</w:t>
                  </w:r>
                </w:p>
              </w:tc>
              <w:tc>
                <w:tcPr>
                  <w:tcW w:w="3362" w:type="dxa"/>
                  <w:tcBorders>
                    <w:bottom w:val="single" w:sz="4" w:space="0" w:color="auto"/>
                  </w:tcBorders>
                  <w:noWrap/>
                  <w:vAlign w:val="bottom"/>
                  <w:hideMark/>
                </w:tcPr>
                <w:p w14:paraId="75CE04B1" w14:textId="77777777" w:rsidR="003B1DD3" w:rsidRPr="003B1DD3" w:rsidRDefault="003B1DD3" w:rsidP="003B1DD3">
                  <w:pPr>
                    <w:rPr>
                      <w:rFonts w:ascii="Times New Roman" w:hAnsi="Times New Roman"/>
                      <w:color w:val="000000"/>
                      <w:sz w:val="20"/>
                      <w:szCs w:val="20"/>
                      <w:lang w:eastAsia="uk-UA"/>
                    </w:rPr>
                  </w:pPr>
                </w:p>
              </w:tc>
            </w:tr>
            <w:tr w:rsidR="003B1DD3" w:rsidRPr="003B1DD3" w14:paraId="6CAEDA17" w14:textId="77777777" w:rsidTr="003B1DD3">
              <w:trPr>
                <w:trHeight w:val="197"/>
              </w:trPr>
              <w:tc>
                <w:tcPr>
                  <w:tcW w:w="4135" w:type="dxa"/>
                  <w:tcBorders>
                    <w:top w:val="single" w:sz="4" w:space="0" w:color="auto"/>
                    <w:left w:val="nil"/>
                    <w:bottom w:val="single" w:sz="4" w:space="0" w:color="auto"/>
                    <w:right w:val="nil"/>
                  </w:tcBorders>
                  <w:noWrap/>
                  <w:vAlign w:val="bottom"/>
                  <w:hideMark/>
                </w:tcPr>
                <w:p w14:paraId="6754B85E" w14:textId="77777777" w:rsidR="003B1DD3" w:rsidRPr="003B1DD3" w:rsidRDefault="003B1DD3" w:rsidP="003B1DD3">
                  <w:pPr>
                    <w:spacing w:after="0" w:line="240" w:lineRule="auto"/>
                    <w:rPr>
                      <w:rFonts w:ascii="Times New Roman" w:hAnsi="Times New Roman"/>
                      <w:color w:val="000000"/>
                      <w:sz w:val="20"/>
                      <w:szCs w:val="20"/>
                      <w:lang w:eastAsia="uk-UA"/>
                    </w:rPr>
                  </w:pPr>
                </w:p>
              </w:tc>
              <w:tc>
                <w:tcPr>
                  <w:tcW w:w="3362" w:type="dxa"/>
                  <w:tcBorders>
                    <w:top w:val="single" w:sz="4" w:space="0" w:color="auto"/>
                    <w:left w:val="nil"/>
                    <w:bottom w:val="single" w:sz="4" w:space="0" w:color="auto"/>
                    <w:right w:val="nil"/>
                  </w:tcBorders>
                  <w:noWrap/>
                  <w:vAlign w:val="bottom"/>
                  <w:hideMark/>
                </w:tcPr>
                <w:p w14:paraId="3831E1C3" w14:textId="77777777" w:rsidR="003B1DD3" w:rsidRPr="003B1DD3" w:rsidRDefault="003B1DD3" w:rsidP="003B1DD3">
                  <w:pPr>
                    <w:spacing w:after="0" w:line="240" w:lineRule="auto"/>
                    <w:rPr>
                      <w:rFonts w:ascii="Times New Roman" w:hAnsi="Times New Roman"/>
                      <w:sz w:val="20"/>
                      <w:szCs w:val="20"/>
                      <w:lang w:eastAsia="uk-UA"/>
                    </w:rPr>
                  </w:pPr>
                </w:p>
              </w:tc>
            </w:tr>
            <w:tr w:rsidR="003B1DD3" w:rsidRPr="003B1DD3" w14:paraId="7376915E" w14:textId="77777777" w:rsidTr="003B1DD3">
              <w:trPr>
                <w:trHeight w:val="330"/>
              </w:trPr>
              <w:tc>
                <w:tcPr>
                  <w:tcW w:w="7497" w:type="dxa"/>
                  <w:gridSpan w:val="2"/>
                  <w:tcBorders>
                    <w:top w:val="single" w:sz="4" w:space="0" w:color="auto"/>
                  </w:tcBorders>
                  <w:shd w:val="clear" w:color="000000" w:fill="D9D9D9"/>
                  <w:noWrap/>
                  <w:vAlign w:val="bottom"/>
                  <w:hideMark/>
                </w:tcPr>
                <w:p w14:paraId="0AF1A5E9" w14:textId="77777777" w:rsidR="003B1DD3" w:rsidRPr="003B1DD3" w:rsidRDefault="003B1DD3" w:rsidP="003B1DD3">
                  <w:pPr>
                    <w:rPr>
                      <w:rFonts w:ascii="Times New Roman" w:hAnsi="Times New Roman"/>
                      <w:b/>
                      <w:bCs/>
                      <w:color w:val="000000"/>
                      <w:sz w:val="20"/>
                      <w:szCs w:val="20"/>
                      <w:lang w:eastAsia="uk-UA"/>
                    </w:rPr>
                  </w:pPr>
                  <w:r w:rsidRPr="003B1DD3">
                    <w:rPr>
                      <w:rFonts w:ascii="Times New Roman" w:hAnsi="Times New Roman"/>
                      <w:b/>
                      <w:bCs/>
                      <w:color w:val="000000"/>
                      <w:sz w:val="20"/>
                      <w:szCs w:val="20"/>
                      <w:lang w:eastAsia="uk-UA"/>
                    </w:rPr>
                    <w:t>ВІДОМОСТІ ПРО ТОВАР ТА/АБО ТРАНСПОРТНИЙ ЗАСІБ</w:t>
                  </w:r>
                </w:p>
              </w:tc>
            </w:tr>
            <w:tr w:rsidR="003B1DD3" w:rsidRPr="003B1DD3" w14:paraId="04CCA54B" w14:textId="77777777" w:rsidTr="003B1DD3">
              <w:trPr>
                <w:trHeight w:val="395"/>
              </w:trPr>
              <w:tc>
                <w:tcPr>
                  <w:tcW w:w="4135" w:type="dxa"/>
                  <w:noWrap/>
                  <w:vAlign w:val="bottom"/>
                </w:tcPr>
                <w:p w14:paraId="26B3A60E"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Опис</w:t>
                  </w:r>
                </w:p>
              </w:tc>
              <w:tc>
                <w:tcPr>
                  <w:tcW w:w="3362" w:type="dxa"/>
                  <w:noWrap/>
                  <w:vAlign w:val="bottom"/>
                </w:tcPr>
                <w:p w14:paraId="54F637EF" w14:textId="77777777" w:rsidR="003B1DD3" w:rsidRPr="003B1DD3" w:rsidRDefault="003B1DD3" w:rsidP="003B1DD3">
                  <w:pPr>
                    <w:rPr>
                      <w:rFonts w:ascii="Times New Roman" w:hAnsi="Times New Roman"/>
                      <w:color w:val="000000"/>
                      <w:sz w:val="20"/>
                      <w:szCs w:val="20"/>
                      <w:lang w:eastAsia="uk-UA"/>
                    </w:rPr>
                  </w:pPr>
                </w:p>
              </w:tc>
            </w:tr>
            <w:tr w:rsidR="003B1DD3" w:rsidRPr="003B1DD3" w14:paraId="4239B6E8" w14:textId="77777777" w:rsidTr="003B1DD3">
              <w:trPr>
                <w:trHeight w:val="70"/>
              </w:trPr>
              <w:tc>
                <w:tcPr>
                  <w:tcW w:w="4135" w:type="dxa"/>
                  <w:noWrap/>
                  <w:vAlign w:val="bottom"/>
                </w:tcPr>
                <w:p w14:paraId="39EDDD14" w14:textId="77777777" w:rsidR="003B1DD3" w:rsidRPr="003B1DD3" w:rsidRDefault="003B1DD3" w:rsidP="003B1DD3">
                  <w:pPr>
                    <w:rPr>
                      <w:rFonts w:ascii="Times New Roman" w:hAnsi="Times New Roman"/>
                      <w:sz w:val="20"/>
                      <w:szCs w:val="20"/>
                    </w:rPr>
                  </w:pPr>
                  <w:r w:rsidRPr="003B1DD3">
                    <w:rPr>
                      <w:rFonts w:ascii="Times New Roman" w:hAnsi="Times New Roman"/>
                      <w:sz w:val="20"/>
                      <w:szCs w:val="20"/>
                    </w:rPr>
                    <w:t>Відправник</w:t>
                  </w:r>
                </w:p>
              </w:tc>
              <w:tc>
                <w:tcPr>
                  <w:tcW w:w="3362" w:type="dxa"/>
                  <w:noWrap/>
                  <w:vAlign w:val="bottom"/>
                </w:tcPr>
                <w:p w14:paraId="75470FE5" w14:textId="77777777" w:rsidR="003B1DD3" w:rsidRPr="003B1DD3" w:rsidRDefault="003B1DD3" w:rsidP="003B1DD3">
                  <w:pPr>
                    <w:rPr>
                      <w:rFonts w:ascii="Times New Roman" w:hAnsi="Times New Roman"/>
                      <w:color w:val="000000"/>
                      <w:sz w:val="20"/>
                      <w:szCs w:val="20"/>
                      <w:lang w:eastAsia="uk-UA"/>
                    </w:rPr>
                  </w:pPr>
                </w:p>
              </w:tc>
            </w:tr>
            <w:tr w:rsidR="003B1DD3" w:rsidRPr="003B1DD3" w14:paraId="7A99FEF6" w14:textId="77777777" w:rsidTr="003B1DD3">
              <w:trPr>
                <w:trHeight w:val="300"/>
              </w:trPr>
              <w:tc>
                <w:tcPr>
                  <w:tcW w:w="4135" w:type="dxa"/>
                  <w:noWrap/>
                  <w:vAlign w:val="bottom"/>
                </w:tcPr>
                <w:p w14:paraId="3B2ABFB8"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Одержувач</w:t>
                  </w:r>
                </w:p>
              </w:tc>
              <w:tc>
                <w:tcPr>
                  <w:tcW w:w="3362" w:type="dxa"/>
                  <w:noWrap/>
                  <w:vAlign w:val="bottom"/>
                </w:tcPr>
                <w:p w14:paraId="7209BCB9" w14:textId="77777777" w:rsidR="003B1DD3" w:rsidRPr="003B1DD3" w:rsidRDefault="003B1DD3" w:rsidP="003B1DD3">
                  <w:pPr>
                    <w:rPr>
                      <w:rFonts w:ascii="Times New Roman" w:hAnsi="Times New Roman"/>
                      <w:color w:val="000000"/>
                      <w:sz w:val="20"/>
                      <w:szCs w:val="20"/>
                      <w:lang w:eastAsia="uk-UA"/>
                    </w:rPr>
                  </w:pPr>
                </w:p>
              </w:tc>
            </w:tr>
            <w:tr w:rsidR="003B1DD3" w:rsidRPr="003B1DD3" w14:paraId="439AB6FA" w14:textId="77777777" w:rsidTr="003B1DD3">
              <w:trPr>
                <w:trHeight w:val="688"/>
              </w:trPr>
              <w:tc>
                <w:tcPr>
                  <w:tcW w:w="4135" w:type="dxa"/>
                  <w:noWrap/>
                  <w:vAlign w:val="bottom"/>
                </w:tcPr>
                <w:p w14:paraId="00D72A04"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Зовнішньоекономічний договір або інший документ, що використовується в міжнародній практиці замість договору (контракту)</w:t>
                  </w:r>
                </w:p>
              </w:tc>
              <w:tc>
                <w:tcPr>
                  <w:tcW w:w="3362" w:type="dxa"/>
                  <w:noWrap/>
                  <w:vAlign w:val="bottom"/>
                </w:tcPr>
                <w:p w14:paraId="59739EAA" w14:textId="77777777" w:rsidR="003B1DD3" w:rsidRPr="003B1DD3" w:rsidRDefault="003B1DD3" w:rsidP="003B1DD3">
                  <w:pPr>
                    <w:rPr>
                      <w:rFonts w:ascii="Times New Roman" w:hAnsi="Times New Roman"/>
                      <w:color w:val="000000"/>
                      <w:sz w:val="20"/>
                      <w:szCs w:val="20"/>
                      <w:lang w:eastAsia="uk-UA"/>
                    </w:rPr>
                  </w:pPr>
                </w:p>
              </w:tc>
            </w:tr>
          </w:tbl>
          <w:p w14:paraId="216A643F" w14:textId="77777777" w:rsidR="003B1DD3" w:rsidRPr="003B1DD3" w:rsidRDefault="003B1DD3" w:rsidP="003B1DD3">
            <w:pPr>
              <w:jc w:val="both"/>
              <w:rPr>
                <w:rFonts w:ascii="Times New Roman" w:eastAsia="Calibri" w:hAnsi="Times New Roman" w:cs="Times New Roman"/>
                <w:sz w:val="20"/>
                <w:szCs w:val="20"/>
                <w:lang w:eastAsia="ru-RU"/>
              </w:rPr>
            </w:pPr>
          </w:p>
          <w:tbl>
            <w:tblPr>
              <w:tblW w:w="7532" w:type="dxa"/>
              <w:tblLook w:val="04A0" w:firstRow="1" w:lastRow="0" w:firstColumn="1" w:lastColumn="0" w:noHBand="0" w:noVBand="1"/>
            </w:tblPr>
            <w:tblGrid>
              <w:gridCol w:w="4126"/>
              <w:gridCol w:w="3406"/>
            </w:tblGrid>
            <w:tr w:rsidR="003B1DD3" w:rsidRPr="003B1DD3" w14:paraId="22F3B5C4" w14:textId="77777777" w:rsidTr="003B1DD3">
              <w:trPr>
                <w:trHeight w:val="330"/>
              </w:trPr>
              <w:tc>
                <w:tcPr>
                  <w:tcW w:w="7532"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09948D0C" w14:textId="77777777" w:rsidR="003B1DD3" w:rsidRPr="003B1DD3" w:rsidRDefault="003B1DD3" w:rsidP="003B1DD3">
                  <w:pPr>
                    <w:rPr>
                      <w:rFonts w:ascii="Times New Roman" w:hAnsi="Times New Roman"/>
                      <w:b/>
                      <w:bCs/>
                      <w:color w:val="000000"/>
                      <w:sz w:val="20"/>
                      <w:szCs w:val="20"/>
                      <w:lang w:eastAsia="uk-UA"/>
                    </w:rPr>
                  </w:pPr>
                  <w:r w:rsidRPr="003B1DD3">
                    <w:rPr>
                      <w:rFonts w:ascii="Times New Roman" w:hAnsi="Times New Roman"/>
                      <w:b/>
                      <w:bCs/>
                      <w:color w:val="000000"/>
                      <w:sz w:val="20"/>
                      <w:szCs w:val="20"/>
                      <w:lang w:eastAsia="uk-UA"/>
                    </w:rPr>
                    <w:t>ІНФОРМАЦІЯ ПРО МІСЦЕ І ЧАС ВИКОНАННЯ МИТНИХ ФОРМАЛЬНОСТЕЙ</w:t>
                  </w:r>
                </w:p>
              </w:tc>
            </w:tr>
            <w:tr w:rsidR="003B1DD3" w:rsidRPr="003B1DD3" w14:paraId="46802F77" w14:textId="77777777" w:rsidTr="003B1DD3">
              <w:trPr>
                <w:trHeight w:val="300"/>
              </w:trPr>
              <w:tc>
                <w:tcPr>
                  <w:tcW w:w="4126" w:type="dxa"/>
                  <w:tcBorders>
                    <w:top w:val="single" w:sz="4" w:space="0" w:color="auto"/>
                    <w:left w:val="single" w:sz="4" w:space="0" w:color="auto"/>
                    <w:bottom w:val="single" w:sz="4" w:space="0" w:color="auto"/>
                    <w:right w:val="single" w:sz="4" w:space="0" w:color="auto"/>
                  </w:tcBorders>
                  <w:noWrap/>
                  <w:vAlign w:val="bottom"/>
                  <w:hideMark/>
                </w:tcPr>
                <w:p w14:paraId="7A90E0B7"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Місце виконання митних формальностей (адреса)</w:t>
                  </w:r>
                </w:p>
              </w:tc>
              <w:tc>
                <w:tcPr>
                  <w:tcW w:w="3406" w:type="dxa"/>
                  <w:tcBorders>
                    <w:top w:val="single" w:sz="4" w:space="0" w:color="auto"/>
                    <w:left w:val="single" w:sz="4" w:space="0" w:color="auto"/>
                    <w:bottom w:val="single" w:sz="4" w:space="0" w:color="auto"/>
                    <w:right w:val="single" w:sz="4" w:space="0" w:color="auto"/>
                  </w:tcBorders>
                  <w:noWrap/>
                  <w:vAlign w:val="bottom"/>
                  <w:hideMark/>
                </w:tcPr>
                <w:p w14:paraId="2309B562" w14:textId="77777777" w:rsidR="003B1DD3" w:rsidRPr="003B1DD3" w:rsidRDefault="003B1DD3" w:rsidP="003B1DD3">
                  <w:pPr>
                    <w:rPr>
                      <w:rFonts w:ascii="Times New Roman" w:hAnsi="Times New Roman"/>
                      <w:color w:val="000000"/>
                      <w:sz w:val="20"/>
                      <w:szCs w:val="20"/>
                      <w:lang w:eastAsia="uk-UA"/>
                    </w:rPr>
                  </w:pPr>
                </w:p>
              </w:tc>
            </w:tr>
            <w:tr w:rsidR="003B1DD3" w:rsidRPr="003B1DD3" w14:paraId="74A92ECF" w14:textId="77777777" w:rsidTr="003B1DD3">
              <w:trPr>
                <w:trHeight w:val="300"/>
              </w:trPr>
              <w:tc>
                <w:tcPr>
                  <w:tcW w:w="4126" w:type="dxa"/>
                  <w:tcBorders>
                    <w:top w:val="single" w:sz="4" w:space="0" w:color="auto"/>
                    <w:left w:val="single" w:sz="4" w:space="0" w:color="auto"/>
                    <w:bottom w:val="single" w:sz="4" w:space="0" w:color="auto"/>
                    <w:right w:val="single" w:sz="4" w:space="0" w:color="auto"/>
                  </w:tcBorders>
                  <w:noWrap/>
                  <w:vAlign w:val="bottom"/>
                  <w:hideMark/>
                </w:tcPr>
                <w:p w14:paraId="3EA9D148"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 xml:space="preserve">Плановані час та дата виконання митних формальностей </w:t>
                  </w:r>
                </w:p>
              </w:tc>
              <w:tc>
                <w:tcPr>
                  <w:tcW w:w="3406" w:type="dxa"/>
                  <w:tcBorders>
                    <w:top w:val="single" w:sz="4" w:space="0" w:color="auto"/>
                    <w:left w:val="single" w:sz="4" w:space="0" w:color="auto"/>
                    <w:bottom w:val="single" w:sz="4" w:space="0" w:color="auto"/>
                    <w:right w:val="single" w:sz="4" w:space="0" w:color="auto"/>
                  </w:tcBorders>
                  <w:noWrap/>
                  <w:vAlign w:val="bottom"/>
                  <w:hideMark/>
                </w:tcPr>
                <w:p w14:paraId="13CE83F6" w14:textId="77777777" w:rsidR="003B1DD3" w:rsidRPr="003B1DD3" w:rsidRDefault="003B1DD3" w:rsidP="003B1DD3">
                  <w:pPr>
                    <w:rPr>
                      <w:rFonts w:ascii="Times New Roman" w:hAnsi="Times New Roman"/>
                      <w:color w:val="000000"/>
                      <w:sz w:val="20"/>
                      <w:szCs w:val="20"/>
                      <w:lang w:eastAsia="uk-UA"/>
                    </w:rPr>
                  </w:pPr>
                </w:p>
              </w:tc>
            </w:tr>
          </w:tbl>
          <w:p w14:paraId="1975AF1E" w14:textId="77777777" w:rsidR="003B1DD3" w:rsidRPr="003B1DD3" w:rsidRDefault="003B1DD3" w:rsidP="003B1DD3">
            <w:pPr>
              <w:jc w:val="both"/>
              <w:rPr>
                <w:rFonts w:ascii="Times New Roman" w:eastAsia="Calibri" w:hAnsi="Times New Roman" w:cs="Times New Roman"/>
                <w:sz w:val="20"/>
                <w:szCs w:val="20"/>
                <w:lang w:eastAsia="ru-RU"/>
              </w:rPr>
            </w:pPr>
          </w:p>
          <w:tbl>
            <w:tblPr>
              <w:tblW w:w="7532" w:type="dxa"/>
              <w:tblLook w:val="04A0" w:firstRow="1" w:lastRow="0" w:firstColumn="1" w:lastColumn="0" w:noHBand="0" w:noVBand="1"/>
            </w:tblPr>
            <w:tblGrid>
              <w:gridCol w:w="7532"/>
            </w:tblGrid>
            <w:tr w:rsidR="003B1DD3" w:rsidRPr="003B1DD3" w14:paraId="6E5FC58B" w14:textId="77777777" w:rsidTr="003B1DD3">
              <w:trPr>
                <w:trHeight w:val="330"/>
              </w:trPr>
              <w:tc>
                <w:tcPr>
                  <w:tcW w:w="7532" w:type="dxa"/>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52CBC560" w14:textId="77777777" w:rsidR="003B1DD3" w:rsidRPr="003B1DD3" w:rsidRDefault="003B1DD3" w:rsidP="003B1DD3">
                  <w:pPr>
                    <w:rPr>
                      <w:rFonts w:ascii="Times New Roman" w:hAnsi="Times New Roman"/>
                      <w:b/>
                      <w:bCs/>
                      <w:color w:val="000000"/>
                      <w:sz w:val="20"/>
                      <w:szCs w:val="20"/>
                      <w:lang w:eastAsia="uk-UA"/>
                    </w:rPr>
                  </w:pPr>
                  <w:r w:rsidRPr="003B1DD3">
                    <w:rPr>
                      <w:rFonts w:ascii="Times New Roman" w:hAnsi="Times New Roman"/>
                      <w:b/>
                      <w:bCs/>
                      <w:color w:val="000000"/>
                      <w:sz w:val="20"/>
                      <w:szCs w:val="20"/>
                      <w:lang w:eastAsia="uk-UA"/>
                    </w:rPr>
                    <w:t>ЗОБОВ</w:t>
                  </w:r>
                  <w:r w:rsidRPr="003B1DD3">
                    <w:rPr>
                      <w:rFonts w:ascii="Times New Roman" w:hAnsi="Times New Roman"/>
                      <w:b/>
                      <w:bCs/>
                      <w:color w:val="000000"/>
                      <w:sz w:val="20"/>
                      <w:szCs w:val="20"/>
                      <w:lang w:val="en-US" w:eastAsia="uk-UA"/>
                    </w:rPr>
                    <w:t>’</w:t>
                  </w:r>
                  <w:r w:rsidRPr="003B1DD3">
                    <w:rPr>
                      <w:rFonts w:ascii="Times New Roman" w:hAnsi="Times New Roman"/>
                      <w:b/>
                      <w:bCs/>
                      <w:color w:val="000000"/>
                      <w:sz w:val="20"/>
                      <w:szCs w:val="20"/>
                      <w:lang w:eastAsia="uk-UA"/>
                    </w:rPr>
                    <w:t>ЯЗАННЯ ПРО ВНЕСЕННЯ ПЛАТИ</w:t>
                  </w:r>
                </w:p>
              </w:tc>
            </w:tr>
            <w:tr w:rsidR="003B1DD3" w:rsidRPr="003B1DD3" w14:paraId="4E8A08B7" w14:textId="77777777" w:rsidTr="003B1DD3">
              <w:trPr>
                <w:trHeight w:val="300"/>
              </w:trPr>
              <w:tc>
                <w:tcPr>
                  <w:tcW w:w="7532" w:type="dxa"/>
                  <w:tcBorders>
                    <w:top w:val="single" w:sz="4" w:space="0" w:color="auto"/>
                    <w:left w:val="single" w:sz="4" w:space="0" w:color="auto"/>
                    <w:bottom w:val="single" w:sz="4" w:space="0" w:color="auto"/>
                    <w:right w:val="single" w:sz="4" w:space="0" w:color="auto"/>
                  </w:tcBorders>
                  <w:noWrap/>
                  <w:vAlign w:val="bottom"/>
                  <w:hideMark/>
                </w:tcPr>
                <w:p w14:paraId="6B2A653F"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Зобов’язуюсь внести плату за виконання митних формальностей</w:t>
                  </w:r>
                </w:p>
                <w:p w14:paraId="547B168D"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поза місцем розташування цих органів або поза робочим часом, установленим для них</w:t>
                  </w:r>
                </w:p>
                <w:p w14:paraId="111CF206"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 xml:space="preserve">                                                        (обирається потрібне)</w:t>
                  </w:r>
                </w:p>
                <w:p w14:paraId="1E7D78A5"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у розмірах, затверджених постановою Кабінету Міністрів України від 18 січня 2003 року № 93 «Про справляння плати за виконання митних формальностей митними органами поза місцем розташування митних органів або поза робочим часом, установленим для митних органів»</w:t>
                  </w:r>
                </w:p>
              </w:tc>
            </w:tr>
          </w:tbl>
          <w:p w14:paraId="207D25DB" w14:textId="77777777" w:rsidR="003B1DD3" w:rsidRPr="003B1DD3" w:rsidRDefault="003B1DD3" w:rsidP="003B1DD3">
            <w:pPr>
              <w:jc w:val="both"/>
              <w:rPr>
                <w:rFonts w:ascii="Times New Roman" w:eastAsia="Calibri" w:hAnsi="Times New Roman" w:cs="Times New Roman"/>
                <w:sz w:val="20"/>
                <w:szCs w:val="20"/>
                <w:lang w:eastAsia="ru-RU"/>
              </w:rPr>
            </w:pPr>
          </w:p>
          <w:p w14:paraId="7C220012" w14:textId="2C511CEF" w:rsidR="003B1DD3" w:rsidRPr="003B1DD3" w:rsidRDefault="003B1DD3" w:rsidP="003B1DD3">
            <w:pPr>
              <w:tabs>
                <w:tab w:val="left" w:pos="7476"/>
              </w:tabs>
              <w:ind w:left="2552" w:hanging="2552"/>
              <w:rPr>
                <w:rFonts w:ascii="Times New Roman" w:hAnsi="Times New Roman" w:cs="Times New Roman"/>
                <w:b/>
                <w:sz w:val="20"/>
                <w:szCs w:val="20"/>
              </w:rPr>
            </w:pPr>
            <w:r w:rsidRPr="003B1DD3">
              <w:rPr>
                <w:rFonts w:ascii="Times New Roman" w:eastAsia="Calibri" w:hAnsi="Times New Roman" w:cs="Times New Roman"/>
                <w:b/>
                <w:sz w:val="20"/>
                <w:szCs w:val="20"/>
                <w:lang w:eastAsia="ru-RU"/>
              </w:rPr>
              <w:t>Декларант</w:t>
            </w:r>
            <w:r w:rsidRPr="003B1DD3">
              <w:rPr>
                <w:rFonts w:ascii="Times New Roman" w:eastAsia="Calibri" w:hAnsi="Times New Roman" w:cs="Times New Roman"/>
                <w:sz w:val="20"/>
                <w:szCs w:val="20"/>
                <w:lang w:eastAsia="ru-RU"/>
              </w:rPr>
              <w:t xml:space="preserve"> </w:t>
            </w:r>
            <w:r w:rsidRPr="003B1DD3">
              <w:rPr>
                <w:rFonts w:ascii="Times New Roman" w:hAnsi="Times New Roman"/>
                <w:sz w:val="20"/>
                <w:szCs w:val="20"/>
              </w:rPr>
              <w:t xml:space="preserve">                                   </w:t>
            </w:r>
            <w:r w:rsidRPr="003B1DD3">
              <w:rPr>
                <w:rFonts w:ascii="Times New Roman" w:hAnsi="Times New Roman" w:cs="Times New Roman"/>
                <w:b/>
                <w:sz w:val="20"/>
                <w:szCs w:val="20"/>
              </w:rPr>
              <w:t xml:space="preserve">       _______                      ______________________</w:t>
            </w:r>
          </w:p>
          <w:p w14:paraId="3F69B79D" w14:textId="70EA4041" w:rsidR="003B1DD3" w:rsidRPr="003B1DD3" w:rsidRDefault="003B1DD3" w:rsidP="003B1DD3">
            <w:pPr>
              <w:ind w:left="2552" w:hanging="2552"/>
              <w:jc w:val="both"/>
              <w:rPr>
                <w:rFonts w:ascii="Times New Roman" w:eastAsia="Calibri" w:hAnsi="Times New Roman" w:cs="Times New Roman"/>
                <w:color w:val="000000"/>
                <w:sz w:val="20"/>
                <w:szCs w:val="20"/>
                <w:lang w:eastAsia="ru-RU"/>
              </w:rPr>
            </w:pPr>
            <w:r w:rsidRPr="003B1DD3">
              <w:rPr>
                <w:rFonts w:ascii="Times New Roman" w:hAnsi="Times New Roman" w:cs="Times New Roman"/>
                <w:b/>
                <w:sz w:val="20"/>
                <w:szCs w:val="20"/>
              </w:rPr>
              <w:t xml:space="preserve">  </w:t>
            </w:r>
            <w:r w:rsidRPr="003B1DD3">
              <w:rPr>
                <w:rFonts w:ascii="Times New Roman" w:hAnsi="Times New Roman" w:cs="Times New Roman"/>
                <w:sz w:val="20"/>
                <w:szCs w:val="20"/>
              </w:rPr>
              <w:t xml:space="preserve">                                                            (підпис)                             (</w:t>
            </w:r>
            <w:r w:rsidR="00702FE6">
              <w:rPr>
                <w:rFonts w:ascii="Times New Roman" w:hAnsi="Times New Roman" w:cs="Times New Roman"/>
                <w:sz w:val="20"/>
                <w:szCs w:val="20"/>
                <w:lang w:val="uk-UA"/>
              </w:rPr>
              <w:t>В</w:t>
            </w:r>
            <w:r w:rsidRPr="003B1DD3">
              <w:rPr>
                <w:rFonts w:ascii="Times New Roman" w:hAnsi="Times New Roman" w:cs="Times New Roman"/>
                <w:sz w:val="20"/>
                <w:szCs w:val="20"/>
              </w:rPr>
              <w:t xml:space="preserve">ласне ім’я </w:t>
            </w:r>
            <w:r w:rsidR="00702FE6" w:rsidRPr="003B1DD3">
              <w:rPr>
                <w:rFonts w:ascii="Times New Roman" w:hAnsi="Times New Roman" w:cs="Times New Roman"/>
                <w:sz w:val="20"/>
                <w:szCs w:val="20"/>
              </w:rPr>
              <w:t>ПРІЗВИЩЕ</w:t>
            </w:r>
            <w:r w:rsidRPr="003B1DD3">
              <w:rPr>
                <w:rFonts w:ascii="Times New Roman" w:hAnsi="Times New Roman" w:cs="Times New Roman"/>
                <w:sz w:val="20"/>
                <w:szCs w:val="20"/>
              </w:rPr>
              <w:t>)</w:t>
            </w:r>
          </w:p>
          <w:p w14:paraId="55B5CC4A" w14:textId="77777777" w:rsidR="003B1DD3" w:rsidRPr="003B1DD3" w:rsidRDefault="003B1DD3" w:rsidP="003B1DD3">
            <w:pPr>
              <w:rPr>
                <w:rFonts w:ascii="Times New Roman" w:eastAsia="Calibri" w:hAnsi="Times New Roman" w:cs="Times New Roman"/>
                <w:sz w:val="20"/>
                <w:szCs w:val="20"/>
                <w:lang w:eastAsia="ru-RU"/>
              </w:rPr>
            </w:pPr>
          </w:p>
          <w:p w14:paraId="3A6B0CF3" w14:textId="77777777" w:rsidR="003B1DD3" w:rsidRPr="003B1DD3" w:rsidRDefault="003B1DD3" w:rsidP="003B1DD3">
            <w:pPr>
              <w:jc w:val="both"/>
              <w:rPr>
                <w:rFonts w:ascii="Times New Roman" w:eastAsia="Calibri" w:hAnsi="Times New Roman" w:cs="Times New Roman"/>
                <w:sz w:val="20"/>
                <w:szCs w:val="20"/>
                <w:lang w:eastAsia="ru-RU"/>
              </w:rPr>
            </w:pPr>
            <w:r w:rsidRPr="003B1DD3">
              <w:rPr>
                <w:rFonts w:ascii="Times New Roman" w:eastAsia="Calibri" w:hAnsi="Times New Roman" w:cs="Times New Roman"/>
                <w:sz w:val="20"/>
                <w:szCs w:val="20"/>
                <w:lang w:eastAsia="ru-RU"/>
              </w:rPr>
              <w:t xml:space="preserve">Печатка декларанта (за наявності) </w:t>
            </w:r>
          </w:p>
          <w:p w14:paraId="37DC867E" w14:textId="77777777" w:rsidR="003B1DD3" w:rsidRPr="003B1DD3" w:rsidRDefault="003B1DD3" w:rsidP="003B1DD3">
            <w:pPr>
              <w:rPr>
                <w:rFonts w:ascii="Times New Roman" w:eastAsia="Calibri" w:hAnsi="Times New Roman" w:cs="Times New Roman"/>
                <w:sz w:val="20"/>
                <w:szCs w:val="20"/>
              </w:rPr>
            </w:pPr>
            <w:r w:rsidRPr="003B1DD3">
              <w:rPr>
                <w:rFonts w:ascii="Times New Roman" w:eastAsia="Calibri" w:hAnsi="Times New Roman" w:cs="Times New Roman"/>
                <w:sz w:val="20"/>
                <w:szCs w:val="20"/>
              </w:rPr>
              <w:br w:type="page"/>
            </w:r>
          </w:p>
          <w:p w14:paraId="22205CCD" w14:textId="77777777" w:rsidR="003B1DD3" w:rsidRPr="003B1DD3" w:rsidRDefault="003B1DD3" w:rsidP="003B1DD3">
            <w:pPr>
              <w:rPr>
                <w:rFonts w:ascii="Times New Roman" w:eastAsia="Calibri" w:hAnsi="Times New Roman" w:cs="Times New Roman"/>
                <w:sz w:val="20"/>
                <w:szCs w:val="20"/>
              </w:rPr>
            </w:pPr>
          </w:p>
          <w:tbl>
            <w:tblPr>
              <w:tblW w:w="7532" w:type="dxa"/>
              <w:tblLook w:val="04A0" w:firstRow="1" w:lastRow="0" w:firstColumn="1" w:lastColumn="0" w:noHBand="0" w:noVBand="1"/>
            </w:tblPr>
            <w:tblGrid>
              <w:gridCol w:w="4559"/>
              <w:gridCol w:w="2973"/>
            </w:tblGrid>
            <w:tr w:rsidR="003B1DD3" w:rsidRPr="003B1DD3" w14:paraId="435AA6D7" w14:textId="77777777" w:rsidTr="003B1DD3">
              <w:trPr>
                <w:trHeight w:val="330"/>
              </w:trPr>
              <w:tc>
                <w:tcPr>
                  <w:tcW w:w="7532"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4E94F3D2" w14:textId="77777777" w:rsidR="003B1DD3" w:rsidRPr="003B1DD3" w:rsidRDefault="003B1DD3" w:rsidP="003B1DD3">
                  <w:pPr>
                    <w:rPr>
                      <w:rFonts w:ascii="Times New Roman" w:hAnsi="Times New Roman"/>
                      <w:b/>
                      <w:bCs/>
                      <w:color w:val="000000"/>
                      <w:sz w:val="20"/>
                      <w:szCs w:val="20"/>
                      <w:lang w:eastAsia="uk-UA"/>
                    </w:rPr>
                  </w:pPr>
                  <w:r w:rsidRPr="003B1DD3">
                    <w:rPr>
                      <w:rFonts w:ascii="Times New Roman" w:hAnsi="Times New Roman"/>
                      <w:b/>
                      <w:bCs/>
                      <w:color w:val="000000"/>
                      <w:sz w:val="20"/>
                      <w:szCs w:val="20"/>
                      <w:lang w:eastAsia="uk-UA"/>
                    </w:rPr>
                    <w:t>ІНФОРМАЦІЯ ПРО ФАКТИЧНЕ ВИКОНАННЯ МИТНИХ ФОРМАЛЬНОСТЕЙ*</w:t>
                  </w:r>
                </w:p>
              </w:tc>
            </w:tr>
            <w:tr w:rsidR="003B1DD3" w:rsidRPr="003B1DD3" w14:paraId="0C54565B" w14:textId="77777777" w:rsidTr="003B1DD3">
              <w:trPr>
                <w:trHeight w:val="300"/>
              </w:trPr>
              <w:tc>
                <w:tcPr>
                  <w:tcW w:w="4559" w:type="dxa"/>
                  <w:tcBorders>
                    <w:top w:val="single" w:sz="4" w:space="0" w:color="auto"/>
                    <w:left w:val="single" w:sz="4" w:space="0" w:color="auto"/>
                    <w:bottom w:val="single" w:sz="4" w:space="0" w:color="auto"/>
                    <w:right w:val="single" w:sz="4" w:space="0" w:color="auto"/>
                  </w:tcBorders>
                  <w:noWrap/>
                  <w:vAlign w:val="bottom"/>
                </w:tcPr>
                <w:p w14:paraId="07BF60FF" w14:textId="77777777" w:rsidR="003B1DD3" w:rsidRPr="003B1DD3" w:rsidRDefault="003B1DD3" w:rsidP="003B1DD3">
                  <w:pPr>
                    <w:rPr>
                      <w:rFonts w:ascii="Times New Roman" w:eastAsia="Calibri" w:hAnsi="Times New Roman" w:cs="Times New Roman"/>
                      <w:sz w:val="20"/>
                      <w:szCs w:val="20"/>
                    </w:rPr>
                  </w:pPr>
                  <w:r w:rsidRPr="003B1DD3">
                    <w:rPr>
                      <w:rFonts w:ascii="Times New Roman" w:eastAsia="Calibri" w:hAnsi="Times New Roman" w:cs="Times New Roman"/>
                      <w:sz w:val="20"/>
                      <w:szCs w:val="20"/>
                    </w:rPr>
                    <w:t>Дата</w:t>
                  </w:r>
                </w:p>
              </w:tc>
              <w:tc>
                <w:tcPr>
                  <w:tcW w:w="2973" w:type="dxa"/>
                  <w:tcBorders>
                    <w:top w:val="single" w:sz="4" w:space="0" w:color="auto"/>
                    <w:left w:val="single" w:sz="4" w:space="0" w:color="auto"/>
                    <w:bottom w:val="single" w:sz="4" w:space="0" w:color="auto"/>
                    <w:right w:val="single" w:sz="4" w:space="0" w:color="auto"/>
                  </w:tcBorders>
                  <w:noWrap/>
                  <w:vAlign w:val="bottom"/>
                </w:tcPr>
                <w:p w14:paraId="53F8D6C6" w14:textId="77777777" w:rsidR="003B1DD3" w:rsidRPr="003B1DD3" w:rsidRDefault="003B1DD3" w:rsidP="003B1DD3">
                  <w:pPr>
                    <w:rPr>
                      <w:rFonts w:ascii="Times New Roman" w:hAnsi="Times New Roman"/>
                      <w:color w:val="000000"/>
                      <w:sz w:val="20"/>
                      <w:szCs w:val="20"/>
                      <w:lang w:eastAsia="uk-UA"/>
                    </w:rPr>
                  </w:pPr>
                </w:p>
              </w:tc>
            </w:tr>
            <w:tr w:rsidR="003B1DD3" w:rsidRPr="003B1DD3" w14:paraId="321128BC" w14:textId="77777777" w:rsidTr="003B1DD3">
              <w:trPr>
                <w:trHeight w:val="300"/>
              </w:trPr>
              <w:tc>
                <w:tcPr>
                  <w:tcW w:w="4559" w:type="dxa"/>
                  <w:tcBorders>
                    <w:top w:val="single" w:sz="4" w:space="0" w:color="auto"/>
                    <w:left w:val="single" w:sz="4" w:space="0" w:color="auto"/>
                    <w:bottom w:val="single" w:sz="4" w:space="0" w:color="auto"/>
                    <w:right w:val="single" w:sz="4" w:space="0" w:color="auto"/>
                  </w:tcBorders>
                  <w:noWrap/>
                  <w:vAlign w:val="bottom"/>
                  <w:hideMark/>
                </w:tcPr>
                <w:p w14:paraId="1A818E2B" w14:textId="77777777" w:rsidR="003B1DD3" w:rsidRPr="003B1DD3" w:rsidRDefault="003B1DD3" w:rsidP="003B1DD3">
                  <w:pPr>
                    <w:rPr>
                      <w:rFonts w:ascii="Times New Roman" w:hAnsi="Times New Roman"/>
                      <w:color w:val="000000"/>
                      <w:sz w:val="20"/>
                      <w:szCs w:val="20"/>
                      <w:lang w:eastAsia="uk-UA"/>
                    </w:rPr>
                  </w:pPr>
                  <w:r w:rsidRPr="003B1DD3">
                    <w:rPr>
                      <w:rFonts w:ascii="Times New Roman" w:eastAsia="Calibri" w:hAnsi="Times New Roman" w:cs="Times New Roman"/>
                      <w:sz w:val="20"/>
                      <w:szCs w:val="20"/>
                    </w:rPr>
                    <w:t xml:space="preserve">Час початку </w:t>
                  </w:r>
                </w:p>
              </w:tc>
              <w:tc>
                <w:tcPr>
                  <w:tcW w:w="2973" w:type="dxa"/>
                  <w:tcBorders>
                    <w:top w:val="single" w:sz="4" w:space="0" w:color="auto"/>
                    <w:left w:val="single" w:sz="4" w:space="0" w:color="auto"/>
                    <w:bottom w:val="single" w:sz="4" w:space="0" w:color="auto"/>
                    <w:right w:val="single" w:sz="4" w:space="0" w:color="auto"/>
                  </w:tcBorders>
                  <w:noWrap/>
                  <w:vAlign w:val="bottom"/>
                  <w:hideMark/>
                </w:tcPr>
                <w:p w14:paraId="7737C86E" w14:textId="77777777" w:rsidR="003B1DD3" w:rsidRPr="003B1DD3" w:rsidRDefault="003B1DD3" w:rsidP="003B1DD3">
                  <w:pPr>
                    <w:rPr>
                      <w:rFonts w:ascii="Times New Roman" w:hAnsi="Times New Roman"/>
                      <w:color w:val="000000"/>
                      <w:sz w:val="20"/>
                      <w:szCs w:val="20"/>
                      <w:lang w:eastAsia="uk-UA"/>
                    </w:rPr>
                  </w:pPr>
                </w:p>
              </w:tc>
            </w:tr>
            <w:tr w:rsidR="003B1DD3" w:rsidRPr="003B1DD3" w14:paraId="4490DCCA" w14:textId="77777777" w:rsidTr="003B1DD3">
              <w:trPr>
                <w:trHeight w:val="300"/>
              </w:trPr>
              <w:tc>
                <w:tcPr>
                  <w:tcW w:w="4559" w:type="dxa"/>
                  <w:tcBorders>
                    <w:top w:val="single" w:sz="4" w:space="0" w:color="auto"/>
                    <w:left w:val="single" w:sz="4" w:space="0" w:color="auto"/>
                    <w:bottom w:val="single" w:sz="4" w:space="0" w:color="auto"/>
                    <w:right w:val="single" w:sz="4" w:space="0" w:color="auto"/>
                  </w:tcBorders>
                  <w:noWrap/>
                  <w:vAlign w:val="bottom"/>
                  <w:hideMark/>
                </w:tcPr>
                <w:p w14:paraId="5754890A"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Час закінчення</w:t>
                  </w:r>
                </w:p>
              </w:tc>
              <w:tc>
                <w:tcPr>
                  <w:tcW w:w="2973" w:type="dxa"/>
                  <w:tcBorders>
                    <w:top w:val="single" w:sz="4" w:space="0" w:color="auto"/>
                    <w:left w:val="single" w:sz="4" w:space="0" w:color="auto"/>
                    <w:bottom w:val="single" w:sz="4" w:space="0" w:color="auto"/>
                    <w:right w:val="single" w:sz="4" w:space="0" w:color="auto"/>
                  </w:tcBorders>
                  <w:noWrap/>
                  <w:vAlign w:val="bottom"/>
                  <w:hideMark/>
                </w:tcPr>
                <w:p w14:paraId="611A2F2E" w14:textId="77777777" w:rsidR="003B1DD3" w:rsidRPr="003B1DD3" w:rsidRDefault="003B1DD3" w:rsidP="003B1DD3">
                  <w:pPr>
                    <w:rPr>
                      <w:rFonts w:ascii="Times New Roman" w:hAnsi="Times New Roman"/>
                      <w:color w:val="000000"/>
                      <w:sz w:val="20"/>
                      <w:szCs w:val="20"/>
                      <w:lang w:eastAsia="uk-UA"/>
                    </w:rPr>
                  </w:pPr>
                </w:p>
              </w:tc>
            </w:tr>
            <w:tr w:rsidR="003B1DD3" w:rsidRPr="003B1DD3" w14:paraId="12A579C6" w14:textId="77777777" w:rsidTr="003B1DD3">
              <w:trPr>
                <w:trHeight w:val="300"/>
              </w:trPr>
              <w:tc>
                <w:tcPr>
                  <w:tcW w:w="4559" w:type="dxa"/>
                  <w:tcBorders>
                    <w:top w:val="single" w:sz="4" w:space="0" w:color="auto"/>
                    <w:left w:val="single" w:sz="4" w:space="0" w:color="auto"/>
                    <w:bottom w:val="single" w:sz="4" w:space="0" w:color="auto"/>
                    <w:right w:val="single" w:sz="4" w:space="0" w:color="auto"/>
                  </w:tcBorders>
                  <w:noWrap/>
                  <w:vAlign w:val="bottom"/>
                </w:tcPr>
                <w:p w14:paraId="04730C80"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 xml:space="preserve">Кількість годин  </w:t>
                  </w:r>
                </w:p>
              </w:tc>
              <w:tc>
                <w:tcPr>
                  <w:tcW w:w="2973" w:type="dxa"/>
                  <w:tcBorders>
                    <w:top w:val="single" w:sz="4" w:space="0" w:color="auto"/>
                    <w:left w:val="single" w:sz="4" w:space="0" w:color="auto"/>
                    <w:bottom w:val="single" w:sz="4" w:space="0" w:color="auto"/>
                    <w:right w:val="single" w:sz="4" w:space="0" w:color="auto"/>
                  </w:tcBorders>
                  <w:noWrap/>
                  <w:vAlign w:val="bottom"/>
                </w:tcPr>
                <w:p w14:paraId="4CB3392E" w14:textId="77777777" w:rsidR="003B1DD3" w:rsidRPr="003B1DD3" w:rsidRDefault="003B1DD3" w:rsidP="003B1DD3">
                  <w:pPr>
                    <w:rPr>
                      <w:rFonts w:ascii="Times New Roman" w:hAnsi="Times New Roman"/>
                      <w:color w:val="000000"/>
                      <w:sz w:val="20"/>
                      <w:szCs w:val="20"/>
                      <w:lang w:eastAsia="uk-UA"/>
                    </w:rPr>
                  </w:pPr>
                </w:p>
              </w:tc>
            </w:tr>
            <w:tr w:rsidR="003B1DD3" w:rsidRPr="003B1DD3" w14:paraId="60A3A62F" w14:textId="77777777" w:rsidTr="003B1DD3">
              <w:trPr>
                <w:trHeight w:val="884"/>
              </w:trPr>
              <w:tc>
                <w:tcPr>
                  <w:tcW w:w="4559" w:type="dxa"/>
                  <w:tcBorders>
                    <w:top w:val="single" w:sz="4" w:space="0" w:color="auto"/>
                    <w:left w:val="single" w:sz="4" w:space="0" w:color="auto"/>
                    <w:bottom w:val="single" w:sz="4" w:space="0" w:color="auto"/>
                    <w:right w:val="single" w:sz="4" w:space="0" w:color="auto"/>
                  </w:tcBorders>
                  <w:noWrap/>
                  <w:vAlign w:val="bottom"/>
                </w:tcPr>
                <w:p w14:paraId="713D4F28" w14:textId="77777777" w:rsidR="003B1DD3" w:rsidRPr="003B1DD3" w:rsidRDefault="003B1DD3" w:rsidP="003B1DD3">
                  <w:pPr>
                    <w:rPr>
                      <w:rFonts w:ascii="Times New Roman" w:hAnsi="Times New Roman"/>
                      <w:color w:val="000000"/>
                      <w:sz w:val="20"/>
                      <w:szCs w:val="20"/>
                      <w:lang w:eastAsia="uk-UA"/>
                    </w:rPr>
                  </w:pPr>
                  <w:r w:rsidRPr="003B1DD3">
                    <w:rPr>
                      <w:rFonts w:ascii="Times New Roman" w:hAnsi="Times New Roman"/>
                      <w:color w:val="000000"/>
                      <w:sz w:val="20"/>
                      <w:szCs w:val="20"/>
                      <w:lang w:eastAsia="uk-UA"/>
                    </w:rPr>
                    <w:t>Реквізити митної декларації або уніфікованої митної квитанції, за якою справлялась плата за виконання митних формальностей митними органами поза місцем розташування митних органів або поза робочим часом, установленим для митних органів (номер, дата)</w:t>
                  </w:r>
                </w:p>
              </w:tc>
              <w:tc>
                <w:tcPr>
                  <w:tcW w:w="2973" w:type="dxa"/>
                  <w:tcBorders>
                    <w:top w:val="single" w:sz="4" w:space="0" w:color="auto"/>
                    <w:left w:val="single" w:sz="4" w:space="0" w:color="auto"/>
                    <w:bottom w:val="single" w:sz="4" w:space="0" w:color="auto"/>
                    <w:right w:val="single" w:sz="4" w:space="0" w:color="auto"/>
                  </w:tcBorders>
                  <w:noWrap/>
                  <w:vAlign w:val="bottom"/>
                </w:tcPr>
                <w:p w14:paraId="5812B481" w14:textId="77777777" w:rsidR="003B1DD3" w:rsidRPr="003B1DD3" w:rsidRDefault="003B1DD3" w:rsidP="003B1DD3">
                  <w:pPr>
                    <w:rPr>
                      <w:rFonts w:ascii="Times New Roman" w:hAnsi="Times New Roman"/>
                      <w:color w:val="000000"/>
                      <w:sz w:val="20"/>
                      <w:szCs w:val="20"/>
                      <w:lang w:eastAsia="uk-UA"/>
                    </w:rPr>
                  </w:pPr>
                </w:p>
              </w:tc>
            </w:tr>
          </w:tbl>
          <w:p w14:paraId="012B3371" w14:textId="77777777" w:rsidR="003B1DD3" w:rsidRPr="003B1DD3" w:rsidRDefault="003B1DD3" w:rsidP="003B1DD3">
            <w:pPr>
              <w:rPr>
                <w:rFonts w:ascii="Times New Roman" w:eastAsia="Calibri" w:hAnsi="Times New Roman" w:cs="Times New Roman"/>
                <w:sz w:val="20"/>
                <w:szCs w:val="20"/>
              </w:rPr>
            </w:pPr>
            <w:r w:rsidRPr="003B1DD3">
              <w:rPr>
                <w:rFonts w:ascii="Times New Roman" w:eastAsia="Calibri" w:hAnsi="Times New Roman" w:cs="Times New Roman"/>
                <w:sz w:val="20"/>
                <w:szCs w:val="20"/>
              </w:rPr>
              <w:t>*графа заповнюється посадовою особою митного органу</w:t>
            </w:r>
          </w:p>
          <w:p w14:paraId="71612BC6" w14:textId="77777777" w:rsidR="003B1DD3" w:rsidRPr="003B1DD3" w:rsidRDefault="003B1DD3" w:rsidP="003B1DD3">
            <w:pPr>
              <w:rPr>
                <w:rFonts w:ascii="Times New Roman" w:eastAsia="Calibri" w:hAnsi="Times New Roman" w:cs="Times New Roman"/>
                <w:color w:val="000000"/>
                <w:sz w:val="20"/>
                <w:szCs w:val="20"/>
                <w:lang w:eastAsia="ru-RU"/>
              </w:rPr>
            </w:pPr>
          </w:p>
          <w:p w14:paraId="21C04722" w14:textId="77777777" w:rsidR="003B1DD3" w:rsidRPr="003B1DD3" w:rsidRDefault="003B1DD3" w:rsidP="003B1DD3">
            <w:pPr>
              <w:ind w:left="6804" w:hanging="6804"/>
              <w:rPr>
                <w:rFonts w:ascii="Times New Roman" w:hAnsi="Times New Roman" w:cs="Times New Roman"/>
                <w:b/>
                <w:sz w:val="20"/>
                <w:szCs w:val="20"/>
              </w:rPr>
            </w:pPr>
          </w:p>
          <w:p w14:paraId="68759567" w14:textId="77777777" w:rsidR="003B1DD3" w:rsidRPr="003B1DD3" w:rsidRDefault="003B1DD3" w:rsidP="003B1DD3">
            <w:pPr>
              <w:ind w:left="2552" w:hanging="2552"/>
              <w:rPr>
                <w:rFonts w:ascii="Times New Roman" w:hAnsi="Times New Roman" w:cs="Times New Roman"/>
                <w:b/>
                <w:sz w:val="20"/>
                <w:szCs w:val="20"/>
              </w:rPr>
            </w:pPr>
            <w:r w:rsidRPr="003B1DD3">
              <w:rPr>
                <w:rFonts w:ascii="Times New Roman" w:hAnsi="Times New Roman" w:cs="Times New Roman"/>
                <w:b/>
                <w:sz w:val="20"/>
                <w:szCs w:val="20"/>
              </w:rPr>
              <w:t xml:space="preserve">Найменування посади </w:t>
            </w:r>
            <w:r w:rsidRPr="003B1DD3">
              <w:rPr>
                <w:rFonts w:ascii="Times New Roman" w:hAnsi="Times New Roman" w:cs="Times New Roman"/>
                <w:b/>
                <w:sz w:val="20"/>
                <w:szCs w:val="20"/>
              </w:rPr>
              <w:tab/>
              <w:t xml:space="preserve">                          </w:t>
            </w:r>
          </w:p>
          <w:p w14:paraId="01F17726" w14:textId="59768DFB" w:rsidR="003B1DD3" w:rsidRPr="003B1DD3" w:rsidRDefault="003B1DD3" w:rsidP="003B1DD3">
            <w:pPr>
              <w:tabs>
                <w:tab w:val="left" w:pos="7476"/>
              </w:tabs>
              <w:ind w:left="2552" w:hanging="2552"/>
              <w:rPr>
                <w:rFonts w:ascii="Times New Roman" w:hAnsi="Times New Roman" w:cs="Times New Roman"/>
                <w:b/>
                <w:sz w:val="20"/>
                <w:szCs w:val="20"/>
              </w:rPr>
            </w:pPr>
            <w:r w:rsidRPr="003B1DD3">
              <w:rPr>
                <w:rFonts w:ascii="Times New Roman" w:hAnsi="Times New Roman" w:cs="Times New Roman"/>
                <w:b/>
                <w:sz w:val="20"/>
                <w:szCs w:val="20"/>
              </w:rPr>
              <w:t xml:space="preserve">посадової  особи митного органу               _______            </w:t>
            </w:r>
            <w:r w:rsidR="00702FE6">
              <w:rPr>
                <w:rFonts w:ascii="Times New Roman" w:hAnsi="Times New Roman" w:cs="Times New Roman"/>
                <w:b/>
                <w:sz w:val="20"/>
                <w:szCs w:val="20"/>
                <w:lang w:val="uk-UA"/>
              </w:rPr>
              <w:t xml:space="preserve">     </w:t>
            </w:r>
            <w:r w:rsidRPr="003B1DD3">
              <w:rPr>
                <w:rFonts w:ascii="Times New Roman" w:hAnsi="Times New Roman" w:cs="Times New Roman"/>
                <w:b/>
                <w:sz w:val="20"/>
                <w:szCs w:val="20"/>
              </w:rPr>
              <w:t xml:space="preserve">     ______________________</w:t>
            </w:r>
          </w:p>
          <w:p w14:paraId="2774A168" w14:textId="77A029DC" w:rsidR="003B1DD3" w:rsidRPr="003B1DD3" w:rsidRDefault="003B1DD3" w:rsidP="003B1DD3">
            <w:pPr>
              <w:ind w:left="2552" w:hanging="2552"/>
              <w:jc w:val="both"/>
              <w:rPr>
                <w:rFonts w:ascii="Times New Roman" w:eastAsia="Calibri" w:hAnsi="Times New Roman" w:cs="Times New Roman"/>
                <w:color w:val="000000"/>
                <w:sz w:val="20"/>
                <w:szCs w:val="20"/>
                <w:lang w:eastAsia="ru-RU"/>
              </w:rPr>
            </w:pPr>
            <w:r w:rsidRPr="003B1DD3">
              <w:rPr>
                <w:rFonts w:ascii="Times New Roman" w:hAnsi="Times New Roman" w:cs="Times New Roman"/>
                <w:b/>
                <w:sz w:val="20"/>
                <w:szCs w:val="20"/>
              </w:rPr>
              <w:t xml:space="preserve">  </w:t>
            </w:r>
            <w:r w:rsidRPr="003B1DD3">
              <w:rPr>
                <w:rFonts w:ascii="Times New Roman" w:hAnsi="Times New Roman" w:cs="Times New Roman"/>
                <w:sz w:val="20"/>
                <w:szCs w:val="20"/>
              </w:rPr>
              <w:t xml:space="preserve">                                                                        (підпис</w:t>
            </w:r>
            <w:r w:rsidR="00702FE6">
              <w:rPr>
                <w:rFonts w:ascii="Times New Roman" w:hAnsi="Times New Roman" w:cs="Times New Roman"/>
                <w:sz w:val="20"/>
                <w:szCs w:val="20"/>
              </w:rPr>
              <w:t>)                             (</w:t>
            </w:r>
            <w:r w:rsidR="00702FE6">
              <w:rPr>
                <w:rFonts w:ascii="Times New Roman" w:hAnsi="Times New Roman" w:cs="Times New Roman"/>
                <w:sz w:val="20"/>
                <w:szCs w:val="20"/>
                <w:lang w:val="uk-UA"/>
              </w:rPr>
              <w:t>В</w:t>
            </w:r>
            <w:r w:rsidRPr="003B1DD3">
              <w:rPr>
                <w:rFonts w:ascii="Times New Roman" w:hAnsi="Times New Roman" w:cs="Times New Roman"/>
                <w:sz w:val="20"/>
                <w:szCs w:val="20"/>
              </w:rPr>
              <w:t xml:space="preserve">ласне ім’я </w:t>
            </w:r>
            <w:r w:rsidR="00702FE6" w:rsidRPr="003B1DD3">
              <w:rPr>
                <w:rFonts w:ascii="Times New Roman" w:hAnsi="Times New Roman" w:cs="Times New Roman"/>
                <w:sz w:val="20"/>
                <w:szCs w:val="20"/>
              </w:rPr>
              <w:t>ПРІЗВИЩЕ</w:t>
            </w:r>
            <w:r w:rsidRPr="003B1DD3">
              <w:rPr>
                <w:rFonts w:ascii="Times New Roman" w:hAnsi="Times New Roman" w:cs="Times New Roman"/>
                <w:sz w:val="20"/>
                <w:szCs w:val="20"/>
              </w:rPr>
              <w:t>)</w:t>
            </w:r>
          </w:p>
          <w:p w14:paraId="05BFF0C1" w14:textId="6D1A8877" w:rsidR="00A678F1" w:rsidRPr="003B1DD3" w:rsidRDefault="00A678F1" w:rsidP="0017374D">
            <w:pPr>
              <w:pStyle w:val="HTML"/>
              <w:ind w:left="81"/>
              <w:jc w:val="both"/>
              <w:rPr>
                <w:rFonts w:ascii="Times New Roman" w:hAnsi="Times New Roman" w:cs="Times New Roman"/>
                <w:b/>
                <w:sz w:val="20"/>
                <w:szCs w:val="20"/>
                <w:lang w:val="uk-UA"/>
              </w:rPr>
            </w:pPr>
            <w:r w:rsidRPr="003B1DD3">
              <w:rPr>
                <w:rFonts w:ascii="Times New Roman" w:hAnsi="Times New Roman" w:cs="Times New Roman"/>
                <w:b/>
                <w:sz w:val="20"/>
                <w:szCs w:val="20"/>
                <w:lang w:val="uk-UA"/>
              </w:rPr>
              <w:t>___________________</w:t>
            </w:r>
          </w:p>
        </w:tc>
      </w:tr>
    </w:tbl>
    <w:p w14:paraId="7146686D" w14:textId="77777777" w:rsidR="00A678F1" w:rsidRPr="00326ABB" w:rsidRDefault="00A678F1" w:rsidP="00A678F1">
      <w:pPr>
        <w:rPr>
          <w:rFonts w:ascii="Times New Roman" w:hAnsi="Times New Roman" w:cs="Times New Roman"/>
          <w:b/>
          <w:bCs/>
          <w:sz w:val="28"/>
          <w:szCs w:val="28"/>
        </w:rPr>
      </w:pPr>
    </w:p>
    <w:p w14:paraId="352116D5" w14:textId="77777777" w:rsidR="00A678F1" w:rsidRPr="00326ABB" w:rsidRDefault="00A678F1" w:rsidP="00A678F1">
      <w:pPr>
        <w:jc w:val="both"/>
        <w:rPr>
          <w:rFonts w:ascii="Times New Roman" w:hAnsi="Times New Roman" w:cs="Times New Roman"/>
          <w:b/>
          <w:sz w:val="28"/>
          <w:szCs w:val="28"/>
          <w:lang w:eastAsia="uk-UA"/>
        </w:rPr>
      </w:pPr>
      <w:bookmarkStart w:id="9" w:name="_Hlk61711661"/>
      <w:r w:rsidRPr="00326ABB">
        <w:rPr>
          <w:rFonts w:ascii="Times New Roman" w:hAnsi="Times New Roman" w:cs="Times New Roman"/>
          <w:b/>
          <w:sz w:val="28"/>
          <w:szCs w:val="28"/>
          <w:lang w:eastAsia="uk-UA"/>
        </w:rPr>
        <w:t>Міністр фінансів України</w:t>
      </w:r>
      <w:r w:rsidRPr="00326ABB">
        <w:rPr>
          <w:rFonts w:ascii="Times New Roman" w:hAnsi="Times New Roman" w:cs="Times New Roman"/>
          <w:b/>
          <w:sz w:val="28"/>
          <w:szCs w:val="28"/>
          <w:lang w:eastAsia="uk-UA"/>
        </w:rPr>
        <w:tab/>
      </w:r>
      <w:r w:rsidRPr="00326ABB">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Pr>
          <w:rFonts w:ascii="Times New Roman" w:hAnsi="Times New Roman" w:cs="Times New Roman"/>
          <w:b/>
          <w:sz w:val="28"/>
          <w:szCs w:val="28"/>
          <w:lang w:val="uk-UA" w:eastAsia="uk-UA"/>
        </w:rPr>
        <w:t xml:space="preserve">      </w:t>
      </w:r>
      <w:r w:rsidRPr="00326ABB">
        <w:rPr>
          <w:rFonts w:ascii="Times New Roman" w:hAnsi="Times New Roman" w:cs="Times New Roman"/>
          <w:b/>
          <w:sz w:val="28"/>
          <w:szCs w:val="28"/>
          <w:lang w:eastAsia="uk-UA"/>
        </w:rPr>
        <w:t>Сергій МАРЧЕНКО</w:t>
      </w:r>
    </w:p>
    <w:p w14:paraId="5175BF52" w14:textId="4E3186A3" w:rsidR="00A678F1" w:rsidRPr="00326ABB" w:rsidRDefault="00A678F1" w:rsidP="00A678F1">
      <w:pPr>
        <w:rPr>
          <w:rFonts w:ascii="Times New Roman" w:hAnsi="Times New Roman" w:cs="Times New Roman"/>
          <w:b/>
          <w:sz w:val="28"/>
          <w:szCs w:val="28"/>
          <w:lang w:val="uk-UA"/>
        </w:rPr>
      </w:pPr>
      <w:r w:rsidRPr="00326ABB">
        <w:rPr>
          <w:rFonts w:ascii="Times New Roman" w:hAnsi="Times New Roman" w:cs="Times New Roman"/>
          <w:b/>
          <w:sz w:val="28"/>
          <w:szCs w:val="28"/>
          <w:lang w:eastAsia="uk-UA"/>
        </w:rPr>
        <w:t>«_____»  ____________202</w:t>
      </w:r>
      <w:r w:rsidR="00564F94">
        <w:rPr>
          <w:rFonts w:ascii="Times New Roman" w:hAnsi="Times New Roman" w:cs="Times New Roman"/>
          <w:b/>
          <w:sz w:val="28"/>
          <w:szCs w:val="28"/>
          <w:lang w:val="uk-UA" w:eastAsia="uk-UA"/>
        </w:rPr>
        <w:t>5</w:t>
      </w:r>
      <w:r w:rsidRPr="00326ABB">
        <w:rPr>
          <w:rFonts w:ascii="Times New Roman" w:hAnsi="Times New Roman" w:cs="Times New Roman"/>
          <w:b/>
          <w:sz w:val="28"/>
          <w:szCs w:val="28"/>
          <w:lang w:eastAsia="uk-UA"/>
        </w:rPr>
        <w:t xml:space="preserve"> р.</w:t>
      </w:r>
      <w:bookmarkEnd w:id="9"/>
    </w:p>
    <w:sectPr w:rsidR="00A678F1" w:rsidRPr="00326ABB" w:rsidSect="0017374D">
      <w:pgSz w:w="16838" w:h="11906" w:orient="landscape"/>
      <w:pgMar w:top="851"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2612" w14:textId="77777777" w:rsidR="00AE7B20" w:rsidRDefault="00AE7B20" w:rsidP="00C42FB1">
      <w:pPr>
        <w:spacing w:after="0" w:line="240" w:lineRule="auto"/>
      </w:pPr>
      <w:r>
        <w:separator/>
      </w:r>
    </w:p>
  </w:endnote>
  <w:endnote w:type="continuationSeparator" w:id="0">
    <w:p w14:paraId="2F6759A4" w14:textId="77777777" w:rsidR="00AE7B20" w:rsidRDefault="00AE7B20" w:rsidP="00C4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75143" w14:textId="77777777" w:rsidR="00AE7B20" w:rsidRDefault="00AE7B20" w:rsidP="00C42FB1">
      <w:pPr>
        <w:spacing w:after="0" w:line="240" w:lineRule="auto"/>
      </w:pPr>
      <w:r>
        <w:separator/>
      </w:r>
    </w:p>
  </w:footnote>
  <w:footnote w:type="continuationSeparator" w:id="0">
    <w:p w14:paraId="701D8C1A" w14:textId="77777777" w:rsidR="00AE7B20" w:rsidRDefault="00AE7B20" w:rsidP="00C42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EA"/>
    <w:multiLevelType w:val="hybridMultilevel"/>
    <w:tmpl w:val="C03648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F20850"/>
    <w:multiLevelType w:val="hybridMultilevel"/>
    <w:tmpl w:val="90FA3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E9500B"/>
    <w:multiLevelType w:val="hybridMultilevel"/>
    <w:tmpl w:val="5066E1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5C2C2F"/>
    <w:multiLevelType w:val="hybridMultilevel"/>
    <w:tmpl w:val="E0A84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B"/>
    <w:rsid w:val="00002481"/>
    <w:rsid w:val="00012C8B"/>
    <w:rsid w:val="00013D3C"/>
    <w:rsid w:val="000211B8"/>
    <w:rsid w:val="00032848"/>
    <w:rsid w:val="0007087F"/>
    <w:rsid w:val="00072FC9"/>
    <w:rsid w:val="00085AD0"/>
    <w:rsid w:val="000A0E2F"/>
    <w:rsid w:val="000A149B"/>
    <w:rsid w:val="000A51D9"/>
    <w:rsid w:val="000B35B3"/>
    <w:rsid w:val="000B4409"/>
    <w:rsid w:val="000B73F1"/>
    <w:rsid w:val="000B7CA7"/>
    <w:rsid w:val="000C7097"/>
    <w:rsid w:val="000E595C"/>
    <w:rsid w:val="000F4E84"/>
    <w:rsid w:val="000F5155"/>
    <w:rsid w:val="000F796E"/>
    <w:rsid w:val="0010038F"/>
    <w:rsid w:val="001032A3"/>
    <w:rsid w:val="00103DA5"/>
    <w:rsid w:val="001106AF"/>
    <w:rsid w:val="00111331"/>
    <w:rsid w:val="00113867"/>
    <w:rsid w:val="001214CB"/>
    <w:rsid w:val="001247C4"/>
    <w:rsid w:val="001450CC"/>
    <w:rsid w:val="0014635D"/>
    <w:rsid w:val="0015552A"/>
    <w:rsid w:val="0016174B"/>
    <w:rsid w:val="0017374D"/>
    <w:rsid w:val="00187CF8"/>
    <w:rsid w:val="001A1D8F"/>
    <w:rsid w:val="001A646B"/>
    <w:rsid w:val="001B3FD3"/>
    <w:rsid w:val="001B4254"/>
    <w:rsid w:val="001B755D"/>
    <w:rsid w:val="001C1AF8"/>
    <w:rsid w:val="001C230B"/>
    <w:rsid w:val="001C5574"/>
    <w:rsid w:val="001D2815"/>
    <w:rsid w:val="001D3E48"/>
    <w:rsid w:val="001D7ADE"/>
    <w:rsid w:val="001E369F"/>
    <w:rsid w:val="0020206D"/>
    <w:rsid w:val="00210479"/>
    <w:rsid w:val="00210EF6"/>
    <w:rsid w:val="00211D99"/>
    <w:rsid w:val="00213A3C"/>
    <w:rsid w:val="00220751"/>
    <w:rsid w:val="002218D1"/>
    <w:rsid w:val="002373A7"/>
    <w:rsid w:val="00240753"/>
    <w:rsid w:val="00240DB6"/>
    <w:rsid w:val="002604EC"/>
    <w:rsid w:val="00265769"/>
    <w:rsid w:val="0027376B"/>
    <w:rsid w:val="00285763"/>
    <w:rsid w:val="00286772"/>
    <w:rsid w:val="002C6628"/>
    <w:rsid w:val="002D18F2"/>
    <w:rsid w:val="002D45CE"/>
    <w:rsid w:val="002E123D"/>
    <w:rsid w:val="002E6E71"/>
    <w:rsid w:val="003030E9"/>
    <w:rsid w:val="003031C0"/>
    <w:rsid w:val="00305CCD"/>
    <w:rsid w:val="00316531"/>
    <w:rsid w:val="003207CD"/>
    <w:rsid w:val="00326ABB"/>
    <w:rsid w:val="003365A7"/>
    <w:rsid w:val="00342BC4"/>
    <w:rsid w:val="00346902"/>
    <w:rsid w:val="00354336"/>
    <w:rsid w:val="0036074C"/>
    <w:rsid w:val="00362C31"/>
    <w:rsid w:val="00367BB5"/>
    <w:rsid w:val="00370AE8"/>
    <w:rsid w:val="00372033"/>
    <w:rsid w:val="00376FD3"/>
    <w:rsid w:val="003A3B29"/>
    <w:rsid w:val="003A4383"/>
    <w:rsid w:val="003B04C8"/>
    <w:rsid w:val="003B1672"/>
    <w:rsid w:val="003B1DD3"/>
    <w:rsid w:val="003B42B9"/>
    <w:rsid w:val="003C12CE"/>
    <w:rsid w:val="003C630D"/>
    <w:rsid w:val="003F1D75"/>
    <w:rsid w:val="003F5A5E"/>
    <w:rsid w:val="0040759F"/>
    <w:rsid w:val="00410F26"/>
    <w:rsid w:val="00413726"/>
    <w:rsid w:val="004141C8"/>
    <w:rsid w:val="0041725D"/>
    <w:rsid w:val="00420415"/>
    <w:rsid w:val="004219A5"/>
    <w:rsid w:val="00422E05"/>
    <w:rsid w:val="00425357"/>
    <w:rsid w:val="00430F4D"/>
    <w:rsid w:val="00435B5A"/>
    <w:rsid w:val="00435F5E"/>
    <w:rsid w:val="004376E6"/>
    <w:rsid w:val="00453B76"/>
    <w:rsid w:val="004549D0"/>
    <w:rsid w:val="00465A3E"/>
    <w:rsid w:val="004735B2"/>
    <w:rsid w:val="00476C3F"/>
    <w:rsid w:val="00480536"/>
    <w:rsid w:val="0049493C"/>
    <w:rsid w:val="004A6552"/>
    <w:rsid w:val="004B2C4E"/>
    <w:rsid w:val="004D1FA9"/>
    <w:rsid w:val="004D5015"/>
    <w:rsid w:val="004E4BD2"/>
    <w:rsid w:val="004E62AF"/>
    <w:rsid w:val="004F419A"/>
    <w:rsid w:val="004F42C4"/>
    <w:rsid w:val="004F539A"/>
    <w:rsid w:val="005035D2"/>
    <w:rsid w:val="00506A88"/>
    <w:rsid w:val="0050757A"/>
    <w:rsid w:val="00510D5C"/>
    <w:rsid w:val="005265E0"/>
    <w:rsid w:val="005352B0"/>
    <w:rsid w:val="00535E47"/>
    <w:rsid w:val="0053658E"/>
    <w:rsid w:val="00536C08"/>
    <w:rsid w:val="00554AAF"/>
    <w:rsid w:val="00564F94"/>
    <w:rsid w:val="00565242"/>
    <w:rsid w:val="005658B2"/>
    <w:rsid w:val="005660D1"/>
    <w:rsid w:val="00576BAA"/>
    <w:rsid w:val="0058374E"/>
    <w:rsid w:val="00587492"/>
    <w:rsid w:val="005A25F1"/>
    <w:rsid w:val="005A33B0"/>
    <w:rsid w:val="005A33E3"/>
    <w:rsid w:val="005B019C"/>
    <w:rsid w:val="005C1085"/>
    <w:rsid w:val="005C2AD0"/>
    <w:rsid w:val="005D0159"/>
    <w:rsid w:val="005D2AE6"/>
    <w:rsid w:val="005F59C7"/>
    <w:rsid w:val="00601CB9"/>
    <w:rsid w:val="00604C9D"/>
    <w:rsid w:val="0061106C"/>
    <w:rsid w:val="00611D42"/>
    <w:rsid w:val="00615347"/>
    <w:rsid w:val="0061647B"/>
    <w:rsid w:val="00623C8F"/>
    <w:rsid w:val="00630E2C"/>
    <w:rsid w:val="006344E4"/>
    <w:rsid w:val="00645A71"/>
    <w:rsid w:val="00656AFD"/>
    <w:rsid w:val="00681C81"/>
    <w:rsid w:val="00686BCC"/>
    <w:rsid w:val="006B18AC"/>
    <w:rsid w:val="006B3F60"/>
    <w:rsid w:val="006B62EE"/>
    <w:rsid w:val="006C5D5E"/>
    <w:rsid w:val="006C621B"/>
    <w:rsid w:val="006C6F00"/>
    <w:rsid w:val="006D1D4A"/>
    <w:rsid w:val="006D29CC"/>
    <w:rsid w:val="006E0C6D"/>
    <w:rsid w:val="006E242D"/>
    <w:rsid w:val="006E42B0"/>
    <w:rsid w:val="00700BD2"/>
    <w:rsid w:val="00702FE6"/>
    <w:rsid w:val="00712316"/>
    <w:rsid w:val="00716FEA"/>
    <w:rsid w:val="0072146B"/>
    <w:rsid w:val="00731C52"/>
    <w:rsid w:val="0075413D"/>
    <w:rsid w:val="00762864"/>
    <w:rsid w:val="00763BEC"/>
    <w:rsid w:val="007654F2"/>
    <w:rsid w:val="00771540"/>
    <w:rsid w:val="00794577"/>
    <w:rsid w:val="007948CB"/>
    <w:rsid w:val="0079746A"/>
    <w:rsid w:val="007A47A8"/>
    <w:rsid w:val="007A6658"/>
    <w:rsid w:val="007B1EDF"/>
    <w:rsid w:val="007C1207"/>
    <w:rsid w:val="007D0E68"/>
    <w:rsid w:val="007D3DE0"/>
    <w:rsid w:val="007E07B4"/>
    <w:rsid w:val="007E19AA"/>
    <w:rsid w:val="007E3229"/>
    <w:rsid w:val="00825AA8"/>
    <w:rsid w:val="00832ACA"/>
    <w:rsid w:val="008613DB"/>
    <w:rsid w:val="00861F3A"/>
    <w:rsid w:val="008735CB"/>
    <w:rsid w:val="00873C80"/>
    <w:rsid w:val="00874EA4"/>
    <w:rsid w:val="00883EC9"/>
    <w:rsid w:val="00890B9C"/>
    <w:rsid w:val="00891871"/>
    <w:rsid w:val="008928E5"/>
    <w:rsid w:val="008A3D0B"/>
    <w:rsid w:val="008A4723"/>
    <w:rsid w:val="008A5411"/>
    <w:rsid w:val="008B154D"/>
    <w:rsid w:val="008B416A"/>
    <w:rsid w:val="008B7EF0"/>
    <w:rsid w:val="008C5FF9"/>
    <w:rsid w:val="008D010C"/>
    <w:rsid w:val="008D4FBE"/>
    <w:rsid w:val="008E05B8"/>
    <w:rsid w:val="008E2AE6"/>
    <w:rsid w:val="008E30BE"/>
    <w:rsid w:val="008E3B87"/>
    <w:rsid w:val="008F6B3D"/>
    <w:rsid w:val="009005E2"/>
    <w:rsid w:val="0091645A"/>
    <w:rsid w:val="00926781"/>
    <w:rsid w:val="0094398D"/>
    <w:rsid w:val="00960446"/>
    <w:rsid w:val="00960500"/>
    <w:rsid w:val="00962A25"/>
    <w:rsid w:val="00962BF2"/>
    <w:rsid w:val="0098290C"/>
    <w:rsid w:val="00992CBC"/>
    <w:rsid w:val="009A4F65"/>
    <w:rsid w:val="009B16D6"/>
    <w:rsid w:val="009B4DA0"/>
    <w:rsid w:val="009C259B"/>
    <w:rsid w:val="009F10A8"/>
    <w:rsid w:val="009F6920"/>
    <w:rsid w:val="00A03253"/>
    <w:rsid w:val="00A07281"/>
    <w:rsid w:val="00A135D1"/>
    <w:rsid w:val="00A44127"/>
    <w:rsid w:val="00A5513C"/>
    <w:rsid w:val="00A678F1"/>
    <w:rsid w:val="00A8126B"/>
    <w:rsid w:val="00A964F4"/>
    <w:rsid w:val="00AB3985"/>
    <w:rsid w:val="00AE7B20"/>
    <w:rsid w:val="00AE7FCC"/>
    <w:rsid w:val="00AF2E54"/>
    <w:rsid w:val="00AF56D7"/>
    <w:rsid w:val="00B1071D"/>
    <w:rsid w:val="00B32A5C"/>
    <w:rsid w:val="00B33F6F"/>
    <w:rsid w:val="00B60DF9"/>
    <w:rsid w:val="00B74FBD"/>
    <w:rsid w:val="00B83036"/>
    <w:rsid w:val="00B85890"/>
    <w:rsid w:val="00B908BC"/>
    <w:rsid w:val="00B90AEA"/>
    <w:rsid w:val="00B90D43"/>
    <w:rsid w:val="00B93F03"/>
    <w:rsid w:val="00B96863"/>
    <w:rsid w:val="00BA0D97"/>
    <w:rsid w:val="00BA3360"/>
    <w:rsid w:val="00BB19A4"/>
    <w:rsid w:val="00BC5108"/>
    <w:rsid w:val="00BD24B0"/>
    <w:rsid w:val="00BF1382"/>
    <w:rsid w:val="00BF5F4E"/>
    <w:rsid w:val="00BF6AEB"/>
    <w:rsid w:val="00C16164"/>
    <w:rsid w:val="00C219DC"/>
    <w:rsid w:val="00C23555"/>
    <w:rsid w:val="00C366D1"/>
    <w:rsid w:val="00C37015"/>
    <w:rsid w:val="00C42FB1"/>
    <w:rsid w:val="00C437A2"/>
    <w:rsid w:val="00C56B06"/>
    <w:rsid w:val="00C62CD3"/>
    <w:rsid w:val="00C648A3"/>
    <w:rsid w:val="00C73279"/>
    <w:rsid w:val="00C82096"/>
    <w:rsid w:val="00C828B6"/>
    <w:rsid w:val="00C83C45"/>
    <w:rsid w:val="00C94B00"/>
    <w:rsid w:val="00C97235"/>
    <w:rsid w:val="00C97FBB"/>
    <w:rsid w:val="00CA42B9"/>
    <w:rsid w:val="00CA69FE"/>
    <w:rsid w:val="00CB4274"/>
    <w:rsid w:val="00CC17BE"/>
    <w:rsid w:val="00CD0356"/>
    <w:rsid w:val="00CE1095"/>
    <w:rsid w:val="00CF0FA4"/>
    <w:rsid w:val="00CF39C0"/>
    <w:rsid w:val="00CF7FBF"/>
    <w:rsid w:val="00D243B1"/>
    <w:rsid w:val="00D24680"/>
    <w:rsid w:val="00D304BD"/>
    <w:rsid w:val="00D328A8"/>
    <w:rsid w:val="00D3311F"/>
    <w:rsid w:val="00D37328"/>
    <w:rsid w:val="00D44637"/>
    <w:rsid w:val="00D46852"/>
    <w:rsid w:val="00D5313A"/>
    <w:rsid w:val="00D628F3"/>
    <w:rsid w:val="00D774D9"/>
    <w:rsid w:val="00D91823"/>
    <w:rsid w:val="00DB3BE7"/>
    <w:rsid w:val="00DF5B4E"/>
    <w:rsid w:val="00E014F4"/>
    <w:rsid w:val="00E03907"/>
    <w:rsid w:val="00E05A23"/>
    <w:rsid w:val="00E12245"/>
    <w:rsid w:val="00E20D4C"/>
    <w:rsid w:val="00E21196"/>
    <w:rsid w:val="00E216AC"/>
    <w:rsid w:val="00E60A9E"/>
    <w:rsid w:val="00E658A4"/>
    <w:rsid w:val="00E77B90"/>
    <w:rsid w:val="00E80995"/>
    <w:rsid w:val="00E80AAA"/>
    <w:rsid w:val="00E833BD"/>
    <w:rsid w:val="00E9133A"/>
    <w:rsid w:val="00E94F8B"/>
    <w:rsid w:val="00E95DAE"/>
    <w:rsid w:val="00E9678A"/>
    <w:rsid w:val="00EB0AB8"/>
    <w:rsid w:val="00EB3EC2"/>
    <w:rsid w:val="00EB7EC8"/>
    <w:rsid w:val="00EC6D24"/>
    <w:rsid w:val="00EC6FD9"/>
    <w:rsid w:val="00ED7F03"/>
    <w:rsid w:val="00EF031F"/>
    <w:rsid w:val="00F06F5E"/>
    <w:rsid w:val="00F103D5"/>
    <w:rsid w:val="00F157BC"/>
    <w:rsid w:val="00F2516C"/>
    <w:rsid w:val="00F252B0"/>
    <w:rsid w:val="00F25CC4"/>
    <w:rsid w:val="00F4085C"/>
    <w:rsid w:val="00F43579"/>
    <w:rsid w:val="00F652A2"/>
    <w:rsid w:val="00F81DF8"/>
    <w:rsid w:val="00F84DC0"/>
    <w:rsid w:val="00F87770"/>
    <w:rsid w:val="00F900DE"/>
    <w:rsid w:val="00F950EE"/>
    <w:rsid w:val="00FC20F3"/>
    <w:rsid w:val="00FC2859"/>
    <w:rsid w:val="00FC3958"/>
    <w:rsid w:val="00FC5968"/>
    <w:rsid w:val="00FD5543"/>
    <w:rsid w:val="00FE01D7"/>
    <w:rsid w:val="00FE3FAD"/>
    <w:rsid w:val="00FF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6AA2A"/>
  <w15:chartTrackingRefBased/>
  <w15:docId w15:val="{F72AF96A-8E08-4E1F-B42D-5EF30931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28A8"/>
    <w:pPr>
      <w:ind w:left="720"/>
      <w:contextualSpacing/>
    </w:pPr>
  </w:style>
  <w:style w:type="paragraph" w:styleId="HTML">
    <w:name w:val="HTML Preformatted"/>
    <w:basedOn w:val="a"/>
    <w:link w:val="HTML0"/>
    <w:uiPriority w:val="99"/>
    <w:rsid w:val="0040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8"/>
      <w:szCs w:val="28"/>
      <w:lang w:eastAsia="ru-RU"/>
    </w:rPr>
  </w:style>
  <w:style w:type="character" w:customStyle="1" w:styleId="HTML0">
    <w:name w:val="Стандартний HTML Знак"/>
    <w:basedOn w:val="a0"/>
    <w:link w:val="HTML"/>
    <w:uiPriority w:val="99"/>
    <w:rsid w:val="0040759F"/>
    <w:rPr>
      <w:rFonts w:ascii="Courier New" w:eastAsia="Courier New" w:hAnsi="Courier New" w:cs="Courier New"/>
      <w:color w:val="000000"/>
      <w:sz w:val="28"/>
      <w:szCs w:val="28"/>
      <w:lang w:eastAsia="ru-RU"/>
    </w:rPr>
  </w:style>
  <w:style w:type="paragraph" w:styleId="a5">
    <w:name w:val="Balloon Text"/>
    <w:basedOn w:val="a"/>
    <w:link w:val="a6"/>
    <w:uiPriority w:val="99"/>
    <w:semiHidden/>
    <w:unhideWhenUsed/>
    <w:rsid w:val="008D4FB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D4FBE"/>
    <w:rPr>
      <w:rFonts w:ascii="Segoe UI" w:hAnsi="Segoe UI" w:cs="Segoe UI"/>
      <w:sz w:val="18"/>
      <w:szCs w:val="18"/>
    </w:rPr>
  </w:style>
  <w:style w:type="paragraph" w:styleId="a7">
    <w:name w:val="header"/>
    <w:basedOn w:val="a"/>
    <w:link w:val="a8"/>
    <w:uiPriority w:val="99"/>
    <w:unhideWhenUsed/>
    <w:rsid w:val="00C42FB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42FB1"/>
  </w:style>
  <w:style w:type="paragraph" w:styleId="a9">
    <w:name w:val="footer"/>
    <w:basedOn w:val="a"/>
    <w:link w:val="aa"/>
    <w:uiPriority w:val="99"/>
    <w:unhideWhenUsed/>
    <w:rsid w:val="00C42FB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42FB1"/>
  </w:style>
  <w:style w:type="character" w:customStyle="1" w:styleId="spanrvts0">
    <w:name w:val="span_rvts0"/>
    <w:basedOn w:val="a0"/>
    <w:rsid w:val="0020206D"/>
    <w:rPr>
      <w:rFonts w:ascii="Times New Roman" w:eastAsia="Times New Roman" w:hAnsi="Times New Roman" w:cs="Times New Roman"/>
      <w:b w:val="0"/>
      <w:bCs w:val="0"/>
      <w:i w:val="0"/>
      <w:iCs w:val="0"/>
      <w:sz w:val="24"/>
      <w:szCs w:val="24"/>
    </w:rPr>
  </w:style>
  <w:style w:type="paragraph" w:customStyle="1" w:styleId="rvps2">
    <w:name w:val="rvps2"/>
    <w:basedOn w:val="a"/>
    <w:rsid w:val="0020206D"/>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15">
    <w:name w:val="span_rvts15"/>
    <w:basedOn w:val="a0"/>
    <w:rsid w:val="0020206D"/>
    <w:rPr>
      <w:rFonts w:ascii="Times New Roman" w:eastAsia="Times New Roman" w:hAnsi="Times New Roman" w:cs="Times New Roman"/>
      <w:b/>
      <w:bCs/>
      <w:i w:val="0"/>
      <w:iCs w:val="0"/>
      <w:sz w:val="28"/>
      <w:szCs w:val="28"/>
    </w:rPr>
  </w:style>
  <w:style w:type="paragraph" w:customStyle="1" w:styleId="rvps7">
    <w:name w:val="rvps7"/>
    <w:basedOn w:val="a"/>
    <w:rsid w:val="0020206D"/>
    <w:pPr>
      <w:spacing w:after="0"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hyperlink" Target="https://zakon.rada.gov.ua/laws/show/4495-17" TargetMode="External"/><Relationship Id="rId18" Type="http://schemas.openxmlformats.org/officeDocument/2006/relationships/hyperlink" Target="https://zakon.rada.gov.ua/laws/show/93-2003-%D0%BF" TargetMode="External"/><Relationship Id="rId3" Type="http://schemas.openxmlformats.org/officeDocument/2006/relationships/styles" Target="styles.xml"/><Relationship Id="rId21" Type="http://schemas.openxmlformats.org/officeDocument/2006/relationships/hyperlink" Target="https://zakon.rada.gov.ua/laws/show/93-2003-%D0%BF" TargetMode="Externa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hyperlink" Target="https://zakon.rada.gov.ua/laws/show/322-08" TargetMode="External"/><Relationship Id="rId2" Type="http://schemas.openxmlformats.org/officeDocument/2006/relationships/numbering" Target="numbering.xml"/><Relationship Id="rId16" Type="http://schemas.openxmlformats.org/officeDocument/2006/relationships/hyperlink" Target="https://zakon.rada.gov.ua/laws/show/4495-17" TargetMode="External"/><Relationship Id="rId20" Type="http://schemas.openxmlformats.org/officeDocument/2006/relationships/hyperlink" Target="https://zakon.rada.gov.ua/laws/show/93-2003-%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95-17" TargetMode="External"/><Relationship Id="rId5" Type="http://schemas.openxmlformats.org/officeDocument/2006/relationships/webSettings" Target="webSettings.xml"/><Relationship Id="rId15" Type="http://schemas.openxmlformats.org/officeDocument/2006/relationships/hyperlink" Target="https://zakon.rada.gov.ua/laws/show/889-19" TargetMode="External"/><Relationship Id="rId23" Type="http://schemas.openxmlformats.org/officeDocument/2006/relationships/theme" Target="theme/theme1.xml"/><Relationship Id="rId10" Type="http://schemas.openxmlformats.org/officeDocument/2006/relationships/hyperlink" Target="https://zakon.rada.gov.ua/laws/show/889-19" TargetMode="External"/><Relationship Id="rId19" Type="http://schemas.openxmlformats.org/officeDocument/2006/relationships/hyperlink" Target="https://zakon.rada.gov.ua/laws/show/93-2003-%D0%BF" TargetMode="Externa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4495-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AABA-C027-413C-8144-C2B9DE3F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13673</Words>
  <Characters>7794</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Сімонова Олена Вікторівна</cp:lastModifiedBy>
  <cp:revision>2</cp:revision>
  <cp:lastPrinted>2024-11-14T10:51:00Z</cp:lastPrinted>
  <dcterms:created xsi:type="dcterms:W3CDTF">2025-01-27T15:00:00Z</dcterms:created>
  <dcterms:modified xsi:type="dcterms:W3CDTF">2025-01-27T15:00:00Z</dcterms:modified>
</cp:coreProperties>
</file>