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13363" w14:textId="273FE527" w:rsidR="00DD5346" w:rsidRPr="00313763" w:rsidRDefault="00313763" w:rsidP="00313763">
      <w:pPr>
        <w:widowControl w:val="0"/>
        <w:jc w:val="center"/>
        <w:rPr>
          <w:b/>
          <w:bCs/>
        </w:rPr>
      </w:pPr>
      <w:bookmarkStart w:id="0" w:name="_GoBack"/>
      <w:bookmarkEnd w:id="0"/>
      <w:r w:rsidRPr="00313763">
        <w:rPr>
          <w:b/>
          <w:bCs/>
        </w:rPr>
        <w:t>Роз’яснення щодо складання фінансової звітності за таксономією фінансової звітності за міжнародними стандартами в єдиному електронному форматі за 2019 рік та проміжної фінансової звітності в 2020 році</w:t>
      </w:r>
    </w:p>
    <w:p w14:paraId="097AB21E" w14:textId="77777777" w:rsidR="00DD5346" w:rsidRDefault="00DD5346" w:rsidP="00FC115A">
      <w:pPr>
        <w:widowControl w:val="0"/>
      </w:pPr>
    </w:p>
    <w:p w14:paraId="1685C75B" w14:textId="77777777" w:rsidR="006F0B96" w:rsidRDefault="00F53146" w:rsidP="006F0B96">
      <w:pPr>
        <w:ind w:firstLine="567"/>
        <w:jc w:val="both"/>
      </w:pPr>
      <w:r>
        <w:t>В</w:t>
      </w:r>
      <w:r w:rsidR="006F0B96">
        <w:t xml:space="preserve">ідповідно до частини другої статті 12¹ Закону України </w:t>
      </w:r>
      <w:r w:rsidR="00456271">
        <w:br/>
      </w:r>
      <w:r w:rsidR="006F0B96">
        <w:t xml:space="preserve">«Про бухгалтерський облік та фінансову звітність в Україні» (далі – Закон) підприємства, що становлять суспільний інтерес, публічні акціонерні товариства, суб'єкти господарювання, які здійснюють діяльність у видобувних галузях, а також підприємства, які провадять господарську діяльність за видами, перелік яких визначається Кабінетом Міністрів України, складають фінансову звітність та консолідовану фінансову звітність за міжнародними стандартами. </w:t>
      </w:r>
    </w:p>
    <w:p w14:paraId="253DA1B0" w14:textId="77777777" w:rsidR="006F0B96" w:rsidRDefault="006F0B96" w:rsidP="006F0B96">
      <w:pPr>
        <w:ind w:firstLine="567"/>
        <w:jc w:val="both"/>
      </w:pPr>
      <w:r>
        <w:t xml:space="preserve">Згідно з частиною п'ятою статті 12¹ Закону підприємства, зазначені у частині другій цієї статті, складають і подають фінансову звітність та консолідовану фінансову звітність органам державної влади та іншим користувачам на їх вимогу в порядку, визначеному цим Законом, на основі таксономії фінансової звітності за міжнародними стандартами в єдиному електронному форматі, визначеному центральним органом виконавчої влади, що забезпечує формування та реалізує державну політику у сфері бухгалтерського обліку. </w:t>
      </w:r>
    </w:p>
    <w:p w14:paraId="4870962F" w14:textId="77777777" w:rsidR="00B21D25" w:rsidRDefault="00B21D25" w:rsidP="006F0B96">
      <w:pPr>
        <w:ind w:firstLine="567"/>
        <w:jc w:val="both"/>
      </w:pPr>
      <w:r w:rsidRPr="00B21D25">
        <w:t>Пунктом 2 розділу II Закону України від 05.10.2017 № 2164-VIII «Про внесення змін до Закону України «Про бухгалтерський облік та фінансову звітність в Україні» щодо удосконалення деяких положень» встановлено, що першим звітним періодом, за який підприємства, які зобов’язані застосовувати міжнародні стандарти, подають фінансову звітність на підставі таксономії за міжнародними стандартами в електронній формі, є 2019 рік.</w:t>
      </w:r>
    </w:p>
    <w:p w14:paraId="223E5A39" w14:textId="77777777" w:rsidR="001E3F0C" w:rsidRPr="00264760" w:rsidRDefault="001E3F0C" w:rsidP="006F0B96">
      <w:pPr>
        <w:ind w:firstLine="567"/>
        <w:jc w:val="both"/>
      </w:pPr>
      <w:r w:rsidRPr="00264760">
        <w:t>Міністерство фінансів України відповідно до Договору з Фондом міжнародних стандартів фінансової звітності (м. Лондон, Велика Британія) отримує текст таксономії фінансової звітності за міжнародними стандартами мовою оригіналу, здійснює його переклад та оприлюднення на офіційному вебсайті (https://www.mof.gov.ua/uk/taksonomija).</w:t>
      </w:r>
    </w:p>
    <w:p w14:paraId="4D180BAE" w14:textId="77777777" w:rsidR="00B21D25" w:rsidRPr="00B21D25" w:rsidRDefault="00B21D25" w:rsidP="00B21D25">
      <w:pPr>
        <w:ind w:firstLine="567"/>
        <w:jc w:val="both"/>
      </w:pPr>
      <w:r w:rsidRPr="00B21D25">
        <w:t>Відповідно до пункту 2 Порядку подання фінансової звітності, затвердженого постановою Кабінету Міністрів України від 28.02.2000 № 419</w:t>
      </w:r>
      <w:r w:rsidR="000D47AE">
        <w:t xml:space="preserve"> (далі - По</w:t>
      </w:r>
      <w:r w:rsidR="001E3F0C">
        <w:t>рядок</w:t>
      </w:r>
      <w:r w:rsidR="000D47AE">
        <w:t>)</w:t>
      </w:r>
      <w:r w:rsidRPr="00B21D25">
        <w:t xml:space="preserve">, фінансова звітність та консолідована фінансова звітність, складена на основі таксономії фінансової звітності за міжнародними стандартами фінансової звітності в єдиному електронному форматі, подається до центру збору фінансової звітності, операційне управління яким здійснюється НКЦПФР, з метою забезпечення доступу органів державної влади, інших органів та користувачів до поданої підприємствами фінансової звітності та консолідованої фінансової звітності. </w:t>
      </w:r>
    </w:p>
    <w:p w14:paraId="04911DDB" w14:textId="10D918AA" w:rsidR="002D5574" w:rsidRDefault="00B21D25" w:rsidP="002D5574">
      <w:pPr>
        <w:ind w:firstLine="567"/>
        <w:jc w:val="both"/>
      </w:pPr>
      <w:r w:rsidRPr="00B21D25">
        <w:t>На сьогодні триває процес</w:t>
      </w:r>
      <w:r w:rsidR="001E3F0C">
        <w:t xml:space="preserve"> запровадження та налаштування </w:t>
      </w:r>
      <w:r w:rsidR="00FB12F0">
        <w:rPr>
          <w:lang w:val="en-US"/>
        </w:rPr>
        <w:t>C</w:t>
      </w:r>
      <w:r w:rsidRPr="00B21D25">
        <w:t>истеми</w:t>
      </w:r>
      <w:r w:rsidR="00E70C3F">
        <w:t xml:space="preserve"> фінансової звітності (далі </w:t>
      </w:r>
      <w:r w:rsidR="00E70C3F" w:rsidRPr="00E70C3F">
        <w:t>–</w:t>
      </w:r>
      <w:r w:rsidR="00E70C3F">
        <w:t xml:space="preserve"> Система)</w:t>
      </w:r>
      <w:r w:rsidRPr="00B21D25">
        <w:t>, зокрема,  розпочато її тестування</w:t>
      </w:r>
      <w:r w:rsidR="00F53146">
        <w:t>,</w:t>
      </w:r>
      <w:r w:rsidRPr="00B21D25">
        <w:t xml:space="preserve"> реєстрацію суб’єктів звітування</w:t>
      </w:r>
      <w:r w:rsidR="00F53146">
        <w:t xml:space="preserve"> та </w:t>
      </w:r>
      <w:r w:rsidR="00AC758E">
        <w:t xml:space="preserve">триває процес </w:t>
      </w:r>
      <w:r w:rsidR="00122A03">
        <w:t>налагодження</w:t>
      </w:r>
      <w:r w:rsidRPr="00B21D25">
        <w:t xml:space="preserve"> робот</w:t>
      </w:r>
      <w:r w:rsidR="00122A03">
        <w:t>и</w:t>
      </w:r>
      <w:r w:rsidRPr="00B21D25">
        <w:t xml:space="preserve"> Системи. </w:t>
      </w:r>
      <w:r w:rsidR="002D5574">
        <w:t xml:space="preserve">У вересні 2019 року розпочав роботу інформаційний сайт </w:t>
      </w:r>
      <w:hyperlink r:id="rId7" w:tgtFrame="_blank" w:history="1">
        <w:r w:rsidR="002D5574">
          <w:rPr>
            <w:rStyle w:val="a4"/>
          </w:rPr>
          <w:t>https://frs.gov.ua</w:t>
        </w:r>
      </w:hyperlink>
      <w:r w:rsidR="002D5574">
        <w:rPr>
          <w:rStyle w:val="xfmc2"/>
        </w:rPr>
        <w:t>,</w:t>
      </w:r>
      <w:r w:rsidR="002D5574">
        <w:t xml:space="preserve"> на якому розміщені інформаційні та методологічні матеріали, які стосуються функціонування СФЗ. Сайт буде постійно оновлюватися та доповнюватися новою актуальною інформацією та матеріалами.</w:t>
      </w:r>
    </w:p>
    <w:p w14:paraId="3EF5A2A6" w14:textId="3C03D030" w:rsidR="00937541" w:rsidRPr="0058116A" w:rsidRDefault="00456271" w:rsidP="000D47AE">
      <w:pPr>
        <w:ind w:firstLine="709"/>
        <w:jc w:val="both"/>
      </w:pPr>
      <w:r>
        <w:t xml:space="preserve">Ураховуючи наведене та у </w:t>
      </w:r>
      <w:r w:rsidR="00E73CBE">
        <w:t>зв’язку з незавершен</w:t>
      </w:r>
      <w:r w:rsidR="000D47AE">
        <w:t>н</w:t>
      </w:r>
      <w:r w:rsidR="00E73CBE">
        <w:t>ям процесу повного запуску Системи</w:t>
      </w:r>
      <w:r w:rsidR="000D47AE">
        <w:t xml:space="preserve"> та завантаження </w:t>
      </w:r>
      <w:r w:rsidR="00E73CBE">
        <w:t xml:space="preserve">до неї вихідних </w:t>
      </w:r>
      <w:r w:rsidR="000D47AE">
        <w:t>даних для початкової реєстрації підприємства, визначені в частині другій</w:t>
      </w:r>
      <w:r w:rsidR="000D47AE" w:rsidRPr="000D47AE">
        <w:t xml:space="preserve"> статті 12¹ Закону</w:t>
      </w:r>
      <w:r w:rsidR="000D47AE">
        <w:t xml:space="preserve">, </w:t>
      </w:r>
      <w:r w:rsidR="00AC758E">
        <w:t xml:space="preserve">подають </w:t>
      </w:r>
      <w:r w:rsidR="002A6873">
        <w:t>фінансову звітність за 2019 рік</w:t>
      </w:r>
      <w:r w:rsidR="002A6873" w:rsidRPr="00F53146">
        <w:t xml:space="preserve"> </w:t>
      </w:r>
      <w:r w:rsidR="002A6873">
        <w:t>у порядку та</w:t>
      </w:r>
      <w:r w:rsidR="00AC758E">
        <w:t xml:space="preserve"> строки</w:t>
      </w:r>
      <w:r w:rsidR="00F53146">
        <w:t>,</w:t>
      </w:r>
      <w:r w:rsidR="00AC758E">
        <w:t xml:space="preserve"> визначені законодавством</w:t>
      </w:r>
      <w:r w:rsidR="00F53146">
        <w:t>,</w:t>
      </w:r>
      <w:r w:rsidR="00AC758E">
        <w:t xml:space="preserve"> </w:t>
      </w:r>
      <w:r w:rsidR="00937541">
        <w:t xml:space="preserve">за </w:t>
      </w:r>
      <w:r w:rsidR="00937541" w:rsidRPr="00DD5346">
        <w:t>формами,</w:t>
      </w:r>
      <w:r w:rsidR="000D47AE" w:rsidRPr="00DD5346">
        <w:t xml:space="preserve"> </w:t>
      </w:r>
      <w:r w:rsidR="00937541" w:rsidRPr="00DD5346">
        <w:t>затвердженими н</w:t>
      </w:r>
      <w:r w:rsidR="000D47AE" w:rsidRPr="00DD5346">
        <w:t>аказ</w:t>
      </w:r>
      <w:r w:rsidR="00937541" w:rsidRPr="00DD5346">
        <w:t>ом</w:t>
      </w:r>
      <w:r w:rsidR="000D47AE" w:rsidRPr="00DD5346">
        <w:t xml:space="preserve"> Міністерства фінансів України від 07.02.2013 №</w:t>
      </w:r>
      <w:r w:rsidR="00937541" w:rsidRPr="00DD5346">
        <w:t> </w:t>
      </w:r>
      <w:r w:rsidR="000D47AE" w:rsidRPr="00DD5346">
        <w:t>73 «Про затвердження Національного положення (стандарту) бухгалтерського обліку 1 «Загальні вимоги до фінансової звітності»</w:t>
      </w:r>
      <w:r w:rsidR="00C56DAE">
        <w:t>,</w:t>
      </w:r>
      <w:r w:rsidR="0058116A" w:rsidRPr="0058116A">
        <w:t xml:space="preserve"> </w:t>
      </w:r>
      <w:r w:rsidR="00440049">
        <w:t>а б</w:t>
      </w:r>
      <w:r w:rsidR="00C56DAE" w:rsidRPr="00C56DAE">
        <w:t xml:space="preserve">анки подають фінансову звітність </w:t>
      </w:r>
      <w:r w:rsidR="00390425">
        <w:t>за</w:t>
      </w:r>
      <w:r w:rsidR="00C56DAE" w:rsidRPr="00C56DAE">
        <w:t xml:space="preserve"> форма</w:t>
      </w:r>
      <w:r w:rsidR="00390425">
        <w:t>ми</w:t>
      </w:r>
      <w:r w:rsidR="00C56DAE" w:rsidRPr="00C56DAE">
        <w:t>, визначени</w:t>
      </w:r>
      <w:r w:rsidR="007E15A7">
        <w:t>ми</w:t>
      </w:r>
      <w:r w:rsidR="00C56DAE" w:rsidRPr="00C56DAE">
        <w:t xml:space="preserve"> Національним банком України</w:t>
      </w:r>
      <w:r w:rsidR="00C56DAE">
        <w:t>.</w:t>
      </w:r>
    </w:p>
    <w:p w14:paraId="706D9EEE" w14:textId="390D2F36" w:rsidR="00937541" w:rsidRDefault="00AB2085" w:rsidP="000D47AE">
      <w:pPr>
        <w:ind w:firstLine="709"/>
        <w:jc w:val="both"/>
      </w:pPr>
      <w:r>
        <w:t>При цьом</w:t>
      </w:r>
      <w:r w:rsidR="001E3F0C">
        <w:t>у</w:t>
      </w:r>
      <w:r w:rsidR="00937541">
        <w:t xml:space="preserve">, </w:t>
      </w:r>
      <w:r w:rsidR="00B33704">
        <w:t xml:space="preserve">такі </w:t>
      </w:r>
      <w:r w:rsidR="00937541">
        <w:t xml:space="preserve">підприємства </w:t>
      </w:r>
      <w:r w:rsidR="001E3F0C">
        <w:t xml:space="preserve">на виконання пункту 2 Порядку </w:t>
      </w:r>
      <w:r w:rsidR="002A6873">
        <w:t>також повинні с</w:t>
      </w:r>
      <w:r w:rsidR="00AC758E">
        <w:t>формува</w:t>
      </w:r>
      <w:r w:rsidR="002A6873">
        <w:t>ти</w:t>
      </w:r>
      <w:r w:rsidR="00AC758E">
        <w:t xml:space="preserve"> фінансов</w:t>
      </w:r>
      <w:r w:rsidR="002A6873">
        <w:t>у</w:t>
      </w:r>
      <w:r w:rsidR="00AC758E">
        <w:t xml:space="preserve"> звітн</w:t>
      </w:r>
      <w:r w:rsidR="002A6873">
        <w:t>і</w:t>
      </w:r>
      <w:r w:rsidR="00AC758E">
        <w:t>ст</w:t>
      </w:r>
      <w:r w:rsidR="002A6873">
        <w:t>ь</w:t>
      </w:r>
      <w:r w:rsidR="00AC758E">
        <w:t xml:space="preserve"> за 2019 рік </w:t>
      </w:r>
      <w:r w:rsidR="00937541">
        <w:t xml:space="preserve">в електронному вигляді </w:t>
      </w:r>
      <w:r w:rsidR="00AC758E">
        <w:t xml:space="preserve">в єдиному електронному форматі </w:t>
      </w:r>
      <w:r w:rsidR="002A6873">
        <w:t xml:space="preserve">та </w:t>
      </w:r>
      <w:r w:rsidR="00AC758E">
        <w:t>подат</w:t>
      </w:r>
      <w:r w:rsidR="002A6873">
        <w:t>и</w:t>
      </w:r>
      <w:r w:rsidR="00AC758E">
        <w:t xml:space="preserve"> її </w:t>
      </w:r>
      <w:r w:rsidR="00937541">
        <w:t>до центру збору фінансової звітності.</w:t>
      </w:r>
    </w:p>
    <w:p w14:paraId="41DD8A31" w14:textId="40DCC825" w:rsidR="00972D98" w:rsidRDefault="00495521" w:rsidP="002D5574">
      <w:pPr>
        <w:ind w:firstLine="709"/>
        <w:jc w:val="both"/>
      </w:pPr>
      <w:r w:rsidRPr="00495521">
        <w:t>Враховуючи поточний стан запровадження С</w:t>
      </w:r>
      <w:r w:rsidR="00D662B6" w:rsidRPr="00A22886">
        <w:t>истеми</w:t>
      </w:r>
      <w:r w:rsidRPr="00495521">
        <w:t xml:space="preserve">, Комітетом  з управління </w:t>
      </w:r>
      <w:r w:rsidR="00D662B6">
        <w:rPr>
          <w:lang w:val="ru-RU"/>
        </w:rPr>
        <w:t>Системою</w:t>
      </w:r>
      <w:r w:rsidRPr="00495521">
        <w:t xml:space="preserve">  06 грудня 2019 </w:t>
      </w:r>
      <w:r w:rsidR="00D662B6" w:rsidRPr="00A22886">
        <w:t xml:space="preserve">року </w:t>
      </w:r>
      <w:r w:rsidRPr="00495521">
        <w:t>прийнято рішення рекоменд</w:t>
      </w:r>
      <w:r w:rsidR="00D662B6" w:rsidRPr="00A22886">
        <w:t>увати</w:t>
      </w:r>
      <w:r w:rsidRPr="00495521">
        <w:t xml:space="preserve"> </w:t>
      </w:r>
      <w:r w:rsidR="00D662B6" w:rsidRPr="00A22886">
        <w:t>р</w:t>
      </w:r>
      <w:r w:rsidRPr="00495521">
        <w:t>егуляторам</w:t>
      </w:r>
      <w:r w:rsidR="00D662B6" w:rsidRPr="00A22886">
        <w:t xml:space="preserve"> ф</w:t>
      </w:r>
      <w:r w:rsidR="00D662B6">
        <w:t>і</w:t>
      </w:r>
      <w:r w:rsidR="00D662B6" w:rsidRPr="00A22886">
        <w:t>нансових ринк</w:t>
      </w:r>
      <w:r w:rsidR="00D662B6">
        <w:t>і</w:t>
      </w:r>
      <w:r w:rsidR="00D662B6" w:rsidRPr="00A22886">
        <w:t>в</w:t>
      </w:r>
      <w:r w:rsidRPr="00495521">
        <w:t xml:space="preserve"> в межах своїх повноважень забезпечити необхідні заходи щодо розширення строків подання фінансової звітності та консолідованої фінансової звітності в єдиному електронному форматі iXBRL до </w:t>
      </w:r>
      <w:r w:rsidR="00D662B6">
        <w:t>ц</w:t>
      </w:r>
      <w:r w:rsidRPr="00495521">
        <w:t xml:space="preserve">ентру збору за 2019 рік, 1 квартал 2020 року, перше півріччя 2020 року та дев’ять місяців 2020 року до 31 грудня </w:t>
      </w:r>
      <w:r w:rsidRPr="00495521">
        <w:lastRenderedPageBreak/>
        <w:t>2020 року та не застосовувати санкцій за неподання такої звітності суб’єктами господарювання у строки, визначені законодавством, протягом 2020 року.</w:t>
      </w:r>
    </w:p>
    <w:p w14:paraId="58DC9F9C" w14:textId="53836FC5" w:rsidR="004B5066" w:rsidRPr="004D3437" w:rsidRDefault="004B5066" w:rsidP="004D3437">
      <w:pPr>
        <w:ind w:firstLine="709"/>
        <w:jc w:val="both"/>
        <w:rPr>
          <w:b/>
          <w:bCs/>
          <w:i/>
          <w:iCs/>
        </w:rPr>
      </w:pPr>
      <w:r w:rsidRPr="00AC508C">
        <w:rPr>
          <w:b/>
          <w:bCs/>
          <w:i/>
          <w:iCs/>
        </w:rPr>
        <w:t>Погоджено протокольним рішенням Комітету з управління СФЗ від 27.12.2019 р. в рамках Мемора</w:t>
      </w:r>
      <w:r w:rsidR="0080026C" w:rsidRPr="00AC508C">
        <w:rPr>
          <w:b/>
          <w:bCs/>
          <w:i/>
          <w:iCs/>
        </w:rPr>
        <w:t>н</w:t>
      </w:r>
      <w:r w:rsidRPr="00AC508C">
        <w:rPr>
          <w:b/>
          <w:bCs/>
          <w:i/>
          <w:iCs/>
        </w:rPr>
        <w:t>думу</w:t>
      </w:r>
      <w:r w:rsidR="0080026C" w:rsidRPr="00AC508C">
        <w:rPr>
          <w:b/>
          <w:bCs/>
          <w:i/>
          <w:iCs/>
        </w:rPr>
        <w:t xml:space="preserve"> № 102/15 про взаєморозуміння щодо розробки і запровадження системи фінансової звітності від 18 грудня 2017 р.</w:t>
      </w:r>
    </w:p>
    <w:sectPr w:rsidR="004B5066" w:rsidRPr="004D3437" w:rsidSect="00FB12F0">
      <w:headerReference w:type="default" r:id="rId8"/>
      <w:pgSz w:w="11906" w:h="16838"/>
      <w:pgMar w:top="1134" w:right="567" w:bottom="709" w:left="1134" w:header="51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5B9DF" w14:textId="77777777" w:rsidR="00C233E9" w:rsidRDefault="00C233E9" w:rsidP="00E24D84">
      <w:r>
        <w:separator/>
      </w:r>
    </w:p>
  </w:endnote>
  <w:endnote w:type="continuationSeparator" w:id="0">
    <w:p w14:paraId="70AE19CF" w14:textId="77777777" w:rsidR="00C233E9" w:rsidRDefault="00C233E9" w:rsidP="00E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E56C1" w14:textId="77777777" w:rsidR="00C233E9" w:rsidRDefault="00C233E9" w:rsidP="00E24D84">
      <w:r>
        <w:separator/>
      </w:r>
    </w:p>
  </w:footnote>
  <w:footnote w:type="continuationSeparator" w:id="0">
    <w:p w14:paraId="63AAC705" w14:textId="77777777" w:rsidR="00C233E9" w:rsidRDefault="00C233E9" w:rsidP="00E2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87693"/>
      <w:docPartObj>
        <w:docPartGallery w:val="Page Numbers (Top of Page)"/>
        <w:docPartUnique/>
      </w:docPartObj>
    </w:sdtPr>
    <w:sdtEndPr/>
    <w:sdtContent>
      <w:p w14:paraId="169974D2" w14:textId="07BDB251" w:rsidR="001E3F0C" w:rsidRDefault="001E3F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BC4">
          <w:rPr>
            <w:noProof/>
          </w:rPr>
          <w:t>2</w:t>
        </w:r>
        <w:r>
          <w:fldChar w:fldCharType="end"/>
        </w:r>
      </w:p>
    </w:sdtContent>
  </w:sdt>
  <w:p w14:paraId="182366C5" w14:textId="77777777" w:rsidR="001E3F0C" w:rsidRDefault="001E3F0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0MjE1MjQxMzUzMjdT0lEKTi0uzszPAymwrAUAaCUNGCwAAAA="/>
  </w:docVars>
  <w:rsids>
    <w:rsidRoot w:val="00E652F3"/>
    <w:rsid w:val="00001A6C"/>
    <w:rsid w:val="0001447C"/>
    <w:rsid w:val="00024869"/>
    <w:rsid w:val="0003693D"/>
    <w:rsid w:val="00063C6B"/>
    <w:rsid w:val="000701DD"/>
    <w:rsid w:val="00071188"/>
    <w:rsid w:val="000809F8"/>
    <w:rsid w:val="00081CAC"/>
    <w:rsid w:val="00086B7A"/>
    <w:rsid w:val="000B6F4C"/>
    <w:rsid w:val="000C000F"/>
    <w:rsid w:val="000D47AE"/>
    <w:rsid w:val="000F309F"/>
    <w:rsid w:val="00101222"/>
    <w:rsid w:val="00122A03"/>
    <w:rsid w:val="001448BD"/>
    <w:rsid w:val="00155238"/>
    <w:rsid w:val="00165686"/>
    <w:rsid w:val="001743AF"/>
    <w:rsid w:val="00174D3E"/>
    <w:rsid w:val="00192F64"/>
    <w:rsid w:val="001A3CC3"/>
    <w:rsid w:val="001A5D65"/>
    <w:rsid w:val="001A6B35"/>
    <w:rsid w:val="001E3F0C"/>
    <w:rsid w:val="001E623F"/>
    <w:rsid w:val="001F2032"/>
    <w:rsid w:val="00224320"/>
    <w:rsid w:val="002348AE"/>
    <w:rsid w:val="00256EE2"/>
    <w:rsid w:val="00264760"/>
    <w:rsid w:val="00270B25"/>
    <w:rsid w:val="00270E1D"/>
    <w:rsid w:val="00276A52"/>
    <w:rsid w:val="00291846"/>
    <w:rsid w:val="002A06EC"/>
    <w:rsid w:val="002A6873"/>
    <w:rsid w:val="002A7AC1"/>
    <w:rsid w:val="002B6A44"/>
    <w:rsid w:val="002C02F5"/>
    <w:rsid w:val="002D00F5"/>
    <w:rsid w:val="002D5574"/>
    <w:rsid w:val="0031205E"/>
    <w:rsid w:val="00312EE4"/>
    <w:rsid w:val="00313763"/>
    <w:rsid w:val="00313911"/>
    <w:rsid w:val="00347CFE"/>
    <w:rsid w:val="003577CB"/>
    <w:rsid w:val="00361942"/>
    <w:rsid w:val="00361D38"/>
    <w:rsid w:val="0036511B"/>
    <w:rsid w:val="00366422"/>
    <w:rsid w:val="003718BD"/>
    <w:rsid w:val="00390425"/>
    <w:rsid w:val="00391389"/>
    <w:rsid w:val="00391584"/>
    <w:rsid w:val="0039163B"/>
    <w:rsid w:val="003D575C"/>
    <w:rsid w:val="003D57E4"/>
    <w:rsid w:val="003E0CDD"/>
    <w:rsid w:val="003E4A16"/>
    <w:rsid w:val="0040556A"/>
    <w:rsid w:val="00426BD8"/>
    <w:rsid w:val="00440049"/>
    <w:rsid w:val="00442818"/>
    <w:rsid w:val="0045496A"/>
    <w:rsid w:val="00456271"/>
    <w:rsid w:val="00457834"/>
    <w:rsid w:val="004768B0"/>
    <w:rsid w:val="0048296F"/>
    <w:rsid w:val="00483375"/>
    <w:rsid w:val="00495521"/>
    <w:rsid w:val="0049796E"/>
    <w:rsid w:val="00497EE8"/>
    <w:rsid w:val="004A214D"/>
    <w:rsid w:val="004B5066"/>
    <w:rsid w:val="004D2587"/>
    <w:rsid w:val="004D3437"/>
    <w:rsid w:val="004D4A56"/>
    <w:rsid w:val="00517BCC"/>
    <w:rsid w:val="00544F68"/>
    <w:rsid w:val="005468C3"/>
    <w:rsid w:val="00547491"/>
    <w:rsid w:val="00553DF4"/>
    <w:rsid w:val="0058116A"/>
    <w:rsid w:val="005951FD"/>
    <w:rsid w:val="005C266B"/>
    <w:rsid w:val="005C38BD"/>
    <w:rsid w:val="005C3D16"/>
    <w:rsid w:val="005D3701"/>
    <w:rsid w:val="005D43EB"/>
    <w:rsid w:val="005D496B"/>
    <w:rsid w:val="005D5474"/>
    <w:rsid w:val="00643460"/>
    <w:rsid w:val="006577BE"/>
    <w:rsid w:val="0066367F"/>
    <w:rsid w:val="00666F13"/>
    <w:rsid w:val="00676059"/>
    <w:rsid w:val="0068314D"/>
    <w:rsid w:val="006A5845"/>
    <w:rsid w:val="006B2FE5"/>
    <w:rsid w:val="006B34F9"/>
    <w:rsid w:val="006C0471"/>
    <w:rsid w:val="006D1E30"/>
    <w:rsid w:val="006D64B7"/>
    <w:rsid w:val="006E5D08"/>
    <w:rsid w:val="006F0B96"/>
    <w:rsid w:val="006F4A41"/>
    <w:rsid w:val="00734E17"/>
    <w:rsid w:val="007373F9"/>
    <w:rsid w:val="00754F82"/>
    <w:rsid w:val="0076234C"/>
    <w:rsid w:val="00780151"/>
    <w:rsid w:val="00780417"/>
    <w:rsid w:val="0078179B"/>
    <w:rsid w:val="00784669"/>
    <w:rsid w:val="00785BC4"/>
    <w:rsid w:val="007918F8"/>
    <w:rsid w:val="007A424F"/>
    <w:rsid w:val="007B5768"/>
    <w:rsid w:val="007D7E27"/>
    <w:rsid w:val="007E15A7"/>
    <w:rsid w:val="007F0739"/>
    <w:rsid w:val="007F11CF"/>
    <w:rsid w:val="0080026C"/>
    <w:rsid w:val="008633A8"/>
    <w:rsid w:val="00876A2A"/>
    <w:rsid w:val="008914D2"/>
    <w:rsid w:val="008B746E"/>
    <w:rsid w:val="008C1590"/>
    <w:rsid w:val="008C50F4"/>
    <w:rsid w:val="008E6A35"/>
    <w:rsid w:val="008E74DB"/>
    <w:rsid w:val="0091498B"/>
    <w:rsid w:val="00917CE0"/>
    <w:rsid w:val="00937541"/>
    <w:rsid w:val="00943557"/>
    <w:rsid w:val="00947896"/>
    <w:rsid w:val="00972D98"/>
    <w:rsid w:val="009D0C75"/>
    <w:rsid w:val="009E2CFF"/>
    <w:rsid w:val="009E4680"/>
    <w:rsid w:val="00A22886"/>
    <w:rsid w:val="00A243DD"/>
    <w:rsid w:val="00A252F8"/>
    <w:rsid w:val="00A37394"/>
    <w:rsid w:val="00A46FD0"/>
    <w:rsid w:val="00A664E3"/>
    <w:rsid w:val="00A66C22"/>
    <w:rsid w:val="00AA65BA"/>
    <w:rsid w:val="00AB0BAC"/>
    <w:rsid w:val="00AB2085"/>
    <w:rsid w:val="00AB4F81"/>
    <w:rsid w:val="00AC141F"/>
    <w:rsid w:val="00AC3FCA"/>
    <w:rsid w:val="00AC4D3A"/>
    <w:rsid w:val="00AC508C"/>
    <w:rsid w:val="00AC758E"/>
    <w:rsid w:val="00B10AD5"/>
    <w:rsid w:val="00B20AE0"/>
    <w:rsid w:val="00B21D25"/>
    <w:rsid w:val="00B33704"/>
    <w:rsid w:val="00B4185A"/>
    <w:rsid w:val="00B428BC"/>
    <w:rsid w:val="00B54B10"/>
    <w:rsid w:val="00B6644A"/>
    <w:rsid w:val="00B91CDB"/>
    <w:rsid w:val="00BC37C5"/>
    <w:rsid w:val="00BC71EE"/>
    <w:rsid w:val="00BC732F"/>
    <w:rsid w:val="00BD5631"/>
    <w:rsid w:val="00BE750B"/>
    <w:rsid w:val="00BF2E15"/>
    <w:rsid w:val="00C01856"/>
    <w:rsid w:val="00C04394"/>
    <w:rsid w:val="00C13321"/>
    <w:rsid w:val="00C233E9"/>
    <w:rsid w:val="00C45FFC"/>
    <w:rsid w:val="00C56A88"/>
    <w:rsid w:val="00C56DAE"/>
    <w:rsid w:val="00C80404"/>
    <w:rsid w:val="00C84297"/>
    <w:rsid w:val="00CA43A6"/>
    <w:rsid w:val="00CA5373"/>
    <w:rsid w:val="00CB354E"/>
    <w:rsid w:val="00CB3B34"/>
    <w:rsid w:val="00CB5F93"/>
    <w:rsid w:val="00CB7014"/>
    <w:rsid w:val="00CB712B"/>
    <w:rsid w:val="00CC694C"/>
    <w:rsid w:val="00CF6E4F"/>
    <w:rsid w:val="00D134AC"/>
    <w:rsid w:val="00D14079"/>
    <w:rsid w:val="00D158F0"/>
    <w:rsid w:val="00D24C79"/>
    <w:rsid w:val="00D3055D"/>
    <w:rsid w:val="00D36E3F"/>
    <w:rsid w:val="00D41414"/>
    <w:rsid w:val="00D43829"/>
    <w:rsid w:val="00D44305"/>
    <w:rsid w:val="00D54BE4"/>
    <w:rsid w:val="00D61F0A"/>
    <w:rsid w:val="00D63A88"/>
    <w:rsid w:val="00D662B6"/>
    <w:rsid w:val="00D95558"/>
    <w:rsid w:val="00D9618E"/>
    <w:rsid w:val="00DA2311"/>
    <w:rsid w:val="00DA4999"/>
    <w:rsid w:val="00DC0716"/>
    <w:rsid w:val="00DD46C5"/>
    <w:rsid w:val="00DD5346"/>
    <w:rsid w:val="00DD6F07"/>
    <w:rsid w:val="00DE231A"/>
    <w:rsid w:val="00E04EBB"/>
    <w:rsid w:val="00E15E83"/>
    <w:rsid w:val="00E24D84"/>
    <w:rsid w:val="00E27728"/>
    <w:rsid w:val="00E3682C"/>
    <w:rsid w:val="00E40862"/>
    <w:rsid w:val="00E50329"/>
    <w:rsid w:val="00E56498"/>
    <w:rsid w:val="00E57782"/>
    <w:rsid w:val="00E652F3"/>
    <w:rsid w:val="00E67286"/>
    <w:rsid w:val="00E70C3F"/>
    <w:rsid w:val="00E73CBE"/>
    <w:rsid w:val="00E853FF"/>
    <w:rsid w:val="00E8711E"/>
    <w:rsid w:val="00E8789D"/>
    <w:rsid w:val="00E87A32"/>
    <w:rsid w:val="00E9034A"/>
    <w:rsid w:val="00E947A9"/>
    <w:rsid w:val="00EA22BB"/>
    <w:rsid w:val="00EA55F0"/>
    <w:rsid w:val="00EB46AD"/>
    <w:rsid w:val="00ED2068"/>
    <w:rsid w:val="00ED2706"/>
    <w:rsid w:val="00EE520B"/>
    <w:rsid w:val="00EF38CE"/>
    <w:rsid w:val="00EF4493"/>
    <w:rsid w:val="00F0296E"/>
    <w:rsid w:val="00F356C2"/>
    <w:rsid w:val="00F52DDF"/>
    <w:rsid w:val="00F53146"/>
    <w:rsid w:val="00F62280"/>
    <w:rsid w:val="00F663AB"/>
    <w:rsid w:val="00F83D22"/>
    <w:rsid w:val="00F91EEC"/>
    <w:rsid w:val="00F95914"/>
    <w:rsid w:val="00FA3127"/>
    <w:rsid w:val="00FA7BED"/>
    <w:rsid w:val="00FB12F0"/>
    <w:rsid w:val="00FC115A"/>
    <w:rsid w:val="00FC1D87"/>
    <w:rsid w:val="00FD4D6A"/>
    <w:rsid w:val="00FD71A4"/>
    <w:rsid w:val="00FE5DE8"/>
    <w:rsid w:val="00FF328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29012"/>
  <w14:defaultImageDpi w14:val="96"/>
  <w15:docId w15:val="{CD39027B-B3F7-4A0A-83EF-88EFAFC7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2F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652F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43557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Pr>
      <w:rFonts w:ascii="Segoe UI" w:hAnsi="Segoe UI" w:cs="Segoe UI"/>
      <w:sz w:val="18"/>
      <w:szCs w:val="18"/>
      <w:lang w:val="x-none" w:eastAsia="ru-RU"/>
    </w:rPr>
  </w:style>
  <w:style w:type="paragraph" w:styleId="a7">
    <w:name w:val="header"/>
    <w:basedOn w:val="a"/>
    <w:link w:val="a8"/>
    <w:uiPriority w:val="99"/>
    <w:rsid w:val="00E24D8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E24D84"/>
    <w:rPr>
      <w:rFonts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E24D8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E24D84"/>
    <w:rPr>
      <w:rFonts w:cs="Times New Roman"/>
      <w:sz w:val="24"/>
      <w:szCs w:val="24"/>
      <w:lang w:val="x-none" w:eastAsia="ru-RU"/>
    </w:rPr>
  </w:style>
  <w:style w:type="paragraph" w:styleId="ab">
    <w:name w:val="Normal (Web)"/>
    <w:basedOn w:val="a"/>
    <w:uiPriority w:val="99"/>
    <w:unhideWhenUsed/>
    <w:rsid w:val="00E56498"/>
    <w:pPr>
      <w:spacing w:before="100" w:beforeAutospacing="1" w:after="100" w:afterAutospacing="1"/>
    </w:pPr>
    <w:rPr>
      <w:lang w:eastAsia="uk-UA"/>
    </w:rPr>
  </w:style>
  <w:style w:type="character" w:styleId="ac">
    <w:name w:val="annotation reference"/>
    <w:basedOn w:val="a0"/>
    <w:rsid w:val="004768B0"/>
    <w:rPr>
      <w:sz w:val="16"/>
      <w:szCs w:val="16"/>
    </w:rPr>
  </w:style>
  <w:style w:type="paragraph" w:styleId="ad">
    <w:name w:val="annotation text"/>
    <w:basedOn w:val="a"/>
    <w:link w:val="ae"/>
    <w:rsid w:val="004768B0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4768B0"/>
    <w:rPr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4768B0"/>
    <w:rPr>
      <w:b/>
      <w:bCs/>
    </w:rPr>
  </w:style>
  <w:style w:type="character" w:customStyle="1" w:styleId="af0">
    <w:name w:val="Тема примітки Знак"/>
    <w:basedOn w:val="ae"/>
    <w:link w:val="af"/>
    <w:semiHidden/>
    <w:rsid w:val="004768B0"/>
    <w:rPr>
      <w:b/>
      <w:bCs/>
      <w:lang w:eastAsia="ru-RU"/>
    </w:rPr>
  </w:style>
  <w:style w:type="paragraph" w:styleId="af1">
    <w:name w:val="Revision"/>
    <w:hidden/>
    <w:uiPriority w:val="99"/>
    <w:semiHidden/>
    <w:rsid w:val="004D2587"/>
    <w:rPr>
      <w:sz w:val="24"/>
      <w:szCs w:val="24"/>
      <w:lang w:eastAsia="ru-RU"/>
    </w:rPr>
  </w:style>
  <w:style w:type="character" w:customStyle="1" w:styleId="xfmc2">
    <w:name w:val="xfmc2"/>
    <w:basedOn w:val="a0"/>
    <w:rsid w:val="002D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rs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99C50-CB47-4537-AF16-0C8DB666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3015</Words>
  <Characters>1720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U7076</dc:creator>
  <cp:keywords/>
  <dc:description/>
  <cp:lastModifiedBy>Любчинська Ольга Леонідівна</cp:lastModifiedBy>
  <cp:revision>2</cp:revision>
  <cp:lastPrinted>2019-12-26T15:28:00Z</cp:lastPrinted>
  <dcterms:created xsi:type="dcterms:W3CDTF">2020-01-09T07:25:00Z</dcterms:created>
  <dcterms:modified xsi:type="dcterms:W3CDTF">2020-01-09T07:25:00Z</dcterms:modified>
</cp:coreProperties>
</file>