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B8BDA" w14:textId="77777777" w:rsidR="00D3128B" w:rsidRPr="00F31B0E" w:rsidRDefault="00D3128B" w:rsidP="003C07BA">
      <w:pPr>
        <w:ind w:left="10632"/>
        <w:rPr>
          <w:sz w:val="26"/>
          <w:szCs w:val="26"/>
        </w:rPr>
      </w:pPr>
      <w:r w:rsidRPr="00F31B0E">
        <w:rPr>
          <w:sz w:val="26"/>
          <w:szCs w:val="26"/>
        </w:rPr>
        <w:t>ЗАТВЕРДЖЕНО</w:t>
      </w:r>
    </w:p>
    <w:p w14:paraId="4B110F59" w14:textId="77777777" w:rsidR="00D3128B" w:rsidRPr="00F31B0E" w:rsidRDefault="00D3128B" w:rsidP="003C07BA">
      <w:pPr>
        <w:ind w:left="10632"/>
        <w:rPr>
          <w:sz w:val="26"/>
          <w:szCs w:val="26"/>
        </w:rPr>
      </w:pPr>
    </w:p>
    <w:p w14:paraId="67942008" w14:textId="4D7CEA1C" w:rsidR="003D1EF5" w:rsidRPr="00F31B0E" w:rsidRDefault="00897F5B" w:rsidP="003D1EF5">
      <w:pPr>
        <w:ind w:left="10632"/>
        <w:rPr>
          <w:sz w:val="26"/>
          <w:szCs w:val="26"/>
        </w:rPr>
      </w:pPr>
      <w:r>
        <w:rPr>
          <w:sz w:val="26"/>
          <w:szCs w:val="26"/>
        </w:rPr>
        <w:t>Постанова</w:t>
      </w:r>
      <w:r w:rsidR="00D3128B" w:rsidRPr="00F31B0E">
        <w:rPr>
          <w:sz w:val="26"/>
          <w:szCs w:val="26"/>
        </w:rPr>
        <w:t xml:space="preserve"> </w:t>
      </w:r>
      <w:r w:rsidR="00F31B0E" w:rsidRPr="00F31B0E">
        <w:rPr>
          <w:sz w:val="26"/>
          <w:szCs w:val="26"/>
        </w:rPr>
        <w:t>Національної комісії, що здійснює державне регулювання у сферах електронних комунікацій, радіочастотного спектра та надання послуг поштового зв’язку</w:t>
      </w:r>
    </w:p>
    <w:p w14:paraId="116AD26F" w14:textId="13663176" w:rsidR="00D3128B" w:rsidRPr="00FB3219" w:rsidRDefault="00FB3219" w:rsidP="003C07BA">
      <w:pPr>
        <w:ind w:left="10632"/>
        <w:jc w:val="both"/>
        <w:rPr>
          <w:sz w:val="26"/>
          <w:szCs w:val="26"/>
        </w:rPr>
      </w:pPr>
      <w:r w:rsidRPr="00FB3219">
        <w:rPr>
          <w:sz w:val="26"/>
          <w:szCs w:val="26"/>
        </w:rPr>
        <w:t xml:space="preserve">25 вересня </w:t>
      </w:r>
      <w:r w:rsidR="00CA0BCE" w:rsidRPr="00FB3219">
        <w:rPr>
          <w:sz w:val="26"/>
          <w:szCs w:val="26"/>
        </w:rPr>
        <w:t>202</w:t>
      </w:r>
      <w:r w:rsidR="003D1EF5" w:rsidRPr="00FB3219">
        <w:rPr>
          <w:sz w:val="26"/>
          <w:szCs w:val="26"/>
        </w:rPr>
        <w:t>4</w:t>
      </w:r>
      <w:r w:rsidR="00CA0BCE" w:rsidRPr="00FB3219">
        <w:rPr>
          <w:sz w:val="26"/>
          <w:szCs w:val="26"/>
        </w:rPr>
        <w:t xml:space="preserve"> р</w:t>
      </w:r>
      <w:r w:rsidR="005E4752" w:rsidRPr="00FB3219">
        <w:rPr>
          <w:sz w:val="26"/>
          <w:szCs w:val="26"/>
        </w:rPr>
        <w:t>оку</w:t>
      </w:r>
      <w:r w:rsidR="00D3128B" w:rsidRPr="00FB3219">
        <w:rPr>
          <w:sz w:val="26"/>
          <w:szCs w:val="26"/>
        </w:rPr>
        <w:t xml:space="preserve"> </w:t>
      </w:r>
      <w:bookmarkStart w:id="0" w:name="_GoBack"/>
      <w:bookmarkEnd w:id="0"/>
      <w:r w:rsidR="00D3128B" w:rsidRPr="00FB3219">
        <w:rPr>
          <w:sz w:val="26"/>
          <w:szCs w:val="26"/>
        </w:rPr>
        <w:t xml:space="preserve">№ </w:t>
      </w:r>
      <w:r w:rsidRPr="00FB3219">
        <w:rPr>
          <w:sz w:val="26"/>
          <w:szCs w:val="26"/>
        </w:rPr>
        <w:t>506</w:t>
      </w:r>
      <w:r w:rsidR="00D3128B" w:rsidRPr="00FB3219">
        <w:rPr>
          <w:sz w:val="26"/>
          <w:szCs w:val="26"/>
        </w:rPr>
        <w:t>,</w:t>
      </w:r>
    </w:p>
    <w:p w14:paraId="4A17A665" w14:textId="77777777" w:rsidR="00D3128B" w:rsidRPr="00F31B0E" w:rsidRDefault="00D3128B" w:rsidP="003C07BA">
      <w:pPr>
        <w:ind w:left="10632"/>
        <w:jc w:val="both"/>
        <w:rPr>
          <w:sz w:val="26"/>
          <w:szCs w:val="26"/>
        </w:rPr>
      </w:pPr>
    </w:p>
    <w:p w14:paraId="085741C4" w14:textId="77777777" w:rsidR="00D3128B" w:rsidRPr="00F31B0E" w:rsidRDefault="00D3128B" w:rsidP="003C07BA">
      <w:pPr>
        <w:ind w:left="10632"/>
        <w:rPr>
          <w:sz w:val="26"/>
          <w:szCs w:val="26"/>
        </w:rPr>
      </w:pPr>
      <w:r w:rsidRPr="00F31B0E">
        <w:rPr>
          <w:sz w:val="26"/>
          <w:szCs w:val="26"/>
        </w:rPr>
        <w:t>Наказ Міністерства фінансів України</w:t>
      </w:r>
    </w:p>
    <w:p w14:paraId="3F8AF322" w14:textId="3C2FC724" w:rsidR="00CA0BCE" w:rsidRPr="00F31B0E" w:rsidRDefault="00FB3219" w:rsidP="00CA0BCE">
      <w:pPr>
        <w:ind w:left="10632"/>
        <w:jc w:val="both"/>
        <w:rPr>
          <w:sz w:val="26"/>
          <w:szCs w:val="26"/>
        </w:rPr>
      </w:pPr>
      <w:r>
        <w:rPr>
          <w:sz w:val="26"/>
          <w:szCs w:val="26"/>
        </w:rPr>
        <w:t xml:space="preserve">25 вересня </w:t>
      </w:r>
      <w:r w:rsidR="00CA0BCE" w:rsidRPr="00F31B0E">
        <w:rPr>
          <w:sz w:val="26"/>
          <w:szCs w:val="26"/>
        </w:rPr>
        <w:t>202</w:t>
      </w:r>
      <w:r w:rsidR="003D1EF5" w:rsidRPr="00F31B0E">
        <w:rPr>
          <w:sz w:val="26"/>
          <w:szCs w:val="26"/>
        </w:rPr>
        <w:t>4</w:t>
      </w:r>
      <w:r w:rsidR="00CA0BCE" w:rsidRPr="00F31B0E">
        <w:rPr>
          <w:sz w:val="26"/>
          <w:szCs w:val="26"/>
        </w:rPr>
        <w:t xml:space="preserve"> р</w:t>
      </w:r>
      <w:r w:rsidR="005E4752">
        <w:rPr>
          <w:sz w:val="26"/>
          <w:szCs w:val="26"/>
        </w:rPr>
        <w:t>оку</w:t>
      </w:r>
      <w:r w:rsidR="00CA0BCE" w:rsidRPr="00F31B0E">
        <w:rPr>
          <w:sz w:val="26"/>
          <w:szCs w:val="26"/>
        </w:rPr>
        <w:t xml:space="preserve"> № </w:t>
      </w:r>
      <w:r>
        <w:rPr>
          <w:sz w:val="26"/>
          <w:szCs w:val="26"/>
        </w:rPr>
        <w:t>466</w:t>
      </w:r>
    </w:p>
    <w:p w14:paraId="6AB9146A" w14:textId="77777777" w:rsidR="00F31B0E" w:rsidRPr="00F31B0E" w:rsidRDefault="00F31B0E" w:rsidP="001C2B92">
      <w:pPr>
        <w:jc w:val="center"/>
        <w:rPr>
          <w:b/>
          <w:sz w:val="26"/>
          <w:szCs w:val="26"/>
        </w:rPr>
      </w:pPr>
    </w:p>
    <w:p w14:paraId="6A46F972" w14:textId="77777777" w:rsidR="001C2B92" w:rsidRPr="00F31B0E" w:rsidRDefault="001C2B92" w:rsidP="001C2B92">
      <w:pPr>
        <w:jc w:val="center"/>
        <w:rPr>
          <w:b/>
          <w:sz w:val="26"/>
          <w:szCs w:val="26"/>
        </w:rPr>
      </w:pPr>
      <w:r w:rsidRPr="00F31B0E">
        <w:rPr>
          <w:b/>
          <w:sz w:val="26"/>
          <w:szCs w:val="26"/>
        </w:rPr>
        <w:t xml:space="preserve">Форма </w:t>
      </w:r>
    </w:p>
    <w:p w14:paraId="585680B0" w14:textId="3674B902" w:rsidR="001C2B92" w:rsidRPr="00302906" w:rsidRDefault="001C2B92" w:rsidP="001C2B92">
      <w:pPr>
        <w:jc w:val="center"/>
        <w:rPr>
          <w:b/>
          <w:sz w:val="26"/>
          <w:szCs w:val="26"/>
        </w:rPr>
      </w:pPr>
      <w:r w:rsidRPr="00F31B0E">
        <w:rPr>
          <w:b/>
          <w:sz w:val="26"/>
          <w:szCs w:val="26"/>
        </w:rPr>
        <w:t>надання центральному органу виконавчої влади, що реалізує державну податкову політику, інформації про видані ліцензії на користування радіочастотним спектром (радіочастотним ресурсом) України щодо кожного платника рентної плати за користування радіочастотним спектром (радіочастотним ресурсом) України, який обчислює суму рентної плати відповідно до позиції 11 пункту 3 підрозділу 9</w:t>
      </w:r>
      <w:r w:rsidRPr="00A00AD1">
        <w:rPr>
          <w:b/>
          <w:sz w:val="26"/>
          <w:szCs w:val="26"/>
          <w:vertAlign w:val="superscript"/>
        </w:rPr>
        <w:t>3</w:t>
      </w:r>
      <w:r w:rsidRPr="00F31B0E">
        <w:rPr>
          <w:b/>
          <w:sz w:val="26"/>
          <w:szCs w:val="26"/>
        </w:rPr>
        <w:t> </w:t>
      </w:r>
      <w:r w:rsidRPr="00A00AD1">
        <w:rPr>
          <w:b/>
          <w:sz w:val="26"/>
          <w:szCs w:val="26"/>
        </w:rPr>
        <w:t>розділу XX</w:t>
      </w:r>
      <w:r w:rsidR="00A00AD1" w:rsidRPr="00A00AD1">
        <w:rPr>
          <w:b/>
          <w:sz w:val="26"/>
          <w:szCs w:val="26"/>
        </w:rPr>
        <w:t xml:space="preserve"> </w:t>
      </w:r>
      <w:r w:rsidRPr="00F31B0E">
        <w:rPr>
          <w:b/>
          <w:sz w:val="26"/>
          <w:szCs w:val="26"/>
        </w:rPr>
        <w:t>Податкового кодексу України</w:t>
      </w:r>
    </w:p>
    <w:p w14:paraId="4A9B4102" w14:textId="77777777" w:rsidR="00E73DA6" w:rsidRPr="00302906" w:rsidRDefault="00E73DA6" w:rsidP="00D3128B">
      <w:pPr>
        <w:jc w:val="center"/>
        <w:rPr>
          <w:b/>
          <w:sz w:val="12"/>
          <w:szCs w:val="12"/>
        </w:rPr>
      </w:pPr>
    </w:p>
    <w:tbl>
      <w:tblPr>
        <w:tblW w:w="5084" w:type="pct"/>
        <w:tblLayout w:type="fixed"/>
        <w:tblLook w:val="04A0" w:firstRow="1" w:lastRow="0" w:firstColumn="1" w:lastColumn="0" w:noHBand="0" w:noVBand="1"/>
      </w:tblPr>
      <w:tblGrid>
        <w:gridCol w:w="505"/>
        <w:gridCol w:w="1725"/>
        <w:gridCol w:w="989"/>
        <w:gridCol w:w="1552"/>
        <w:gridCol w:w="1821"/>
        <w:gridCol w:w="2785"/>
        <w:gridCol w:w="1411"/>
        <w:gridCol w:w="2037"/>
        <w:gridCol w:w="1267"/>
        <w:gridCol w:w="1555"/>
      </w:tblGrid>
      <w:tr w:rsidR="00830C2A" w:rsidRPr="00830C2A" w14:paraId="20A3B433" w14:textId="77777777" w:rsidTr="00FA16C9">
        <w:trPr>
          <w:trHeight w:val="486"/>
        </w:trPr>
        <w:tc>
          <w:tcPr>
            <w:tcW w:w="1524"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4119BD32" w14:textId="678CD201" w:rsidR="00D3128B" w:rsidRPr="00830C2A" w:rsidRDefault="00D3128B" w:rsidP="00FA16C9">
            <w:pPr>
              <w:jc w:val="center"/>
              <w:rPr>
                <w:sz w:val="24"/>
                <w:szCs w:val="24"/>
              </w:rPr>
            </w:pPr>
            <w:r w:rsidRPr="00830C2A">
              <w:rPr>
                <w:sz w:val="24"/>
                <w:szCs w:val="24"/>
              </w:rPr>
              <w:t>Повне найменування або прізвище</w:t>
            </w:r>
            <w:r w:rsidR="007212C8">
              <w:rPr>
                <w:sz w:val="24"/>
                <w:szCs w:val="24"/>
              </w:rPr>
              <w:t>,</w:t>
            </w:r>
            <w:r w:rsidR="0075687D">
              <w:rPr>
                <w:sz w:val="24"/>
                <w:szCs w:val="24"/>
              </w:rPr>
              <w:t xml:space="preserve"> власне</w:t>
            </w:r>
            <w:r w:rsidRPr="00830C2A">
              <w:rPr>
                <w:sz w:val="24"/>
                <w:szCs w:val="24"/>
              </w:rPr>
              <w:t xml:space="preserve"> ім’я та по</w:t>
            </w:r>
            <w:r w:rsidR="00810F9C" w:rsidRPr="00830C2A">
              <w:rPr>
                <w:sz w:val="24"/>
                <w:szCs w:val="24"/>
              </w:rPr>
              <w:t xml:space="preserve"> </w:t>
            </w:r>
            <w:r w:rsidRPr="00830C2A">
              <w:rPr>
                <w:sz w:val="24"/>
                <w:szCs w:val="24"/>
              </w:rPr>
              <w:t>батькові</w:t>
            </w:r>
            <w:r w:rsidR="009F549B">
              <w:rPr>
                <w:sz w:val="24"/>
                <w:szCs w:val="24"/>
              </w:rPr>
              <w:t xml:space="preserve"> (за наявності)</w:t>
            </w:r>
            <w:r w:rsidRPr="00830C2A">
              <w:rPr>
                <w:sz w:val="24"/>
                <w:szCs w:val="24"/>
              </w:rPr>
              <w:t xml:space="preserve"> суб’єкта господарювання</w:t>
            </w:r>
          </w:p>
        </w:tc>
        <w:tc>
          <w:tcPr>
            <w:tcW w:w="1472" w:type="pct"/>
            <w:gridSpan w:val="2"/>
            <w:tcBorders>
              <w:top w:val="single" w:sz="4" w:space="0" w:color="auto"/>
              <w:left w:val="nil"/>
              <w:bottom w:val="single" w:sz="4" w:space="0" w:color="auto"/>
              <w:right w:val="single" w:sz="4" w:space="0" w:color="auto"/>
            </w:tcBorders>
            <w:shd w:val="clear" w:color="000000" w:fill="FFFFFF"/>
            <w:vAlign w:val="center"/>
          </w:tcPr>
          <w:p w14:paraId="137C0E58" w14:textId="77777777" w:rsidR="00D3128B" w:rsidRPr="00830C2A" w:rsidRDefault="00D3128B" w:rsidP="00FA16C9">
            <w:pPr>
              <w:jc w:val="center"/>
              <w:rPr>
                <w:sz w:val="24"/>
                <w:szCs w:val="24"/>
              </w:rPr>
            </w:pPr>
            <w:r w:rsidRPr="00830C2A">
              <w:rPr>
                <w:sz w:val="24"/>
                <w:szCs w:val="24"/>
              </w:rPr>
              <w:t>Код за ЄДРПОУ або реєстраційний номер облікової картки платника податків</w:t>
            </w:r>
          </w:p>
        </w:tc>
        <w:tc>
          <w:tcPr>
            <w:tcW w:w="2004" w:type="pct"/>
            <w:gridSpan w:val="4"/>
            <w:tcBorders>
              <w:top w:val="single" w:sz="4" w:space="0" w:color="auto"/>
              <w:left w:val="nil"/>
              <w:bottom w:val="single" w:sz="4" w:space="0" w:color="auto"/>
              <w:right w:val="single" w:sz="4" w:space="0" w:color="auto"/>
            </w:tcBorders>
            <w:shd w:val="clear" w:color="000000" w:fill="FFFFFF"/>
            <w:vAlign w:val="center"/>
          </w:tcPr>
          <w:p w14:paraId="193EFE05" w14:textId="77777777" w:rsidR="00D3128B" w:rsidRPr="00830C2A" w:rsidRDefault="00D3128B" w:rsidP="00FA16C9">
            <w:pPr>
              <w:jc w:val="center"/>
              <w:rPr>
                <w:sz w:val="24"/>
                <w:szCs w:val="24"/>
              </w:rPr>
            </w:pPr>
            <w:r w:rsidRPr="00830C2A">
              <w:rPr>
                <w:sz w:val="24"/>
                <w:szCs w:val="24"/>
              </w:rPr>
              <w:t>Місцезнаходження або місце проживання суб’єкта господарювання</w:t>
            </w:r>
          </w:p>
        </w:tc>
      </w:tr>
      <w:tr w:rsidR="00830C2A" w:rsidRPr="00830C2A" w14:paraId="416E4732" w14:textId="77777777" w:rsidTr="00FA16C9">
        <w:trPr>
          <w:trHeight w:val="138"/>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tcPr>
          <w:p w14:paraId="4344CCB6" w14:textId="77777777" w:rsidR="00D3128B" w:rsidRPr="00830C2A" w:rsidRDefault="00D3128B" w:rsidP="00FA16C9">
            <w:pPr>
              <w:jc w:val="center"/>
              <w:rPr>
                <w:sz w:val="24"/>
                <w:szCs w:val="24"/>
              </w:rPr>
            </w:pPr>
          </w:p>
        </w:tc>
      </w:tr>
      <w:tr w:rsidR="00830C2A" w:rsidRPr="00830C2A" w14:paraId="6590EC3D" w14:textId="77777777" w:rsidTr="00BF17D1">
        <w:trPr>
          <w:trHeight w:val="1155"/>
        </w:trPr>
        <w:tc>
          <w:tcPr>
            <w:tcW w:w="161" w:type="pct"/>
            <w:tcBorders>
              <w:top w:val="single" w:sz="4" w:space="0" w:color="auto"/>
              <w:left w:val="single" w:sz="4" w:space="0" w:color="auto"/>
              <w:bottom w:val="single" w:sz="4" w:space="0" w:color="auto"/>
              <w:right w:val="single" w:sz="4" w:space="0" w:color="auto"/>
            </w:tcBorders>
            <w:shd w:val="clear" w:color="000000" w:fill="FFFFFF"/>
            <w:vAlign w:val="center"/>
          </w:tcPr>
          <w:p w14:paraId="3EAE2447" w14:textId="77777777" w:rsidR="00D3128B" w:rsidRPr="00830C2A" w:rsidRDefault="00D3128B" w:rsidP="00FA16C9">
            <w:pPr>
              <w:jc w:val="center"/>
              <w:rPr>
                <w:sz w:val="23"/>
                <w:szCs w:val="23"/>
              </w:rPr>
            </w:pPr>
            <w:r w:rsidRPr="00830C2A">
              <w:rPr>
                <w:sz w:val="23"/>
                <w:szCs w:val="23"/>
              </w:rPr>
              <w:t>№ з/п</w:t>
            </w:r>
          </w:p>
        </w:tc>
        <w:tc>
          <w:tcPr>
            <w:tcW w:w="551" w:type="pct"/>
            <w:tcBorders>
              <w:top w:val="single" w:sz="4" w:space="0" w:color="auto"/>
              <w:left w:val="nil"/>
              <w:bottom w:val="single" w:sz="4" w:space="0" w:color="auto"/>
              <w:right w:val="single" w:sz="4" w:space="0" w:color="auto"/>
            </w:tcBorders>
            <w:shd w:val="clear" w:color="000000" w:fill="FFFFFF"/>
            <w:vAlign w:val="center"/>
          </w:tcPr>
          <w:p w14:paraId="39B28CD6" w14:textId="77777777" w:rsidR="00D3128B" w:rsidRPr="00830C2A" w:rsidRDefault="00D3128B" w:rsidP="00FA16C9">
            <w:pPr>
              <w:jc w:val="center"/>
              <w:rPr>
                <w:sz w:val="23"/>
                <w:szCs w:val="23"/>
              </w:rPr>
            </w:pPr>
            <w:r w:rsidRPr="00830C2A">
              <w:rPr>
                <w:sz w:val="23"/>
                <w:szCs w:val="23"/>
              </w:rPr>
              <w:t>Реєстраційний № ліцензії</w:t>
            </w:r>
          </w:p>
        </w:tc>
        <w:tc>
          <w:tcPr>
            <w:tcW w:w="316" w:type="pct"/>
            <w:tcBorders>
              <w:top w:val="single" w:sz="4" w:space="0" w:color="auto"/>
              <w:left w:val="nil"/>
              <w:bottom w:val="single" w:sz="4" w:space="0" w:color="auto"/>
              <w:right w:val="single" w:sz="4" w:space="0" w:color="auto"/>
            </w:tcBorders>
            <w:shd w:val="clear" w:color="000000" w:fill="FFFFFF"/>
            <w:vAlign w:val="center"/>
          </w:tcPr>
          <w:p w14:paraId="11D1CDCE" w14:textId="77777777" w:rsidR="00D3128B" w:rsidRPr="00830C2A" w:rsidRDefault="00D3128B" w:rsidP="00FA16C9">
            <w:pPr>
              <w:jc w:val="center"/>
              <w:rPr>
                <w:sz w:val="23"/>
                <w:szCs w:val="23"/>
              </w:rPr>
            </w:pPr>
            <w:r w:rsidRPr="00830C2A">
              <w:rPr>
                <w:sz w:val="23"/>
                <w:szCs w:val="23"/>
              </w:rPr>
              <w:t>Дата видачі ліцензії</w:t>
            </w:r>
          </w:p>
        </w:tc>
        <w:tc>
          <w:tcPr>
            <w:tcW w:w="496" w:type="pct"/>
            <w:tcBorders>
              <w:top w:val="single" w:sz="4" w:space="0" w:color="auto"/>
              <w:left w:val="nil"/>
              <w:bottom w:val="single" w:sz="4" w:space="0" w:color="auto"/>
              <w:right w:val="single" w:sz="4" w:space="0" w:color="auto"/>
            </w:tcBorders>
            <w:shd w:val="clear" w:color="000000" w:fill="FFFFFF"/>
            <w:vAlign w:val="center"/>
          </w:tcPr>
          <w:p w14:paraId="38D10611" w14:textId="10B05FEF" w:rsidR="00D3128B" w:rsidRPr="00830C2A" w:rsidRDefault="00E43560" w:rsidP="00FA16C9">
            <w:pPr>
              <w:jc w:val="center"/>
              <w:rPr>
                <w:sz w:val="23"/>
                <w:szCs w:val="23"/>
              </w:rPr>
            </w:pPr>
            <w:r>
              <w:rPr>
                <w:sz w:val="23"/>
                <w:szCs w:val="23"/>
              </w:rPr>
              <w:t>Строк</w:t>
            </w:r>
            <w:r w:rsidR="00D3128B" w:rsidRPr="00830C2A">
              <w:rPr>
                <w:sz w:val="23"/>
                <w:szCs w:val="23"/>
              </w:rPr>
              <w:t xml:space="preserve"> дії ліцензії (дійсна до/по  дата)</w:t>
            </w:r>
          </w:p>
        </w:tc>
        <w:tc>
          <w:tcPr>
            <w:tcW w:w="582" w:type="pct"/>
            <w:tcBorders>
              <w:top w:val="single" w:sz="4" w:space="0" w:color="auto"/>
              <w:left w:val="nil"/>
              <w:bottom w:val="single" w:sz="4" w:space="0" w:color="auto"/>
              <w:right w:val="single" w:sz="4" w:space="0" w:color="auto"/>
            </w:tcBorders>
            <w:shd w:val="clear" w:color="000000" w:fill="FFFFFF"/>
            <w:vAlign w:val="center"/>
          </w:tcPr>
          <w:p w14:paraId="45E296CA" w14:textId="77777777" w:rsidR="00D3128B" w:rsidRPr="00830C2A" w:rsidRDefault="00D3128B" w:rsidP="00FA16C9">
            <w:pPr>
              <w:jc w:val="center"/>
              <w:rPr>
                <w:sz w:val="23"/>
                <w:szCs w:val="23"/>
              </w:rPr>
            </w:pPr>
            <w:proofErr w:type="spellStart"/>
            <w:r w:rsidRPr="00830C2A">
              <w:rPr>
                <w:sz w:val="23"/>
                <w:szCs w:val="23"/>
              </w:rPr>
              <w:t>Радіотехнологія</w:t>
            </w:r>
            <w:proofErr w:type="spellEnd"/>
          </w:p>
        </w:tc>
        <w:tc>
          <w:tcPr>
            <w:tcW w:w="890" w:type="pct"/>
            <w:tcBorders>
              <w:top w:val="single" w:sz="4" w:space="0" w:color="auto"/>
              <w:left w:val="nil"/>
              <w:bottom w:val="single" w:sz="4" w:space="0" w:color="auto"/>
              <w:right w:val="single" w:sz="4" w:space="0" w:color="auto"/>
            </w:tcBorders>
            <w:shd w:val="clear" w:color="000000" w:fill="FFFFFF"/>
            <w:vAlign w:val="center"/>
          </w:tcPr>
          <w:p w14:paraId="20BF8A58" w14:textId="0DFC740E" w:rsidR="00D3128B" w:rsidRPr="00830C2A" w:rsidRDefault="00D3128B" w:rsidP="00BA58D1">
            <w:pPr>
              <w:jc w:val="center"/>
              <w:rPr>
                <w:sz w:val="23"/>
                <w:szCs w:val="23"/>
              </w:rPr>
            </w:pPr>
            <w:r w:rsidRPr="00830C2A">
              <w:rPr>
                <w:sz w:val="23"/>
                <w:szCs w:val="23"/>
              </w:rPr>
              <w:t xml:space="preserve">Регіон (и) використання </w:t>
            </w:r>
            <w:r w:rsidR="006C5115" w:rsidRPr="006C5115">
              <w:rPr>
                <w:sz w:val="23"/>
                <w:szCs w:val="23"/>
              </w:rPr>
              <w:t>радіочастотн</w:t>
            </w:r>
            <w:r w:rsidR="006C5115">
              <w:rPr>
                <w:sz w:val="23"/>
                <w:szCs w:val="23"/>
              </w:rPr>
              <w:t>ого</w:t>
            </w:r>
            <w:r w:rsidR="006C5115" w:rsidRPr="006C5115">
              <w:rPr>
                <w:sz w:val="23"/>
                <w:szCs w:val="23"/>
              </w:rPr>
              <w:t xml:space="preserve"> спектр</w:t>
            </w:r>
            <w:r w:rsidR="00BA58D1">
              <w:rPr>
                <w:sz w:val="23"/>
                <w:szCs w:val="23"/>
              </w:rPr>
              <w:t>а</w:t>
            </w:r>
            <w:r w:rsidR="006C5115" w:rsidRPr="006C5115">
              <w:rPr>
                <w:sz w:val="23"/>
                <w:szCs w:val="23"/>
              </w:rPr>
              <w:t xml:space="preserve"> (радіочастотн</w:t>
            </w:r>
            <w:r w:rsidR="006C5115">
              <w:rPr>
                <w:sz w:val="23"/>
                <w:szCs w:val="23"/>
              </w:rPr>
              <w:t>ого</w:t>
            </w:r>
            <w:r w:rsidR="006C5115" w:rsidRPr="006C5115">
              <w:rPr>
                <w:sz w:val="23"/>
                <w:szCs w:val="23"/>
              </w:rPr>
              <w:t xml:space="preserve"> ресурс</w:t>
            </w:r>
            <w:r w:rsidR="006C5115">
              <w:rPr>
                <w:sz w:val="23"/>
                <w:szCs w:val="23"/>
              </w:rPr>
              <w:t>у</w:t>
            </w:r>
            <w:r w:rsidR="006C5115" w:rsidRPr="006C5115">
              <w:rPr>
                <w:sz w:val="23"/>
                <w:szCs w:val="23"/>
              </w:rPr>
              <w:t>)</w:t>
            </w:r>
            <w:r w:rsidR="0075687D">
              <w:rPr>
                <w:sz w:val="23"/>
                <w:szCs w:val="23"/>
              </w:rPr>
              <w:t xml:space="preserve"> України</w:t>
            </w:r>
          </w:p>
        </w:tc>
        <w:tc>
          <w:tcPr>
            <w:tcW w:w="451" w:type="pct"/>
            <w:tcBorders>
              <w:top w:val="single" w:sz="4" w:space="0" w:color="auto"/>
              <w:left w:val="nil"/>
              <w:bottom w:val="single" w:sz="4" w:space="0" w:color="auto"/>
              <w:right w:val="single" w:sz="4" w:space="0" w:color="auto"/>
            </w:tcBorders>
            <w:shd w:val="clear" w:color="000000" w:fill="FFFFFF"/>
            <w:vAlign w:val="center"/>
          </w:tcPr>
          <w:p w14:paraId="6F2B05F7" w14:textId="6E673732" w:rsidR="00D3128B" w:rsidRPr="00830C2A" w:rsidRDefault="00D3128B" w:rsidP="00FA16C9">
            <w:pPr>
              <w:jc w:val="center"/>
              <w:rPr>
                <w:sz w:val="23"/>
                <w:szCs w:val="23"/>
              </w:rPr>
            </w:pPr>
            <w:r w:rsidRPr="00830C2A">
              <w:rPr>
                <w:sz w:val="23"/>
                <w:szCs w:val="23"/>
              </w:rPr>
              <w:t xml:space="preserve">Смуга (діапазон) </w:t>
            </w:r>
            <w:r w:rsidRPr="00830C2A">
              <w:rPr>
                <w:spacing w:val="-2"/>
                <w:sz w:val="23"/>
                <w:szCs w:val="23"/>
              </w:rPr>
              <w:t>радіочастот</w:t>
            </w:r>
            <w:r w:rsidR="00810F9C" w:rsidRPr="00830C2A">
              <w:rPr>
                <w:spacing w:val="-2"/>
                <w:sz w:val="23"/>
                <w:szCs w:val="23"/>
              </w:rPr>
              <w:t>,</w:t>
            </w:r>
            <w:r w:rsidRPr="00830C2A">
              <w:rPr>
                <w:spacing w:val="-2"/>
                <w:sz w:val="23"/>
                <w:szCs w:val="23"/>
              </w:rPr>
              <w:t xml:space="preserve"> </w:t>
            </w:r>
            <w:r w:rsidRPr="00830C2A">
              <w:rPr>
                <w:sz w:val="23"/>
                <w:szCs w:val="23"/>
              </w:rPr>
              <w:t>в якому видана ліцензія</w:t>
            </w:r>
            <w:r w:rsidR="00810F9C" w:rsidRPr="00830C2A">
              <w:rPr>
                <w:sz w:val="23"/>
                <w:szCs w:val="23"/>
              </w:rPr>
              <w:t>,</w:t>
            </w:r>
            <w:r w:rsidRPr="00830C2A">
              <w:rPr>
                <w:sz w:val="23"/>
                <w:szCs w:val="23"/>
              </w:rPr>
              <w:t xml:space="preserve">   МГц</w:t>
            </w:r>
          </w:p>
        </w:tc>
        <w:tc>
          <w:tcPr>
            <w:tcW w:w="651" w:type="pct"/>
            <w:tcBorders>
              <w:top w:val="single" w:sz="4" w:space="0" w:color="auto"/>
              <w:left w:val="nil"/>
              <w:bottom w:val="single" w:sz="4" w:space="0" w:color="auto"/>
              <w:right w:val="single" w:sz="4" w:space="0" w:color="auto"/>
            </w:tcBorders>
            <w:shd w:val="clear" w:color="auto" w:fill="auto"/>
            <w:vAlign w:val="center"/>
          </w:tcPr>
          <w:p w14:paraId="6090D72E" w14:textId="08BD72B4" w:rsidR="00D3128B" w:rsidRPr="00830C2A" w:rsidRDefault="00D3128B" w:rsidP="00FA16C9">
            <w:pPr>
              <w:jc w:val="center"/>
              <w:rPr>
                <w:sz w:val="23"/>
                <w:szCs w:val="23"/>
              </w:rPr>
            </w:pPr>
            <w:r w:rsidRPr="00830C2A">
              <w:rPr>
                <w:sz w:val="23"/>
                <w:szCs w:val="23"/>
              </w:rPr>
              <w:t>Ширина смуги радіочастот</w:t>
            </w:r>
            <w:r w:rsidR="00810F9C" w:rsidRPr="00830C2A">
              <w:rPr>
                <w:sz w:val="23"/>
                <w:szCs w:val="23"/>
              </w:rPr>
              <w:t>,</w:t>
            </w:r>
            <w:r w:rsidRPr="00830C2A">
              <w:rPr>
                <w:sz w:val="23"/>
                <w:szCs w:val="23"/>
              </w:rPr>
              <w:t xml:space="preserve"> що використовується в регіоні, МГц</w:t>
            </w:r>
          </w:p>
        </w:tc>
        <w:tc>
          <w:tcPr>
            <w:tcW w:w="405" w:type="pct"/>
            <w:tcBorders>
              <w:top w:val="single" w:sz="4" w:space="0" w:color="auto"/>
              <w:left w:val="nil"/>
              <w:bottom w:val="single" w:sz="4" w:space="0" w:color="auto"/>
              <w:right w:val="single" w:sz="4" w:space="0" w:color="auto"/>
            </w:tcBorders>
            <w:shd w:val="clear" w:color="auto" w:fill="auto"/>
            <w:vAlign w:val="center"/>
          </w:tcPr>
          <w:p w14:paraId="2F9BE2B1" w14:textId="77777777" w:rsidR="00D3128B" w:rsidRPr="00830C2A" w:rsidRDefault="00D3128B" w:rsidP="00FA16C9">
            <w:pPr>
              <w:jc w:val="center"/>
              <w:rPr>
                <w:sz w:val="23"/>
                <w:szCs w:val="23"/>
              </w:rPr>
            </w:pPr>
            <w:r w:rsidRPr="00830C2A">
              <w:rPr>
                <w:sz w:val="23"/>
                <w:szCs w:val="23"/>
              </w:rPr>
              <w:t>Загальна ширина смуги за ліцензією, МГц</w:t>
            </w:r>
          </w:p>
        </w:tc>
        <w:tc>
          <w:tcPr>
            <w:tcW w:w="497" w:type="pct"/>
            <w:tcBorders>
              <w:top w:val="single" w:sz="4" w:space="0" w:color="auto"/>
              <w:left w:val="nil"/>
              <w:bottom w:val="single" w:sz="4" w:space="0" w:color="auto"/>
              <w:right w:val="single" w:sz="4" w:space="0" w:color="auto"/>
            </w:tcBorders>
            <w:shd w:val="clear" w:color="auto" w:fill="auto"/>
            <w:vAlign w:val="center"/>
          </w:tcPr>
          <w:p w14:paraId="0A54781F" w14:textId="77777777" w:rsidR="00D3128B" w:rsidRPr="00830C2A" w:rsidRDefault="00D3128B" w:rsidP="00FA16C9">
            <w:pPr>
              <w:ind w:left="-104" w:right="-107"/>
              <w:jc w:val="center"/>
              <w:rPr>
                <w:sz w:val="23"/>
                <w:szCs w:val="23"/>
              </w:rPr>
            </w:pPr>
            <w:r w:rsidRPr="00830C2A">
              <w:rPr>
                <w:sz w:val="23"/>
                <w:szCs w:val="23"/>
              </w:rPr>
              <w:t xml:space="preserve">Технологічні особливості використання смуг радіочастот </w:t>
            </w:r>
          </w:p>
        </w:tc>
      </w:tr>
      <w:tr w:rsidR="00830C2A" w:rsidRPr="00830C2A" w14:paraId="41B5F798" w14:textId="77777777" w:rsidTr="00BF17D1">
        <w:trPr>
          <w:trHeight w:val="231"/>
        </w:trPr>
        <w:tc>
          <w:tcPr>
            <w:tcW w:w="161" w:type="pct"/>
            <w:tcBorders>
              <w:top w:val="single" w:sz="4" w:space="0" w:color="auto"/>
              <w:left w:val="single" w:sz="4" w:space="0" w:color="auto"/>
              <w:bottom w:val="single" w:sz="4" w:space="0" w:color="auto"/>
              <w:right w:val="single" w:sz="4" w:space="0" w:color="auto"/>
            </w:tcBorders>
            <w:shd w:val="clear" w:color="000000" w:fill="FFFFFF"/>
          </w:tcPr>
          <w:p w14:paraId="03C3DC18" w14:textId="77777777" w:rsidR="00D3128B" w:rsidRPr="00830C2A" w:rsidRDefault="00D3128B" w:rsidP="00FA16C9">
            <w:pPr>
              <w:rPr>
                <w:sz w:val="24"/>
                <w:szCs w:val="24"/>
              </w:rPr>
            </w:pPr>
          </w:p>
        </w:tc>
        <w:tc>
          <w:tcPr>
            <w:tcW w:w="551" w:type="pct"/>
            <w:tcBorders>
              <w:top w:val="single" w:sz="4" w:space="0" w:color="auto"/>
              <w:left w:val="nil"/>
              <w:bottom w:val="single" w:sz="4" w:space="0" w:color="auto"/>
              <w:right w:val="single" w:sz="4" w:space="0" w:color="auto"/>
            </w:tcBorders>
            <w:shd w:val="clear" w:color="000000" w:fill="FFFFFF"/>
          </w:tcPr>
          <w:p w14:paraId="0BDF48D5" w14:textId="77777777" w:rsidR="00D3128B" w:rsidRPr="00830C2A" w:rsidRDefault="00D3128B" w:rsidP="00FA16C9">
            <w:pPr>
              <w:rPr>
                <w:sz w:val="24"/>
                <w:szCs w:val="24"/>
              </w:rPr>
            </w:pPr>
          </w:p>
        </w:tc>
        <w:tc>
          <w:tcPr>
            <w:tcW w:w="316" w:type="pct"/>
            <w:tcBorders>
              <w:top w:val="single" w:sz="4" w:space="0" w:color="auto"/>
              <w:left w:val="nil"/>
              <w:bottom w:val="single" w:sz="4" w:space="0" w:color="auto"/>
              <w:right w:val="single" w:sz="4" w:space="0" w:color="auto"/>
            </w:tcBorders>
            <w:shd w:val="clear" w:color="000000" w:fill="FFFFFF"/>
          </w:tcPr>
          <w:p w14:paraId="0FF9CB21" w14:textId="77777777" w:rsidR="00D3128B" w:rsidRPr="00830C2A" w:rsidRDefault="00D3128B" w:rsidP="00FA16C9">
            <w:pPr>
              <w:rPr>
                <w:sz w:val="24"/>
                <w:szCs w:val="24"/>
              </w:rPr>
            </w:pPr>
          </w:p>
        </w:tc>
        <w:tc>
          <w:tcPr>
            <w:tcW w:w="496" w:type="pct"/>
            <w:tcBorders>
              <w:top w:val="single" w:sz="4" w:space="0" w:color="auto"/>
              <w:left w:val="nil"/>
              <w:bottom w:val="single" w:sz="4" w:space="0" w:color="auto"/>
              <w:right w:val="single" w:sz="4" w:space="0" w:color="auto"/>
            </w:tcBorders>
            <w:shd w:val="clear" w:color="000000" w:fill="FFFFFF"/>
          </w:tcPr>
          <w:p w14:paraId="7CF269DB" w14:textId="77777777" w:rsidR="00D3128B" w:rsidRPr="00830C2A" w:rsidRDefault="00D3128B" w:rsidP="00FA16C9">
            <w:pPr>
              <w:rPr>
                <w:sz w:val="24"/>
                <w:szCs w:val="24"/>
              </w:rPr>
            </w:pPr>
          </w:p>
        </w:tc>
        <w:tc>
          <w:tcPr>
            <w:tcW w:w="582" w:type="pct"/>
            <w:tcBorders>
              <w:top w:val="single" w:sz="4" w:space="0" w:color="auto"/>
              <w:left w:val="nil"/>
              <w:bottom w:val="single" w:sz="4" w:space="0" w:color="auto"/>
              <w:right w:val="single" w:sz="4" w:space="0" w:color="auto"/>
            </w:tcBorders>
            <w:shd w:val="clear" w:color="000000" w:fill="FFFFFF"/>
          </w:tcPr>
          <w:p w14:paraId="7AD3F196" w14:textId="77777777" w:rsidR="00D3128B" w:rsidRPr="00830C2A" w:rsidRDefault="00D3128B" w:rsidP="00FA16C9">
            <w:pPr>
              <w:rPr>
                <w:sz w:val="24"/>
                <w:szCs w:val="24"/>
              </w:rPr>
            </w:pPr>
          </w:p>
        </w:tc>
        <w:tc>
          <w:tcPr>
            <w:tcW w:w="890" w:type="pct"/>
            <w:tcBorders>
              <w:top w:val="single" w:sz="4" w:space="0" w:color="auto"/>
              <w:left w:val="nil"/>
              <w:bottom w:val="single" w:sz="4" w:space="0" w:color="auto"/>
              <w:right w:val="single" w:sz="4" w:space="0" w:color="auto"/>
            </w:tcBorders>
            <w:shd w:val="clear" w:color="000000" w:fill="FFFFFF"/>
          </w:tcPr>
          <w:p w14:paraId="2FE81196" w14:textId="77777777" w:rsidR="00D3128B" w:rsidRPr="00830C2A" w:rsidRDefault="00D3128B" w:rsidP="00FA16C9">
            <w:pPr>
              <w:rPr>
                <w:sz w:val="24"/>
                <w:szCs w:val="24"/>
              </w:rPr>
            </w:pPr>
          </w:p>
        </w:tc>
        <w:tc>
          <w:tcPr>
            <w:tcW w:w="451" w:type="pct"/>
            <w:tcBorders>
              <w:top w:val="single" w:sz="4" w:space="0" w:color="auto"/>
              <w:left w:val="nil"/>
              <w:bottom w:val="single" w:sz="4" w:space="0" w:color="auto"/>
              <w:right w:val="single" w:sz="4" w:space="0" w:color="auto"/>
            </w:tcBorders>
            <w:shd w:val="clear" w:color="000000" w:fill="FFFFFF"/>
          </w:tcPr>
          <w:p w14:paraId="74F77856" w14:textId="77777777" w:rsidR="00D3128B" w:rsidRPr="00830C2A" w:rsidRDefault="00D3128B" w:rsidP="00FA16C9">
            <w:pPr>
              <w:rPr>
                <w:sz w:val="24"/>
                <w:szCs w:val="24"/>
              </w:rPr>
            </w:pPr>
          </w:p>
        </w:tc>
        <w:tc>
          <w:tcPr>
            <w:tcW w:w="651" w:type="pct"/>
            <w:tcBorders>
              <w:top w:val="single" w:sz="4" w:space="0" w:color="auto"/>
              <w:left w:val="nil"/>
              <w:bottom w:val="single" w:sz="4" w:space="0" w:color="auto"/>
              <w:right w:val="single" w:sz="4" w:space="0" w:color="auto"/>
            </w:tcBorders>
            <w:shd w:val="clear" w:color="auto" w:fill="auto"/>
          </w:tcPr>
          <w:p w14:paraId="54D07B12" w14:textId="77777777" w:rsidR="00D3128B" w:rsidRPr="00830C2A" w:rsidRDefault="00D3128B" w:rsidP="00FA16C9">
            <w:pPr>
              <w:rPr>
                <w:sz w:val="24"/>
                <w:szCs w:val="24"/>
              </w:rPr>
            </w:pPr>
          </w:p>
        </w:tc>
        <w:tc>
          <w:tcPr>
            <w:tcW w:w="405" w:type="pct"/>
            <w:tcBorders>
              <w:top w:val="single" w:sz="4" w:space="0" w:color="auto"/>
              <w:left w:val="nil"/>
              <w:bottom w:val="single" w:sz="4" w:space="0" w:color="auto"/>
              <w:right w:val="single" w:sz="4" w:space="0" w:color="auto"/>
            </w:tcBorders>
            <w:shd w:val="clear" w:color="auto" w:fill="auto"/>
          </w:tcPr>
          <w:p w14:paraId="5D0E36E2" w14:textId="77777777" w:rsidR="00D3128B" w:rsidRPr="00830C2A" w:rsidRDefault="00D3128B" w:rsidP="00FA16C9">
            <w:pPr>
              <w:rPr>
                <w:sz w:val="24"/>
                <w:szCs w:val="24"/>
              </w:rPr>
            </w:pPr>
          </w:p>
        </w:tc>
        <w:tc>
          <w:tcPr>
            <w:tcW w:w="497" w:type="pct"/>
            <w:tcBorders>
              <w:top w:val="single" w:sz="4" w:space="0" w:color="auto"/>
              <w:left w:val="nil"/>
              <w:bottom w:val="single" w:sz="4" w:space="0" w:color="auto"/>
              <w:right w:val="single" w:sz="4" w:space="0" w:color="auto"/>
            </w:tcBorders>
            <w:shd w:val="clear" w:color="auto" w:fill="auto"/>
          </w:tcPr>
          <w:p w14:paraId="055C51AC" w14:textId="77777777" w:rsidR="00D3128B" w:rsidRPr="00830C2A" w:rsidRDefault="00D3128B" w:rsidP="00FA16C9">
            <w:pPr>
              <w:rPr>
                <w:sz w:val="24"/>
                <w:szCs w:val="24"/>
              </w:rPr>
            </w:pPr>
          </w:p>
        </w:tc>
      </w:tr>
    </w:tbl>
    <w:p w14:paraId="7CE86053" w14:textId="0880BAEA" w:rsidR="00D3128B" w:rsidRDefault="00D3128B" w:rsidP="00D3128B">
      <w:pPr>
        <w:rPr>
          <w:b/>
          <w:sz w:val="24"/>
          <w:szCs w:val="24"/>
        </w:rPr>
      </w:pPr>
    </w:p>
    <w:p w14:paraId="4D8F525D" w14:textId="77777777" w:rsidR="00133E45" w:rsidRDefault="00133E45" w:rsidP="00D3128B">
      <w:pPr>
        <w:rPr>
          <w:b/>
          <w:sz w:val="24"/>
          <w:szCs w:val="24"/>
        </w:rPr>
      </w:pPr>
    </w:p>
    <w:p w14:paraId="69C6F9FB" w14:textId="340714E2" w:rsidR="009A42A7" w:rsidRPr="00F31B0E" w:rsidRDefault="00D3128B" w:rsidP="00D3128B">
      <w:pPr>
        <w:rPr>
          <w:b/>
          <w:sz w:val="26"/>
          <w:szCs w:val="26"/>
        </w:rPr>
      </w:pPr>
      <w:r w:rsidRPr="00F31B0E">
        <w:rPr>
          <w:b/>
          <w:sz w:val="26"/>
          <w:szCs w:val="26"/>
        </w:rPr>
        <w:t xml:space="preserve">Директор </w:t>
      </w:r>
      <w:r w:rsidR="00363328" w:rsidRPr="00F31B0E">
        <w:rPr>
          <w:b/>
          <w:bCs/>
          <w:sz w:val="26"/>
          <w:szCs w:val="26"/>
        </w:rPr>
        <w:t>Департаменту радіочастотного спектра</w:t>
      </w:r>
    </w:p>
    <w:p w14:paraId="47E4AF38" w14:textId="77777777" w:rsidR="001C2B92" w:rsidRPr="00F31B0E" w:rsidRDefault="001C2B92" w:rsidP="00D3128B">
      <w:pPr>
        <w:rPr>
          <w:b/>
          <w:sz w:val="26"/>
          <w:szCs w:val="26"/>
        </w:rPr>
      </w:pPr>
      <w:r w:rsidRPr="00F31B0E">
        <w:rPr>
          <w:b/>
          <w:sz w:val="26"/>
          <w:szCs w:val="26"/>
        </w:rPr>
        <w:t xml:space="preserve">Національної комісії, що здійснює державне </w:t>
      </w:r>
    </w:p>
    <w:p w14:paraId="6F3626F9" w14:textId="77777777" w:rsidR="001C2B92" w:rsidRPr="00F31B0E" w:rsidRDefault="001C2B92" w:rsidP="00D3128B">
      <w:pPr>
        <w:rPr>
          <w:b/>
          <w:sz w:val="26"/>
          <w:szCs w:val="26"/>
        </w:rPr>
      </w:pPr>
      <w:r w:rsidRPr="00F31B0E">
        <w:rPr>
          <w:b/>
          <w:sz w:val="26"/>
          <w:szCs w:val="26"/>
        </w:rPr>
        <w:t xml:space="preserve">регулювання у сферах електронних комунікацій, </w:t>
      </w:r>
    </w:p>
    <w:p w14:paraId="79C455BF" w14:textId="5FF2640D" w:rsidR="00D3128B" w:rsidRPr="00F31B0E" w:rsidRDefault="001C2B92" w:rsidP="00D3128B">
      <w:pPr>
        <w:rPr>
          <w:b/>
          <w:sz w:val="26"/>
          <w:szCs w:val="26"/>
        </w:rPr>
      </w:pPr>
      <w:r w:rsidRPr="00F31B0E">
        <w:rPr>
          <w:b/>
          <w:sz w:val="26"/>
          <w:szCs w:val="26"/>
        </w:rPr>
        <w:t>радіочастотного спектра та надання послуг поштового зв’язку</w:t>
      </w:r>
      <w:r w:rsidR="00D3128B" w:rsidRPr="00F31B0E">
        <w:rPr>
          <w:b/>
          <w:sz w:val="26"/>
          <w:szCs w:val="26"/>
        </w:rPr>
        <w:t xml:space="preserve">                                                           </w:t>
      </w:r>
      <w:r w:rsidR="00363328" w:rsidRPr="00F31B0E">
        <w:rPr>
          <w:b/>
          <w:sz w:val="26"/>
          <w:szCs w:val="26"/>
        </w:rPr>
        <w:t>Ірина ЧЕРНЯВСЬКА</w:t>
      </w:r>
      <w:r w:rsidR="00D3128B" w:rsidRPr="00F31B0E">
        <w:rPr>
          <w:b/>
          <w:sz w:val="26"/>
          <w:szCs w:val="26"/>
        </w:rPr>
        <w:t xml:space="preserve">  </w:t>
      </w:r>
    </w:p>
    <w:p w14:paraId="7C1A7B7E" w14:textId="77777777" w:rsidR="00D3128B" w:rsidRPr="00F31B0E" w:rsidRDefault="00D3128B" w:rsidP="00D3128B">
      <w:pPr>
        <w:rPr>
          <w:b/>
          <w:color w:val="FF0000"/>
          <w:sz w:val="26"/>
          <w:szCs w:val="26"/>
        </w:rPr>
      </w:pPr>
    </w:p>
    <w:p w14:paraId="1F007B66" w14:textId="7F41EEB9" w:rsidR="003C07BA" w:rsidRPr="00F31B0E" w:rsidRDefault="00210EC5" w:rsidP="00D3128B">
      <w:pPr>
        <w:rPr>
          <w:b/>
          <w:sz w:val="26"/>
          <w:szCs w:val="26"/>
        </w:rPr>
      </w:pPr>
      <w:r>
        <w:rPr>
          <w:b/>
          <w:sz w:val="26"/>
          <w:szCs w:val="26"/>
        </w:rPr>
        <w:t>Д</w:t>
      </w:r>
      <w:r w:rsidR="003C07BA" w:rsidRPr="00F31B0E">
        <w:rPr>
          <w:b/>
          <w:sz w:val="26"/>
          <w:szCs w:val="26"/>
        </w:rPr>
        <w:t>иректор Департаменту податкової політики</w:t>
      </w:r>
      <w:r w:rsidR="00D3128B" w:rsidRPr="00F31B0E">
        <w:rPr>
          <w:b/>
          <w:sz w:val="26"/>
          <w:szCs w:val="26"/>
        </w:rPr>
        <w:t xml:space="preserve">  </w:t>
      </w:r>
    </w:p>
    <w:p w14:paraId="15A0B287" w14:textId="5465C037" w:rsidR="001F2B44" w:rsidRPr="00830C2A" w:rsidRDefault="003C07BA">
      <w:r w:rsidRPr="00F31B0E">
        <w:rPr>
          <w:b/>
          <w:sz w:val="26"/>
          <w:szCs w:val="26"/>
        </w:rPr>
        <w:t>Міністерства фінансів України</w:t>
      </w:r>
      <w:r w:rsidR="00D3128B" w:rsidRPr="00F31B0E">
        <w:rPr>
          <w:b/>
          <w:sz w:val="26"/>
          <w:szCs w:val="26"/>
        </w:rPr>
        <w:t xml:space="preserve">                                                                                     </w:t>
      </w:r>
      <w:r w:rsidRPr="00F31B0E">
        <w:rPr>
          <w:b/>
          <w:sz w:val="26"/>
          <w:szCs w:val="26"/>
        </w:rPr>
        <w:t xml:space="preserve">                         </w:t>
      </w:r>
      <w:r w:rsidR="00302906" w:rsidRPr="00F31B0E">
        <w:rPr>
          <w:b/>
          <w:sz w:val="26"/>
          <w:szCs w:val="26"/>
        </w:rPr>
        <w:t xml:space="preserve">   </w:t>
      </w:r>
      <w:r w:rsidR="00CB56CE">
        <w:rPr>
          <w:b/>
          <w:sz w:val="26"/>
          <w:szCs w:val="26"/>
        </w:rPr>
        <w:t xml:space="preserve"> </w:t>
      </w:r>
      <w:r w:rsidR="00302906" w:rsidRPr="00F31B0E">
        <w:rPr>
          <w:b/>
          <w:sz w:val="26"/>
          <w:szCs w:val="26"/>
        </w:rPr>
        <w:t xml:space="preserve"> </w:t>
      </w:r>
      <w:r w:rsidR="00210EC5">
        <w:rPr>
          <w:b/>
          <w:sz w:val="26"/>
          <w:szCs w:val="26"/>
        </w:rPr>
        <w:t xml:space="preserve"> </w:t>
      </w:r>
      <w:r w:rsidR="00210EC5" w:rsidRPr="00210EC5">
        <w:rPr>
          <w:b/>
          <w:sz w:val="26"/>
          <w:szCs w:val="26"/>
        </w:rPr>
        <w:t>Віктор ОВЧАРЕНКО</w:t>
      </w:r>
    </w:p>
    <w:sectPr w:rsidR="001F2B44" w:rsidRPr="00830C2A" w:rsidSect="00133E45">
      <w:pgSz w:w="16838" w:h="11906" w:orient="landscape" w:code="9"/>
      <w:pgMar w:top="284" w:right="680" w:bottom="426" w:left="760"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28B"/>
    <w:rsid w:val="00060B41"/>
    <w:rsid w:val="00133E45"/>
    <w:rsid w:val="001C2B92"/>
    <w:rsid w:val="001F2B44"/>
    <w:rsid w:val="00210EC5"/>
    <w:rsid w:val="002A1CCF"/>
    <w:rsid w:val="002E78FE"/>
    <w:rsid w:val="00302906"/>
    <w:rsid w:val="00306246"/>
    <w:rsid w:val="00363328"/>
    <w:rsid w:val="003C07BA"/>
    <w:rsid w:val="003D1EF5"/>
    <w:rsid w:val="004B7B57"/>
    <w:rsid w:val="004E458B"/>
    <w:rsid w:val="005E4752"/>
    <w:rsid w:val="006C5115"/>
    <w:rsid w:val="007212C8"/>
    <w:rsid w:val="007459F3"/>
    <w:rsid w:val="0075687D"/>
    <w:rsid w:val="00762E75"/>
    <w:rsid w:val="00783F52"/>
    <w:rsid w:val="007A57EF"/>
    <w:rsid w:val="00810F9C"/>
    <w:rsid w:val="00830C2A"/>
    <w:rsid w:val="00897F5B"/>
    <w:rsid w:val="008D2A31"/>
    <w:rsid w:val="009A42A7"/>
    <w:rsid w:val="009F549B"/>
    <w:rsid w:val="00A00AD1"/>
    <w:rsid w:val="00AB62C4"/>
    <w:rsid w:val="00B45386"/>
    <w:rsid w:val="00BA58D1"/>
    <w:rsid w:val="00BF17D1"/>
    <w:rsid w:val="00CA0BCE"/>
    <w:rsid w:val="00CB56CE"/>
    <w:rsid w:val="00CC3B57"/>
    <w:rsid w:val="00D3128B"/>
    <w:rsid w:val="00E43560"/>
    <w:rsid w:val="00E73DA6"/>
    <w:rsid w:val="00F31B0E"/>
    <w:rsid w:val="00FB32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F0679"/>
  <w15:chartTrackingRefBased/>
  <w15:docId w15:val="{421319BD-CFCE-4D0B-A137-D2463A1A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28B"/>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17D1"/>
    <w:rPr>
      <w:rFonts w:ascii="Segoe UI" w:hAnsi="Segoe UI" w:cs="Segoe UI"/>
      <w:sz w:val="18"/>
      <w:szCs w:val="18"/>
    </w:rPr>
  </w:style>
  <w:style w:type="character" w:customStyle="1" w:styleId="a4">
    <w:name w:val="Текст у виносці Знак"/>
    <w:basedOn w:val="a0"/>
    <w:link w:val="a3"/>
    <w:uiPriority w:val="99"/>
    <w:semiHidden/>
    <w:rsid w:val="00BF17D1"/>
    <w:rPr>
      <w:rFonts w:ascii="Segoe UI" w:eastAsia="Times New Roman" w:hAnsi="Segoe UI" w:cs="Segoe UI"/>
      <w:sz w:val="18"/>
      <w:szCs w:val="18"/>
      <w:lang w:eastAsia="ru-RU"/>
    </w:rPr>
  </w:style>
  <w:style w:type="character" w:styleId="a5">
    <w:name w:val="Strong"/>
    <w:basedOn w:val="a0"/>
    <w:uiPriority w:val="22"/>
    <w:qFormat/>
    <w:rsid w:val="003029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45D24-7E1B-4762-B8A5-00042570D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1169</Words>
  <Characters>667</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MINFIN</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П’ятаченко Вадим Анатолійович</dc:creator>
  <cp:keywords/>
  <dc:description/>
  <cp:lastModifiedBy>П’ятаченко Вадим Анатолійович</cp:lastModifiedBy>
  <cp:revision>23</cp:revision>
  <cp:lastPrinted>2024-07-24T08:59:00Z</cp:lastPrinted>
  <dcterms:created xsi:type="dcterms:W3CDTF">2024-07-30T09:55:00Z</dcterms:created>
  <dcterms:modified xsi:type="dcterms:W3CDTF">2024-10-17T07:11:00Z</dcterms:modified>
</cp:coreProperties>
</file>