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F6" w:rsidRDefault="004B6F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Концепція державної політики</w:t>
      </w:r>
    </w:p>
    <w:p w:rsidR="00EC2EBD" w:rsidRPr="00EC2EBD" w:rsidRDefault="004B6F35" w:rsidP="005908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досягненню </w:t>
      </w:r>
      <w:r w:rsidRPr="00590880">
        <w:rPr>
          <w:rFonts w:ascii="Times New Roman" w:eastAsia="Times New Roman" w:hAnsi="Times New Roman" w:cs="Times New Roman"/>
          <w:b/>
          <w:sz w:val="24"/>
          <w:szCs w:val="24"/>
        </w:rPr>
        <w:t xml:space="preserve">цілі </w:t>
      </w:r>
      <w:r w:rsidR="00536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2EBD" w:rsidRPr="00EC2EBD">
        <w:rPr>
          <w:rFonts w:ascii="Times New Roman" w:eastAsia="Times New Roman" w:hAnsi="Times New Roman" w:cs="Times New Roman"/>
          <w:b/>
          <w:sz w:val="24"/>
          <w:szCs w:val="24"/>
        </w:rPr>
        <w:t>6.4. «Бізнес та громадяни мають доступ до значно дешевших фінансових ресурсів»</w:t>
      </w:r>
      <w:r w:rsidR="00EC2EBD" w:rsidRPr="00EC2E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637F6" w:rsidRDefault="004B6F35" w:rsidP="00590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88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діяльності Кабінету Міністрів України</w:t>
      </w:r>
    </w:p>
    <w:p w:rsidR="00C637F6" w:rsidRDefault="00C637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7F6" w:rsidRDefault="004B6F35" w:rsidP="002C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ПРОБЛЕМА ПОЛІТИКИ</w:t>
      </w:r>
    </w:p>
    <w:p w:rsidR="00C637F6" w:rsidRDefault="004B6F35" w:rsidP="002C194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повинна бути прямо пов’язана з ціллю максимально конкретною; формулюється одним простим реченням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4331B" w:rsidRDefault="0084331B" w:rsidP="00AC6F29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C6F29" w:rsidRDefault="00590880" w:rsidP="00AC6F29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Розширення доступу бізнесу і громадян до значно дешевших фінансових ресурсі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AC6F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331B" w:rsidRDefault="0084331B" w:rsidP="00AC6F29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7F6" w:rsidRDefault="004B6F35" w:rsidP="002C194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Носій проблеми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(клієнт;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певна суспільна група, яка страждає від проблеми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816BA" w:rsidRDefault="003816BA" w:rsidP="003816B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420" w:rsidRDefault="00590880" w:rsidP="00FB6420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B6420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ридичні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фізичні особи – </w:t>
      </w:r>
      <w:r w:rsidR="00E36C24" w:rsidRPr="00475CF7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юридичні особи у державному, комунальному та корпоративному секторах</w:t>
      </w:r>
      <w:r w:rsidRPr="00475C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населення.</w:t>
      </w:r>
      <w:r w:rsidR="00FB6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16BA" w:rsidRPr="00FB6420" w:rsidRDefault="003816BA" w:rsidP="00E36C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7F6" w:rsidRDefault="004B6F35" w:rsidP="002C194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Масштаб проблеми: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кількісна характеристика клієнта у абсолютних (тис. \ млн. осіб),  або відносних (% від …) показниках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637F6" w:rsidRDefault="004B6F35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Обирається один із варіантів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[загальнонаціональна; регіональна/галузева; місцева/групова]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розшифровується.</w:t>
      </w:r>
    </w:p>
    <w:p w:rsidR="0084331B" w:rsidRDefault="0084331B" w:rsidP="007C18C6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C24" w:rsidRDefault="00FB6420" w:rsidP="007C18C6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6C24">
        <w:rPr>
          <w:rFonts w:ascii="Times New Roman" w:eastAsia="Times New Roman" w:hAnsi="Times New Roman" w:cs="Times New Roman"/>
          <w:sz w:val="24"/>
          <w:szCs w:val="24"/>
          <w:u w:val="single"/>
        </w:rPr>
        <w:t>Загальнонаціональна</w:t>
      </w:r>
    </w:p>
    <w:p w:rsidR="007C18C6" w:rsidRPr="00E36C24" w:rsidRDefault="00E36C24" w:rsidP="007C18C6">
      <w:pPr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CF7">
        <w:rPr>
          <w:rFonts w:ascii="Times New Roman" w:eastAsia="Times New Roman" w:hAnsi="Times New Roman" w:cs="Times New Roman"/>
          <w:sz w:val="24"/>
          <w:szCs w:val="24"/>
        </w:rPr>
        <w:t xml:space="preserve">100 % </w:t>
      </w:r>
      <w:r w:rsidRPr="00475CF7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державних та комунальних підприємств,</w:t>
      </w:r>
      <w:r w:rsidR="009C7B96" w:rsidRPr="00E36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бізнесу і населення </w:t>
      </w:r>
      <w:r w:rsidR="00475C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мають можливості отримати </w:t>
      </w:r>
      <w:r w:rsidR="009C7B96" w:rsidRPr="00E36C24">
        <w:rPr>
          <w:rFonts w:ascii="Times New Roman" w:hAnsi="Times New Roman" w:cs="Times New Roman"/>
          <w:sz w:val="24"/>
          <w:szCs w:val="24"/>
          <w:shd w:val="clear" w:color="auto" w:fill="FFFFFF"/>
        </w:rPr>
        <w:t>дешев</w:t>
      </w:r>
      <w:r w:rsidR="00475CF7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9C7B96" w:rsidRPr="00E36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фінансов</w:t>
      </w:r>
      <w:r w:rsidR="00475CF7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9C7B96" w:rsidRPr="00E36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ресурс</w:t>
      </w:r>
      <w:r w:rsidR="00475CF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C7B96" w:rsidRPr="00E36C24">
        <w:rPr>
          <w:rFonts w:ascii="Times New Roman" w:eastAsia="Times New Roman" w:hAnsi="Times New Roman" w:cs="Times New Roman"/>
          <w:sz w:val="24"/>
          <w:szCs w:val="24"/>
        </w:rPr>
        <w:t>, оскільки</w:t>
      </w:r>
      <w:r w:rsidR="00FB6420" w:rsidRPr="00E36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C24">
        <w:rPr>
          <w:rFonts w:ascii="Times New Roman" w:hAnsi="Times New Roman" w:cs="Times New Roman"/>
          <w:sz w:val="24"/>
          <w:szCs w:val="24"/>
          <w:shd w:val="clear" w:color="auto" w:fill="FFFFFF"/>
        </w:rPr>
        <w:t>є обмеженим</w:t>
      </w:r>
      <w:r w:rsidRPr="00E36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B96" w:rsidRPr="00E36C24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доступ до фінансових</w:t>
      </w:r>
      <w:r w:rsidR="009C7B96" w:rsidRPr="00E36C24">
        <w:rPr>
          <w:rFonts w:ascii="Times New Roman" w:hAnsi="Times New Roman" w:cs="Times New Roman"/>
          <w:sz w:val="24"/>
          <w:szCs w:val="24"/>
          <w:shd w:val="clear" w:color="auto" w:fill="FFFFFF"/>
        </w:rPr>
        <w:t> та грошових ринків. </w:t>
      </w:r>
    </w:p>
    <w:p w:rsidR="003816BA" w:rsidRDefault="003816BA" w:rsidP="007C18C6">
      <w:pPr>
        <w:ind w:left="993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C637F6" w:rsidRDefault="004B6F35" w:rsidP="002C194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Гострота проблеми: </w:t>
      </w:r>
      <w:r w:rsidRPr="002C19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(пріоритетність</w:t>
      </w:r>
      <w:bookmarkStart w:id="1" w:name="_GoBack"/>
      <w:bookmarkEnd w:id="1"/>
      <w:r w:rsidRPr="002C19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проблеми для клієнта порівняно з іншими його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проблемами, або величина збитків \ втрати ресурсів, яких зазнають клієнти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37F6" w:rsidRDefault="004B6F35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Обирається один із варіантів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[гостра; середня; не гостра]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розшифровується.</w:t>
      </w:r>
    </w:p>
    <w:p w:rsidR="003E194A" w:rsidRDefault="004824E8" w:rsidP="00360AD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9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фінансових ресурсі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9C7B9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F66B50" w:rsidRDefault="00F66B50" w:rsidP="00176CB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31B" w:rsidRPr="00F66B50" w:rsidRDefault="00F66B50" w:rsidP="00176CB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66B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Середня</w:t>
      </w:r>
    </w:p>
    <w:p w:rsidR="00176CBC" w:rsidRDefault="003E194A" w:rsidP="00176CB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CB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60ADC" w:rsidRPr="00176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точки зору</w:t>
      </w:r>
      <w:r w:rsidR="0036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бізнесу і громадян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високих кредитних ставок та доступність кредитування є </w:t>
      </w:r>
      <w:r w:rsidR="00E36C24" w:rsidRPr="00DC1861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середньою</w:t>
      </w:r>
      <w:r w:rsidRPr="00DC186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  <w:r w:rsidR="00177A27" w:rsidRPr="00177A27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</w:t>
      </w:r>
      <w:r w:rsidR="00176CBC" w:rsidRPr="00176CBC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С</w:t>
      </w:r>
      <w:r w:rsidR="00176CBC" w:rsidRPr="00176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ередньозважена процентна ставка у серпні для юридичних осіб </w:t>
      </w:r>
      <w:r w:rsidR="00176CB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становить</w:t>
      </w:r>
      <w:r w:rsidR="00176CBC" w:rsidRPr="00176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18,1 %, а для фізичних – 35,8 %.</w:t>
      </w:r>
    </w:p>
    <w:p w:rsidR="00E36C24" w:rsidRDefault="00E36C24" w:rsidP="00176CB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8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впливає на якість життя людей, рівень ефективності економіки</w:t>
      </w:r>
      <w:r w:rsidR="00DC1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16BA" w:rsidRPr="00176CBC" w:rsidRDefault="003816BA" w:rsidP="00176CBC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7F6" w:rsidRPr="00536A51" w:rsidRDefault="004B6F35" w:rsidP="002C194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A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Динаміка проблеми</w:t>
      </w:r>
      <w:r w:rsidRPr="0053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36A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зміна показників масштабу та гостроти проблеми в часі (за останні 3-5 років, а також очікувані показники в наступні 1-3 роки, за умови продовження чинної політики)</w:t>
      </w:r>
      <w:r w:rsidRPr="00536A5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637F6" w:rsidRPr="00536A51" w:rsidRDefault="004B6F35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51">
        <w:rPr>
          <w:rFonts w:ascii="Times New Roman" w:eastAsia="Times New Roman" w:hAnsi="Times New Roman" w:cs="Times New Roman"/>
          <w:sz w:val="24"/>
          <w:szCs w:val="24"/>
        </w:rPr>
        <w:t xml:space="preserve">Обирається один із варіантів </w:t>
      </w:r>
      <w:r w:rsidRPr="00536A51">
        <w:rPr>
          <w:rFonts w:ascii="Times New Roman" w:eastAsia="Times New Roman" w:hAnsi="Times New Roman" w:cs="Times New Roman"/>
          <w:b/>
          <w:sz w:val="24"/>
          <w:szCs w:val="24"/>
        </w:rPr>
        <w:t>[позитивна; нейтральна; негативна]</w:t>
      </w:r>
      <w:r w:rsidRPr="00536A51">
        <w:rPr>
          <w:rFonts w:ascii="Times New Roman" w:eastAsia="Times New Roman" w:hAnsi="Times New Roman" w:cs="Times New Roman"/>
          <w:sz w:val="24"/>
          <w:szCs w:val="24"/>
        </w:rPr>
        <w:t xml:space="preserve"> та розшифровується.</w:t>
      </w:r>
    </w:p>
    <w:p w:rsidR="007A78D8" w:rsidRDefault="007A78D8">
      <w:pPr>
        <w:widowControl w:val="0"/>
        <w:ind w:left="98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A78D8" w:rsidRPr="007A78D8" w:rsidRDefault="007A78D8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78D8">
        <w:rPr>
          <w:rFonts w:ascii="Times New Roman" w:eastAsia="Times New Roman" w:hAnsi="Times New Roman" w:cs="Times New Roman"/>
          <w:sz w:val="24"/>
          <w:szCs w:val="24"/>
          <w:u w:val="single"/>
        </w:rPr>
        <w:t>Нейтральна</w:t>
      </w:r>
    </w:p>
    <w:p w:rsidR="0084331B" w:rsidRPr="0084331B" w:rsidRDefault="0084331B" w:rsidP="0084331B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31B">
        <w:rPr>
          <w:rFonts w:ascii="Times New Roman" w:eastAsia="Times New Roman" w:hAnsi="Times New Roman" w:cs="Times New Roman"/>
          <w:sz w:val="24"/>
          <w:szCs w:val="24"/>
        </w:rPr>
        <w:t>Протягом останніх років не спостерігалось тенденції сталого зменшення ставки за кредитами корпоративному сектору, в свою чергу спостерігається зростання ставки за кредитами фізичним особам. В історичному вимірі середньозважені ставки в річному обчисленні (без урахування овердрафту) за кредитами корпоративному сектору становили 16.3% (2015), 14.3% (2016), 12.7% (2017), 15.8% (2018), 13.2% (жовтень 2019); фізичним особам ( без фізичних осіб- підприємців) - 27% (2015), 30.9% (2016), 29.2% (2017), 31.9% (2018), 36.0% (жовтень 2019).</w:t>
      </w:r>
    </w:p>
    <w:p w:rsidR="003816BA" w:rsidRPr="00B953CF" w:rsidRDefault="003816BA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7F6" w:rsidRPr="002C1945" w:rsidRDefault="004B6F35" w:rsidP="002C194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Причини проблеми</w:t>
      </w:r>
      <w:r w:rsidRPr="002C19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19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(фактори, що породжують проблему або негативно позначаються на її динаміці):</w:t>
      </w:r>
    </w:p>
    <w:p w:rsidR="00011B3F" w:rsidRPr="002C1945" w:rsidRDefault="00011B3F" w:rsidP="002C1945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45">
        <w:rPr>
          <w:rFonts w:ascii="Times New Roman" w:eastAsia="Times New Roman" w:hAnsi="Times New Roman" w:cs="Times New Roman"/>
          <w:sz w:val="24"/>
          <w:szCs w:val="24"/>
        </w:rPr>
        <w:t xml:space="preserve">Причина 1 </w:t>
      </w:r>
      <w:r w:rsidRPr="00011B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B3F">
        <w:rPr>
          <w:rFonts w:ascii="Times New Roman" w:eastAsia="Times New Roman" w:hAnsi="Times New Roman" w:cs="Times New Roman"/>
          <w:sz w:val="24"/>
          <w:szCs w:val="24"/>
        </w:rPr>
        <w:t>військова агресія РФ та загальноекономічна і політична нестабільність минулих років;</w:t>
      </w:r>
    </w:p>
    <w:p w:rsidR="00011B3F" w:rsidRPr="002C1945" w:rsidRDefault="00011B3F" w:rsidP="002C1945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45">
        <w:rPr>
          <w:rFonts w:ascii="Times New Roman" w:eastAsia="Times New Roman" w:hAnsi="Times New Roman" w:cs="Times New Roman"/>
          <w:sz w:val="24"/>
          <w:szCs w:val="24"/>
        </w:rPr>
        <w:t xml:space="preserve">Причина 2 </w:t>
      </w:r>
      <w:r w:rsidRPr="00011B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B3F">
        <w:rPr>
          <w:rFonts w:ascii="Times New Roman" w:eastAsia="Times New Roman" w:hAnsi="Times New Roman" w:cs="Times New Roman"/>
          <w:sz w:val="24"/>
          <w:szCs w:val="24"/>
        </w:rPr>
        <w:t>валютні кризи;</w:t>
      </w:r>
    </w:p>
    <w:p w:rsidR="00011B3F" w:rsidRPr="002C1945" w:rsidRDefault="00011B3F" w:rsidP="002C1945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45">
        <w:rPr>
          <w:rFonts w:ascii="Times New Roman" w:eastAsia="Times New Roman" w:hAnsi="Times New Roman" w:cs="Times New Roman"/>
          <w:sz w:val="24"/>
          <w:szCs w:val="24"/>
        </w:rPr>
        <w:t xml:space="preserve">Причина 3 </w:t>
      </w:r>
      <w:r w:rsidRPr="00011B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B3F">
        <w:rPr>
          <w:rFonts w:ascii="Times New Roman" w:eastAsia="Times New Roman" w:hAnsi="Times New Roman" w:cs="Times New Roman"/>
          <w:sz w:val="24"/>
          <w:szCs w:val="24"/>
        </w:rPr>
        <w:t>нерозвинений фінансовий ринок;</w:t>
      </w:r>
    </w:p>
    <w:p w:rsidR="00011B3F" w:rsidRPr="00011B3F" w:rsidRDefault="00011B3F" w:rsidP="002C1945">
      <w:pPr>
        <w:widowControl w:val="0"/>
        <w:ind w:left="987"/>
        <w:jc w:val="both"/>
        <w:rPr>
          <w:rFonts w:ascii="Times New Roman" w:eastAsia="Times New Roman" w:hAnsi="Times New Roman" w:cs="Times New Roman"/>
          <w:lang w:eastAsia="uk-UA"/>
        </w:rPr>
      </w:pPr>
      <w:r w:rsidRPr="002C1945">
        <w:rPr>
          <w:rFonts w:ascii="Times New Roman" w:eastAsia="Times New Roman" w:hAnsi="Times New Roman" w:cs="Times New Roman"/>
          <w:sz w:val="24"/>
          <w:szCs w:val="24"/>
        </w:rPr>
        <w:t xml:space="preserve">Причина 4 </w:t>
      </w:r>
      <w:r w:rsidRPr="00011B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B3F">
        <w:rPr>
          <w:rFonts w:ascii="Times New Roman" w:eastAsia="Times New Roman" w:hAnsi="Times New Roman" w:cs="Times New Roman"/>
          <w:sz w:val="24"/>
          <w:szCs w:val="24"/>
        </w:rPr>
        <w:t>високий рівень</w:t>
      </w:r>
      <w:r w:rsidRPr="002C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B3F">
        <w:rPr>
          <w:rFonts w:ascii="Times New Roman" w:eastAsia="Times New Roman" w:hAnsi="Times New Roman" w:cs="Times New Roman"/>
          <w:sz w:val="24"/>
          <w:szCs w:val="24"/>
        </w:rPr>
        <w:t>“непрацюючих кредитів” (NPLs),</w:t>
      </w:r>
      <w:r w:rsidRPr="002C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B3F">
        <w:rPr>
          <w:rFonts w:ascii="Times New Roman" w:eastAsia="Times New Roman" w:hAnsi="Times New Roman" w:cs="Times New Roman"/>
          <w:sz w:val="24"/>
          <w:szCs w:val="24"/>
        </w:rPr>
        <w:t>який зумовив високі</w:t>
      </w:r>
      <w:r w:rsidRPr="00011B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пруденційні резерви і як наслідок</w:t>
      </w:r>
      <w:r w:rsidRPr="00011B3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011B3F">
        <w:rPr>
          <w:rFonts w:ascii="Times New Roman" w:eastAsia="Times New Roman" w:hAnsi="Times New Roman" w:cs="Times New Roman"/>
          <w:sz w:val="24"/>
          <w:szCs w:val="24"/>
          <w:lang w:eastAsia="uk-UA"/>
        </w:rPr>
        <w:t>“замороження”</w:t>
      </w:r>
      <w:r w:rsidRPr="00011B3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011B3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капіталу;</w:t>
      </w:r>
    </w:p>
    <w:p w:rsidR="00011B3F" w:rsidRPr="00011B3F" w:rsidRDefault="00011B3F" w:rsidP="00011B3F">
      <w:pPr>
        <w:spacing w:line="2" w:lineRule="exact"/>
        <w:rPr>
          <w:rFonts w:ascii="Times New Roman" w:eastAsia="Times New Roman" w:hAnsi="Times New Roman" w:cs="Times New Roman"/>
          <w:lang w:eastAsia="uk-UA"/>
        </w:rPr>
      </w:pPr>
    </w:p>
    <w:p w:rsidR="00011B3F" w:rsidRPr="002C1945" w:rsidRDefault="00011B3F" w:rsidP="002C1945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45">
        <w:rPr>
          <w:rFonts w:ascii="Times New Roman" w:eastAsia="Times New Roman" w:hAnsi="Times New Roman" w:cs="Times New Roman"/>
          <w:sz w:val="24"/>
          <w:szCs w:val="24"/>
        </w:rPr>
        <w:t xml:space="preserve">Причина 5 </w:t>
      </w:r>
      <w:r w:rsidRPr="00011B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E4C">
        <w:rPr>
          <w:rFonts w:ascii="Times New Roman" w:eastAsia="Times New Roman" w:hAnsi="Times New Roman" w:cs="Times New Roman"/>
          <w:sz w:val="24"/>
          <w:szCs w:val="24"/>
        </w:rPr>
        <w:t>висока інфляція.</w:t>
      </w:r>
    </w:p>
    <w:p w:rsidR="00011B3F" w:rsidRPr="002C1945" w:rsidRDefault="00011B3F" w:rsidP="002C1945">
      <w:pPr>
        <w:widowControl w:val="0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7F6" w:rsidRDefault="004B6F35" w:rsidP="002C194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Показники ефективності політики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наведені в Програмі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953CF" w:rsidRPr="00C272B3" w:rsidRDefault="00B953CF" w:rsidP="002C194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B3">
        <w:rPr>
          <w:rFonts w:ascii="Times New Roman" w:eastAsia="Times New Roman" w:hAnsi="Times New Roman" w:cs="Times New Roman"/>
          <w:color w:val="000000"/>
          <w:sz w:val="24"/>
          <w:szCs w:val="24"/>
        </w:rPr>
        <w:t>Суттєве зниження відсоткової ставки за кредитами, наданими в гривні;</w:t>
      </w:r>
    </w:p>
    <w:p w:rsidR="00B953CF" w:rsidRPr="00C272B3" w:rsidRDefault="00B953CF" w:rsidP="002C194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B3">
        <w:rPr>
          <w:rFonts w:ascii="Times New Roman" w:eastAsia="Times New Roman" w:hAnsi="Times New Roman" w:cs="Times New Roman"/>
          <w:color w:val="000000"/>
          <w:sz w:val="24"/>
          <w:szCs w:val="24"/>
        </w:rPr>
        <w:t>Зростання кредитування бізнесу через розширену лінійку інструментів (відношення кредитів до ВВП).</w:t>
      </w:r>
    </w:p>
    <w:p w:rsidR="00016491" w:rsidRPr="00B953CF" w:rsidRDefault="00016491" w:rsidP="00B953CF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7F6" w:rsidRDefault="004B6F35" w:rsidP="002C194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E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 чинної державної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політики щодо вирішення проблеми \ її причин 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існуючі норми, інституції, програми, бюджети, міжнародні зобов’язання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F13A2" w:rsidRDefault="00FF13A2" w:rsidP="002C194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Комплексна програма розвитку фінансового сектору України до 2020 року;</w:t>
      </w:r>
    </w:p>
    <w:p w:rsidR="005662F6" w:rsidRPr="005662F6" w:rsidRDefault="005662F6" w:rsidP="002C194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2F6">
        <w:rPr>
          <w:rFonts w:ascii="Times New Roman" w:eastAsia="Times New Roman" w:hAnsi="Times New Roman" w:cs="Times New Roman"/>
          <w:color w:val="000000"/>
          <w:sz w:val="24"/>
          <w:szCs w:val="24"/>
        </w:rPr>
        <w:t>Оновлен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566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6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стратегічного реформування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ержавного банківського сектору;</w:t>
      </w:r>
    </w:p>
    <w:p w:rsidR="005662F6" w:rsidRPr="005662F6" w:rsidRDefault="005662F6" w:rsidP="002C194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2F6">
        <w:rPr>
          <w:rFonts w:ascii="Times New Roman" w:eastAsia="Times New Roman" w:hAnsi="Times New Roman" w:cs="Times New Roman"/>
          <w:color w:val="000000"/>
          <w:sz w:val="24"/>
          <w:szCs w:val="24"/>
        </w:rPr>
        <w:t>Меморандум між Кабінетом Міністрів України та Національним банком України про взаємодію з метою досягнення цінової стабільності та стійкого економічного зростання;</w:t>
      </w:r>
    </w:p>
    <w:p w:rsidR="00FF13A2" w:rsidRDefault="00FF13A2" w:rsidP="002C194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Проєкт </w:t>
      </w:r>
      <w:r w:rsidRPr="00FF13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 w:rsidRPr="00FF1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розвитку фінансового сектору України до 2025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який знаходиться на стадії завершення підготовки та підписання</w:t>
      </w:r>
      <w:r w:rsidR="00C272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153C" w:rsidRPr="00C272B3" w:rsidRDefault="00195C4D" w:rsidP="002C194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Концепція партнерства </w:t>
      </w:r>
      <w:r w:rsidR="00CF6ADD" w:rsidRPr="00C2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Світового банку </w:t>
      </w:r>
      <w:r w:rsidRPr="00C272B3">
        <w:rPr>
          <w:rFonts w:ascii="Times New Roman" w:eastAsia="Times New Roman" w:hAnsi="Times New Roman" w:cs="Times New Roman"/>
          <w:color w:val="000000"/>
          <w:sz w:val="24"/>
          <w:szCs w:val="24"/>
        </w:rPr>
        <w:t>з Україною на 2017 – 2021 фінансові роки</w:t>
      </w:r>
      <w:r w:rsidR="00C272B3" w:rsidRPr="00C272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6ADD" w:rsidRPr="00C272B3" w:rsidRDefault="00CF6ADD" w:rsidP="002C194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B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Стратегія діяльності ЄБРР в Україні на 2018 – 2023 роки</w:t>
      </w:r>
      <w:r w:rsidR="00C272B3" w:rsidRPr="00C272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6ADD" w:rsidRPr="00CF6ADD" w:rsidRDefault="00CF6ADD" w:rsidP="002C194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Концепція співпраці з МФО</w:t>
      </w:r>
      <w:r w:rsidR="00C272B3" w:rsidRPr="00C272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37F6" w:rsidRDefault="00FF13A2" w:rsidP="00154B1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C1945" w:rsidRPr="002C1945" w:rsidRDefault="004B6F35" w:rsidP="002C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945">
        <w:rPr>
          <w:rFonts w:ascii="Times New Roman" w:eastAsia="Times New Roman" w:hAnsi="Times New Roman" w:cs="Times New Roman"/>
          <w:b/>
          <w:sz w:val="24"/>
          <w:szCs w:val="24"/>
        </w:rPr>
        <w:t>ПРОПОНОВАНИЙ КУРС ПОЛІТИКИ</w:t>
      </w:r>
    </w:p>
    <w:p w:rsidR="00C637F6" w:rsidRPr="002C1945" w:rsidRDefault="00665CAB" w:rsidP="00665CAB">
      <w:pPr>
        <w:pBdr>
          <w:top w:val="nil"/>
          <w:left w:val="nil"/>
          <w:bottom w:val="nil"/>
          <w:right w:val="nil"/>
          <w:between w:val="nil"/>
        </w:pBdr>
        <w:ind w:left="993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6F35" w:rsidRPr="002C1945">
        <w:rPr>
          <w:rFonts w:ascii="Times New Roman" w:eastAsia="Times New Roman" w:hAnsi="Times New Roman" w:cs="Times New Roman"/>
          <w:b/>
          <w:sz w:val="24"/>
          <w:szCs w:val="24"/>
        </w:rPr>
        <w:t>Підціль 1 - …</w:t>
      </w:r>
      <w:r w:rsidR="004B6F35" w:rsidRPr="00665CAB">
        <w:rPr>
          <w:rFonts w:ascii="Times New Roman" w:eastAsia="Times New Roman" w:hAnsi="Times New Roman" w:cs="Times New Roman"/>
          <w:i/>
          <w:sz w:val="24"/>
          <w:szCs w:val="24"/>
        </w:rPr>
        <w:t xml:space="preserve"> (підцілі прямо похідні від причин проблеми, формулюються конкретно</w:t>
      </w:r>
      <w:r w:rsidR="004B6F35" w:rsidRPr="002C194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B6F35" w:rsidRPr="002C19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B6F35" w:rsidRPr="002C1945">
        <w:rPr>
          <w:rFonts w:ascii="Times New Roman" w:eastAsia="Times New Roman" w:hAnsi="Times New Roman" w:cs="Times New Roman"/>
          <w:i/>
          <w:sz w:val="24"/>
          <w:szCs w:val="24"/>
        </w:rPr>
        <w:t>вимірювано та коротко)</w:t>
      </w:r>
    </w:p>
    <w:p w:rsidR="000B6F3B" w:rsidRPr="000B6F3B" w:rsidRDefault="0018537E" w:rsidP="00665CAB">
      <w:pPr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37E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>Підціль 1</w:t>
      </w:r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 xml:space="preserve">. </w:t>
      </w:r>
      <w:r w:rsidR="00AF479F" w:rsidRPr="00AF479F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>Створення</w:t>
      </w:r>
      <w:r w:rsidR="00AF479F" w:rsidRPr="00665CAB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 xml:space="preserve"> </w:t>
      </w:r>
      <w:r w:rsidR="00AF479F" w:rsidRPr="00AF479F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>макроекономічних</w:t>
      </w:r>
      <w:r w:rsidR="00AF479F" w:rsidRPr="00665CAB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 xml:space="preserve"> </w:t>
      </w:r>
      <w:r w:rsidR="00AF479F" w:rsidRPr="00AF479F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>умов для зниження</w:t>
      </w:r>
      <w:r w:rsidR="00AF479F" w:rsidRPr="00665CAB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 xml:space="preserve"> </w:t>
      </w:r>
      <w:r w:rsidR="00AF479F" w:rsidRPr="00AF479F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 xml:space="preserve">відсоткової ставки </w:t>
      </w:r>
    </w:p>
    <w:p w:rsidR="00AF479F" w:rsidRDefault="00AF479F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79F" w:rsidRPr="00AF479F" w:rsidRDefault="00AF479F" w:rsidP="00665CAB">
      <w:pPr>
        <w:widowControl w:val="0"/>
        <w:pBdr>
          <w:top w:val="nil"/>
          <w:left w:val="nil"/>
          <w:bottom w:val="nil"/>
          <w:right w:val="nil"/>
          <w:between w:val="nil"/>
        </w:pBdr>
        <w:ind w:left="987" w:firstLine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4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 до підцілі 1:</w:t>
      </w:r>
    </w:p>
    <w:p w:rsidR="00AF479F" w:rsidRPr="000B6F3B" w:rsidRDefault="00AF479F" w:rsidP="00CF01D1">
      <w:pPr>
        <w:widowControl w:val="0"/>
        <w:ind w:left="992" w:firstLine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F3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B6F3B">
        <w:rPr>
          <w:rFonts w:ascii="Times New Roman" w:hAnsi="Times New Roman" w:cs="Times New Roman"/>
          <w:color w:val="000000"/>
          <w:sz w:val="24"/>
          <w:szCs w:val="24"/>
        </w:rPr>
        <w:t>прия</w:t>
      </w:r>
      <w:r>
        <w:rPr>
          <w:rFonts w:ascii="Times New Roman" w:hAnsi="Times New Roman" w:cs="Times New Roman"/>
          <w:color w:val="000000"/>
          <w:sz w:val="24"/>
          <w:szCs w:val="24"/>
        </w:rPr>
        <w:t>ння</w:t>
      </w:r>
      <w:r w:rsidRPr="000B6F3B">
        <w:rPr>
          <w:rFonts w:ascii="Times New Roman" w:hAnsi="Times New Roman" w:cs="Times New Roman"/>
          <w:color w:val="000000"/>
          <w:sz w:val="24"/>
          <w:szCs w:val="24"/>
        </w:rPr>
        <w:t xml:space="preserve"> банківському кредитуванню економіки в цілому шляхом створення умов для зменшення вартості кредитних ресурсів та зниження рівня ризиків для кредиторів.</w:t>
      </w:r>
      <w:r w:rsidRPr="000B6F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479F" w:rsidRPr="00AF479F" w:rsidRDefault="00AF479F" w:rsidP="00CF01D1">
      <w:pPr>
        <w:widowControl w:val="0"/>
        <w:ind w:left="992" w:firstLine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79F">
        <w:rPr>
          <w:rFonts w:ascii="Times New Roman" w:hAnsi="Times New Roman" w:cs="Times New Roman"/>
          <w:color w:val="000000"/>
          <w:sz w:val="24"/>
          <w:szCs w:val="24"/>
        </w:rPr>
        <w:t>2. Розроблення та впровадження інструментів підтримки малого та середнього бізнесу, в тому числі через механізм гарантування кредитів</w:t>
      </w:r>
    </w:p>
    <w:p w:rsidR="00AF479F" w:rsidRDefault="00AF479F" w:rsidP="00CF01D1">
      <w:pPr>
        <w:widowControl w:val="0"/>
        <w:pBdr>
          <w:top w:val="nil"/>
          <w:left w:val="nil"/>
          <w:bottom w:val="nil"/>
          <w:right w:val="nil"/>
          <w:between w:val="nil"/>
        </w:pBdr>
        <w:ind w:left="992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7F6" w:rsidRDefault="004B6F35" w:rsidP="00665CAB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Показник(-и) результативності: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(вимірювані)</w:t>
      </w:r>
    </w:p>
    <w:p w:rsidR="00F4513A" w:rsidRPr="00F4513A" w:rsidRDefault="00F4513A" w:rsidP="00665CAB">
      <w:pPr>
        <w:widowControl w:val="0"/>
        <w:spacing w:before="120"/>
        <w:ind w:left="993" w:firstLine="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F4513A">
        <w:rPr>
          <w:rFonts w:ascii="Times New Roman" w:hAnsi="Times New Roman" w:cs="Times New Roman"/>
          <w:i/>
          <w:color w:val="000000"/>
          <w:sz w:val="24"/>
          <w:szCs w:val="24"/>
        </w:rPr>
        <w:t>ередні процентні ставки за кредитами у гривні до попереднього року зменшуються щонайменше на 3 п.п.;</w:t>
      </w:r>
    </w:p>
    <w:p w:rsidR="0018537E" w:rsidRDefault="006B5BEB" w:rsidP="00665CAB">
      <w:pPr>
        <w:widowControl w:val="0"/>
        <w:spacing w:before="120"/>
        <w:ind w:left="993" w:firstLine="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5B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Зростання відношення кредитів (фізичним і юридичним особам) до ВВП не менше 40% на 01.01.2025. </w:t>
      </w:r>
    </w:p>
    <w:p w:rsidR="00CF5DF7" w:rsidRPr="00F4513A" w:rsidRDefault="00CF5DF7" w:rsidP="00665CAB">
      <w:pPr>
        <w:widowControl w:val="0"/>
        <w:spacing w:before="120"/>
        <w:ind w:left="993" w:firstLine="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14B2" w:rsidRPr="00665CAB" w:rsidRDefault="000B6F3B" w:rsidP="00665CAB">
      <w:pPr>
        <w:pBdr>
          <w:top w:val="nil"/>
          <w:left w:val="nil"/>
          <w:bottom w:val="nil"/>
          <w:right w:val="nil"/>
          <w:between w:val="nil"/>
        </w:pBdr>
        <w:ind w:left="993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CAB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="00D2538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65CAB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Підціль </w:t>
      </w:r>
      <w:r w:rsidR="004B6F35" w:rsidRPr="00665CAB">
        <w:rPr>
          <w:rFonts w:ascii="Times New Roman" w:eastAsia="Times New Roman" w:hAnsi="Times New Roman" w:cs="Times New Roman"/>
          <w:b/>
          <w:sz w:val="24"/>
          <w:szCs w:val="24"/>
        </w:rPr>
        <w:t xml:space="preserve">2 - … </w:t>
      </w:r>
      <w:r w:rsidR="004B6F35" w:rsidRPr="00665CAB">
        <w:rPr>
          <w:rFonts w:ascii="Times New Roman" w:eastAsia="Times New Roman" w:hAnsi="Times New Roman" w:cs="Times New Roman"/>
          <w:i/>
          <w:sz w:val="24"/>
          <w:szCs w:val="24"/>
        </w:rPr>
        <w:t>(підцілі прямо похідні від причин проблеми, формулюються конкретно, вимірювано та коротко)</w:t>
      </w:r>
    </w:p>
    <w:p w:rsidR="003816BA" w:rsidRDefault="003816BA" w:rsidP="00665CAB">
      <w:pPr>
        <w:widowControl w:val="0"/>
        <w:spacing w:before="120"/>
        <w:ind w:left="993"/>
        <w:jc w:val="both"/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</w:pPr>
      <w:r w:rsidRPr="003816BA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>Підціль 2</w:t>
      </w:r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 xml:space="preserve">. </w:t>
      </w:r>
      <w:r w:rsidRPr="003816BA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>Ефективне управління банками державного сектору для підвищення стабільності та інвестиційної привабливості</w:t>
      </w:r>
    </w:p>
    <w:p w:rsidR="004367F1" w:rsidRDefault="004367F1" w:rsidP="004367F1">
      <w:pPr>
        <w:widowControl w:val="0"/>
        <w:ind w:left="992"/>
        <w:jc w:val="both"/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</w:pPr>
    </w:p>
    <w:p w:rsidR="003816BA" w:rsidRPr="003816BA" w:rsidRDefault="003816BA" w:rsidP="004367F1">
      <w:pPr>
        <w:widowControl w:val="0"/>
        <w:ind w:left="992"/>
        <w:jc w:val="both"/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</w:pPr>
      <w:r w:rsidRPr="003816BA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 xml:space="preserve">Завдання до підцілі 2: </w:t>
      </w:r>
    </w:p>
    <w:p w:rsidR="003816BA" w:rsidRPr="003816BA" w:rsidRDefault="00CE1D68" w:rsidP="004367F1">
      <w:pPr>
        <w:widowControl w:val="0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816BA" w:rsidRPr="003816BA">
        <w:rPr>
          <w:rFonts w:ascii="Times New Roman" w:hAnsi="Times New Roman" w:cs="Times New Roman"/>
          <w:color w:val="000000"/>
          <w:sz w:val="24"/>
          <w:szCs w:val="24"/>
        </w:rPr>
        <w:t xml:space="preserve">Імплементація стратегій банків державного сектору з метою збільшення їх </w:t>
      </w:r>
      <w:r w:rsidR="003816BA" w:rsidRPr="003816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економічної цінності, щоб компенсувати кошти платників податків, що були інвестовані в ці банки в минулому Ефективне управління банками державного сектору для підвищення стабільності та інвестиційної привабливості </w:t>
      </w:r>
    </w:p>
    <w:p w:rsidR="00B953CF" w:rsidRPr="003816BA" w:rsidRDefault="003816BA" w:rsidP="00CF01D1">
      <w:pPr>
        <w:widowControl w:val="0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6B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816BA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816BA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r w:rsidRPr="00381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BA">
        <w:rPr>
          <w:rFonts w:ascii="Times New Roman" w:hAnsi="Times New Roman" w:cs="Times New Roman"/>
          <w:color w:val="000000"/>
          <w:sz w:val="24"/>
          <w:szCs w:val="24"/>
        </w:rPr>
        <w:t>ефективного</w:t>
      </w:r>
      <w:r w:rsidRPr="00381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BA">
        <w:rPr>
          <w:rFonts w:ascii="Times New Roman" w:hAnsi="Times New Roman" w:cs="Times New Roman"/>
          <w:color w:val="000000"/>
          <w:sz w:val="24"/>
          <w:szCs w:val="24"/>
        </w:rPr>
        <w:t>корпоративного</w:t>
      </w:r>
      <w:r w:rsidRPr="00381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BA">
        <w:rPr>
          <w:rFonts w:ascii="Times New Roman" w:hAnsi="Times New Roman" w:cs="Times New Roman"/>
          <w:color w:val="000000"/>
          <w:sz w:val="24"/>
          <w:szCs w:val="24"/>
        </w:rPr>
        <w:t>управління в банках</w:t>
      </w:r>
      <w:r w:rsidRPr="00381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BA">
        <w:rPr>
          <w:rFonts w:ascii="Times New Roman" w:hAnsi="Times New Roman" w:cs="Times New Roman"/>
          <w:color w:val="000000"/>
          <w:sz w:val="24"/>
          <w:szCs w:val="24"/>
        </w:rPr>
        <w:t>державного сектору та</w:t>
      </w:r>
      <w:r w:rsidRPr="00381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BA">
        <w:rPr>
          <w:rFonts w:ascii="Times New Roman" w:hAnsi="Times New Roman" w:cs="Times New Roman"/>
          <w:color w:val="000000"/>
          <w:sz w:val="24"/>
          <w:szCs w:val="24"/>
        </w:rPr>
        <w:t>ефективної взаємодії між</w:t>
      </w:r>
      <w:r w:rsidRPr="00381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BA">
        <w:rPr>
          <w:rFonts w:ascii="Times New Roman" w:hAnsi="Times New Roman" w:cs="Times New Roman"/>
          <w:color w:val="000000"/>
          <w:sz w:val="24"/>
          <w:szCs w:val="24"/>
        </w:rPr>
        <w:t>банками та акціонером</w:t>
      </w:r>
      <w:r w:rsidRPr="00381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BA">
        <w:rPr>
          <w:rFonts w:ascii="Times New Roman" w:hAnsi="Times New Roman" w:cs="Times New Roman"/>
          <w:color w:val="000000"/>
          <w:sz w:val="24"/>
          <w:szCs w:val="24"/>
        </w:rPr>
        <w:t>(гарантуючи при цьому комерційну незалежність</w:t>
      </w:r>
      <w:r w:rsidRPr="003816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6BA">
        <w:rPr>
          <w:rFonts w:ascii="Times New Roman" w:hAnsi="Times New Roman" w:cs="Times New Roman"/>
          <w:color w:val="000000"/>
          <w:sz w:val="24"/>
          <w:szCs w:val="24"/>
        </w:rPr>
        <w:t>банку)</w:t>
      </w:r>
      <w:r w:rsidR="00D253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16BA" w:rsidRDefault="003816BA" w:rsidP="00CF01D1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7F6" w:rsidRDefault="004B6F35" w:rsidP="00665CAB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Показник(-и) результативності: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(вимірювані)</w:t>
      </w:r>
    </w:p>
    <w:p w:rsidR="002C1945" w:rsidRDefault="002C1945" w:rsidP="00CF5DF7">
      <w:pPr>
        <w:widowControl w:val="0"/>
        <w:ind w:left="99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heading=h.30j0zll" w:colFirst="0" w:colLast="0"/>
      <w:bookmarkEnd w:id="2"/>
    </w:p>
    <w:p w:rsidR="003816BA" w:rsidRPr="003816BA" w:rsidRDefault="003816BA" w:rsidP="00CF5DF7">
      <w:pPr>
        <w:widowControl w:val="0"/>
        <w:ind w:left="99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6BA">
        <w:rPr>
          <w:rFonts w:ascii="Times New Roman" w:eastAsia="Times New Roman" w:hAnsi="Times New Roman" w:cs="Times New Roman"/>
          <w:i/>
          <w:sz w:val="24"/>
          <w:szCs w:val="24"/>
        </w:rPr>
        <w:t>зниження частки держави до рівня 20% в банківському секторі (2022 рік);</w:t>
      </w:r>
    </w:p>
    <w:p w:rsidR="003816BA" w:rsidRDefault="003816BA" w:rsidP="00665CAB">
      <w:pPr>
        <w:widowControl w:val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6BA">
        <w:rPr>
          <w:rFonts w:ascii="Times New Roman" w:eastAsia="Times New Roman" w:hAnsi="Times New Roman" w:cs="Times New Roman"/>
          <w:i/>
          <w:sz w:val="24"/>
          <w:szCs w:val="24"/>
        </w:rPr>
        <w:t>досягнення стабільності (співвідношення капіталу до активів) та прибутковості (ROE) на</w:t>
      </w:r>
      <w:r w:rsidR="004367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816BA">
        <w:rPr>
          <w:rFonts w:ascii="Times New Roman" w:eastAsia="Times New Roman" w:hAnsi="Times New Roman" w:cs="Times New Roman"/>
          <w:i/>
          <w:sz w:val="24"/>
          <w:szCs w:val="24"/>
        </w:rPr>
        <w:t>рівні ринкових показників</w:t>
      </w:r>
    </w:p>
    <w:p w:rsidR="00A84DE5" w:rsidRDefault="00A84DE5" w:rsidP="00665CAB">
      <w:pPr>
        <w:widowControl w:val="0"/>
        <w:spacing w:before="12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67F1" w:rsidRPr="004367F1" w:rsidRDefault="00DA4941" w:rsidP="004367F1">
      <w:pPr>
        <w:pBdr>
          <w:top w:val="nil"/>
          <w:left w:val="nil"/>
          <w:bottom w:val="nil"/>
          <w:right w:val="nil"/>
          <w:between w:val="nil"/>
        </w:pBdr>
        <w:ind w:left="993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CAB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D25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67F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367F1" w:rsidRPr="004367F1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Підціль </w:t>
      </w:r>
      <w:r w:rsidR="004367F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67F1" w:rsidRPr="004367F1">
        <w:rPr>
          <w:rFonts w:ascii="Times New Roman" w:eastAsia="Times New Roman" w:hAnsi="Times New Roman" w:cs="Times New Roman"/>
          <w:b/>
          <w:sz w:val="24"/>
          <w:szCs w:val="24"/>
        </w:rPr>
        <w:t xml:space="preserve"> - … </w:t>
      </w:r>
      <w:r w:rsidR="004367F1" w:rsidRPr="004367F1">
        <w:rPr>
          <w:rFonts w:ascii="Times New Roman" w:eastAsia="Times New Roman" w:hAnsi="Times New Roman" w:cs="Times New Roman"/>
          <w:b/>
          <w:i/>
          <w:sz w:val="24"/>
          <w:szCs w:val="24"/>
        </w:rPr>
        <w:t>(підцілі прямо похідні від причин проблеми, формулюються конкретно, вимірювано та коротко)</w:t>
      </w:r>
    </w:p>
    <w:p w:rsidR="004367F1" w:rsidRDefault="004367F1" w:rsidP="00665CAB">
      <w:pPr>
        <w:pBdr>
          <w:top w:val="nil"/>
          <w:left w:val="nil"/>
          <w:bottom w:val="nil"/>
          <w:right w:val="nil"/>
          <w:between w:val="nil"/>
        </w:pBdr>
        <w:ind w:left="993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DE5" w:rsidRPr="00665CAB" w:rsidRDefault="004367F1" w:rsidP="00665CAB">
      <w:pPr>
        <w:pBdr>
          <w:top w:val="nil"/>
          <w:left w:val="nil"/>
          <w:bottom w:val="nil"/>
          <w:right w:val="nil"/>
          <w:between w:val="nil"/>
        </w:pBdr>
        <w:ind w:left="993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84DE5" w:rsidRPr="00665CAB">
        <w:rPr>
          <w:rFonts w:ascii="Times New Roman" w:eastAsia="Times New Roman" w:hAnsi="Times New Roman" w:cs="Times New Roman"/>
          <w:b/>
          <w:sz w:val="24"/>
          <w:szCs w:val="24"/>
        </w:rPr>
        <w:t>Підціль 3. Забезпечення ефективної та прозорої співпраці з міжнародними фінансовими організаціями</w:t>
      </w:r>
    </w:p>
    <w:p w:rsidR="00A84DE5" w:rsidRPr="002C1945" w:rsidRDefault="00A84DE5" w:rsidP="00665CAB">
      <w:pPr>
        <w:widowControl w:val="0"/>
        <w:spacing w:before="120"/>
        <w:ind w:left="993"/>
        <w:jc w:val="both"/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</w:pPr>
      <w:r w:rsidRPr="002C1945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FFFFF"/>
        </w:rPr>
        <w:t xml:space="preserve">Завдання до підцілі 3: </w:t>
      </w:r>
    </w:p>
    <w:p w:rsidR="00A84DE5" w:rsidRPr="002C1945" w:rsidRDefault="00715FE9" w:rsidP="00CE1D68">
      <w:pPr>
        <w:pStyle w:val="a5"/>
        <w:widowControl w:val="0"/>
        <w:numPr>
          <w:ilvl w:val="3"/>
          <w:numId w:val="2"/>
        </w:numPr>
        <w:spacing w:before="120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45">
        <w:rPr>
          <w:rFonts w:ascii="Times New Roman" w:hAnsi="Times New Roman" w:cs="Times New Roman"/>
          <w:color w:val="000000"/>
          <w:sz w:val="24"/>
          <w:szCs w:val="24"/>
        </w:rPr>
        <w:t>Залучення довгострокового пільгового фінансування та розбудова нових партнерських відносин з іноземними партнерами</w:t>
      </w:r>
      <w:r w:rsidR="002C1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5FE9" w:rsidRPr="002C1945" w:rsidRDefault="00715FE9" w:rsidP="00CF01D1">
      <w:pPr>
        <w:pStyle w:val="a5"/>
        <w:widowControl w:val="0"/>
        <w:numPr>
          <w:ilvl w:val="3"/>
          <w:numId w:val="2"/>
        </w:numPr>
        <w:tabs>
          <w:tab w:val="left" w:pos="993"/>
        </w:tabs>
        <w:spacing w:before="120" w:after="120"/>
        <w:ind w:left="99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45">
        <w:rPr>
          <w:rFonts w:ascii="Times New Roman" w:hAnsi="Times New Roman" w:cs="Times New Roman"/>
          <w:color w:val="000000"/>
          <w:sz w:val="24"/>
          <w:szCs w:val="24"/>
        </w:rPr>
        <w:t>Забезпечення першочергової підготовки проектів МФО в секторах, які визначені пріоритетними в національних стратегічних та програмних документах</w:t>
      </w:r>
      <w:r w:rsidR="002C1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5FE9" w:rsidRPr="002C1945" w:rsidRDefault="00715FE9" w:rsidP="00CF01D1">
      <w:pPr>
        <w:pStyle w:val="a5"/>
        <w:widowControl w:val="0"/>
        <w:numPr>
          <w:ilvl w:val="3"/>
          <w:numId w:val="2"/>
        </w:numPr>
        <w:tabs>
          <w:tab w:val="left" w:pos="993"/>
        </w:tabs>
        <w:spacing w:before="120" w:after="120"/>
        <w:ind w:left="99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45">
        <w:rPr>
          <w:rFonts w:ascii="Times New Roman" w:hAnsi="Times New Roman" w:cs="Times New Roman"/>
          <w:color w:val="000000"/>
          <w:sz w:val="24"/>
          <w:szCs w:val="24"/>
        </w:rPr>
        <w:t>Зміцнення спроможності української сторони ефективно використовувати ресурси МФО (</w:t>
      </w:r>
      <w:r w:rsidRPr="002C1945">
        <w:rPr>
          <w:rFonts w:ascii="Times New Roman" w:hAnsi="Times New Roman" w:cs="Times New Roman"/>
          <w:color w:val="000000"/>
          <w:sz w:val="24"/>
          <w:szCs w:val="24"/>
          <w:lang w:val="en-US"/>
        </w:rPr>
        <w:t>absorption</w:t>
      </w:r>
      <w:r w:rsidRPr="002C1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945">
        <w:rPr>
          <w:rFonts w:ascii="Times New Roman" w:hAnsi="Times New Roman" w:cs="Times New Roman"/>
          <w:color w:val="000000"/>
          <w:sz w:val="24"/>
          <w:szCs w:val="24"/>
          <w:lang w:val="en-US"/>
        </w:rPr>
        <w:t>capacity</w:t>
      </w:r>
      <w:r w:rsidRPr="002C19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1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5FE9" w:rsidRPr="002C1945" w:rsidRDefault="00715FE9" w:rsidP="00CF01D1">
      <w:pPr>
        <w:pStyle w:val="a5"/>
        <w:widowControl w:val="0"/>
        <w:numPr>
          <w:ilvl w:val="3"/>
          <w:numId w:val="2"/>
        </w:numPr>
        <w:tabs>
          <w:tab w:val="left" w:pos="993"/>
        </w:tabs>
        <w:spacing w:before="120" w:after="120"/>
        <w:ind w:left="99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45">
        <w:rPr>
          <w:rFonts w:ascii="Times New Roman" w:hAnsi="Times New Roman" w:cs="Times New Roman"/>
          <w:color w:val="000000"/>
          <w:sz w:val="24"/>
          <w:szCs w:val="24"/>
        </w:rPr>
        <w:t>Удосконалити систему моніторингу реалізації проектів МФО</w:t>
      </w:r>
      <w:r w:rsidR="002C1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927" w:rsidRDefault="00F17927" w:rsidP="00CF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941" w:rsidRPr="002C1945" w:rsidRDefault="00DA4941" w:rsidP="004367F1">
      <w:pPr>
        <w:widowControl w:val="0"/>
        <w:pBdr>
          <w:top w:val="nil"/>
          <w:left w:val="nil"/>
          <w:bottom w:val="nil"/>
          <w:right w:val="nil"/>
          <w:between w:val="nil"/>
        </w:pBdr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Показник(-и) результативності: </w:t>
      </w:r>
      <w:r w:rsidRPr="002C19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(вимірювані)</w:t>
      </w:r>
    </w:p>
    <w:p w:rsidR="004367F1" w:rsidRDefault="004367F1" w:rsidP="004367F1">
      <w:pPr>
        <w:widowControl w:val="0"/>
        <w:ind w:left="99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4DE5" w:rsidRPr="003816BA" w:rsidRDefault="00DA4941" w:rsidP="004367F1">
      <w:pPr>
        <w:widowControl w:val="0"/>
        <w:ind w:left="99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1945">
        <w:rPr>
          <w:rFonts w:ascii="Times New Roman" w:eastAsia="Times New Roman" w:hAnsi="Times New Roman" w:cs="Times New Roman"/>
          <w:i/>
          <w:sz w:val="24"/>
          <w:szCs w:val="24"/>
        </w:rPr>
        <w:t>Збільшення середнього рівня вибірки доступних коштів МФО на 10 п.п. в порівнянні з попереднім роком</w:t>
      </w:r>
    </w:p>
    <w:sectPr w:rsidR="00A84DE5" w:rsidRPr="003816BA">
      <w:headerReference w:type="default" r:id="rId8"/>
      <w:headerReference w:type="first" r:id="rId9"/>
      <w:pgSz w:w="11906" w:h="16838"/>
      <w:pgMar w:top="567" w:right="849" w:bottom="993" w:left="992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45" w:rsidRDefault="00E35545">
      <w:r>
        <w:separator/>
      </w:r>
    </w:p>
  </w:endnote>
  <w:endnote w:type="continuationSeparator" w:id="0">
    <w:p w:rsidR="00E35545" w:rsidRDefault="00E3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45" w:rsidRDefault="00E35545">
      <w:r>
        <w:separator/>
      </w:r>
    </w:p>
  </w:footnote>
  <w:footnote w:type="continuationSeparator" w:id="0">
    <w:p w:rsidR="00E35545" w:rsidRDefault="00E35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F6" w:rsidRDefault="00C637F6">
    <w:pPr>
      <w:spacing w:before="708"/>
      <w:rPr>
        <w:sz w:val="22"/>
        <w:szCs w:val="22"/>
      </w:rPr>
    </w:pPr>
  </w:p>
  <w:p w:rsidR="00C637F6" w:rsidRDefault="004B6F35">
    <w:pPr>
      <w:rPr>
        <w:sz w:val="22"/>
        <w:szCs w:val="22"/>
      </w:rPr>
    </w:pPr>
    <w:r>
      <w:rPr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F6" w:rsidRDefault="004B6F35">
    <w:pPr>
      <w:spacing w:before="708"/>
      <w:jc w:val="center"/>
      <w:rPr>
        <w:sz w:val="22"/>
        <w:szCs w:val="22"/>
      </w:rPr>
    </w:pPr>
    <w:r>
      <w:rPr>
        <w:rFonts w:ascii="Times New Roman" w:eastAsia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Проект </w:t>
    </w:r>
    <w:r>
      <w:rPr>
        <w:rFonts w:ascii="Times New Roman" w:eastAsia="Times New Roman" w:hAnsi="Times New Roman" w:cs="Times New Roman"/>
        <w:i/>
        <w:sz w:val="24"/>
        <w:szCs w:val="24"/>
      </w:rPr>
      <w:br/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1DE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90447F"/>
    <w:multiLevelType w:val="multilevel"/>
    <w:tmpl w:val="16BA56A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BD2489"/>
    <w:multiLevelType w:val="multilevel"/>
    <w:tmpl w:val="0936AB2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67307D"/>
    <w:multiLevelType w:val="multilevel"/>
    <w:tmpl w:val="CCA0A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6"/>
    <w:rsid w:val="00011B3F"/>
    <w:rsid w:val="00016491"/>
    <w:rsid w:val="00026F6A"/>
    <w:rsid w:val="000B6F3B"/>
    <w:rsid w:val="000C76B9"/>
    <w:rsid w:val="00154B1E"/>
    <w:rsid w:val="00176CBC"/>
    <w:rsid w:val="00177A27"/>
    <w:rsid w:val="0018537E"/>
    <w:rsid w:val="00195C4D"/>
    <w:rsid w:val="001B6994"/>
    <w:rsid w:val="001B7C93"/>
    <w:rsid w:val="0021153C"/>
    <w:rsid w:val="002A56E1"/>
    <w:rsid w:val="002C1945"/>
    <w:rsid w:val="002D01BB"/>
    <w:rsid w:val="003138D2"/>
    <w:rsid w:val="00323387"/>
    <w:rsid w:val="003516B7"/>
    <w:rsid w:val="00360ADC"/>
    <w:rsid w:val="003712A2"/>
    <w:rsid w:val="003816BA"/>
    <w:rsid w:val="003D755B"/>
    <w:rsid w:val="003E194A"/>
    <w:rsid w:val="0043589F"/>
    <w:rsid w:val="004367F1"/>
    <w:rsid w:val="00464A61"/>
    <w:rsid w:val="00475CF7"/>
    <w:rsid w:val="004824E8"/>
    <w:rsid w:val="004B6F35"/>
    <w:rsid w:val="004D3FCE"/>
    <w:rsid w:val="005003A0"/>
    <w:rsid w:val="005230B1"/>
    <w:rsid w:val="00536A51"/>
    <w:rsid w:val="005662F6"/>
    <w:rsid w:val="00590880"/>
    <w:rsid w:val="005E1773"/>
    <w:rsid w:val="005F6DC2"/>
    <w:rsid w:val="00665CAB"/>
    <w:rsid w:val="006B5BEB"/>
    <w:rsid w:val="006E11A6"/>
    <w:rsid w:val="006F5CE5"/>
    <w:rsid w:val="00715FE9"/>
    <w:rsid w:val="007A78D8"/>
    <w:rsid w:val="007C18C6"/>
    <w:rsid w:val="008051DF"/>
    <w:rsid w:val="0084331B"/>
    <w:rsid w:val="00887F79"/>
    <w:rsid w:val="0089481C"/>
    <w:rsid w:val="008F1C8D"/>
    <w:rsid w:val="008F5211"/>
    <w:rsid w:val="009B1FD5"/>
    <w:rsid w:val="009C7B96"/>
    <w:rsid w:val="00A014B2"/>
    <w:rsid w:val="00A77E4C"/>
    <w:rsid w:val="00A84DE5"/>
    <w:rsid w:val="00AB38A5"/>
    <w:rsid w:val="00AC6F29"/>
    <w:rsid w:val="00AF479F"/>
    <w:rsid w:val="00B66E38"/>
    <w:rsid w:val="00B953CF"/>
    <w:rsid w:val="00BA0631"/>
    <w:rsid w:val="00C2100A"/>
    <w:rsid w:val="00C272B3"/>
    <w:rsid w:val="00C54747"/>
    <w:rsid w:val="00C637F6"/>
    <w:rsid w:val="00CE1D68"/>
    <w:rsid w:val="00CF01D1"/>
    <w:rsid w:val="00CF5DF7"/>
    <w:rsid w:val="00CF5EE2"/>
    <w:rsid w:val="00CF6980"/>
    <w:rsid w:val="00CF6ADD"/>
    <w:rsid w:val="00D13F5D"/>
    <w:rsid w:val="00D25387"/>
    <w:rsid w:val="00DA4941"/>
    <w:rsid w:val="00DB14CB"/>
    <w:rsid w:val="00DC1861"/>
    <w:rsid w:val="00DD5101"/>
    <w:rsid w:val="00E35545"/>
    <w:rsid w:val="00E36C24"/>
    <w:rsid w:val="00E53543"/>
    <w:rsid w:val="00E84D38"/>
    <w:rsid w:val="00EC2EBD"/>
    <w:rsid w:val="00ED3334"/>
    <w:rsid w:val="00F17927"/>
    <w:rsid w:val="00F27CB9"/>
    <w:rsid w:val="00F4513A"/>
    <w:rsid w:val="00F50935"/>
    <w:rsid w:val="00F66B50"/>
    <w:rsid w:val="00FB6420"/>
    <w:rsid w:val="00FF1349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AD474-BB28-41B8-8EFE-E8303E85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E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21FC9"/>
    <w:pPr>
      <w:ind w:left="720"/>
      <w:contextualSpacing/>
    </w:pPr>
  </w:style>
  <w:style w:type="character" w:styleId="a6">
    <w:name w:val="Emphasis"/>
    <w:basedOn w:val="a0"/>
    <w:uiPriority w:val="20"/>
    <w:qFormat/>
    <w:rsid w:val="009C7B96"/>
    <w:rPr>
      <w:i/>
      <w:iCs/>
    </w:rPr>
  </w:style>
  <w:style w:type="paragraph" w:styleId="a7">
    <w:name w:val="Normal (Web)"/>
    <w:basedOn w:val="a"/>
    <w:uiPriority w:val="99"/>
    <w:semiHidden/>
    <w:unhideWhenUsed/>
    <w:rsid w:val="00B953C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77A2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77A27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516B7"/>
  </w:style>
  <w:style w:type="character" w:customStyle="1" w:styleId="ab">
    <w:name w:val="Текст виноски Знак"/>
    <w:basedOn w:val="a0"/>
    <w:link w:val="aa"/>
    <w:uiPriority w:val="99"/>
    <w:semiHidden/>
    <w:rsid w:val="003516B7"/>
  </w:style>
  <w:style w:type="paragraph" w:styleId="ac">
    <w:name w:val="header"/>
    <w:basedOn w:val="a"/>
    <w:link w:val="ad"/>
    <w:uiPriority w:val="99"/>
    <w:unhideWhenUsed/>
    <w:rsid w:val="002C1945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2C1945"/>
  </w:style>
  <w:style w:type="paragraph" w:styleId="ae">
    <w:name w:val="footer"/>
    <w:basedOn w:val="a"/>
    <w:link w:val="af"/>
    <w:uiPriority w:val="99"/>
    <w:unhideWhenUsed/>
    <w:rsid w:val="002C1945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C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kH5G+bG9/Kew4f38qRksrqj3w==">AMUW2mVaxuQykxmQwS6YYAUZt18YGTMr924+or64YUiAD23Vag7XfMc6i0FvVpJBlgev7FhOXau5wDejvOodcb0wx/Fr0bKh6sQzoBuVPJ4/AH0H2ghroIDOsTcPZXQiLedPdo+cclTJ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4046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Khodakovsky</dc:creator>
  <cp:lastModifiedBy>Дроздова Тетяна Іванівна</cp:lastModifiedBy>
  <cp:revision>4</cp:revision>
  <cp:lastPrinted>2019-12-27T07:54:00Z</cp:lastPrinted>
  <dcterms:created xsi:type="dcterms:W3CDTF">2019-12-19T10:05:00Z</dcterms:created>
  <dcterms:modified xsi:type="dcterms:W3CDTF">2019-12-27T08:02:00Z</dcterms:modified>
</cp:coreProperties>
</file>