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6D0" w:rsidRPr="002F5087" w:rsidRDefault="002B66D0" w:rsidP="002B66D0">
      <w:pPr>
        <w:widowControl w:val="0"/>
        <w:ind w:left="5670"/>
        <w:jc w:val="both"/>
        <w:rPr>
          <w:rFonts w:ascii="Calibri" w:eastAsia="Calibri" w:hAnsi="Calibri"/>
          <w:sz w:val="28"/>
          <w:szCs w:val="28"/>
          <w:lang w:val="uk-UA" w:eastAsia="en-US"/>
        </w:rPr>
      </w:pPr>
      <w:r w:rsidRPr="002F5087">
        <w:rPr>
          <w:bCs/>
          <w:color w:val="333333"/>
          <w:sz w:val="28"/>
          <w:szCs w:val="28"/>
          <w:lang w:val="uk-UA" w:eastAsia="uk-UA"/>
        </w:rPr>
        <w:t>ЗАТВЕРДЖЕНО</w:t>
      </w:r>
      <w:r w:rsidRPr="002F5087">
        <w:rPr>
          <w:color w:val="333333"/>
          <w:sz w:val="28"/>
          <w:szCs w:val="28"/>
          <w:lang w:val="uk-UA" w:eastAsia="uk-UA"/>
        </w:rPr>
        <w:br/>
      </w:r>
      <w:r w:rsidRPr="002F5087">
        <w:rPr>
          <w:bCs/>
          <w:color w:val="333333"/>
          <w:sz w:val="28"/>
          <w:szCs w:val="28"/>
          <w:lang w:val="uk-UA" w:eastAsia="uk-UA"/>
        </w:rPr>
        <w:t>Наказ Міністерства</w:t>
      </w:r>
      <w:r w:rsidRPr="002F5087">
        <w:rPr>
          <w:color w:val="333333"/>
          <w:sz w:val="28"/>
          <w:szCs w:val="28"/>
          <w:lang w:val="uk-UA" w:eastAsia="uk-UA"/>
        </w:rPr>
        <w:br/>
      </w:r>
      <w:r w:rsidRPr="002F5087">
        <w:rPr>
          <w:bCs/>
          <w:color w:val="333333"/>
          <w:sz w:val="28"/>
          <w:szCs w:val="28"/>
          <w:lang w:val="uk-UA" w:eastAsia="uk-UA"/>
        </w:rPr>
        <w:t>фінансів України</w:t>
      </w:r>
      <w:r w:rsidRPr="002F5087">
        <w:rPr>
          <w:color w:val="333333"/>
          <w:sz w:val="28"/>
          <w:szCs w:val="28"/>
          <w:lang w:val="uk-UA" w:eastAsia="uk-UA"/>
        </w:rPr>
        <w:br/>
      </w:r>
      <w:r w:rsidRPr="002F5087">
        <w:rPr>
          <w:bCs/>
          <w:color w:val="333333"/>
          <w:sz w:val="28"/>
          <w:szCs w:val="28"/>
          <w:shd w:val="clear" w:color="auto" w:fill="FFFFFF"/>
          <w:lang w:val="uk-UA"/>
        </w:rPr>
        <w:t>22 травня 2012 року № 578</w:t>
      </w:r>
    </w:p>
    <w:p w:rsidR="002B66D0" w:rsidRPr="002F5087" w:rsidRDefault="002B66D0" w:rsidP="002B66D0">
      <w:pPr>
        <w:widowControl w:val="0"/>
        <w:ind w:left="5670"/>
        <w:jc w:val="both"/>
        <w:rPr>
          <w:rFonts w:eastAsia="Calibri"/>
          <w:sz w:val="28"/>
          <w:szCs w:val="28"/>
          <w:lang w:val="uk-UA" w:eastAsia="en-US"/>
        </w:rPr>
      </w:pPr>
      <w:r w:rsidRPr="002F5087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(у редакції наказу</w:t>
      </w:r>
      <w:r w:rsidRPr="002F5087">
        <w:rPr>
          <w:color w:val="333333"/>
          <w:sz w:val="28"/>
          <w:szCs w:val="28"/>
          <w:lang w:val="uk-UA"/>
        </w:rPr>
        <w:br/>
      </w:r>
      <w:r w:rsidRPr="002F5087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Міністерства фінансів України</w:t>
      </w:r>
      <w:r w:rsidRPr="002F5087">
        <w:rPr>
          <w:color w:val="333333"/>
          <w:sz w:val="28"/>
          <w:szCs w:val="28"/>
          <w:lang w:val="uk-UA"/>
        </w:rPr>
        <w:br/>
      </w:r>
      <w:r w:rsidRPr="002F5087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 xml:space="preserve">14 січня 2026 року </w:t>
      </w:r>
      <w:r w:rsidRPr="002F5087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№</w:t>
      </w:r>
      <w:r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 xml:space="preserve"> 33</w:t>
      </w:r>
      <w:r w:rsidRPr="002F5087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)</w:t>
      </w:r>
    </w:p>
    <w:p w:rsidR="002B66D0" w:rsidRPr="006F4ADD" w:rsidRDefault="002B66D0" w:rsidP="002B66D0">
      <w:pPr>
        <w:widowControl w:val="0"/>
        <w:ind w:hanging="142"/>
        <w:jc w:val="both"/>
        <w:rPr>
          <w:rFonts w:eastAsia="Calibri"/>
          <w:sz w:val="28"/>
          <w:szCs w:val="28"/>
          <w:lang w:val="uk-UA" w:eastAsia="en-US"/>
        </w:rPr>
      </w:pPr>
    </w:p>
    <w:p w:rsidR="002B66D0" w:rsidRPr="006F4ADD" w:rsidRDefault="002B66D0" w:rsidP="002B66D0">
      <w:pPr>
        <w:widowControl w:val="0"/>
        <w:ind w:hanging="142"/>
        <w:jc w:val="both"/>
        <w:rPr>
          <w:rFonts w:eastAsia="Calibri"/>
          <w:sz w:val="28"/>
          <w:szCs w:val="28"/>
          <w:lang w:val="uk-UA" w:eastAsia="en-US"/>
        </w:rPr>
      </w:pPr>
    </w:p>
    <w:p w:rsidR="002B66D0" w:rsidRPr="009437C2" w:rsidRDefault="002B66D0" w:rsidP="002B66D0">
      <w:pPr>
        <w:widowControl w:val="0"/>
        <w:ind w:hanging="142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437C2">
        <w:rPr>
          <w:rFonts w:eastAsia="Calibri"/>
          <w:b/>
          <w:sz w:val="28"/>
          <w:szCs w:val="28"/>
          <w:lang w:val="uk-UA" w:eastAsia="en-US"/>
        </w:rPr>
        <w:t>Т</w:t>
      </w:r>
      <w:r>
        <w:rPr>
          <w:rFonts w:eastAsia="Calibri"/>
          <w:b/>
          <w:sz w:val="28"/>
          <w:szCs w:val="28"/>
          <w:lang w:val="uk-UA" w:eastAsia="en-US"/>
        </w:rPr>
        <w:t>ерміни</w:t>
      </w:r>
    </w:p>
    <w:p w:rsidR="002B66D0" w:rsidRPr="009437C2" w:rsidRDefault="002B66D0" w:rsidP="002B66D0">
      <w:pPr>
        <w:widowControl w:val="0"/>
        <w:ind w:hanging="142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437C2">
        <w:rPr>
          <w:rFonts w:eastAsia="Calibri"/>
          <w:b/>
          <w:sz w:val="28"/>
          <w:szCs w:val="28"/>
          <w:lang w:val="uk-UA" w:eastAsia="en-US"/>
        </w:rPr>
        <w:t>подання звітів про виконання бюджетів та кошторисів фондів загальнообов’язкового державного соціального і пенсійного страхування</w:t>
      </w:r>
    </w:p>
    <w:p w:rsidR="002B66D0" w:rsidRPr="00967933" w:rsidRDefault="002B66D0" w:rsidP="002B66D0">
      <w:pPr>
        <w:widowControl w:val="0"/>
        <w:ind w:hanging="142"/>
        <w:jc w:val="both"/>
        <w:rPr>
          <w:rFonts w:eastAsia="Calibri"/>
          <w:sz w:val="28"/>
          <w:szCs w:val="28"/>
          <w:lang w:val="uk-UA" w:eastAsia="en-US"/>
        </w:rPr>
      </w:pP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690"/>
        <w:gridCol w:w="2819"/>
        <w:gridCol w:w="2309"/>
      </w:tblGrid>
      <w:tr w:rsidR="002B66D0" w:rsidRPr="009402DE" w:rsidTr="00070365">
        <w:trPr>
          <w:trHeight w:val="270"/>
        </w:trPr>
        <w:tc>
          <w:tcPr>
            <w:tcW w:w="700" w:type="dxa"/>
            <w:shd w:val="clear" w:color="auto" w:fill="auto"/>
            <w:vAlign w:val="center"/>
          </w:tcPr>
          <w:p w:rsidR="002B66D0" w:rsidRPr="00E751AC" w:rsidRDefault="002B66D0" w:rsidP="00070365">
            <w:pPr>
              <w:spacing w:before="150" w:after="150" w:line="259" w:lineRule="auto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E751AC">
              <w:rPr>
                <w:rFonts w:eastAsia="Calibri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B66D0" w:rsidRPr="003538E9" w:rsidRDefault="002B66D0" w:rsidP="00070365">
            <w:pPr>
              <w:spacing w:before="150" w:after="150" w:line="259" w:lineRule="auto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3538E9">
              <w:rPr>
                <w:rFonts w:eastAsia="Calibri"/>
                <w:sz w:val="28"/>
                <w:szCs w:val="28"/>
                <w:lang w:val="uk-UA" w:eastAsia="uk-UA"/>
              </w:rPr>
              <w:t>Найменування фондів загальнообов’язкового державного соціального і пенсійного страхування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2B66D0" w:rsidRPr="003538E9" w:rsidRDefault="002B66D0" w:rsidP="00070365">
            <w:pPr>
              <w:spacing w:before="150" w:after="150" w:line="259" w:lineRule="auto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3538E9">
              <w:rPr>
                <w:rFonts w:eastAsia="Calibri"/>
                <w:sz w:val="28"/>
                <w:szCs w:val="28"/>
                <w:lang w:val="uk-UA" w:eastAsia="uk-UA"/>
              </w:rPr>
              <w:t>Термін подання квартальної звітності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B66D0" w:rsidRPr="003538E9" w:rsidRDefault="002B66D0" w:rsidP="00070365">
            <w:pPr>
              <w:spacing w:before="150" w:after="150" w:line="259" w:lineRule="auto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3538E9">
              <w:rPr>
                <w:rFonts w:eastAsia="Calibri"/>
                <w:sz w:val="28"/>
                <w:szCs w:val="28"/>
                <w:lang w:val="uk-UA" w:eastAsia="uk-UA"/>
              </w:rPr>
              <w:t>Термін подання річної звітності</w:t>
            </w:r>
          </w:p>
        </w:tc>
      </w:tr>
      <w:tr w:rsidR="002B66D0" w:rsidRPr="009402DE" w:rsidTr="00070365">
        <w:trPr>
          <w:trHeight w:val="395"/>
        </w:trPr>
        <w:tc>
          <w:tcPr>
            <w:tcW w:w="700" w:type="dxa"/>
            <w:shd w:val="clear" w:color="auto" w:fill="auto"/>
          </w:tcPr>
          <w:p w:rsidR="002B66D0" w:rsidRPr="00E751AC" w:rsidRDefault="002B66D0" w:rsidP="00070365">
            <w:pPr>
              <w:spacing w:before="150" w:after="150" w:line="259" w:lineRule="auto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bookmarkStart w:id="0" w:name="_Hlk215755752"/>
            <w:r w:rsidRPr="00E751AC">
              <w:rPr>
                <w:rFonts w:eastAsia="Calibri"/>
                <w:sz w:val="28"/>
                <w:szCs w:val="28"/>
                <w:lang w:val="uk-UA" w:eastAsia="uk-UA"/>
              </w:rPr>
              <w:t>1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690" w:type="dxa"/>
            <w:shd w:val="clear" w:color="auto" w:fill="auto"/>
          </w:tcPr>
          <w:p w:rsidR="002B66D0" w:rsidRPr="003538E9" w:rsidRDefault="002B66D0" w:rsidP="00070365">
            <w:pPr>
              <w:spacing w:before="150" w:after="150" w:line="259" w:lineRule="auto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3538E9">
              <w:rPr>
                <w:rFonts w:eastAsia="Calibri"/>
                <w:sz w:val="28"/>
                <w:szCs w:val="28"/>
                <w:lang w:val="uk-UA" w:eastAsia="uk-UA"/>
              </w:rPr>
              <w:t>Пенсійний фонд України</w:t>
            </w:r>
          </w:p>
        </w:tc>
        <w:tc>
          <w:tcPr>
            <w:tcW w:w="2819" w:type="dxa"/>
            <w:shd w:val="clear" w:color="auto" w:fill="auto"/>
          </w:tcPr>
          <w:p w:rsidR="002B66D0" w:rsidRPr="006F4ADD" w:rsidRDefault="002B66D0" w:rsidP="00070365">
            <w:pPr>
              <w:spacing w:before="150" w:after="150" w:line="259" w:lineRule="auto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F4ADD">
              <w:rPr>
                <w:rFonts w:eastAsia="Calibri"/>
                <w:sz w:val="28"/>
                <w:szCs w:val="28"/>
                <w:lang w:val="uk-UA" w:eastAsia="uk-UA"/>
              </w:rPr>
              <w:t>Не пізніше ніж 10 числа другого місяця, що настає за звітним кварталом</w:t>
            </w:r>
          </w:p>
        </w:tc>
        <w:tc>
          <w:tcPr>
            <w:tcW w:w="2309" w:type="dxa"/>
            <w:shd w:val="clear" w:color="auto" w:fill="auto"/>
          </w:tcPr>
          <w:p w:rsidR="002B66D0" w:rsidRPr="006F4ADD" w:rsidRDefault="002B66D0" w:rsidP="00070365">
            <w:pPr>
              <w:spacing w:before="150" w:after="150" w:line="259" w:lineRule="auto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F4ADD">
              <w:rPr>
                <w:rFonts w:eastAsia="Calibri"/>
                <w:sz w:val="28"/>
                <w:szCs w:val="28"/>
                <w:lang w:val="uk-UA" w:eastAsia="uk-UA"/>
              </w:rPr>
              <w:t>Не пізніше ніж 15 березня року, що настає за звітним роком</w:t>
            </w:r>
          </w:p>
        </w:tc>
      </w:tr>
      <w:tr w:rsidR="002B66D0" w:rsidRPr="009402DE" w:rsidTr="00070365">
        <w:trPr>
          <w:trHeight w:val="395"/>
        </w:trPr>
        <w:tc>
          <w:tcPr>
            <w:tcW w:w="700" w:type="dxa"/>
            <w:shd w:val="clear" w:color="auto" w:fill="auto"/>
          </w:tcPr>
          <w:p w:rsidR="002B66D0" w:rsidRPr="00E751AC" w:rsidRDefault="002B66D0" w:rsidP="00070365">
            <w:pPr>
              <w:spacing w:before="150" w:after="150" w:line="259" w:lineRule="auto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E751AC">
              <w:rPr>
                <w:rFonts w:eastAsia="Calibri"/>
                <w:sz w:val="28"/>
                <w:szCs w:val="28"/>
                <w:lang w:val="uk-UA" w:eastAsia="uk-UA"/>
              </w:rPr>
              <w:t>2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690" w:type="dxa"/>
            <w:shd w:val="clear" w:color="auto" w:fill="auto"/>
          </w:tcPr>
          <w:p w:rsidR="002B66D0" w:rsidRPr="003538E9" w:rsidRDefault="002B66D0" w:rsidP="00070365">
            <w:pPr>
              <w:spacing w:before="150" w:after="150" w:line="259" w:lineRule="auto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3538E9">
              <w:rPr>
                <w:rFonts w:eastAsia="Calibri"/>
                <w:sz w:val="28"/>
                <w:szCs w:val="28"/>
                <w:lang w:val="uk-UA" w:eastAsia="uk-UA"/>
              </w:rPr>
              <w:t>Фонд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2819" w:type="dxa"/>
            <w:shd w:val="clear" w:color="auto" w:fill="auto"/>
          </w:tcPr>
          <w:p w:rsidR="002B66D0" w:rsidRPr="006F4ADD" w:rsidRDefault="002B66D0" w:rsidP="00070365">
            <w:pPr>
              <w:spacing w:before="150" w:after="150" w:line="259" w:lineRule="auto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F4ADD">
              <w:rPr>
                <w:rFonts w:eastAsia="Calibri"/>
                <w:sz w:val="28"/>
                <w:szCs w:val="28"/>
                <w:lang w:val="uk-UA" w:eastAsia="uk-UA"/>
              </w:rPr>
              <w:t>Не пізніше ніж 10 числа другого місяця, що настає за звітним кварталом</w:t>
            </w:r>
          </w:p>
        </w:tc>
        <w:tc>
          <w:tcPr>
            <w:tcW w:w="2309" w:type="dxa"/>
            <w:shd w:val="clear" w:color="auto" w:fill="auto"/>
          </w:tcPr>
          <w:p w:rsidR="002B66D0" w:rsidRPr="006F4ADD" w:rsidRDefault="002B66D0" w:rsidP="00070365">
            <w:pPr>
              <w:spacing w:before="150" w:after="150" w:line="259" w:lineRule="auto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6F4ADD">
              <w:rPr>
                <w:rFonts w:eastAsia="Calibri"/>
                <w:sz w:val="28"/>
                <w:szCs w:val="28"/>
                <w:lang w:val="uk-UA" w:eastAsia="uk-UA"/>
              </w:rPr>
              <w:t>Не пізніше ніж 15 березня року, що настає за звітним роком</w:t>
            </w:r>
          </w:p>
        </w:tc>
      </w:tr>
      <w:bookmarkEnd w:id="0"/>
    </w:tbl>
    <w:p w:rsidR="002B66D0" w:rsidRPr="00301FCB" w:rsidRDefault="002B66D0" w:rsidP="002B66D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2B66D0" w:rsidRPr="00301FCB" w:rsidRDefault="002B66D0" w:rsidP="002B66D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2B66D0" w:rsidRPr="00F765CB" w:rsidRDefault="002B66D0" w:rsidP="002B66D0">
      <w:pPr>
        <w:jc w:val="both"/>
        <w:outlineLvl w:val="1"/>
        <w:rPr>
          <w:b/>
          <w:bCs/>
          <w:color w:val="000000"/>
          <w:sz w:val="28"/>
          <w:szCs w:val="28"/>
          <w:lang w:val="uk-UA"/>
        </w:rPr>
      </w:pPr>
      <w:r w:rsidRPr="002D10E6">
        <w:rPr>
          <w:b/>
          <w:bCs/>
          <w:color w:val="000000"/>
          <w:sz w:val="28"/>
          <w:szCs w:val="28"/>
        </w:rPr>
        <w:t xml:space="preserve">Директор Департаменту </w:t>
      </w:r>
    </w:p>
    <w:p w:rsidR="002B66D0" w:rsidRPr="002D10E6" w:rsidRDefault="002B66D0" w:rsidP="002B66D0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F765CB">
        <w:rPr>
          <w:b/>
          <w:bCs/>
          <w:color w:val="000000"/>
          <w:sz w:val="28"/>
          <w:szCs w:val="28"/>
          <w:lang w:val="uk-UA"/>
        </w:rPr>
        <w:t xml:space="preserve">видатків бюджету соціальної сфери </w:t>
      </w:r>
      <w:r w:rsidRPr="002D10E6">
        <w:rPr>
          <w:b/>
          <w:bCs/>
          <w:color w:val="000000"/>
          <w:sz w:val="28"/>
          <w:szCs w:val="28"/>
        </w:rPr>
        <w:tab/>
      </w:r>
      <w:r w:rsidRPr="002D10E6">
        <w:rPr>
          <w:b/>
          <w:bCs/>
          <w:color w:val="000000"/>
          <w:sz w:val="28"/>
          <w:szCs w:val="28"/>
        </w:rPr>
        <w:tab/>
      </w:r>
      <w:r w:rsidRPr="002D10E6">
        <w:rPr>
          <w:b/>
          <w:bCs/>
          <w:color w:val="000000"/>
          <w:sz w:val="28"/>
          <w:szCs w:val="28"/>
        </w:rPr>
        <w:tab/>
      </w:r>
      <w:r w:rsidRPr="002D10E6">
        <w:rPr>
          <w:b/>
          <w:bCs/>
          <w:color w:val="000000"/>
          <w:sz w:val="28"/>
          <w:szCs w:val="28"/>
        </w:rPr>
        <w:tab/>
        <w:t xml:space="preserve">  Світлана БОЙКО</w:t>
      </w:r>
    </w:p>
    <w:p w:rsidR="002B66D0" w:rsidRPr="002D10E6" w:rsidRDefault="002B66D0" w:rsidP="002B66D0">
      <w:pPr>
        <w:ind w:firstLine="567"/>
        <w:contextualSpacing/>
        <w:jc w:val="both"/>
        <w:rPr>
          <w:sz w:val="28"/>
          <w:szCs w:val="28"/>
        </w:rPr>
      </w:pPr>
    </w:p>
    <w:p w:rsidR="002B66D0" w:rsidRPr="00F163AB" w:rsidRDefault="002B66D0" w:rsidP="002B66D0">
      <w:pPr>
        <w:rPr>
          <w:rFonts w:eastAsia="Calibri"/>
          <w:b/>
          <w:sz w:val="28"/>
          <w:szCs w:val="22"/>
          <w:lang w:val="uk-UA" w:eastAsia="en-US"/>
        </w:rPr>
      </w:pPr>
    </w:p>
    <w:p w:rsidR="002B66D0" w:rsidRPr="0029428E" w:rsidRDefault="002B66D0" w:rsidP="002B66D0"/>
    <w:p w:rsidR="002B66D0" w:rsidRDefault="002B66D0" w:rsidP="002B66D0"/>
    <w:p w:rsidR="002B66D0" w:rsidRPr="003D59C4" w:rsidRDefault="002B66D0" w:rsidP="002B66D0"/>
    <w:p w:rsidR="00297214" w:rsidRDefault="00297214">
      <w:bookmarkStart w:id="1" w:name="_GoBack"/>
      <w:bookmarkEnd w:id="1"/>
    </w:p>
    <w:sectPr w:rsidR="00297214" w:rsidSect="009C55C3">
      <w:headerReference w:type="default" r:id="rId4"/>
      <w:pgSz w:w="11906" w:h="16838"/>
      <w:pgMar w:top="993" w:right="567" w:bottom="1701" w:left="1701" w:header="851" w:footer="141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5C3" w:rsidRDefault="002B66D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9C55C3" w:rsidRDefault="002B66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D0"/>
    <w:rsid w:val="00297214"/>
    <w:rsid w:val="002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A7729-E900-48C6-BA56-436CCA89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66D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B66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rsid w:val="002B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337</Characters>
  <Application>Microsoft Office Word</Application>
  <DocSecurity>0</DocSecurity>
  <Lines>2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ПОПРОЖУК Юлія Борисівна</dc:creator>
  <cp:keywords/>
  <dc:description/>
  <cp:lastModifiedBy>ПОПРОЖУК Юлія Борисівна</cp:lastModifiedBy>
  <cp:revision>1</cp:revision>
  <dcterms:created xsi:type="dcterms:W3CDTF">2026-02-02T12:09:00Z</dcterms:created>
  <dcterms:modified xsi:type="dcterms:W3CDTF">2026-02-02T12:10:00Z</dcterms:modified>
</cp:coreProperties>
</file>