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07967" w14:textId="35F5108D" w:rsidR="001E4FE3" w:rsidRPr="001E4FE3" w:rsidRDefault="001E4FE3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1E4FE3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 xml:space="preserve">Додаток </w:t>
      </w:r>
      <w:r w:rsidR="00B46F35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2</w:t>
      </w:r>
    </w:p>
    <w:p w14:paraId="01DE35DF" w14:textId="71BC5271" w:rsidR="001E4FE3" w:rsidRDefault="001E4FE3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1E4FE3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до Порядку забезпечення зарахування до державного бюджету коштів, що отримуються закордонними дипломатичними установами України в іноземній валюті, їх використання та відображення в обліку та звітності про виконання державного бюджету</w:t>
      </w:r>
    </w:p>
    <w:p w14:paraId="60B3BC2C" w14:textId="087DEA89" w:rsidR="00C63611" w:rsidRDefault="00C63611" w:rsidP="001E4FE3">
      <w:pPr>
        <w:spacing w:after="0" w:line="240" w:lineRule="auto"/>
        <w:ind w:left="3424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3371C3"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  <w:t>(абзац другий пункту 6)</w:t>
      </w:r>
      <w:bookmarkStart w:id="0" w:name="_GoBack"/>
      <w:bookmarkEnd w:id="0"/>
    </w:p>
    <w:p w14:paraId="44C54A22" w14:textId="77777777" w:rsidR="001E4FE3" w:rsidRDefault="001E4FE3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1B622EF7" w14:textId="77777777" w:rsidR="00230A2E" w:rsidRDefault="00230A2E" w:rsidP="001E4FE3">
      <w:pPr>
        <w:spacing w:after="0" w:line="240" w:lineRule="auto"/>
        <w:ind w:firstLine="22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uk-UA"/>
          <w14:ligatures w14:val="none"/>
        </w:rPr>
      </w:pPr>
    </w:p>
    <w:p w14:paraId="4FE9A882" w14:textId="4427C5F8" w:rsidR="00230A2E" w:rsidRPr="007A23F0" w:rsidRDefault="00230A2E" w:rsidP="00230A2E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7A23F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Дозвіл </w:t>
      </w:r>
    </w:p>
    <w:p w14:paraId="51F25A11" w14:textId="44E2A694" w:rsidR="00230A2E" w:rsidRPr="007A23F0" w:rsidRDefault="00230A2E" w:rsidP="00230A2E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7A23F0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 зарахування до доходів загального фонду державного бюджету коштів, отриманих закордонними дипломатичними установами України в іноземній валюті, і спрямування їх на здійснення видатків з функціонування цих установ</w:t>
      </w:r>
    </w:p>
    <w:p w14:paraId="2A53B77B" w14:textId="7632E660" w:rsidR="00D1012C" w:rsidRPr="007A23F0" w:rsidRDefault="00D1012C" w:rsidP="00D1012C">
      <w:pPr>
        <w:spacing w:after="0" w:line="240" w:lineRule="auto"/>
        <w:jc w:val="center"/>
        <w:rPr>
          <w:rFonts w:ascii="Times New Roman" w:hAnsi="Times New Roman" w:cs="Times New Roman"/>
          <w:b/>
          <w:lang w:eastAsia="ru-RU"/>
        </w:rPr>
      </w:pPr>
      <w:r w:rsidRPr="007A23F0">
        <w:rPr>
          <w:rFonts w:ascii="Times New Roman" w:hAnsi="Times New Roman" w:cs="Times New Roman"/>
          <w:b/>
          <w:lang w:eastAsia="ru-RU"/>
        </w:rPr>
        <w:t xml:space="preserve">у </w:t>
      </w:r>
      <w:r w:rsidR="006C247B">
        <w:rPr>
          <w:rFonts w:ascii="Times New Roman" w:hAnsi="Times New Roman" w:cs="Times New Roman"/>
          <w:b/>
          <w:lang w:eastAsia="ru-RU"/>
        </w:rPr>
        <w:t>___</w:t>
      </w:r>
      <w:r w:rsidRPr="007A23F0">
        <w:rPr>
          <w:rFonts w:ascii="Times New Roman" w:hAnsi="Times New Roman" w:cs="Times New Roman"/>
          <w:b/>
          <w:lang w:eastAsia="ru-RU"/>
        </w:rPr>
        <w:t>_______20___</w:t>
      </w:r>
      <w:r w:rsidR="006C247B">
        <w:rPr>
          <w:rFonts w:ascii="Times New Roman" w:hAnsi="Times New Roman" w:cs="Times New Roman"/>
          <w:b/>
          <w:lang w:eastAsia="ru-RU"/>
        </w:rPr>
        <w:t xml:space="preserve"> </w:t>
      </w:r>
      <w:r w:rsidRPr="007A23F0">
        <w:rPr>
          <w:rFonts w:ascii="Times New Roman" w:hAnsi="Times New Roman" w:cs="Times New Roman"/>
          <w:b/>
          <w:lang w:eastAsia="ru-RU"/>
        </w:rPr>
        <w:t>року</w:t>
      </w:r>
    </w:p>
    <w:p w14:paraId="461D5814" w14:textId="75D29471" w:rsidR="00D1012C" w:rsidRPr="007A23F0" w:rsidRDefault="00D1012C" w:rsidP="00D1012C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kern w:val="0"/>
          <w:lang w:eastAsia="ru-RU"/>
          <w14:ligatures w14:val="none"/>
        </w:rPr>
      </w:pPr>
      <w:r w:rsidRPr="007A23F0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(місяць)</w:t>
      </w:r>
    </w:p>
    <w:p w14:paraId="45B4CCD2" w14:textId="77777777" w:rsidR="00230A2E" w:rsidRPr="00230A2E" w:rsidRDefault="00230A2E" w:rsidP="00230A2E">
      <w:pPr>
        <w:spacing w:after="0" w:line="240" w:lineRule="auto"/>
        <w:ind w:firstLine="900"/>
        <w:jc w:val="both"/>
        <w:rPr>
          <w:rFonts w:ascii="Times New Roman" w:eastAsia="Calibri" w:hAnsi="Times New Roman" w:cs="Times New Roman"/>
        </w:rPr>
      </w:pPr>
    </w:p>
    <w:p w14:paraId="442279D1" w14:textId="77777777" w:rsidR="00230A2E" w:rsidRPr="00230A2E" w:rsidRDefault="00230A2E" w:rsidP="00230A2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230A2E">
        <w:rPr>
          <w:rFonts w:ascii="Times New Roman" w:eastAsia="Calibri" w:hAnsi="Times New Roman" w:cs="Times New Roman"/>
        </w:rPr>
        <w:t>Міністерство фінансів України дозволяє провести зарахування до доходів загального фонду державного бюджету коштів, отриманих закордонними дипломатичними установами України в іноземній валюті станом на 01._______.20_____, у сумі ________ доларів США та спрямувати їх на здійснення видатків з функціонування закордонних дипломатичних установ України у розрізі закордонних дипломатичних установ та кодів економічної класифікації видатків бюджету (КЕКВ).</w:t>
      </w:r>
    </w:p>
    <w:p w14:paraId="79A8257B" w14:textId="1F2F256E" w:rsidR="00230A2E" w:rsidRPr="00D1012C" w:rsidRDefault="00230A2E" w:rsidP="00230A2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1012C">
        <w:rPr>
          <w:rFonts w:ascii="Times New Roman" w:eastAsia="Calibri" w:hAnsi="Times New Roman" w:cs="Times New Roman"/>
        </w:rPr>
        <w:t>Державна казначейська служба України відображає як надходження у _____</w:t>
      </w:r>
      <w:r w:rsidR="006C247B">
        <w:rPr>
          <w:rFonts w:ascii="Times New Roman" w:eastAsia="Calibri" w:hAnsi="Times New Roman" w:cs="Times New Roman"/>
        </w:rPr>
        <w:t>_____</w:t>
      </w:r>
      <w:r w:rsidRPr="00D1012C">
        <w:rPr>
          <w:rFonts w:ascii="Times New Roman" w:eastAsia="Calibri" w:hAnsi="Times New Roman" w:cs="Times New Roman"/>
        </w:rPr>
        <w:t xml:space="preserve">___ 20__ року до доходів загального фонду державного бюджету за кодами класифікації доходів бюджету </w:t>
      </w:r>
      <w:r w:rsidR="006C247B" w:rsidRPr="00230A2E">
        <w:rPr>
          <w:rFonts w:ascii="Times New Roman" w:eastAsia="Calibri" w:hAnsi="Times New Roman" w:cs="Times New Roman"/>
        </w:rPr>
        <w:t>________</w:t>
      </w:r>
      <w:r w:rsidRPr="00D1012C">
        <w:rPr>
          <w:rFonts w:ascii="Times New Roman" w:eastAsia="Calibri" w:hAnsi="Times New Roman" w:cs="Times New Roman"/>
        </w:rPr>
        <w:t xml:space="preserve"> </w:t>
      </w:r>
      <w:r w:rsidRPr="00D1012C">
        <w:rPr>
          <w:rFonts w:ascii="Times New Roman" w:eastAsia="Calibri" w:hAnsi="Times New Roman" w:cs="Times New Roman"/>
          <w:bCs/>
        </w:rPr>
        <w:t>грн</w:t>
      </w:r>
      <w:r w:rsidRPr="00D1012C">
        <w:rPr>
          <w:rFonts w:ascii="Times New Roman" w:eastAsia="Calibri" w:hAnsi="Times New Roman" w:cs="Times New Roman"/>
        </w:rPr>
        <w:t xml:space="preserve">, що еквівалентно </w:t>
      </w:r>
      <w:r w:rsidR="006C247B" w:rsidRPr="00230A2E">
        <w:rPr>
          <w:rFonts w:ascii="Times New Roman" w:eastAsia="Calibri" w:hAnsi="Times New Roman" w:cs="Times New Roman"/>
        </w:rPr>
        <w:t>________</w:t>
      </w:r>
      <w:r w:rsidRPr="00D1012C">
        <w:rPr>
          <w:rFonts w:ascii="Times New Roman" w:eastAsia="Calibri" w:hAnsi="Times New Roman" w:cs="Times New Roman"/>
        </w:rPr>
        <w:t xml:space="preserve"> доларам США (за курсом Національного банку України на день визначення обсягу коштів у гривневому еквіваленті іноземної валюти згідно з Довідкою до розподілу коштів за бюджетною програмою з визначенням КЕКВ), у тому числі:</w:t>
      </w:r>
    </w:p>
    <w:p w14:paraId="42B2E8BA" w14:textId="77777777" w:rsidR="00230A2E" w:rsidRPr="00D1012C" w:rsidRDefault="00230A2E" w:rsidP="00230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1012C">
        <w:rPr>
          <w:rFonts w:ascii="Times New Roman" w:eastAsia="Calibri" w:hAnsi="Times New Roman" w:cs="Times New Roman"/>
        </w:rPr>
        <w:t xml:space="preserve">за ________________________________      ___________________ </w:t>
      </w:r>
      <w:r w:rsidRPr="00D1012C">
        <w:rPr>
          <w:rFonts w:ascii="Times New Roman" w:eastAsia="Calibri" w:hAnsi="Times New Roman" w:cs="Times New Roman"/>
          <w:bCs/>
        </w:rPr>
        <w:t>грн</w:t>
      </w:r>
      <w:r w:rsidRPr="00D1012C">
        <w:rPr>
          <w:rFonts w:ascii="Times New Roman" w:eastAsia="Calibri" w:hAnsi="Times New Roman" w:cs="Times New Roman"/>
        </w:rPr>
        <w:t>,</w:t>
      </w:r>
    </w:p>
    <w:p w14:paraId="649709F3" w14:textId="77777777" w:rsidR="00230A2E" w:rsidRPr="00D1012C" w:rsidRDefault="00230A2E" w:rsidP="00230A2E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1012C">
        <w:rPr>
          <w:rFonts w:ascii="Times New Roman" w:eastAsia="Calibri" w:hAnsi="Times New Roman" w:cs="Times New Roman"/>
          <w:sz w:val="18"/>
          <w:szCs w:val="18"/>
        </w:rPr>
        <w:t>(зазначаються код класифікації та назва доходів бюджету)   (зазначається сума цифрами)</w:t>
      </w:r>
    </w:p>
    <w:p w14:paraId="11659C14" w14:textId="77777777" w:rsidR="00230A2E" w:rsidRPr="00D1012C" w:rsidRDefault="00230A2E" w:rsidP="00230A2E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022154DB" w14:textId="77777777" w:rsidR="00230A2E" w:rsidRPr="00D1012C" w:rsidRDefault="00230A2E" w:rsidP="00230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1012C">
        <w:rPr>
          <w:rFonts w:ascii="Times New Roman" w:eastAsia="Calibri" w:hAnsi="Times New Roman" w:cs="Times New Roman"/>
        </w:rPr>
        <w:t xml:space="preserve">за ________________________________      ___________________ </w:t>
      </w:r>
      <w:r w:rsidRPr="00D1012C">
        <w:rPr>
          <w:rFonts w:ascii="Times New Roman" w:eastAsia="Calibri" w:hAnsi="Times New Roman" w:cs="Times New Roman"/>
          <w:bCs/>
        </w:rPr>
        <w:t>грн</w:t>
      </w:r>
      <w:r w:rsidRPr="00D1012C">
        <w:rPr>
          <w:rFonts w:ascii="Times New Roman" w:eastAsia="Calibri" w:hAnsi="Times New Roman" w:cs="Times New Roman"/>
        </w:rPr>
        <w:t>,</w:t>
      </w:r>
    </w:p>
    <w:p w14:paraId="53C101C4" w14:textId="77777777" w:rsidR="00230A2E" w:rsidRPr="00D1012C" w:rsidRDefault="00230A2E" w:rsidP="00230A2E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D1012C">
        <w:rPr>
          <w:rFonts w:ascii="Times New Roman" w:eastAsia="Calibri" w:hAnsi="Times New Roman" w:cs="Times New Roman"/>
          <w:sz w:val="18"/>
          <w:szCs w:val="18"/>
        </w:rPr>
        <w:t>(зазначаються код класифікації та назва доходів бюджету)    (зазначається сума цифрами)</w:t>
      </w:r>
    </w:p>
    <w:p w14:paraId="2E6D9C7D" w14:textId="77777777" w:rsidR="00230A2E" w:rsidRPr="00D1012C" w:rsidRDefault="00230A2E" w:rsidP="00230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1012C">
        <w:rPr>
          <w:rFonts w:ascii="Times New Roman" w:eastAsia="Calibri" w:hAnsi="Times New Roman" w:cs="Times New Roman"/>
        </w:rPr>
        <w:t xml:space="preserve">за _______________________________      ___________________ </w:t>
      </w:r>
      <w:r w:rsidRPr="00D1012C">
        <w:rPr>
          <w:rFonts w:ascii="Times New Roman" w:eastAsia="Calibri" w:hAnsi="Times New Roman" w:cs="Times New Roman"/>
          <w:bCs/>
        </w:rPr>
        <w:t>грн</w:t>
      </w:r>
      <w:r w:rsidRPr="00D1012C">
        <w:rPr>
          <w:rFonts w:ascii="Times New Roman" w:eastAsia="Calibri" w:hAnsi="Times New Roman" w:cs="Times New Roman"/>
        </w:rPr>
        <w:t>,</w:t>
      </w:r>
    </w:p>
    <w:p w14:paraId="3E19418D" w14:textId="77777777" w:rsidR="00230A2E" w:rsidRPr="00230A2E" w:rsidRDefault="00230A2E" w:rsidP="00230A2E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30A2E">
        <w:rPr>
          <w:rFonts w:ascii="Times New Roman" w:eastAsia="Calibri" w:hAnsi="Times New Roman" w:cs="Times New Roman"/>
          <w:sz w:val="18"/>
          <w:szCs w:val="18"/>
        </w:rPr>
        <w:t>(зазначаються код класифікації та назва доходів бюджету)   (зазначається сума цифрами)</w:t>
      </w:r>
    </w:p>
    <w:p w14:paraId="69F48567" w14:textId="77777777" w:rsidR="00230A2E" w:rsidRPr="00230A2E" w:rsidRDefault="00230A2E" w:rsidP="00230A2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4AEAFAF" w14:textId="2A0D715E" w:rsidR="00230A2E" w:rsidRPr="00D1012C" w:rsidRDefault="00230A2E" w:rsidP="00230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1012C">
        <w:rPr>
          <w:rFonts w:ascii="Times New Roman" w:eastAsia="Calibri" w:hAnsi="Times New Roman" w:cs="Times New Roman"/>
        </w:rPr>
        <w:t xml:space="preserve">і _______ </w:t>
      </w:r>
      <w:r w:rsidRPr="00D1012C">
        <w:rPr>
          <w:rFonts w:ascii="Times New Roman" w:eastAsia="Calibri" w:hAnsi="Times New Roman" w:cs="Times New Roman"/>
          <w:bCs/>
        </w:rPr>
        <w:t>грн</w:t>
      </w:r>
      <w:r w:rsidRPr="00D1012C">
        <w:rPr>
          <w:rFonts w:ascii="Times New Roman" w:eastAsia="Calibri" w:hAnsi="Times New Roman" w:cs="Times New Roman"/>
        </w:rPr>
        <w:t xml:space="preserve"> одночасно відносить у рахунок спрямування у </w:t>
      </w:r>
      <w:r w:rsidR="006C247B" w:rsidRPr="00D1012C">
        <w:rPr>
          <w:rFonts w:ascii="Times New Roman" w:eastAsia="Calibri" w:hAnsi="Times New Roman" w:cs="Times New Roman"/>
        </w:rPr>
        <w:t>_____</w:t>
      </w:r>
      <w:r w:rsidR="006C247B">
        <w:rPr>
          <w:rFonts w:ascii="Times New Roman" w:eastAsia="Calibri" w:hAnsi="Times New Roman" w:cs="Times New Roman"/>
        </w:rPr>
        <w:t>_____</w:t>
      </w:r>
      <w:r w:rsidR="006C247B" w:rsidRPr="00D1012C">
        <w:rPr>
          <w:rFonts w:ascii="Times New Roman" w:eastAsia="Calibri" w:hAnsi="Times New Roman" w:cs="Times New Roman"/>
        </w:rPr>
        <w:t>___</w:t>
      </w:r>
      <w:r w:rsidRPr="00D1012C">
        <w:rPr>
          <w:rFonts w:ascii="Times New Roman" w:eastAsia="Calibri" w:hAnsi="Times New Roman" w:cs="Times New Roman"/>
        </w:rPr>
        <w:t xml:space="preserve"> 20__</w:t>
      </w:r>
      <w:r w:rsidRPr="00D1012C">
        <w:rPr>
          <w:rFonts w:ascii="Times New Roman" w:eastAsia="Calibri" w:hAnsi="Times New Roman" w:cs="Times New Roman"/>
          <w:lang w:val="en-US"/>
        </w:rPr>
        <w:t> </w:t>
      </w:r>
      <w:r w:rsidRPr="00D1012C">
        <w:rPr>
          <w:rFonts w:ascii="Times New Roman" w:eastAsia="Calibri" w:hAnsi="Times New Roman" w:cs="Times New Roman"/>
        </w:rPr>
        <w:t xml:space="preserve">року із загального фонду державного бюджету асигнувань на здійснення видатків з функціонування закордонних дипломатичних установ України за бюджетною програмою __________ за КЕКВ, </w:t>
      </w:r>
    </w:p>
    <w:p w14:paraId="1C96C2AA" w14:textId="77777777" w:rsidR="00230A2E" w:rsidRPr="00D1012C" w:rsidRDefault="00230A2E" w:rsidP="00230A2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1012C">
        <w:rPr>
          <w:rFonts w:ascii="Times New Roman" w:eastAsia="Calibri" w:hAnsi="Times New Roman" w:cs="Times New Roman"/>
          <w:sz w:val="20"/>
          <w:szCs w:val="22"/>
        </w:rPr>
        <w:t xml:space="preserve">                                                    (зазначаються код та назва бюджетної програми)</w:t>
      </w:r>
    </w:p>
    <w:p w14:paraId="5EB6B16C" w14:textId="508890A7" w:rsidR="00230A2E" w:rsidRPr="00D1012C" w:rsidRDefault="00230A2E" w:rsidP="00230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1012C">
        <w:rPr>
          <w:rFonts w:ascii="Times New Roman" w:eastAsia="Calibri" w:hAnsi="Times New Roman" w:cs="Times New Roman"/>
        </w:rPr>
        <w:t>визначених у</w:t>
      </w:r>
      <w:r w:rsidRPr="00D1012C">
        <w:rPr>
          <w:rFonts w:ascii="Times New Roman" w:eastAsia="Calibri" w:hAnsi="Times New Roman" w:cs="Times New Roman"/>
          <w:i/>
        </w:rPr>
        <w:t xml:space="preserve"> </w:t>
      </w:r>
      <w:r w:rsidRPr="00D1012C">
        <w:rPr>
          <w:rFonts w:ascii="Times New Roman" w:eastAsia="Calibri" w:hAnsi="Times New Roman" w:cs="Times New Roman"/>
        </w:rPr>
        <w:t xml:space="preserve">Довідці до розподілу </w:t>
      </w:r>
      <w:r w:rsidR="00E90254">
        <w:rPr>
          <w:rFonts w:ascii="Times New Roman" w:eastAsia="Calibri" w:hAnsi="Times New Roman" w:cs="Times New Roman"/>
        </w:rPr>
        <w:t xml:space="preserve">(Довідці до </w:t>
      </w:r>
      <w:r w:rsidRPr="00D1012C">
        <w:rPr>
          <w:rFonts w:ascii="Times New Roman" w:eastAsia="Calibri" w:hAnsi="Times New Roman" w:cs="Times New Roman"/>
        </w:rPr>
        <w:t>перерозподіл</w:t>
      </w:r>
      <w:r w:rsidR="00EE7FF1">
        <w:rPr>
          <w:rFonts w:ascii="Times New Roman" w:eastAsia="Calibri" w:hAnsi="Times New Roman" w:cs="Times New Roman"/>
        </w:rPr>
        <w:t>у</w:t>
      </w:r>
      <w:r w:rsidR="00E90254">
        <w:rPr>
          <w:rFonts w:ascii="Times New Roman" w:eastAsia="Calibri" w:hAnsi="Times New Roman" w:cs="Times New Roman"/>
        </w:rPr>
        <w:t>)</w:t>
      </w:r>
      <w:r w:rsidRPr="00D1012C">
        <w:rPr>
          <w:rFonts w:ascii="Times New Roman" w:eastAsia="Calibri" w:hAnsi="Times New Roman" w:cs="Times New Roman"/>
        </w:rPr>
        <w:t>, що додається(ються) до цього Дозволу.</w:t>
      </w:r>
    </w:p>
    <w:p w14:paraId="21C168E2" w14:textId="2B524474" w:rsidR="00230A2E" w:rsidRPr="00D1012C" w:rsidRDefault="00230A2E" w:rsidP="00230A2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1012C">
        <w:rPr>
          <w:rFonts w:ascii="Times New Roman" w:eastAsia="Calibri" w:hAnsi="Times New Roman" w:cs="Times New Roman"/>
        </w:rPr>
        <w:t>Міністерство закордонних справ України відображає цю суму як отримані у _____</w:t>
      </w:r>
      <w:r w:rsidR="006C247B">
        <w:rPr>
          <w:rFonts w:ascii="Times New Roman" w:eastAsia="Calibri" w:hAnsi="Times New Roman" w:cs="Times New Roman"/>
        </w:rPr>
        <w:t>___</w:t>
      </w:r>
      <w:r w:rsidRPr="00D1012C">
        <w:rPr>
          <w:rFonts w:ascii="Times New Roman" w:eastAsia="Calibri" w:hAnsi="Times New Roman" w:cs="Times New Roman"/>
        </w:rPr>
        <w:t>____ 20__ року із загального фонду державного бюджету асигнування для забезпечення</w:t>
      </w:r>
      <w:r w:rsidRPr="00D1012C">
        <w:rPr>
          <w:rFonts w:ascii="Times New Roman" w:eastAsia="Calibri" w:hAnsi="Times New Roman" w:cs="Times New Roman"/>
          <w:i/>
        </w:rPr>
        <w:t xml:space="preserve"> </w:t>
      </w:r>
      <w:r w:rsidRPr="00D1012C">
        <w:rPr>
          <w:rFonts w:ascii="Times New Roman" w:eastAsia="Calibri" w:hAnsi="Times New Roman" w:cs="Times New Roman"/>
        </w:rPr>
        <w:t>функціонування закордонних дипломатичних установ України за  відповідними КЕКВ.</w:t>
      </w:r>
    </w:p>
    <w:p w14:paraId="13E1681E" w14:textId="77777777" w:rsidR="00230A2E" w:rsidRPr="00D1012C" w:rsidRDefault="00230A2E" w:rsidP="00230A2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</w:p>
    <w:p w14:paraId="4963FB59" w14:textId="23FFEF06" w:rsidR="00230A2E" w:rsidRPr="00D1012C" w:rsidRDefault="00230A2E" w:rsidP="00230A2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1012C">
        <w:rPr>
          <w:rFonts w:ascii="Times New Roman" w:eastAsia="Calibri" w:hAnsi="Times New Roman" w:cs="Times New Roman"/>
        </w:rPr>
        <w:t>Додатки: Розподіл</w:t>
      </w:r>
      <w:r w:rsidR="00EE7FF1">
        <w:rPr>
          <w:rFonts w:ascii="Times New Roman" w:eastAsia="Calibri" w:hAnsi="Times New Roman" w:cs="Times New Roman"/>
        </w:rPr>
        <w:t xml:space="preserve"> </w:t>
      </w:r>
      <w:r w:rsidR="00E90254">
        <w:rPr>
          <w:rFonts w:ascii="Times New Roman" w:eastAsia="Calibri" w:hAnsi="Times New Roman" w:cs="Times New Roman"/>
        </w:rPr>
        <w:t>(П</w:t>
      </w:r>
      <w:r w:rsidR="00EE7FF1">
        <w:rPr>
          <w:rFonts w:ascii="Times New Roman" w:eastAsia="Calibri" w:hAnsi="Times New Roman" w:cs="Times New Roman"/>
        </w:rPr>
        <w:t>ерерозподіл</w:t>
      </w:r>
      <w:r w:rsidR="00E90254">
        <w:rPr>
          <w:rFonts w:ascii="Times New Roman" w:eastAsia="Calibri" w:hAnsi="Times New Roman" w:cs="Times New Roman"/>
        </w:rPr>
        <w:t>)</w:t>
      </w:r>
      <w:r w:rsidRPr="00D1012C">
        <w:rPr>
          <w:rFonts w:ascii="Times New Roman" w:eastAsia="Calibri" w:hAnsi="Times New Roman" w:cs="Times New Roman"/>
        </w:rPr>
        <w:t xml:space="preserve"> загальної суми коштів, на яку надається Дозвіл, у розрізі окремих закордонних дипломатичних установ України та Довідки до розподілу</w:t>
      </w:r>
      <w:r w:rsidR="00EE7FF1">
        <w:rPr>
          <w:rFonts w:ascii="Times New Roman" w:eastAsia="Calibri" w:hAnsi="Times New Roman" w:cs="Times New Roman"/>
        </w:rPr>
        <w:t> </w:t>
      </w:r>
      <w:r w:rsidR="00E90254">
        <w:rPr>
          <w:rFonts w:ascii="Times New Roman" w:eastAsia="Calibri" w:hAnsi="Times New Roman" w:cs="Times New Roman"/>
        </w:rPr>
        <w:t xml:space="preserve">(Довідка до </w:t>
      </w:r>
      <w:r w:rsidRPr="00D1012C">
        <w:rPr>
          <w:rFonts w:ascii="Times New Roman" w:eastAsia="Calibri" w:hAnsi="Times New Roman" w:cs="Times New Roman"/>
        </w:rPr>
        <w:t>перерозподіл</w:t>
      </w:r>
      <w:r w:rsidR="00EE7FF1">
        <w:rPr>
          <w:rFonts w:ascii="Times New Roman" w:eastAsia="Calibri" w:hAnsi="Times New Roman" w:cs="Times New Roman"/>
        </w:rPr>
        <w:t>у</w:t>
      </w:r>
      <w:r w:rsidR="00E90254">
        <w:rPr>
          <w:rFonts w:ascii="Times New Roman" w:eastAsia="Calibri" w:hAnsi="Times New Roman" w:cs="Times New Roman"/>
        </w:rPr>
        <w:t>)</w:t>
      </w:r>
      <w:r w:rsidRPr="00D1012C">
        <w:rPr>
          <w:rFonts w:ascii="Times New Roman" w:eastAsia="Calibri" w:hAnsi="Times New Roman" w:cs="Times New Roman"/>
        </w:rPr>
        <w:t xml:space="preserve"> цієї суми коштів за бюджетними програмами з визначенням КЕКВ, які є невід’ємною складовою частиною цього Дозволу, на __</w:t>
      </w:r>
      <w:r w:rsidR="006C247B">
        <w:rPr>
          <w:rFonts w:ascii="Times New Roman" w:eastAsia="Calibri" w:hAnsi="Times New Roman" w:cs="Times New Roman"/>
        </w:rPr>
        <w:t xml:space="preserve"> </w:t>
      </w:r>
      <w:r w:rsidRPr="00D1012C">
        <w:rPr>
          <w:rFonts w:ascii="Times New Roman" w:eastAsia="Calibri" w:hAnsi="Times New Roman" w:cs="Times New Roman"/>
        </w:rPr>
        <w:t>арк.</w:t>
      </w:r>
    </w:p>
    <w:p w14:paraId="3F01F7AF" w14:textId="623E0DB9" w:rsidR="00D1012C" w:rsidRDefault="00D1012C" w:rsidP="00230A2E">
      <w:pPr>
        <w:spacing w:after="0" w:line="240" w:lineRule="auto"/>
        <w:ind w:right="-114"/>
        <w:jc w:val="both"/>
        <w:rPr>
          <w:rFonts w:ascii="Times New Roman" w:eastAsia="Calibri" w:hAnsi="Times New Roman" w:cs="Times New Roman"/>
        </w:rPr>
      </w:pPr>
    </w:p>
    <w:p w14:paraId="01A1678D" w14:textId="77777777" w:rsidR="004007B8" w:rsidRPr="00D1012C" w:rsidRDefault="004007B8" w:rsidP="00230A2E">
      <w:pPr>
        <w:spacing w:after="0" w:line="240" w:lineRule="auto"/>
        <w:ind w:right="-114"/>
        <w:jc w:val="both"/>
        <w:rPr>
          <w:rFonts w:ascii="Times New Roman" w:eastAsia="Calibri" w:hAnsi="Times New Roman" w:cs="Times New Roman"/>
        </w:rPr>
      </w:pPr>
    </w:p>
    <w:p w14:paraId="00315411" w14:textId="77777777" w:rsidR="00D1012C" w:rsidRPr="004007B8" w:rsidRDefault="00D1012C" w:rsidP="00D1012C">
      <w:pPr>
        <w:spacing w:after="0" w:line="240" w:lineRule="auto"/>
        <w:ind w:right="-114"/>
        <w:jc w:val="both"/>
        <w:rPr>
          <w:rFonts w:ascii="Times New Roman" w:hAnsi="Times New Roman" w:cs="Times New Roman"/>
          <w:b/>
          <w:bCs/>
        </w:rPr>
      </w:pPr>
      <w:r w:rsidRPr="004007B8">
        <w:rPr>
          <w:rFonts w:ascii="Times New Roman" w:hAnsi="Times New Roman" w:cs="Times New Roman"/>
          <w:b/>
          <w:bCs/>
        </w:rPr>
        <w:t xml:space="preserve">Уповноважена особа </w:t>
      </w:r>
    </w:p>
    <w:p w14:paraId="7F72B76F" w14:textId="77777777" w:rsidR="00D1012C" w:rsidRPr="004007B8" w:rsidRDefault="00D1012C" w:rsidP="00D1012C">
      <w:pPr>
        <w:spacing w:after="0" w:line="240" w:lineRule="auto"/>
        <w:ind w:right="-114"/>
        <w:jc w:val="both"/>
        <w:rPr>
          <w:rFonts w:ascii="Times New Roman" w:hAnsi="Times New Roman" w:cs="Times New Roman"/>
          <w:b/>
          <w:bCs/>
        </w:rPr>
      </w:pPr>
      <w:r w:rsidRPr="004007B8">
        <w:rPr>
          <w:rFonts w:ascii="Times New Roman" w:hAnsi="Times New Roman" w:cs="Times New Roman"/>
          <w:b/>
          <w:bCs/>
        </w:rPr>
        <w:t>Міністерства фінансів України</w:t>
      </w:r>
    </w:p>
    <w:p w14:paraId="68BC321C" w14:textId="26AEC171" w:rsidR="00230A2E" w:rsidRPr="004007B8" w:rsidRDefault="00D1012C" w:rsidP="00D1012C">
      <w:pPr>
        <w:spacing w:after="0" w:line="240" w:lineRule="auto"/>
        <w:ind w:right="-114"/>
        <w:jc w:val="both"/>
        <w:rPr>
          <w:rFonts w:ascii="Times New Roman" w:eastAsia="Calibri" w:hAnsi="Times New Roman" w:cs="Times New Roman"/>
          <w:b/>
        </w:rPr>
      </w:pPr>
      <w:r w:rsidRPr="004007B8">
        <w:rPr>
          <w:rFonts w:ascii="Times New Roman" w:hAnsi="Times New Roman" w:cs="Times New Roman"/>
          <w:b/>
          <w:bCs/>
        </w:rPr>
        <w:t xml:space="preserve">або особа, </w:t>
      </w:r>
      <w:r w:rsidR="00FB2D26">
        <w:rPr>
          <w:rFonts w:ascii="Times New Roman" w:hAnsi="Times New Roman" w:cs="Times New Roman"/>
          <w:b/>
          <w:bCs/>
        </w:rPr>
        <w:t>яка</w:t>
      </w:r>
      <w:r w:rsidRPr="004007B8">
        <w:rPr>
          <w:rFonts w:ascii="Times New Roman" w:hAnsi="Times New Roman" w:cs="Times New Roman"/>
          <w:b/>
          <w:bCs/>
        </w:rPr>
        <w:t xml:space="preserve"> її заміняє</w:t>
      </w:r>
      <w:r w:rsidR="00230A2E" w:rsidRPr="004007B8">
        <w:rPr>
          <w:rFonts w:ascii="Times New Roman" w:eastAsia="Calibri" w:hAnsi="Times New Roman" w:cs="Times New Roman"/>
          <w:b/>
        </w:rPr>
        <w:t xml:space="preserve">                             ________                                 ________________</w:t>
      </w:r>
    </w:p>
    <w:p w14:paraId="2B3ABD5A" w14:textId="1A78C874" w:rsidR="00230A2E" w:rsidRPr="004007B8" w:rsidRDefault="00230A2E" w:rsidP="00230A2E">
      <w:pPr>
        <w:spacing w:after="0" w:line="240" w:lineRule="auto"/>
        <w:ind w:firstLine="22"/>
        <w:jc w:val="both"/>
        <w:rPr>
          <w:rFonts w:ascii="Times New Roman" w:eastAsia="Calibri" w:hAnsi="Times New Roman" w:cs="Times New Roman"/>
          <w:b/>
        </w:rPr>
      </w:pPr>
      <w:r w:rsidRPr="004007B8">
        <w:rPr>
          <w:rFonts w:ascii="Times New Roman" w:eastAsia="Calibri" w:hAnsi="Times New Roman" w:cs="Times New Roman"/>
          <w:b/>
        </w:rPr>
        <w:t xml:space="preserve">                                                     </w:t>
      </w:r>
      <w:r w:rsidR="00D1012C" w:rsidRPr="004007B8">
        <w:rPr>
          <w:rFonts w:ascii="Times New Roman" w:eastAsia="Calibri" w:hAnsi="Times New Roman" w:cs="Times New Roman"/>
          <w:b/>
        </w:rPr>
        <w:t xml:space="preserve">               </w:t>
      </w:r>
      <w:r w:rsidR="004007B8">
        <w:rPr>
          <w:rFonts w:ascii="Times New Roman" w:eastAsia="Calibri" w:hAnsi="Times New Roman" w:cs="Times New Roman"/>
          <w:b/>
        </w:rPr>
        <w:t xml:space="preserve">  </w:t>
      </w:r>
      <w:r w:rsidRPr="004007B8">
        <w:rPr>
          <w:rFonts w:ascii="Times New Roman" w:eastAsia="Calibri" w:hAnsi="Times New Roman" w:cs="Times New Roman"/>
          <w:b/>
        </w:rPr>
        <w:t xml:space="preserve"> </w:t>
      </w:r>
      <w:r w:rsidR="00FB2D26">
        <w:rPr>
          <w:rFonts w:ascii="Times New Roman" w:eastAsia="Calibri" w:hAnsi="Times New Roman" w:cs="Times New Roman"/>
          <w:b/>
        </w:rPr>
        <w:t xml:space="preserve"> </w:t>
      </w:r>
      <w:r w:rsidRPr="004007B8">
        <w:rPr>
          <w:rFonts w:ascii="Times New Roman" w:eastAsia="Calibri" w:hAnsi="Times New Roman" w:cs="Times New Roman"/>
          <w:b/>
        </w:rPr>
        <w:t>(підпис)                                   (</w:t>
      </w:r>
      <w:r w:rsidR="00855D93" w:rsidRPr="004007B8">
        <w:rPr>
          <w:rFonts w:ascii="Times New Roman" w:eastAsia="Calibri" w:hAnsi="Times New Roman" w:cs="Times New Roman"/>
          <w:b/>
          <w:bCs/>
        </w:rPr>
        <w:t>В</w:t>
      </w:r>
      <w:r w:rsidRPr="004007B8">
        <w:rPr>
          <w:rFonts w:ascii="Times New Roman" w:eastAsia="Calibri" w:hAnsi="Times New Roman" w:cs="Times New Roman"/>
          <w:b/>
          <w:bCs/>
        </w:rPr>
        <w:t>ласне ім’я ПРІЗВИЩЕ</w:t>
      </w:r>
      <w:r w:rsidRPr="004007B8">
        <w:rPr>
          <w:rFonts w:ascii="Times New Roman" w:eastAsia="Calibri" w:hAnsi="Times New Roman" w:cs="Times New Roman"/>
          <w:b/>
        </w:rPr>
        <w:t>)</w:t>
      </w:r>
    </w:p>
    <w:p w14:paraId="3999291E" w14:textId="4794BE9E" w:rsidR="00D1012C" w:rsidRPr="00430287" w:rsidRDefault="00D1012C" w:rsidP="00D1012C">
      <w:pPr>
        <w:spacing w:after="0" w:line="240" w:lineRule="auto"/>
        <w:ind w:right="-114"/>
        <w:jc w:val="both"/>
        <w:rPr>
          <w:rFonts w:ascii="Times New Roman" w:eastAsia="Times New Roman" w:hAnsi="Times New Roman" w:cs="Times New Roman"/>
          <w:bCs/>
          <w:kern w:val="0"/>
          <w:sz w:val="28"/>
          <w:lang w:eastAsia="uk-UA"/>
          <w14:ligatures w14:val="none"/>
        </w:rPr>
      </w:pPr>
      <w:r w:rsidRPr="00430287">
        <w:rPr>
          <w:rFonts w:ascii="Times New Roman" w:hAnsi="Times New Roman" w:cs="Times New Roman"/>
          <w:sz w:val="28"/>
        </w:rPr>
        <w:t xml:space="preserve">              </w:t>
      </w:r>
      <w:r w:rsidR="00430287" w:rsidRPr="00430287">
        <w:rPr>
          <w:rFonts w:ascii="Times New Roman" w:hAnsi="Times New Roman" w:cs="Times New Roman"/>
          <w:sz w:val="28"/>
          <w:lang w:val="en-US"/>
        </w:rPr>
        <w:t xml:space="preserve">                            </w:t>
      </w:r>
      <w:r w:rsidR="00DC47EC" w:rsidRPr="00430287">
        <w:rPr>
          <w:kern w:val="0"/>
          <w:sz w:val="26"/>
          <w14:ligatures w14:val="none"/>
        </w:rPr>
        <w:t>______________________________</w:t>
      </w:r>
    </w:p>
    <w:sectPr w:rsidR="00D1012C" w:rsidRPr="00430287" w:rsidSect="004007B8">
      <w:pgSz w:w="11906" w:h="16838"/>
      <w:pgMar w:top="567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4C7"/>
    <w:rsid w:val="001A52D4"/>
    <w:rsid w:val="001E4FE3"/>
    <w:rsid w:val="00230A2E"/>
    <w:rsid w:val="002F3D6A"/>
    <w:rsid w:val="003371C3"/>
    <w:rsid w:val="004007B8"/>
    <w:rsid w:val="00430287"/>
    <w:rsid w:val="00444878"/>
    <w:rsid w:val="006C247B"/>
    <w:rsid w:val="007A23F0"/>
    <w:rsid w:val="00853E91"/>
    <w:rsid w:val="00855D93"/>
    <w:rsid w:val="00B46F35"/>
    <w:rsid w:val="00C63611"/>
    <w:rsid w:val="00CB4061"/>
    <w:rsid w:val="00D1012C"/>
    <w:rsid w:val="00DC47EC"/>
    <w:rsid w:val="00E90254"/>
    <w:rsid w:val="00EA54C7"/>
    <w:rsid w:val="00EE7FF1"/>
    <w:rsid w:val="00FB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56344"/>
  <w15:chartTrackingRefBased/>
  <w15:docId w15:val="{B071BDF4-68CC-4A73-B1A6-CC4E6194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5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5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4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54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54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54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54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54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54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5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5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54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54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54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54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54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54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5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A5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54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A5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5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A54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54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A54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5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A54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A54C7"/>
    <w:rPr>
      <w:b/>
      <w:bCs/>
      <w:smallCaps/>
      <w:color w:val="0F4761" w:themeColor="accent1" w:themeShade="BF"/>
      <w:spacing w:val="5"/>
    </w:rPr>
  </w:style>
  <w:style w:type="table" w:customStyle="1" w:styleId="11">
    <w:name w:val="Сітка таблиці1"/>
    <w:basedOn w:val="a1"/>
    <w:next w:val="ae"/>
    <w:uiPriority w:val="39"/>
    <w:rsid w:val="001E4FE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1E4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2132</Words>
  <Characters>1216</Characters>
  <Application>Microsoft Office Word</Application>
  <DocSecurity>0</DocSecurity>
  <Lines>10</Lines>
  <Paragraphs>6</Paragraphs>
  <ScaleCrop>false</ScaleCrop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Olesia Ischenko</dc:creator>
  <cp:keywords/>
  <dc:description/>
  <cp:lastModifiedBy>ТИТАРЕНКО Світлана Миколаївна</cp:lastModifiedBy>
  <cp:revision>17</cp:revision>
  <dcterms:created xsi:type="dcterms:W3CDTF">2026-04-09T09:44:00Z</dcterms:created>
  <dcterms:modified xsi:type="dcterms:W3CDTF">2026-08-24T09:39:00Z</dcterms:modified>
</cp:coreProperties>
</file>