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"/>
        <w:gridCol w:w="114"/>
        <w:gridCol w:w="537"/>
        <w:gridCol w:w="505"/>
        <w:gridCol w:w="264"/>
        <w:gridCol w:w="154"/>
        <w:gridCol w:w="1001"/>
        <w:gridCol w:w="154"/>
        <w:gridCol w:w="2563"/>
        <w:gridCol w:w="19"/>
        <w:gridCol w:w="16"/>
        <w:gridCol w:w="410"/>
        <w:gridCol w:w="423"/>
        <w:gridCol w:w="947"/>
        <w:gridCol w:w="586"/>
        <w:gridCol w:w="791"/>
        <w:gridCol w:w="455"/>
        <w:gridCol w:w="281"/>
        <w:gridCol w:w="351"/>
        <w:gridCol w:w="1031"/>
        <w:gridCol w:w="1039"/>
        <w:gridCol w:w="497"/>
        <w:gridCol w:w="1300"/>
        <w:gridCol w:w="232"/>
        <w:gridCol w:w="143"/>
        <w:gridCol w:w="29"/>
        <w:gridCol w:w="972"/>
        <w:gridCol w:w="387"/>
        <w:gridCol w:w="29"/>
        <w:gridCol w:w="111"/>
        <w:gridCol w:w="11"/>
      </w:tblGrid>
      <w:tr w:rsidR="00BE1A0C" w:rsidRPr="00EC0AEC">
        <w:trPr>
          <w:trHeight w:hRule="exact" w:val="15"/>
        </w:trPr>
        <w:tc>
          <w:tcPr>
            <w:tcW w:w="1007" w:type="dxa"/>
            <w:gridSpan w:val="3"/>
            <w:vMerge w:val="restart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vMerge w:val="restart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ЗАТВЕРДЖЕНО</w:t>
            </w: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68"/>
        </w:trPr>
        <w:tc>
          <w:tcPr>
            <w:tcW w:w="1007" w:type="dxa"/>
            <w:gridSpan w:val="3"/>
            <w:vMerge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07" w:type="dxa"/>
            <w:gridSpan w:val="8"/>
            <w:vMerge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91"/>
        </w:trPr>
        <w:tc>
          <w:tcPr>
            <w:tcW w:w="6535" w:type="dxa"/>
            <w:gridSpan w:val="13"/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</w:t>
            </w:r>
            <w:r w:rsidR="00671BCC"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Міністерства фінансів України</w:t>
            </w: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lang w:val="uk-UA"/>
              </w:rPr>
            </w:pP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BE1A0C" w:rsidRPr="00EC0AEC" w:rsidRDefault="008E11A1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від 11 лютого 2026 року № 96</w:t>
            </w: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BE1A0C" w:rsidRPr="00EC0AEC" w:rsidRDefault="008A746B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134"/>
        </w:trPr>
        <w:tc>
          <w:tcPr>
            <w:tcW w:w="34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40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7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4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EC0AEC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3"/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3504000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Державна казначейська служба України</w:t>
            </w: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4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EC0AEC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3504010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Керівництво та управління у сфері казначейського обслуговування</w:t>
            </w: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4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EC0AEC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EC0AEC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83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322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EC0AEC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4 677 170,9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EC0AEC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4 669 628,4</w:t>
            </w:r>
            <w:r w:rsidRPr="00EC0AEC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EC0AEC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83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7 542,5</w:t>
            </w:r>
            <w:r w:rsidRPr="00EC0AEC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3"/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84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283"/>
        </w:trPr>
        <w:tc>
          <w:tcPr>
            <w:tcW w:w="15711" w:type="dxa"/>
            <w:gridSpan w:val="30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83"/>
        </w:trPr>
        <w:tc>
          <w:tcPr>
            <w:tcW w:w="15711" w:type="dxa"/>
            <w:gridSpan w:val="30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від 05.10.2017 № 2155-VIII «Про електронну ідентифікацію та електронні довірчі послуги».</w:t>
            </w: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від 30.06.2021 № 1591-ІХ «Про платіжні послуги».</w:t>
            </w: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від 05.07.1994 № 80/94-ВР «Про захист інформації в інформаційно-комунікаційних системах».</w:t>
            </w: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від 22.05.2003 № 851-IV «Про електронні документи та електронний документообіг».</w:t>
            </w: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 від 15.04.2015 № 215 «Про затвердження Положення про Державну казначейську службу України».</w:t>
            </w: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505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 від 09.06.2021 № 590 «Про затвердження Порядку виконання повноважень Державною казначейською службою в особливому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режимі в умовах воєнного стану».</w:t>
            </w: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505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Правління Національного банку України від 03.03.2023 № 16 «Про затвердження Інструкції про виконання міжбанківських платіжних операцій в Україні в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національній валюті».</w:t>
            </w: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343"/>
        </w:trPr>
        <w:tc>
          <w:tcPr>
            <w:tcW w:w="34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40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7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 w:rsidTr="00502932">
        <w:trPr>
          <w:trHeight w:hRule="exact" w:val="51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BE1A0C" w:rsidRPr="00EC0AEC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44107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22-01-2026 11:12:04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cf7785f1-e3be-477d-b083-43cd27f7740c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6</w:t>
            </w:r>
          </w:p>
        </w:tc>
      </w:tr>
    </w:tbl>
    <w:p w:rsidR="00BE1A0C" w:rsidRPr="00EC0AEC" w:rsidRDefault="008A746B">
      <w:pPr>
        <w:rPr>
          <w:sz w:val="0"/>
          <w:szCs w:val="0"/>
          <w:lang w:val="uk-UA"/>
        </w:rPr>
      </w:pPr>
      <w:r w:rsidRPr="00EC0AEC">
        <w:rPr>
          <w:lang w:val="uk-UA"/>
        </w:rPr>
        <w:br w:type="page"/>
      </w:r>
    </w:p>
    <w:p w:rsidR="00BE1A0C" w:rsidRPr="00EC0AEC" w:rsidRDefault="00BE1A0C">
      <w:pPr>
        <w:rPr>
          <w:lang w:val="uk-UA"/>
        </w:rPr>
        <w:sectPr w:rsidR="00BE1A0C" w:rsidRPr="00EC0AEC" w:rsidSect="00502932">
          <w:pgSz w:w="16840" w:h="11907" w:orient="landscape"/>
          <w:pgMar w:top="1060" w:right="567" w:bottom="265" w:left="567" w:header="304" w:footer="1191" w:gutter="0"/>
          <w:cols w:space="720"/>
          <w:docGrid w:linePitch="299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114"/>
        <w:gridCol w:w="931"/>
        <w:gridCol w:w="3980"/>
        <w:gridCol w:w="171"/>
        <w:gridCol w:w="422"/>
        <w:gridCol w:w="1109"/>
        <w:gridCol w:w="2080"/>
        <w:gridCol w:w="1305"/>
        <w:gridCol w:w="1709"/>
        <w:gridCol w:w="1711"/>
        <w:gridCol w:w="198"/>
        <w:gridCol w:w="1382"/>
        <w:gridCol w:w="126"/>
      </w:tblGrid>
      <w:tr w:rsidR="00BE1A0C" w:rsidRPr="00502932">
        <w:trPr>
          <w:trHeight w:hRule="exact" w:val="505"/>
        </w:trPr>
        <w:tc>
          <w:tcPr>
            <w:tcW w:w="468" w:type="dxa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bookmarkStart w:id="2" w:name="2"/>
            <w:bookmarkEnd w:id="2"/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8.</w:t>
            </w: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 від 29.03.2006 № 373 «Про затвердження Мінімальних вимог до захисту інформаційних, електронних комунікаційних та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інформаційно-комунікаційних систем».</w:t>
            </w:r>
          </w:p>
        </w:tc>
        <w:tc>
          <w:tcPr>
            <w:tcW w:w="11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291"/>
        </w:trPr>
        <w:tc>
          <w:tcPr>
            <w:tcW w:w="468" w:type="dxa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9.</w:t>
            </w: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 і Національного банку України від 15.09.1999 № 1721 «Про створення внутрішньої платіжної системи Державного казначейства».</w:t>
            </w:r>
          </w:p>
        </w:tc>
        <w:tc>
          <w:tcPr>
            <w:tcW w:w="11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291"/>
        </w:trPr>
        <w:tc>
          <w:tcPr>
            <w:tcW w:w="468" w:type="dxa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10.</w:t>
            </w: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 Міністерства фінансів України від 29.10.2001 № 482 «Про забезпечення запровадження з 1 січня 2002 року казначейського обслуговування місцевих бюджетів».</w:t>
            </w:r>
          </w:p>
        </w:tc>
        <w:tc>
          <w:tcPr>
            <w:tcW w:w="11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283"/>
        </w:trPr>
        <w:tc>
          <w:tcPr>
            <w:tcW w:w="5685" w:type="dxa"/>
            <w:gridSpan w:val="5"/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9"/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BE1A0C" w:rsidRPr="00502932">
        <w:trPr>
          <w:trHeight w:hRule="exact" w:val="284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5.2. Унікальні ідентифікатори та назви публічних інвестиційних </w:t>
            </w:r>
            <w:r w:rsidRPr="00975FCA">
              <w:rPr>
                <w:rFonts w:ascii="Times New Roman" w:eastAsia="Times New Roman" w:hAnsi="Times New Roman" w:cs="Times New Roman"/>
                <w:lang w:val="uk-UA"/>
              </w:rPr>
              <w:t xml:space="preserve">проєктів/програм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публічних інвестицій</w:t>
            </w:r>
          </w:p>
        </w:tc>
      </w:tr>
      <w:tr w:rsidR="00BE1A0C" w:rsidRPr="00502932">
        <w:trPr>
          <w:trHeight w:hRule="exact" w:val="567"/>
        </w:trPr>
        <w:tc>
          <w:tcPr>
            <w:tcW w:w="56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EC0AEC">
              <w:rPr>
                <w:lang w:val="uk-UA"/>
              </w:rPr>
              <w:br/>
            </w:r>
            <w:r w:rsidRPr="00975FC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проєкту/програми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публічних інвестицій</w:t>
            </w:r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Назва публічного інвестиційного </w:t>
            </w:r>
            <w:r w:rsidRPr="0024038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проєкту</w:t>
            </w:r>
            <w:r w:rsidR="00EC0AEC" w:rsidRPr="0024038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24038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/</w:t>
            </w:r>
            <w:r w:rsidR="00EC0AEC" w:rsidRPr="0024038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24038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програми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публічних інвестицій</w:t>
            </w:r>
          </w:p>
        </w:tc>
      </w:tr>
      <w:tr w:rsidR="00BE1A0C" w:rsidRPr="00502932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BE1A0C" w:rsidRPr="00502932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BE1A0C" w:rsidRPr="00EC0AEC">
        <w:trPr>
          <w:trHeight w:hRule="exact" w:val="567"/>
        </w:trPr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BE1A0C" w:rsidRPr="00502932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Ефективне планування та використання бюджетних коштів</w:t>
            </w:r>
          </w:p>
        </w:tc>
      </w:tr>
      <w:tr w:rsidR="00BE1A0C" w:rsidRPr="00502932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BE1A0C" w:rsidRPr="00EC0AEC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BE1A0C" w:rsidRPr="00502932">
        <w:trPr>
          <w:trHeight w:hRule="exact" w:val="275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ефективності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прозорості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виконанні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бюджету.</w:t>
            </w:r>
            <w:r w:rsidRPr="00EC0AEC">
              <w:rPr>
                <w:lang w:val="uk-UA"/>
              </w:rPr>
              <w:t xml:space="preserve"> </w:t>
            </w:r>
          </w:p>
        </w:tc>
      </w:tr>
      <w:tr w:rsidR="00BE1A0C" w:rsidRPr="00502932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BE1A0C" w:rsidRPr="00EC0AEC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BE1A0C" w:rsidRPr="00EC0AEC">
        <w:trPr>
          <w:trHeight w:hRule="exact" w:val="567"/>
        </w:trPr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BE1A0C" w:rsidRPr="00502932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реалізації державної політики у сферах казначейського обслуговування бюджетних коштів, коштів клієнтів відповідно до законодавства, бухгалтерського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обліку виконання бюджетів.</w:t>
            </w:r>
          </w:p>
        </w:tc>
      </w:tr>
      <w:tr w:rsidR="00BE1A0C" w:rsidRPr="00502932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Внесення на розгляд Міністра фінансів України пропозицій щодо формування державної політики у сферах казначейського обслуговування бюджетних коштів, коштів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клієнтів відповідно до законодавства, бухгалтерського обліку виконання бюджетів.</w:t>
            </w:r>
          </w:p>
        </w:tc>
      </w:tr>
      <w:tr w:rsidR="00BE1A0C" w:rsidRPr="00502932">
        <w:trPr>
          <w:trHeight w:hRule="exact" w:val="284"/>
        </w:trPr>
        <w:tc>
          <w:tcPr>
            <w:tcW w:w="45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90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BE1A0C" w:rsidRPr="00EC0AEC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BE1A0C" w:rsidRPr="00EC0AEC">
        <w:trPr>
          <w:trHeight w:hRule="exact" w:val="567"/>
        </w:trPr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BE1A0C" w:rsidRPr="00EC0AEC" w:rsidRDefault="008A746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BE1A0C" w:rsidRPr="00EC0AEC" w:rsidRDefault="008A746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BE1A0C" w:rsidRPr="00EC0AEC">
        <w:trPr>
          <w:trHeight w:hRule="exact" w:val="76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Казначейське обслуговування бюджетних коштів, коштів інших клієнтів та фондів загальнообов’язкового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 соціального і пенсійного страхування, ведення бухгалтерського обліку з виконання бюджетів та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складання звітності.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4 323 758,3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6 829,5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4 330 587,8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Підтримка, матеріально-технічне забезпечення та розвиток функціональності інформаційно-обчислювальної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системи Казначейства.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344 510,2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713,0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345 223,2</w:t>
            </w:r>
          </w:p>
        </w:tc>
      </w:tr>
      <w:tr w:rsidR="00BE1A0C" w:rsidRPr="00EC0AEC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Надання кваліфікованих електронних довірчих послуг.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1 359,9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1 359,9</w:t>
            </w:r>
          </w:p>
        </w:tc>
      </w:tr>
      <w:tr w:rsidR="00BE1A0C" w:rsidRPr="00EC0AEC">
        <w:trPr>
          <w:trHeight w:hRule="exact" w:val="285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4 669 628,4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7 542,5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4 677 170,9</w:t>
            </w:r>
          </w:p>
        </w:tc>
      </w:tr>
      <w:tr w:rsidR="00BE1A0C" w:rsidRPr="00EC0AEC">
        <w:trPr>
          <w:trHeight w:hRule="exact" w:val="381"/>
        </w:trPr>
        <w:tc>
          <w:tcPr>
            <w:tcW w:w="45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90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44107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22-01-2026 11:12:04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cf7785f1-e3be-477d-b083-43cd27f7740c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6</w:t>
            </w:r>
          </w:p>
        </w:tc>
      </w:tr>
    </w:tbl>
    <w:p w:rsidR="00BE1A0C" w:rsidRPr="00EC0AEC" w:rsidRDefault="008A746B">
      <w:pPr>
        <w:rPr>
          <w:sz w:val="0"/>
          <w:szCs w:val="0"/>
          <w:lang w:val="uk-UA"/>
        </w:rPr>
      </w:pPr>
      <w:r w:rsidRPr="00EC0AEC">
        <w:rPr>
          <w:lang w:val="uk-UA"/>
        </w:rPr>
        <w:br w:type="page"/>
      </w:r>
    </w:p>
    <w:p w:rsidR="00BE1A0C" w:rsidRPr="00EC0AEC" w:rsidRDefault="00BE1A0C">
      <w:pPr>
        <w:rPr>
          <w:lang w:val="uk-UA"/>
        </w:rPr>
        <w:sectPr w:rsidR="00BE1A0C" w:rsidRPr="00EC0AEC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7"/>
        <w:gridCol w:w="367"/>
        <w:gridCol w:w="3971"/>
        <w:gridCol w:w="592"/>
        <w:gridCol w:w="1108"/>
        <w:gridCol w:w="955"/>
        <w:gridCol w:w="1132"/>
        <w:gridCol w:w="70"/>
        <w:gridCol w:w="1235"/>
        <w:gridCol w:w="1709"/>
        <w:gridCol w:w="1472"/>
        <w:gridCol w:w="240"/>
        <w:gridCol w:w="198"/>
        <w:gridCol w:w="1508"/>
      </w:tblGrid>
      <w:tr w:rsidR="00BE1A0C" w:rsidRPr="00502932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bookmarkStart w:id="3" w:name="3"/>
            <w:bookmarkEnd w:id="3"/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lastRenderedPageBreak/>
              <w:t>10. Перелік державних цільових програм, що виконуються у складі бюджетної програми</w:t>
            </w:r>
          </w:p>
        </w:tc>
      </w:tr>
      <w:tr w:rsidR="00BE1A0C" w:rsidRPr="00EC0AEC">
        <w:trPr>
          <w:trHeight w:hRule="exact" w:val="284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BE1A0C" w:rsidRPr="00EC0AEC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BE1A0C" w:rsidRPr="00EC0AEC" w:rsidRDefault="008A746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BE1A0C" w:rsidRPr="00EC0AEC" w:rsidRDefault="008A746B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BE1A0C" w:rsidRPr="00EC0AEC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BE1A0C" w:rsidRPr="00EC0AEC">
        <w:trPr>
          <w:trHeight w:hRule="exact" w:val="283"/>
        </w:trPr>
        <w:tc>
          <w:tcPr>
            <w:tcW w:w="56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 Результативні показники бюджетної програми</w:t>
            </w:r>
          </w:p>
        </w:tc>
      </w:tr>
      <w:tr w:rsidR="00BE1A0C" w:rsidRPr="00EC0AEC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BE1A0C" w:rsidRPr="00EC0AE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BE1A0C" w:rsidRPr="00EC0AE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Чисельність працівників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05.04.2014 № 85, внутрішньогосподарський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9 798,0</w:t>
            </w:r>
          </w:p>
        </w:tc>
      </w:tr>
      <w:tr w:rsidR="00BE1A0C" w:rsidRPr="00EC0AE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територіальних органів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постанови Кабінету Міністрів України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15.06.2011 № 651, від 26.06.2019 № 538,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627,0</w:t>
            </w:r>
          </w:p>
        </w:tc>
      </w:tr>
      <w:tr w:rsidR="00BE1A0C" w:rsidRPr="00EC0AE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службових автомобілів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26.12.2011 № 1399,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56,0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Послуги із супроводження та технічної підтримки АС «Є-Kазна»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акти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12 156,5</w:t>
            </w:r>
          </w:p>
        </w:tc>
      </w:tr>
      <w:tr w:rsidR="00BE1A0C" w:rsidRPr="00EC0AE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Послуги із супроводження та технічної підтримки системи дистанційного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обслуговування через програмно-технічний комплекс «Клієнт казначейства –</w:t>
            </w:r>
          </w:p>
          <w:p w:rsidR="00BE1A0C" w:rsidRPr="00EC0AEC" w:rsidRDefault="008A746B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Казначейство»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акти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4 052,2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Придбання </w:t>
            </w:r>
            <w:r w:rsidRPr="00975FC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комп</w:t>
            </w:r>
            <w:r w:rsidR="00EC0AEC" w:rsidRPr="00975FC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975FC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ютерного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обладнання, периферійного обладнання та обладнання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 забезпечення безперебійного живлення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видаткова накладна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17 734,5</w:t>
            </w:r>
          </w:p>
        </w:tc>
      </w:tr>
      <w:tr w:rsidR="00BE1A0C" w:rsidRPr="00EC0AE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Придбання комплектів обладнання для оновлення інфраструктури віртуалізації та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апаратно-програмного комплексу захищеної мережі передачі даних Державної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казначейської служби України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видаткова накладна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197 692,2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Придбання мережних сховищ (для органів Казначейства), мережних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криптографічних модулів (HSM)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видаткова накладна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4 573,3</w:t>
            </w:r>
          </w:p>
        </w:tc>
      </w:tr>
      <w:tr w:rsidR="00BE1A0C" w:rsidRPr="00EC0AE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місцевих бюджетів, які обслуговуються за доходами та видатками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1 597,0</w:t>
            </w:r>
          </w:p>
        </w:tc>
      </w:tr>
      <w:tr w:rsidR="00BE1A0C" w:rsidRPr="00EC0AEC">
        <w:trPr>
          <w:trHeight w:hRule="exact" w:val="725"/>
        </w:trPr>
        <w:tc>
          <w:tcPr>
            <w:tcW w:w="56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44107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22-01-2026 11:12:04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cf7785f1-e3be-477d-b083-43cd27f7740c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6</w:t>
            </w:r>
          </w:p>
        </w:tc>
      </w:tr>
    </w:tbl>
    <w:p w:rsidR="00BE1A0C" w:rsidRPr="00EC0AEC" w:rsidRDefault="008A746B">
      <w:pPr>
        <w:rPr>
          <w:sz w:val="0"/>
          <w:szCs w:val="0"/>
          <w:lang w:val="uk-UA"/>
        </w:rPr>
      </w:pPr>
      <w:r w:rsidRPr="00EC0AEC">
        <w:rPr>
          <w:lang w:val="uk-UA"/>
        </w:rPr>
        <w:br w:type="page"/>
      </w:r>
    </w:p>
    <w:p w:rsidR="00BE1A0C" w:rsidRPr="00EC0AEC" w:rsidRDefault="00BE1A0C">
      <w:pPr>
        <w:rPr>
          <w:lang w:val="uk-UA"/>
        </w:rPr>
        <w:sectPr w:rsidR="00BE1A0C" w:rsidRPr="00EC0AEC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932"/>
        <w:gridCol w:w="4581"/>
        <w:gridCol w:w="2056"/>
        <w:gridCol w:w="1144"/>
        <w:gridCol w:w="58"/>
        <w:gridCol w:w="4420"/>
        <w:gridCol w:w="424"/>
        <w:gridCol w:w="1510"/>
      </w:tblGrid>
      <w:tr w:rsidR="00BE1A0C" w:rsidRPr="00EC0AE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4" w:name="4"/>
            <w:bookmarkEnd w:id="4"/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розпорядників та одержувачів бюджетних коштів, що обслуговуються в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органах Казначейства по операціях з коштами державного бюджету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6 581,0</w:t>
            </w:r>
          </w:p>
        </w:tc>
      </w:tr>
      <w:tr w:rsidR="00BE1A0C" w:rsidRPr="00EC0AE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розпорядників та одержувачів бюджетних коштів, що обслуговуються в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органах Казначейства по операціях з коштами місцевих бюджетів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29 506,0</w:t>
            </w:r>
          </w:p>
        </w:tc>
      </w:tr>
      <w:tr w:rsidR="00BE1A0C" w:rsidRPr="00EC0AE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інших клієнтів, які обслуговуються органами Казначейства відповідно до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законодавства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3 931,0</w:t>
            </w:r>
          </w:p>
        </w:tc>
      </w:tr>
      <w:tr w:rsidR="00BE1A0C" w:rsidRPr="00EC0AE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рахунків коштів державного бюджету, які обслуговуються органами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46 161,0</w:t>
            </w:r>
          </w:p>
        </w:tc>
      </w:tr>
      <w:tr w:rsidR="00BE1A0C" w:rsidRPr="00EC0AE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рахунків коштів місцевих бюджетів, які обслуговуються органами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397 047,0</w:t>
            </w:r>
          </w:p>
        </w:tc>
      </w:tr>
      <w:tr w:rsidR="00BE1A0C" w:rsidRPr="00EC0AE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рахунків інших клієнтів, які обслуговуються органами Казначейства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 до законодавства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31 834,0</w:t>
            </w:r>
          </w:p>
        </w:tc>
      </w:tr>
      <w:tr w:rsidR="00BE1A0C" w:rsidRPr="00EC0AEC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клієнтів, включених до Єдиної мережі розпорядників (одержувачів) коштів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 та місцевих бюджетів, які підключені до системи дистанційного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обслуговування через програмно-технічний комплекс «Клієнт казначейства –</w:t>
            </w:r>
          </w:p>
          <w:p w:rsidR="00BE1A0C" w:rsidRPr="00EC0AEC" w:rsidRDefault="008A746B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Казначейство»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33 600,0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розпорядників бюджетних коштів та одержувачів бюджетних коштів, що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обліковуються у базі даних Єдиного реєстру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дані Єдиного реєстру розпорядників бюджетних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коштів та одержувачів бюджетних коштів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50 927,0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прийнятих форм звітів про виконання бюджетів та зведених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(консолідованих) звітів головних розпорядників коштів державного бюджету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30 840,0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форм зведеної та складеної бюджетної та фінансової звітності про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 державного, місцевих та зведеного бюджетів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1 446,0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кваліфікованих сертифікатів електронного підпису, печатки, виданих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кваліфікованим надавачем електронних довірчих послуг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120 000,0</w:t>
            </w:r>
          </w:p>
        </w:tc>
      </w:tr>
      <w:tr w:rsidR="00BE1A0C" w:rsidRPr="00EC0AEC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Кількість відкритих рахунків </w:t>
            </w:r>
            <w:r w:rsid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Казначействі з обслуговування коштів</w:t>
            </w:r>
          </w:p>
          <w:p w:rsidR="00BE1A0C" w:rsidRPr="00EC0AEC" w:rsidRDefault="008A746B">
            <w:pPr>
              <w:spacing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загальнообов’язкового державного соціального і пенсійного страхування, інших</w:t>
            </w:r>
          </w:p>
          <w:p w:rsidR="00BE1A0C" w:rsidRPr="00EC0AEC" w:rsidRDefault="008A746B">
            <w:pPr>
              <w:spacing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клієнтів та коштів єдиного внеску на загальнообов’язкове державне соціальне</w:t>
            </w:r>
          </w:p>
          <w:p w:rsidR="00BE1A0C" w:rsidRPr="00EC0AEC" w:rsidRDefault="008A746B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страхування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2 655,0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рахунків, що обслуговуються у системі електронного адміністрування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податків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338 080,0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прийнятих звернень (дзвінків) громадян, що надійшли на «гарячу»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телефонну лінію Казначейства для отримання довідково-консультативної допомоги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11 594,0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придбаних ліцензійних програмних продуктів для забезпечення захисту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функціональності інформаційно-обчислювальної системи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акти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3,0</w:t>
            </w:r>
          </w:p>
        </w:tc>
      </w:tr>
      <w:tr w:rsidR="00BE1A0C" w:rsidRPr="00EC0AEC">
        <w:trPr>
          <w:trHeight w:hRule="exact" w:val="99"/>
        </w:trPr>
        <w:tc>
          <w:tcPr>
            <w:tcW w:w="56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2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44107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22-01-2026 11:12:04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cf7785f1-e3be-477d-b083-43cd27f7740c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 з 6</w:t>
            </w:r>
          </w:p>
        </w:tc>
      </w:tr>
    </w:tbl>
    <w:p w:rsidR="00BE1A0C" w:rsidRPr="00EC0AEC" w:rsidRDefault="008A746B">
      <w:pPr>
        <w:rPr>
          <w:sz w:val="0"/>
          <w:szCs w:val="0"/>
          <w:lang w:val="uk-UA"/>
        </w:rPr>
      </w:pPr>
      <w:r w:rsidRPr="00EC0AEC">
        <w:rPr>
          <w:lang w:val="uk-UA"/>
        </w:rPr>
        <w:br w:type="page"/>
      </w:r>
    </w:p>
    <w:p w:rsidR="00BE1A0C" w:rsidRPr="00EC0AEC" w:rsidRDefault="00BE1A0C">
      <w:pPr>
        <w:rPr>
          <w:lang w:val="uk-UA"/>
        </w:rPr>
        <w:sectPr w:rsidR="00BE1A0C" w:rsidRPr="00EC0AEC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931"/>
        <w:gridCol w:w="4580"/>
        <w:gridCol w:w="2056"/>
        <w:gridCol w:w="1145"/>
        <w:gridCol w:w="58"/>
        <w:gridCol w:w="4421"/>
        <w:gridCol w:w="424"/>
        <w:gridCol w:w="1510"/>
      </w:tblGrid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5" w:name="5"/>
            <w:bookmarkEnd w:id="5"/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17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інформації, щодо казначейського обслуговування, розміщеної на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офіційному вебсайті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1 400,0</w:t>
            </w:r>
          </w:p>
        </w:tc>
      </w:tr>
      <w:tr w:rsidR="00BE1A0C" w:rsidRPr="00EC0AEC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розроблених проєктів нормативно-правових актів та наданих пропозицій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щодо забезпечення формування державної політики у сферах казначейського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обслуговування бюджетних коштів, коштів клієнтів відповідно до законодавства,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бухгалтерського обліку виконання бюджетів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опрацьованих та погоджених проєктів нормативно-правових актів,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розроблених міністерствами та іншими центральними органами виконавчої влади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150,0</w:t>
            </w:r>
          </w:p>
        </w:tc>
      </w:tr>
      <w:tr w:rsidR="00BE1A0C" w:rsidRPr="00EC0AE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застосованих органами Казначейства заходів впливу за порушення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бюджетного законодавства у випадках, передбачених нормативно-правовими актами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76 887,0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придбаного комп</w:t>
            </w:r>
            <w:r w:rsidR="00EC0AEC" w:rsidRPr="00975FC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975FC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ю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терного обладнання, перефирійного обладнання та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обладнання для забезпечення безперебійного живлення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облік, договір,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видаткова накладна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530,0</w:t>
            </w:r>
          </w:p>
        </w:tc>
      </w:tr>
      <w:tr w:rsidR="00BE1A0C" w:rsidRPr="00EC0AE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придбаних комплектів обладнання для оновлення інфраструктури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віртуалізації та апаратно-програмного комплексу захищеної мережі передачі даних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 казначейської служби України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облік, договір,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видаткова накладна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55,0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придбаних мережних сховищ (для органів Казначейства), придбаних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продуктів за показником </w:t>
            </w:r>
            <w:r w:rsidR="00EC0AEC" w:rsidRPr="00975FC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975FC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Мережні криптографічні модулі (HSM)</w:t>
            </w:r>
            <w:r w:rsidR="00EC0AEC" w:rsidRPr="00975FC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облік, договір,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видаткова накладна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7,0</w:t>
            </w:r>
          </w:p>
        </w:tc>
      </w:tr>
      <w:tr w:rsidR="00BE1A0C" w:rsidRPr="00EC0AE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ефективності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Середня кількість місцевих бюджетів, які обслуговуються 1 органом державного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Середня кількість рахунків коштів місцевих бюджетів, які обслуговуються 1 органом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634,0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Середня кількість рахунків коштів державного бюджету, які обслуговуються 1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органом державного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74,0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Середня кількість рахунків коштів інших клієнтів відповідно до законодавства, які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обслуговуються 1 органом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51,0</w:t>
            </w:r>
          </w:p>
        </w:tc>
      </w:tr>
      <w:tr w:rsidR="00BE1A0C" w:rsidRPr="00EC0AE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забезпечення казначейського обслуговування бюджетів (державного та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місцевих)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забезпечення користувачів кваліфікованими сертифікатами електронного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підпису, печатками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BE1A0C" w:rsidRPr="00EC0AE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забезпечення захисту функціональності інформаційно-обчислювальної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системи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BE1A0C" w:rsidRPr="00EC0AE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жінок на державній службі, у тому числі у розрізі категорії посад (усього)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87,8</w:t>
            </w:r>
          </w:p>
        </w:tc>
      </w:tr>
      <w:tr w:rsidR="00BE1A0C" w:rsidRPr="00EC0AE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категорія 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50,0</w:t>
            </w:r>
          </w:p>
        </w:tc>
      </w:tr>
      <w:tr w:rsidR="00BE1A0C" w:rsidRPr="00EC0AE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категорія Б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81,7</w:t>
            </w:r>
          </w:p>
        </w:tc>
      </w:tr>
      <w:tr w:rsidR="00BE1A0C" w:rsidRPr="00EC0AE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категорія 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90,9</w:t>
            </w:r>
          </w:p>
        </w:tc>
      </w:tr>
      <w:tr w:rsidR="00BE1A0C" w:rsidRPr="00EC0AEC">
        <w:trPr>
          <w:trHeight w:hRule="exact" w:val="260"/>
        </w:trPr>
        <w:tc>
          <w:tcPr>
            <w:tcW w:w="56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2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44107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22-01-2026 11:12:04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cf7785f1-e3be-477d-b083-43cd27f7740c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 з 6</w:t>
            </w:r>
          </w:p>
        </w:tc>
      </w:tr>
    </w:tbl>
    <w:p w:rsidR="00BE1A0C" w:rsidRPr="00EC0AEC" w:rsidRDefault="008A746B">
      <w:pPr>
        <w:rPr>
          <w:sz w:val="0"/>
          <w:szCs w:val="0"/>
          <w:lang w:val="uk-UA"/>
        </w:rPr>
      </w:pPr>
      <w:r w:rsidRPr="00EC0AEC">
        <w:rPr>
          <w:lang w:val="uk-UA"/>
        </w:rPr>
        <w:br w:type="page"/>
      </w:r>
    </w:p>
    <w:p w:rsidR="00BE1A0C" w:rsidRPr="00EC0AEC" w:rsidRDefault="00BE1A0C">
      <w:pPr>
        <w:rPr>
          <w:lang w:val="uk-UA"/>
        </w:rPr>
        <w:sectPr w:rsidR="00BE1A0C" w:rsidRPr="00EC0AEC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56"/>
        <w:gridCol w:w="934"/>
        <w:gridCol w:w="58"/>
        <w:gridCol w:w="74"/>
        <w:gridCol w:w="2200"/>
        <w:gridCol w:w="1831"/>
        <w:gridCol w:w="436"/>
        <w:gridCol w:w="2051"/>
        <w:gridCol w:w="1144"/>
        <w:gridCol w:w="58"/>
        <w:gridCol w:w="842"/>
        <w:gridCol w:w="613"/>
        <w:gridCol w:w="2959"/>
        <w:gridCol w:w="423"/>
        <w:gridCol w:w="659"/>
        <w:gridCol w:w="844"/>
      </w:tblGrid>
      <w:tr w:rsidR="00BE1A0C" w:rsidRPr="00EC0AEC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6" w:name="6"/>
            <w:bookmarkEnd w:id="6"/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8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Відсоток працевлаштованих осіб з інвалідністю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від 21.03.1991 № 875-XII,</w:t>
            </w:r>
            <w:r w:rsidRPr="00EC0AEC">
              <w:rPr>
                <w:lang w:val="uk-UA"/>
              </w:rPr>
              <w:br/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BE1A0C" w:rsidRPr="00502932">
        <w:trPr>
          <w:trHeight w:hRule="exact" w:val="709"/>
        </w:trPr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BE1A0C" w:rsidRPr="00EC0AEC" w:rsidRDefault="008A746B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BE1A0C" w:rsidRPr="00EC0AEC" w:rsidRDefault="008A746B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502932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b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Іван БОЧКО</w:t>
            </w:r>
          </w:p>
        </w:tc>
        <w:tc>
          <w:tcPr>
            <w:tcW w:w="85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4257"/>
        </w:trPr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EC0AEC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BE1A0C" w:rsidRPr="00EC0AEC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EC0AEC">
              <w:rPr>
                <w:lang w:val="uk-UA"/>
              </w:rPr>
              <w:t xml:space="preserve"> </w:t>
            </w: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EC0AEC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BE1A0C" w:rsidRPr="00EC0AEC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BE1A0C" w:rsidRPr="00EC0AEC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BE1A0C" w:rsidRPr="00EC0AEC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 30.01.2026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08010-11/350-5/2999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BE1A0C" w:rsidRPr="00EC0AEC">
        <w:trPr>
          <w:trHeight w:hRule="exact" w:val="142"/>
        </w:trPr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BE1A0C" w:rsidRPr="00EC0AEC" w:rsidRDefault="00BE1A0C">
            <w:pPr>
              <w:rPr>
                <w:lang w:val="uk-UA"/>
              </w:rPr>
            </w:pPr>
          </w:p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BE1A0C" w:rsidRPr="00EC0AEC" w:rsidRDefault="008A746B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  <w:r w:rsidRPr="00EC0AEC">
              <w:rPr>
                <w:lang w:val="uk-UA"/>
              </w:rPr>
              <w:t xml:space="preserve"> </w:t>
            </w:r>
          </w:p>
        </w:tc>
        <w:tc>
          <w:tcPr>
            <w:tcW w:w="60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227"/>
        </w:trPr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9"/>
        </w:trPr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BE1A0C" w:rsidRPr="00EC0AEC" w:rsidRDefault="00BE1A0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E1A0C" w:rsidRPr="00EC0AEC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44107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22-01-2026 11:12:04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cf7785f1-e3be-477d-b083-43cd27f7740c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E1A0C" w:rsidRPr="00EC0AEC" w:rsidRDefault="008A746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EC0AE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 з 6</w:t>
            </w:r>
          </w:p>
        </w:tc>
      </w:tr>
    </w:tbl>
    <w:p w:rsidR="00BE1A0C" w:rsidRPr="00EC0AEC" w:rsidRDefault="008A746B">
      <w:pPr>
        <w:rPr>
          <w:lang w:val="uk-UA"/>
        </w:rPr>
      </w:pPr>
      <w:r w:rsidRPr="00EC0AEC">
        <w:rPr>
          <w:color w:val="FFFFFF"/>
          <w:sz w:val="2"/>
          <w:szCs w:val="2"/>
          <w:lang w:val="uk-UA"/>
        </w:rPr>
        <w:t>.</w:t>
      </w:r>
    </w:p>
    <w:sectPr w:rsidR="00BE1A0C" w:rsidRPr="00EC0AEC">
      <w:pgSz w:w="16840" w:h="11907" w:orient="landscape"/>
      <w:pgMar w:top="1060" w:right="567" w:bottom="265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6E4" w:rsidRDefault="007D76E4" w:rsidP="00502932">
      <w:pPr>
        <w:spacing w:after="0" w:line="240" w:lineRule="auto"/>
      </w:pPr>
      <w:r>
        <w:separator/>
      </w:r>
    </w:p>
  </w:endnote>
  <w:endnote w:type="continuationSeparator" w:id="0">
    <w:p w:rsidR="007D76E4" w:rsidRDefault="007D76E4" w:rsidP="00502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6E4" w:rsidRDefault="007D76E4" w:rsidP="00502932">
      <w:pPr>
        <w:spacing w:after="0" w:line="240" w:lineRule="auto"/>
      </w:pPr>
      <w:r>
        <w:separator/>
      </w:r>
    </w:p>
  </w:footnote>
  <w:footnote w:type="continuationSeparator" w:id="0">
    <w:p w:rsidR="007D76E4" w:rsidRDefault="007D76E4" w:rsidP="005029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240388"/>
    <w:rsid w:val="00502932"/>
    <w:rsid w:val="00671BCC"/>
    <w:rsid w:val="006C0927"/>
    <w:rsid w:val="006D297F"/>
    <w:rsid w:val="007D76E4"/>
    <w:rsid w:val="008A746B"/>
    <w:rsid w:val="008E11A1"/>
    <w:rsid w:val="00975FCA"/>
    <w:rsid w:val="00BE1A0C"/>
    <w:rsid w:val="00D31453"/>
    <w:rsid w:val="00E209E2"/>
    <w:rsid w:val="00EC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33696E-8A0B-430E-8435-1EF1EB2C0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1436</Words>
  <Characters>11415</Characters>
  <Application>Microsoft Office Word</Application>
  <DocSecurity>0</DocSecurity>
  <Lines>95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/>
  <LinksUpToDate>false</LinksUpToDate>
  <CharactersWithSpaces>12826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2026-02-19T13:11:00Z</dcterms:created>
  <dcterms:modified xsi:type="dcterms:W3CDTF">2026-02-19T13:11:00Z</dcterms:modified>
</cp:coreProperties>
</file>