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56727B" w:rsidRDefault="00185BDE" w:rsidP="00F31B6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7"/>
          <w:szCs w:val="27"/>
        </w:rPr>
      </w:pPr>
      <w:r w:rsidRPr="0056727B">
        <w:rPr>
          <w:rFonts w:ascii="Times New Roman" w:hAnsi="Times New Roman"/>
          <w:b/>
          <w:color w:val="000000"/>
          <w:spacing w:val="-10"/>
          <w:sz w:val="27"/>
          <w:szCs w:val="27"/>
        </w:rPr>
        <w:t>Повідомлення про оприлюднення</w:t>
      </w:r>
    </w:p>
    <w:p w:rsidR="00F31B6E" w:rsidRDefault="00F31B6E" w:rsidP="00F31B6E">
      <w:pPr>
        <w:jc w:val="center"/>
        <w:rPr>
          <w:b/>
          <w:bCs/>
          <w:sz w:val="27"/>
          <w:szCs w:val="27"/>
        </w:rPr>
      </w:pPr>
      <w:proofErr w:type="spellStart"/>
      <w:r w:rsidRPr="00F31B6E">
        <w:rPr>
          <w:b/>
          <w:bCs/>
          <w:sz w:val="27"/>
          <w:szCs w:val="27"/>
        </w:rPr>
        <w:t>проєкту</w:t>
      </w:r>
      <w:proofErr w:type="spellEnd"/>
      <w:r w:rsidRPr="00F31B6E">
        <w:rPr>
          <w:b/>
          <w:bCs/>
          <w:sz w:val="27"/>
          <w:szCs w:val="27"/>
        </w:rPr>
        <w:t xml:space="preserve"> постанови Кабінету Міністрів України</w:t>
      </w:r>
    </w:p>
    <w:p w:rsidR="00F31B6E" w:rsidRPr="00F31B6E" w:rsidRDefault="00F31B6E" w:rsidP="00F31B6E">
      <w:pPr>
        <w:jc w:val="center"/>
        <w:rPr>
          <w:b/>
          <w:bCs/>
          <w:sz w:val="27"/>
          <w:szCs w:val="27"/>
        </w:rPr>
      </w:pPr>
      <w:r w:rsidRPr="00F31B6E">
        <w:rPr>
          <w:b/>
          <w:bCs/>
          <w:sz w:val="27"/>
          <w:szCs w:val="27"/>
        </w:rPr>
        <w:t>«</w:t>
      </w:r>
      <w:bookmarkStart w:id="0" w:name="n1976"/>
      <w:bookmarkEnd w:id="0"/>
      <w:r w:rsidRPr="00F31B6E">
        <w:rPr>
          <w:b/>
          <w:bCs/>
          <w:sz w:val="27"/>
          <w:szCs w:val="27"/>
        </w:rPr>
        <w:t xml:space="preserve">Про внесення змін до Порядку реалізації товарів на митних аукціонах, </w:t>
      </w:r>
      <w:proofErr w:type="spellStart"/>
      <w:r w:rsidRPr="00F31B6E">
        <w:rPr>
          <w:b/>
          <w:bCs/>
          <w:sz w:val="27"/>
          <w:szCs w:val="27"/>
        </w:rPr>
        <w:t>редукціонах</w:t>
      </w:r>
      <w:proofErr w:type="spellEnd"/>
      <w:r w:rsidRPr="00F31B6E">
        <w:rPr>
          <w:b/>
          <w:bCs/>
          <w:sz w:val="27"/>
          <w:szCs w:val="27"/>
        </w:rPr>
        <w:t>»</w:t>
      </w:r>
    </w:p>
    <w:p w:rsidR="00185BDE" w:rsidRPr="0056727B" w:rsidRDefault="00185BDE" w:rsidP="00185BDE">
      <w:pPr>
        <w:jc w:val="both"/>
        <w:rPr>
          <w:b/>
          <w:sz w:val="27"/>
          <w:szCs w:val="27"/>
          <w:lang w:eastAsia="ru-RU"/>
        </w:rPr>
      </w:pPr>
    </w:p>
    <w:p w:rsidR="00822998" w:rsidRPr="0056727B" w:rsidRDefault="00822998" w:rsidP="00822998">
      <w:pPr>
        <w:pStyle w:val="a3"/>
        <w:jc w:val="both"/>
        <w:rPr>
          <w:sz w:val="27"/>
          <w:szCs w:val="27"/>
        </w:rPr>
      </w:pPr>
      <w:r w:rsidRPr="0056727B">
        <w:rPr>
          <w:sz w:val="27"/>
          <w:szCs w:val="27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56727B">
        <w:rPr>
          <w:sz w:val="27"/>
          <w:szCs w:val="27"/>
        </w:rPr>
        <w:t>проєкт</w:t>
      </w:r>
      <w:r w:rsidR="005046EA" w:rsidRPr="0056727B">
        <w:rPr>
          <w:sz w:val="27"/>
          <w:szCs w:val="27"/>
        </w:rPr>
        <w:t>у</w:t>
      </w:r>
      <w:proofErr w:type="spellEnd"/>
      <w:r w:rsidR="000F392E" w:rsidRPr="0056727B">
        <w:rPr>
          <w:sz w:val="27"/>
          <w:szCs w:val="27"/>
        </w:rPr>
        <w:t xml:space="preserve"> постанови Кабінету Міністрів України </w:t>
      </w:r>
      <w:r w:rsidR="00144FD2" w:rsidRPr="0056727B">
        <w:rPr>
          <w:sz w:val="27"/>
          <w:szCs w:val="27"/>
        </w:rPr>
        <w:t>«</w:t>
      </w:r>
      <w:r w:rsidR="00F31B6E" w:rsidRPr="00F31B6E">
        <w:rPr>
          <w:bCs/>
          <w:sz w:val="27"/>
          <w:szCs w:val="27"/>
        </w:rPr>
        <w:t xml:space="preserve">Про внесення змін до Порядку реалізації товарів на митних аукціонах, </w:t>
      </w:r>
      <w:proofErr w:type="spellStart"/>
      <w:r w:rsidR="00F31B6E" w:rsidRPr="00F31B6E">
        <w:rPr>
          <w:bCs/>
          <w:sz w:val="27"/>
          <w:szCs w:val="27"/>
        </w:rPr>
        <w:t>редукціонах</w:t>
      </w:r>
      <w:proofErr w:type="spellEnd"/>
      <w:r w:rsidR="00144FD2" w:rsidRPr="00F31B6E">
        <w:rPr>
          <w:sz w:val="27"/>
          <w:szCs w:val="27"/>
        </w:rPr>
        <w:t>»</w:t>
      </w:r>
      <w:r w:rsidR="002A533A" w:rsidRPr="0056727B">
        <w:rPr>
          <w:sz w:val="27"/>
          <w:szCs w:val="27"/>
        </w:rPr>
        <w:t xml:space="preserve"> (далі – </w:t>
      </w:r>
      <w:proofErr w:type="spellStart"/>
      <w:r w:rsidR="002A533A" w:rsidRPr="0056727B">
        <w:rPr>
          <w:sz w:val="27"/>
          <w:szCs w:val="27"/>
        </w:rPr>
        <w:t>проєкт</w:t>
      </w:r>
      <w:proofErr w:type="spellEnd"/>
      <w:r w:rsidR="002A533A" w:rsidRPr="0056727B">
        <w:rPr>
          <w:sz w:val="27"/>
          <w:szCs w:val="27"/>
        </w:rPr>
        <w:t xml:space="preserve"> постанови)</w:t>
      </w:r>
      <w:r w:rsidRPr="0056727B">
        <w:rPr>
          <w:sz w:val="27"/>
          <w:szCs w:val="27"/>
        </w:rPr>
        <w:t>.</w:t>
      </w:r>
    </w:p>
    <w:p w:rsidR="00F31B6E" w:rsidRDefault="00144FD2" w:rsidP="00144FD2">
      <w:pPr>
        <w:contextualSpacing/>
        <w:jc w:val="both"/>
        <w:rPr>
          <w:sz w:val="27"/>
          <w:szCs w:val="27"/>
        </w:rPr>
      </w:pPr>
      <w:proofErr w:type="spellStart"/>
      <w:r w:rsidRPr="0056727B">
        <w:rPr>
          <w:sz w:val="27"/>
          <w:szCs w:val="27"/>
        </w:rPr>
        <w:t>Проєкт</w:t>
      </w:r>
      <w:proofErr w:type="spellEnd"/>
      <w:r w:rsidRPr="0056727B">
        <w:rPr>
          <w:sz w:val="27"/>
          <w:szCs w:val="27"/>
        </w:rPr>
        <w:t xml:space="preserve"> постанови розроблено з метою </w:t>
      </w:r>
      <w:r w:rsidR="00F31B6E" w:rsidRPr="00F31B6E">
        <w:rPr>
          <w:sz w:val="27"/>
          <w:szCs w:val="27"/>
        </w:rPr>
        <w:t xml:space="preserve">підвищення ефективності продажу товарів на митних аукціонах, </w:t>
      </w:r>
      <w:proofErr w:type="spellStart"/>
      <w:r w:rsidR="00F31B6E" w:rsidRPr="00F31B6E">
        <w:rPr>
          <w:sz w:val="27"/>
          <w:szCs w:val="27"/>
        </w:rPr>
        <w:t>редукціонах</w:t>
      </w:r>
      <w:proofErr w:type="spellEnd"/>
      <w:r w:rsidR="00F31B6E" w:rsidRPr="00F31B6E">
        <w:rPr>
          <w:sz w:val="27"/>
          <w:szCs w:val="27"/>
        </w:rPr>
        <w:t>, покращення взаємодії митниць з операторами електронних майданчикі</w:t>
      </w:r>
    </w:p>
    <w:p w:rsidR="00F31B6E" w:rsidRPr="00F31B6E" w:rsidRDefault="00144FD2" w:rsidP="00F31B6E">
      <w:pPr>
        <w:contextualSpacing/>
        <w:jc w:val="both"/>
        <w:rPr>
          <w:sz w:val="27"/>
          <w:szCs w:val="27"/>
        </w:rPr>
      </w:pPr>
      <w:proofErr w:type="spellStart"/>
      <w:r w:rsidRPr="0056727B">
        <w:rPr>
          <w:sz w:val="27"/>
          <w:szCs w:val="27"/>
        </w:rPr>
        <w:t>Проєктом</w:t>
      </w:r>
      <w:proofErr w:type="spellEnd"/>
      <w:r w:rsidRPr="0056727B">
        <w:rPr>
          <w:sz w:val="27"/>
          <w:szCs w:val="27"/>
        </w:rPr>
        <w:t xml:space="preserve"> постанови пропонується</w:t>
      </w:r>
      <w:r w:rsidR="00F31B6E" w:rsidRPr="00F31B6E">
        <w:rPr>
          <w:lang w:eastAsia="ru-RU"/>
        </w:rPr>
        <w:t xml:space="preserve"> </w:t>
      </w:r>
      <w:r w:rsidR="00F31B6E" w:rsidRPr="00F31B6E">
        <w:rPr>
          <w:sz w:val="27"/>
          <w:szCs w:val="27"/>
        </w:rPr>
        <w:t>внесення ряду змін, спрямованих на досягнення поставленої мети, які полягають у:</w:t>
      </w:r>
    </w:p>
    <w:p w:rsidR="00F31B6E" w:rsidRPr="00F31B6E" w:rsidRDefault="00F31B6E" w:rsidP="00F31B6E">
      <w:pPr>
        <w:contextualSpacing/>
        <w:jc w:val="both"/>
        <w:rPr>
          <w:sz w:val="27"/>
          <w:szCs w:val="27"/>
        </w:rPr>
      </w:pPr>
      <w:r w:rsidRPr="00F31B6E">
        <w:rPr>
          <w:sz w:val="27"/>
          <w:szCs w:val="27"/>
        </w:rPr>
        <w:t xml:space="preserve">запровадженні нового алгоритму проведення електронних аукціонів (замість виставлення нереалізованого на третьому митному аукціоні товару одразу для продажу на </w:t>
      </w:r>
      <w:proofErr w:type="spellStart"/>
      <w:r w:rsidRPr="00F31B6E">
        <w:rPr>
          <w:sz w:val="27"/>
          <w:szCs w:val="27"/>
        </w:rPr>
        <w:t>редукціоні</w:t>
      </w:r>
      <w:proofErr w:type="spellEnd"/>
      <w:r w:rsidRPr="00F31B6E">
        <w:rPr>
          <w:sz w:val="27"/>
          <w:szCs w:val="27"/>
        </w:rPr>
        <w:t xml:space="preserve">, запроваджується ділення такого лота на менші за обсягом лоти та проведення нових (першого, другого, третього) митних аукціонів і лише після цього </w:t>
      </w:r>
      <w:proofErr w:type="spellStart"/>
      <w:r w:rsidRPr="00F31B6E">
        <w:rPr>
          <w:sz w:val="27"/>
          <w:szCs w:val="27"/>
        </w:rPr>
        <w:t>редукціон</w:t>
      </w:r>
      <w:proofErr w:type="spellEnd"/>
      <w:r w:rsidRPr="00F31B6E">
        <w:rPr>
          <w:sz w:val="27"/>
          <w:szCs w:val="27"/>
        </w:rPr>
        <w:t xml:space="preserve"> як кінцева форма електронних торгів);</w:t>
      </w:r>
    </w:p>
    <w:p w:rsidR="00F31B6E" w:rsidRPr="00F31B6E" w:rsidRDefault="00F31B6E" w:rsidP="00F31B6E">
      <w:pPr>
        <w:contextualSpacing/>
        <w:jc w:val="both"/>
        <w:rPr>
          <w:sz w:val="27"/>
          <w:szCs w:val="27"/>
        </w:rPr>
      </w:pPr>
      <w:r w:rsidRPr="00F31B6E">
        <w:rPr>
          <w:sz w:val="27"/>
          <w:szCs w:val="27"/>
        </w:rPr>
        <w:t>збільшенні кількості товарів, які виставлятимуться в реалізацію на електронних аукціонах (виключається вартісна межа для таких товарів, наявність якої була доцільна тільки на етапі впровадження електронних аукціонів);</w:t>
      </w:r>
    </w:p>
    <w:p w:rsidR="00F31B6E" w:rsidRPr="00F31B6E" w:rsidRDefault="00F31B6E" w:rsidP="00F31B6E">
      <w:pPr>
        <w:contextualSpacing/>
        <w:jc w:val="both"/>
        <w:rPr>
          <w:sz w:val="27"/>
          <w:szCs w:val="27"/>
        </w:rPr>
      </w:pPr>
      <w:r w:rsidRPr="00F31B6E">
        <w:rPr>
          <w:sz w:val="27"/>
          <w:szCs w:val="27"/>
        </w:rPr>
        <w:t>покращенні взаємодії митниць з операторами електронних майданчиків (митниці як замовнику електронного аукціону надаватиметься певний доступ (через особистий кабінет) до електронної торгової системи, що сприятиме оперативному обміну інформацією);</w:t>
      </w:r>
    </w:p>
    <w:p w:rsidR="00F31B6E" w:rsidRPr="00F31B6E" w:rsidRDefault="00F31B6E" w:rsidP="00F31B6E">
      <w:pPr>
        <w:contextualSpacing/>
        <w:jc w:val="both"/>
        <w:rPr>
          <w:sz w:val="27"/>
          <w:szCs w:val="27"/>
        </w:rPr>
      </w:pPr>
      <w:r w:rsidRPr="00F31B6E">
        <w:rPr>
          <w:sz w:val="27"/>
          <w:szCs w:val="27"/>
        </w:rPr>
        <w:t>уніфікації форм документів, які складаються при організації та проведенні електронних аукціонів (заявки на проведення електронного аукціону, акту про придбання товару на електронному аукціоні).</w:t>
      </w:r>
    </w:p>
    <w:p w:rsidR="00185BDE" w:rsidRPr="0056727B" w:rsidRDefault="00185BDE" w:rsidP="00185BDE">
      <w:pPr>
        <w:contextualSpacing/>
        <w:jc w:val="both"/>
        <w:rPr>
          <w:sz w:val="27"/>
          <w:szCs w:val="27"/>
        </w:rPr>
      </w:pPr>
      <w:proofErr w:type="spellStart"/>
      <w:r w:rsidRPr="0056727B">
        <w:rPr>
          <w:sz w:val="27"/>
          <w:szCs w:val="27"/>
        </w:rPr>
        <w:t>Про</w:t>
      </w:r>
      <w:r w:rsidR="003F490C" w:rsidRPr="0056727B">
        <w:rPr>
          <w:sz w:val="27"/>
          <w:szCs w:val="27"/>
        </w:rPr>
        <w:t>є</w:t>
      </w:r>
      <w:r w:rsidRPr="0056727B">
        <w:rPr>
          <w:sz w:val="27"/>
          <w:szCs w:val="27"/>
        </w:rPr>
        <w:t>кт</w:t>
      </w:r>
      <w:proofErr w:type="spellEnd"/>
      <w:r w:rsidRPr="0056727B">
        <w:rPr>
          <w:sz w:val="27"/>
          <w:szCs w:val="27"/>
        </w:rPr>
        <w:t xml:space="preserve"> </w:t>
      </w:r>
      <w:r w:rsidR="00144FD2" w:rsidRPr="0056727B">
        <w:rPr>
          <w:sz w:val="27"/>
          <w:szCs w:val="27"/>
        </w:rPr>
        <w:t>постанови</w:t>
      </w:r>
      <w:r w:rsidRPr="0056727B">
        <w:rPr>
          <w:sz w:val="27"/>
          <w:szCs w:val="27"/>
        </w:rPr>
        <w:t xml:space="preserve"> та аналіз регуляторного впливу оприлюднені на офіційному </w:t>
      </w:r>
      <w:proofErr w:type="spellStart"/>
      <w:r w:rsidRPr="0056727B">
        <w:rPr>
          <w:sz w:val="27"/>
          <w:szCs w:val="27"/>
        </w:rPr>
        <w:t>вебсайті</w:t>
      </w:r>
      <w:proofErr w:type="spellEnd"/>
      <w:r w:rsidRPr="0056727B">
        <w:rPr>
          <w:sz w:val="27"/>
          <w:szCs w:val="27"/>
        </w:rPr>
        <w:t xml:space="preserve"> Міністерства фінансів України (https://www.mof.gov.ua) у рубриці «Проекти регуляторних актів для обговорення</w:t>
      </w:r>
      <w:r w:rsidR="005046EA" w:rsidRPr="0056727B">
        <w:rPr>
          <w:sz w:val="27"/>
          <w:szCs w:val="27"/>
        </w:rPr>
        <w:t xml:space="preserve"> </w:t>
      </w:r>
      <w:r w:rsidRPr="0056727B">
        <w:rPr>
          <w:sz w:val="27"/>
          <w:szCs w:val="27"/>
        </w:rPr>
        <w:t>/</w:t>
      </w:r>
      <w:r w:rsidR="005046EA" w:rsidRPr="0056727B">
        <w:rPr>
          <w:sz w:val="27"/>
          <w:szCs w:val="27"/>
        </w:rPr>
        <w:t xml:space="preserve"> </w:t>
      </w:r>
      <w:r w:rsidRPr="0056727B">
        <w:rPr>
          <w:sz w:val="27"/>
          <w:szCs w:val="27"/>
        </w:rPr>
        <w:t>Проекти регуляторних актів для обговорення у 2024 р.» розділу «Законодавство».</w:t>
      </w:r>
    </w:p>
    <w:p w:rsidR="00185BDE" w:rsidRPr="0056727B" w:rsidRDefault="00185BDE" w:rsidP="00185BDE">
      <w:pPr>
        <w:contextualSpacing/>
        <w:jc w:val="both"/>
        <w:rPr>
          <w:sz w:val="27"/>
          <w:szCs w:val="27"/>
        </w:rPr>
      </w:pPr>
      <w:r w:rsidRPr="0056727B">
        <w:rPr>
          <w:sz w:val="27"/>
          <w:szCs w:val="27"/>
        </w:rPr>
        <w:t xml:space="preserve">Зауваження та пропозиції щодо змісту </w:t>
      </w:r>
      <w:proofErr w:type="spellStart"/>
      <w:r w:rsidRPr="0056727B">
        <w:rPr>
          <w:sz w:val="27"/>
          <w:szCs w:val="27"/>
        </w:rPr>
        <w:t>про</w:t>
      </w:r>
      <w:r w:rsidR="003F490C" w:rsidRPr="0056727B">
        <w:rPr>
          <w:sz w:val="27"/>
          <w:szCs w:val="27"/>
        </w:rPr>
        <w:t>є</w:t>
      </w:r>
      <w:r w:rsidRPr="0056727B">
        <w:rPr>
          <w:sz w:val="27"/>
          <w:szCs w:val="27"/>
        </w:rPr>
        <w:t>кту</w:t>
      </w:r>
      <w:proofErr w:type="spellEnd"/>
      <w:r w:rsidRPr="0056727B">
        <w:rPr>
          <w:sz w:val="27"/>
          <w:szCs w:val="27"/>
        </w:rPr>
        <w:t xml:space="preserve"> </w:t>
      </w:r>
      <w:r w:rsidR="00144FD2" w:rsidRPr="0056727B">
        <w:rPr>
          <w:sz w:val="27"/>
          <w:szCs w:val="27"/>
        </w:rPr>
        <w:t>постанови</w:t>
      </w:r>
      <w:r w:rsidRPr="0056727B">
        <w:rPr>
          <w:sz w:val="27"/>
          <w:szCs w:val="27"/>
        </w:rPr>
        <w:t xml:space="preserve"> просимо надавати протягом місяця з дня </w:t>
      </w:r>
      <w:r w:rsidR="003F490C" w:rsidRPr="0056727B">
        <w:rPr>
          <w:sz w:val="27"/>
          <w:szCs w:val="27"/>
        </w:rPr>
        <w:t xml:space="preserve">його </w:t>
      </w:r>
      <w:r w:rsidRPr="0056727B">
        <w:rPr>
          <w:sz w:val="27"/>
          <w:szCs w:val="27"/>
        </w:rPr>
        <w:t>оприлюднення у письмовій та/або електронній формі за наступними адресами:</w:t>
      </w:r>
    </w:p>
    <w:p w:rsidR="00822998" w:rsidRPr="0056727B" w:rsidRDefault="00822998" w:rsidP="00185BDE">
      <w:pPr>
        <w:contextualSpacing/>
        <w:jc w:val="both"/>
        <w:rPr>
          <w:color w:val="000000"/>
          <w:sz w:val="27"/>
          <w:szCs w:val="27"/>
        </w:rPr>
      </w:pPr>
      <w:r w:rsidRPr="0056727B">
        <w:rPr>
          <w:sz w:val="27"/>
          <w:szCs w:val="27"/>
        </w:rPr>
        <w:t xml:space="preserve">Міністерство фінансів України, 04071, м. Київ, вул. Межигірська, 11, </w:t>
      </w:r>
      <w:r w:rsidRPr="0056727B">
        <w:rPr>
          <w:sz w:val="27"/>
          <w:szCs w:val="27"/>
        </w:rPr>
        <w:br/>
      </w:r>
      <w:r w:rsidRPr="0056727B">
        <w:rPr>
          <w:color w:val="000000"/>
          <w:sz w:val="27"/>
          <w:szCs w:val="27"/>
        </w:rPr>
        <w:t>e-</w:t>
      </w:r>
      <w:proofErr w:type="spellStart"/>
      <w:r w:rsidRPr="0056727B">
        <w:rPr>
          <w:color w:val="000000"/>
          <w:sz w:val="27"/>
          <w:szCs w:val="27"/>
        </w:rPr>
        <w:t>mail</w:t>
      </w:r>
      <w:proofErr w:type="spellEnd"/>
      <w:r w:rsidRPr="0056727B">
        <w:rPr>
          <w:color w:val="000000"/>
          <w:sz w:val="27"/>
          <w:szCs w:val="27"/>
        </w:rPr>
        <w:t>:</w:t>
      </w:r>
      <w:r w:rsidRPr="0056727B">
        <w:rPr>
          <w:sz w:val="27"/>
          <w:szCs w:val="27"/>
        </w:rPr>
        <w:t xml:space="preserve"> </w:t>
      </w:r>
      <w:hyperlink r:id="rId4" w:history="1">
        <w:r w:rsidRPr="0056727B">
          <w:rPr>
            <w:rStyle w:val="a4"/>
            <w:sz w:val="27"/>
            <w:szCs w:val="27"/>
            <w:lang w:val="en-US"/>
          </w:rPr>
          <w:t>infomf</w:t>
        </w:r>
        <w:r w:rsidRPr="0056727B">
          <w:rPr>
            <w:rStyle w:val="a4"/>
            <w:sz w:val="27"/>
            <w:szCs w:val="27"/>
          </w:rPr>
          <w:t>@minfin.gov.ua</w:t>
        </w:r>
      </w:hyperlink>
      <w:r w:rsidRPr="0056727B">
        <w:rPr>
          <w:color w:val="000000"/>
          <w:sz w:val="27"/>
          <w:szCs w:val="27"/>
        </w:rPr>
        <w:t>;</w:t>
      </w:r>
    </w:p>
    <w:p w:rsidR="00144FD2" w:rsidRDefault="00144FD2" w:rsidP="00144FD2">
      <w:pPr>
        <w:jc w:val="both"/>
        <w:rPr>
          <w:sz w:val="27"/>
          <w:szCs w:val="27"/>
        </w:rPr>
      </w:pPr>
      <w:r w:rsidRPr="0056727B">
        <w:rPr>
          <w:sz w:val="27"/>
          <w:szCs w:val="27"/>
        </w:rPr>
        <w:t>Державна регуляторна служба України, вул. Арсенальна, буд. 9/11, м. Київ, 01011, е-</w:t>
      </w:r>
      <w:proofErr w:type="spellStart"/>
      <w:r w:rsidRPr="0056727B">
        <w:rPr>
          <w:sz w:val="27"/>
          <w:szCs w:val="27"/>
        </w:rPr>
        <w:t>mail</w:t>
      </w:r>
      <w:proofErr w:type="spellEnd"/>
      <w:r w:rsidRPr="0056727B">
        <w:rPr>
          <w:sz w:val="27"/>
          <w:szCs w:val="27"/>
        </w:rPr>
        <w:t xml:space="preserve">: </w:t>
      </w:r>
      <w:hyperlink r:id="rId5" w:history="1">
        <w:r w:rsidRPr="0056727B">
          <w:rPr>
            <w:rStyle w:val="a4"/>
            <w:sz w:val="27"/>
            <w:szCs w:val="27"/>
          </w:rPr>
          <w:t>inform@drs.gov.ua</w:t>
        </w:r>
      </w:hyperlink>
      <w:r w:rsidRPr="0056727B">
        <w:rPr>
          <w:sz w:val="27"/>
          <w:szCs w:val="27"/>
        </w:rPr>
        <w:t>.</w:t>
      </w:r>
      <w:bookmarkStart w:id="1" w:name="_GoBack"/>
      <w:bookmarkEnd w:id="1"/>
    </w:p>
    <w:sectPr w:rsidR="00144FD2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D6F9C"/>
    <w:rsid w:val="000F1679"/>
    <w:rsid w:val="000F392E"/>
    <w:rsid w:val="00144FD2"/>
    <w:rsid w:val="00185BDE"/>
    <w:rsid w:val="002A533A"/>
    <w:rsid w:val="003F490C"/>
    <w:rsid w:val="005046EA"/>
    <w:rsid w:val="00507F0A"/>
    <w:rsid w:val="0056727B"/>
    <w:rsid w:val="00793758"/>
    <w:rsid w:val="00822998"/>
    <w:rsid w:val="008B1157"/>
    <w:rsid w:val="00CF64DE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3284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Самойлова Людмила Миколаївна</cp:lastModifiedBy>
  <cp:revision>3</cp:revision>
  <dcterms:created xsi:type="dcterms:W3CDTF">2024-12-31T10:55:00Z</dcterms:created>
  <dcterms:modified xsi:type="dcterms:W3CDTF">2024-12-31T11:00:00Z</dcterms:modified>
</cp:coreProperties>
</file>