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A22172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2172">
        <w:rPr>
          <w:rFonts w:ascii="Times New Roman" w:hAnsi="Times New Roman" w:cs="Times New Roman"/>
          <w:b/>
          <w:sz w:val="24"/>
          <w:szCs w:val="24"/>
        </w:rPr>
        <w:t>про</w:t>
      </w:r>
      <w:r w:rsidR="004C151C">
        <w:rPr>
          <w:rFonts w:ascii="Times New Roman" w:hAnsi="Times New Roman" w:cs="Times New Roman"/>
          <w:b/>
          <w:sz w:val="24"/>
          <w:szCs w:val="24"/>
        </w:rPr>
        <w:t>є</w:t>
      </w:r>
      <w:r w:rsidRPr="00A22172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A22172">
        <w:rPr>
          <w:rFonts w:ascii="Times New Roman" w:hAnsi="Times New Roman" w:cs="Times New Roman"/>
          <w:b/>
          <w:sz w:val="24"/>
          <w:szCs w:val="24"/>
        </w:rPr>
        <w:t xml:space="preserve"> наказу Міністерства фінансів України </w:t>
      </w:r>
    </w:p>
    <w:p w:rsidR="00055510" w:rsidRDefault="00A22172" w:rsidP="00183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«Про </w:t>
      </w:r>
      <w:r w:rsidR="0018371E">
        <w:rPr>
          <w:rFonts w:ascii="Times New Roman" w:hAnsi="Times New Roman" w:cs="Times New Roman"/>
          <w:b/>
          <w:sz w:val="24"/>
          <w:szCs w:val="24"/>
        </w:rPr>
        <w:t xml:space="preserve">внесення змін </w:t>
      </w:r>
      <w:r w:rsidR="004C151C" w:rsidRPr="004C151C">
        <w:rPr>
          <w:rFonts w:ascii="Times New Roman" w:hAnsi="Times New Roman" w:cs="Times New Roman"/>
          <w:b/>
          <w:sz w:val="24"/>
          <w:szCs w:val="24"/>
        </w:rPr>
        <w:t>в додатки 2–4 до Положення про особливості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</w:t>
      </w:r>
      <w:r w:rsidRPr="00A22172">
        <w:rPr>
          <w:rFonts w:ascii="Times New Roman" w:hAnsi="Times New Roman" w:cs="Times New Roman"/>
          <w:b/>
          <w:sz w:val="24"/>
          <w:szCs w:val="24"/>
        </w:rPr>
        <w:t>»</w:t>
      </w:r>
      <w:r w:rsidRPr="004C1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1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55510" w:rsidRDefault="00A22172" w:rsidP="00262E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про</w:t>
      </w:r>
      <w:r w:rsidR="004C151C">
        <w:rPr>
          <w:rFonts w:ascii="Times New Roman" w:hAnsi="Times New Roman" w:cs="Times New Roman"/>
          <w:sz w:val="24"/>
          <w:szCs w:val="24"/>
        </w:rPr>
        <w:t>є</w:t>
      </w:r>
      <w:r w:rsidRPr="00A22172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наказу Міністерства фінансів України «Про </w:t>
      </w:r>
      <w:r w:rsidR="0018371E" w:rsidRPr="0018371E">
        <w:rPr>
          <w:rFonts w:ascii="Times New Roman" w:hAnsi="Times New Roman" w:cs="Times New Roman"/>
          <w:sz w:val="24"/>
          <w:szCs w:val="24"/>
        </w:rPr>
        <w:t xml:space="preserve">внесення змін </w:t>
      </w:r>
      <w:r w:rsidR="004C151C" w:rsidRPr="004C151C">
        <w:rPr>
          <w:rFonts w:ascii="Times New Roman" w:hAnsi="Times New Roman" w:cs="Times New Roman"/>
          <w:sz w:val="24"/>
          <w:szCs w:val="24"/>
        </w:rPr>
        <w:t>в додатки 2–4 до Положення про особливості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</w:t>
      </w:r>
      <w:r w:rsidRPr="00A22172">
        <w:rPr>
          <w:rFonts w:ascii="Times New Roman" w:hAnsi="Times New Roman" w:cs="Times New Roman"/>
          <w:sz w:val="24"/>
          <w:szCs w:val="24"/>
        </w:rPr>
        <w:t xml:space="preserve">» (далі –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про</w:t>
      </w:r>
      <w:r w:rsidR="004C151C">
        <w:rPr>
          <w:rFonts w:ascii="Times New Roman" w:hAnsi="Times New Roman" w:cs="Times New Roman"/>
          <w:sz w:val="24"/>
          <w:szCs w:val="24"/>
        </w:rPr>
        <w:t>є</w:t>
      </w:r>
      <w:r w:rsidRPr="00A22172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наказу). Із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про</w:t>
      </w:r>
      <w:r w:rsidR="004C151C">
        <w:rPr>
          <w:rFonts w:ascii="Times New Roman" w:hAnsi="Times New Roman" w:cs="Times New Roman"/>
          <w:sz w:val="24"/>
          <w:szCs w:val="24"/>
        </w:rPr>
        <w:t>є</w:t>
      </w:r>
      <w:r w:rsidRPr="00A22172">
        <w:rPr>
          <w:rFonts w:ascii="Times New Roman" w:hAnsi="Times New Roman" w:cs="Times New Roman"/>
          <w:sz w:val="24"/>
          <w:szCs w:val="24"/>
        </w:rPr>
        <w:t>ктом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наказу можна ознайомитися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>: www.mof.gov.ua у рубриці «Законодавство/Проекти нормативно-правових актів/Проекти нормативно-правових актів у 202</w:t>
      </w:r>
      <w:r w:rsidR="0056558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22172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A648B0" w:rsidRPr="00A648B0" w:rsidRDefault="00A648B0" w:rsidP="00A648B0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8B0">
        <w:rPr>
          <w:rFonts w:ascii="Times New Roman" w:hAnsi="Times New Roman" w:cs="Times New Roman"/>
          <w:sz w:val="24"/>
          <w:szCs w:val="24"/>
        </w:rPr>
        <w:t>Відповідно до</w:t>
      </w:r>
      <w:r w:rsidRPr="00A648B0">
        <w:rPr>
          <w:rFonts w:ascii="Times New Roman" w:hAnsi="Times New Roman" w:cs="Times New Roman"/>
          <w:sz w:val="24"/>
          <w:szCs w:val="24"/>
        </w:rPr>
        <w:t xml:space="preserve"> пункт</w:t>
      </w:r>
      <w:r w:rsidRPr="00A648B0">
        <w:rPr>
          <w:rFonts w:ascii="Times New Roman" w:hAnsi="Times New Roman" w:cs="Times New Roman"/>
          <w:sz w:val="24"/>
          <w:szCs w:val="24"/>
        </w:rPr>
        <w:t>у</w:t>
      </w:r>
      <w:r w:rsidRPr="00A648B0">
        <w:rPr>
          <w:rFonts w:ascii="Times New Roman" w:hAnsi="Times New Roman" w:cs="Times New Roman"/>
          <w:sz w:val="24"/>
          <w:szCs w:val="24"/>
        </w:rPr>
        <w:t xml:space="preserve"> 56 розділу VI «Прикінцеві та перехідні положення» Бюджетного кодексу України під час дії воєнного стану та протягом одного року, наступного за роком, в якому буде припинено або скасовано воєнний стан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48B0">
        <w:rPr>
          <w:rFonts w:ascii="Times New Roman" w:hAnsi="Times New Roman" w:cs="Times New Roman"/>
          <w:sz w:val="24"/>
          <w:szCs w:val="24"/>
        </w:rPr>
        <w:t xml:space="preserve"> </w:t>
      </w:r>
      <w:r w:rsidRPr="00A648B0">
        <w:rPr>
          <w:rFonts w:ascii="Times New Roman" w:hAnsi="Times New Roman" w:cs="Times New Roman"/>
          <w:sz w:val="24"/>
          <w:szCs w:val="24"/>
        </w:rPr>
        <w:t>за рішенням Кабінету Міністрів України державним органам, які є головними розпорядниками коштів державного бюджету, можуть відкриватися рахунки у Національному банку України з метою залучення добровільних внесків (благодійних пожертв) від фізичних та юридичних осіб приватного права та/або публічного права для фінансового забезпечення заходів з відсічі збройної агресії проти України та ліквідації її наслідків, національної безпеки та оборони, відновлення, підтримки і розвитку України, надання гуманітарної допомоги</w:t>
      </w:r>
      <w:r>
        <w:rPr>
          <w:rFonts w:ascii="Times New Roman" w:hAnsi="Times New Roman" w:cs="Times New Roman"/>
          <w:sz w:val="24"/>
          <w:szCs w:val="24"/>
        </w:rPr>
        <w:t xml:space="preserve">. Такі кошти </w:t>
      </w:r>
      <w:r w:rsidRPr="00A648B0">
        <w:rPr>
          <w:rFonts w:ascii="Times New Roman" w:hAnsi="Times New Roman" w:cs="Times New Roman"/>
          <w:sz w:val="24"/>
          <w:szCs w:val="24"/>
        </w:rPr>
        <w:t xml:space="preserve">є джерелом формування спеціального фонду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648B0">
        <w:rPr>
          <w:rFonts w:ascii="Times New Roman" w:hAnsi="Times New Roman" w:cs="Times New Roman"/>
          <w:sz w:val="24"/>
          <w:szCs w:val="24"/>
        </w:rPr>
        <w:t>ержавного бюджету, розподіляються Кабінетом Міністрів України (з відкриттям у разі потреби нових бюджетних програм, включаючи трансферти місцевим бюджетам), якщо інше не передбачено порядками використання таких коштів</w:t>
      </w:r>
      <w:r>
        <w:rPr>
          <w:rFonts w:ascii="Times New Roman" w:hAnsi="Times New Roman" w:cs="Times New Roman"/>
          <w:sz w:val="24"/>
          <w:szCs w:val="24"/>
        </w:rPr>
        <w:t xml:space="preserve">, а також </w:t>
      </w:r>
      <w:r w:rsidRPr="00A648B0">
        <w:rPr>
          <w:rFonts w:ascii="Times New Roman" w:hAnsi="Times New Roman" w:cs="Times New Roman"/>
          <w:sz w:val="24"/>
          <w:szCs w:val="24"/>
        </w:rPr>
        <w:t>може здійснюватися передача таких коштів з урахуванням їх цільового призначення іншому головному розпоряднику коштів державного бюджету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48B0" w:rsidRPr="00A648B0" w:rsidRDefault="00A648B0" w:rsidP="00A648B0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</w:t>
      </w:r>
      <w:r w:rsidRPr="00A648B0">
        <w:rPr>
          <w:rFonts w:ascii="Times New Roman" w:hAnsi="Times New Roman" w:cs="Times New Roman"/>
          <w:sz w:val="24"/>
          <w:szCs w:val="24"/>
        </w:rPr>
        <w:t>одо кожного з відповідних рахунків, відкритих у Національному банку України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48B0">
        <w:rPr>
          <w:rFonts w:ascii="Times New Roman" w:hAnsi="Times New Roman" w:cs="Times New Roman"/>
          <w:sz w:val="24"/>
          <w:szCs w:val="24"/>
        </w:rPr>
        <w:t xml:space="preserve"> Казначейство України на підставі звітів головних розпорядників коштів державного бюджету щомісячно складає звіти про надходження і використання таких коштів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51C" w:rsidRDefault="00A648B0" w:rsidP="00A648B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наказу п</w:t>
      </w:r>
      <w:r w:rsidR="004C151C" w:rsidRPr="004C151C">
        <w:rPr>
          <w:rFonts w:ascii="Times New Roman" w:hAnsi="Times New Roman" w:cs="Times New Roman"/>
          <w:sz w:val="24"/>
          <w:szCs w:val="24"/>
        </w:rPr>
        <w:t xml:space="preserve">ропонується </w:t>
      </w:r>
      <w:proofErr w:type="spellStart"/>
      <w:r w:rsidR="004C151C" w:rsidRPr="004C151C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4C151C" w:rsidRPr="004C151C">
        <w:rPr>
          <w:rFonts w:ascii="Times New Roman" w:hAnsi="Times New Roman" w:cs="Times New Roman"/>
          <w:sz w:val="24"/>
          <w:szCs w:val="24"/>
        </w:rPr>
        <w:t xml:space="preserve"> зміни в додатки </w:t>
      </w:r>
      <w:r w:rsidR="00863D28">
        <w:rPr>
          <w:rFonts w:ascii="Times New Roman" w:hAnsi="Times New Roman" w:cs="Times New Roman"/>
          <w:sz w:val="24"/>
          <w:szCs w:val="24"/>
        </w:rPr>
        <w:t xml:space="preserve">2–4 </w:t>
      </w:r>
      <w:r w:rsidR="004C151C" w:rsidRPr="004C151C">
        <w:rPr>
          <w:rFonts w:ascii="Times New Roman" w:hAnsi="Times New Roman" w:cs="Times New Roman"/>
          <w:sz w:val="24"/>
          <w:szCs w:val="24"/>
        </w:rPr>
        <w:t>до Положення про особливості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України, затвердженого наказом Мін</w:t>
      </w:r>
      <w:r w:rsidR="00863D28">
        <w:rPr>
          <w:rFonts w:ascii="Times New Roman" w:hAnsi="Times New Roman" w:cs="Times New Roman"/>
          <w:sz w:val="24"/>
          <w:szCs w:val="24"/>
        </w:rPr>
        <w:t>істерства фінансів України</w:t>
      </w:r>
      <w:r w:rsidR="004C151C" w:rsidRPr="004C151C">
        <w:rPr>
          <w:rFonts w:ascii="Times New Roman" w:hAnsi="Times New Roman" w:cs="Times New Roman"/>
          <w:sz w:val="24"/>
          <w:szCs w:val="24"/>
        </w:rPr>
        <w:t xml:space="preserve"> від 23.05.2023 № 280</w:t>
      </w:r>
      <w:r w:rsidR="00863D28">
        <w:rPr>
          <w:rFonts w:ascii="Times New Roman" w:hAnsi="Times New Roman" w:cs="Times New Roman"/>
          <w:sz w:val="24"/>
          <w:szCs w:val="24"/>
        </w:rPr>
        <w:t>,</w:t>
      </w:r>
      <w:r w:rsidR="004C151C" w:rsidRPr="004C151C">
        <w:rPr>
          <w:rFonts w:ascii="Times New Roman" w:hAnsi="Times New Roman" w:cs="Times New Roman"/>
          <w:sz w:val="24"/>
          <w:szCs w:val="24"/>
        </w:rPr>
        <w:t xml:space="preserve"> в частині доповнення форм звітів про надходження та використання коштів спеціального фонду державного бюджету, отриманих на рахунок, відкритий в Н</w:t>
      </w:r>
      <w:r w:rsidR="00863D28">
        <w:rPr>
          <w:rFonts w:ascii="Times New Roman" w:hAnsi="Times New Roman" w:cs="Times New Roman"/>
          <w:sz w:val="24"/>
          <w:szCs w:val="24"/>
        </w:rPr>
        <w:t xml:space="preserve">аціональному банку </w:t>
      </w:r>
      <w:r w:rsidR="004C151C" w:rsidRPr="004C151C">
        <w:rPr>
          <w:rFonts w:ascii="Times New Roman" w:hAnsi="Times New Roman" w:cs="Times New Roman"/>
          <w:sz w:val="24"/>
          <w:szCs w:val="24"/>
        </w:rPr>
        <w:t>У</w:t>
      </w:r>
      <w:r w:rsidR="00863D28">
        <w:rPr>
          <w:rFonts w:ascii="Times New Roman" w:hAnsi="Times New Roman" w:cs="Times New Roman"/>
          <w:sz w:val="24"/>
          <w:szCs w:val="24"/>
        </w:rPr>
        <w:t>країни</w:t>
      </w:r>
      <w:r w:rsidR="004C151C" w:rsidRPr="004C151C">
        <w:rPr>
          <w:rFonts w:ascii="Times New Roman" w:hAnsi="Times New Roman" w:cs="Times New Roman"/>
          <w:sz w:val="24"/>
          <w:szCs w:val="24"/>
        </w:rPr>
        <w:t xml:space="preserve">, інформацією про </w:t>
      </w:r>
      <w:r w:rsidR="00863D28">
        <w:rPr>
          <w:rFonts w:ascii="Times New Roman" w:hAnsi="Times New Roman" w:cs="Times New Roman"/>
          <w:sz w:val="24"/>
          <w:szCs w:val="24"/>
        </w:rPr>
        <w:t>реквізити рішень</w:t>
      </w:r>
      <w:r w:rsidR="004C151C" w:rsidRPr="004C151C">
        <w:rPr>
          <w:rFonts w:ascii="Times New Roman" w:hAnsi="Times New Roman" w:cs="Times New Roman"/>
          <w:sz w:val="24"/>
          <w:szCs w:val="24"/>
        </w:rPr>
        <w:t xml:space="preserve"> про розподіл та/або передачу коштів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4C151C" w:rsidRDefault="004C151C" w:rsidP="00A648B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C15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72"/>
    <w:rsid w:val="00055510"/>
    <w:rsid w:val="0018371E"/>
    <w:rsid w:val="001F3998"/>
    <w:rsid w:val="00262E27"/>
    <w:rsid w:val="003630E1"/>
    <w:rsid w:val="003C7ADC"/>
    <w:rsid w:val="004A3439"/>
    <w:rsid w:val="004C151C"/>
    <w:rsid w:val="00565584"/>
    <w:rsid w:val="00695BF6"/>
    <w:rsid w:val="00710E81"/>
    <w:rsid w:val="00826358"/>
    <w:rsid w:val="00863D28"/>
    <w:rsid w:val="00941F3C"/>
    <w:rsid w:val="00A22172"/>
    <w:rsid w:val="00A648B0"/>
    <w:rsid w:val="00C70320"/>
    <w:rsid w:val="00D4731B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DF92"/>
  <w15:docId w15:val="{4BD8C586-A6FC-4A7F-AF36-8FF30FF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1878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Погоріла Любов Василівна</cp:lastModifiedBy>
  <cp:revision>15</cp:revision>
  <cp:lastPrinted>2024-10-09T07:04:00Z</cp:lastPrinted>
  <dcterms:created xsi:type="dcterms:W3CDTF">2022-06-06T14:26:00Z</dcterms:created>
  <dcterms:modified xsi:type="dcterms:W3CDTF">2024-10-09T11:22:00Z</dcterms:modified>
</cp:coreProperties>
</file>