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4DA53" w14:textId="77777777" w:rsidR="005C0603" w:rsidRPr="004A4651" w:rsidRDefault="005C0603" w:rsidP="005C0603">
      <w:pPr>
        <w:jc w:val="center"/>
        <w:rPr>
          <w:b/>
          <w:sz w:val="28"/>
          <w:szCs w:val="28"/>
          <w:lang w:val="uk-UA"/>
        </w:rPr>
      </w:pPr>
      <w:r w:rsidRPr="004A4651">
        <w:rPr>
          <w:b/>
          <w:sz w:val="28"/>
          <w:szCs w:val="28"/>
          <w:lang w:val="uk-UA"/>
        </w:rPr>
        <w:t>ПОЯСНЮВАЛЬНА ЗАПИСКА</w:t>
      </w:r>
    </w:p>
    <w:p w14:paraId="47785F5E" w14:textId="77777777" w:rsidR="005C0603" w:rsidRPr="004A4651" w:rsidRDefault="005C0603" w:rsidP="005C0603">
      <w:pPr>
        <w:jc w:val="center"/>
        <w:outlineLvl w:val="1"/>
        <w:rPr>
          <w:rFonts w:eastAsia="Calibri"/>
          <w:b/>
          <w:bCs/>
          <w:sz w:val="28"/>
          <w:szCs w:val="28"/>
          <w:lang w:val="uk-UA"/>
        </w:rPr>
      </w:pPr>
      <w:r w:rsidRPr="004A4651">
        <w:rPr>
          <w:rFonts w:eastAsia="Calibri"/>
          <w:b/>
          <w:bCs/>
          <w:sz w:val="28"/>
          <w:szCs w:val="28"/>
          <w:lang w:val="uk-UA"/>
        </w:rPr>
        <w:t>до проєкту постанови Кабінету Міністрів України</w:t>
      </w:r>
    </w:p>
    <w:p w14:paraId="6FEF8258" w14:textId="77777777" w:rsidR="005C0603" w:rsidRPr="004A4651" w:rsidRDefault="005C0603" w:rsidP="005C0603">
      <w:pPr>
        <w:jc w:val="center"/>
        <w:outlineLvl w:val="1"/>
        <w:rPr>
          <w:b/>
          <w:sz w:val="28"/>
          <w:szCs w:val="28"/>
          <w:lang w:val="uk-UA"/>
        </w:rPr>
      </w:pPr>
      <w:r w:rsidRPr="004A4651">
        <w:rPr>
          <w:rFonts w:eastAsia="Calibri"/>
          <w:b/>
          <w:bCs/>
          <w:sz w:val="28"/>
          <w:szCs w:val="28"/>
          <w:lang w:val="uk-UA"/>
        </w:rPr>
        <w:t>«</w:t>
      </w:r>
      <w:r w:rsidRPr="004A4651">
        <w:rPr>
          <w:b/>
          <w:sz w:val="28"/>
          <w:szCs w:val="28"/>
          <w:lang w:val="uk-UA"/>
        </w:rPr>
        <w:t xml:space="preserve">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p w14:paraId="52686B12" w14:textId="77777777" w:rsidR="005C0603" w:rsidRPr="004A4651" w:rsidRDefault="005C0603" w:rsidP="005C0603">
      <w:pPr>
        <w:jc w:val="center"/>
        <w:outlineLvl w:val="1"/>
        <w:rPr>
          <w:rFonts w:eastAsia="Calibri"/>
          <w:b/>
          <w:bCs/>
          <w:sz w:val="28"/>
          <w:szCs w:val="28"/>
          <w:lang w:val="uk-UA"/>
        </w:rPr>
      </w:pPr>
      <w:r w:rsidRPr="004A4651">
        <w:rPr>
          <w:b/>
          <w:sz w:val="28"/>
          <w:szCs w:val="28"/>
          <w:lang w:val="uk-UA"/>
        </w:rPr>
        <w:t>ліцензіатів та місць обігу пального</w:t>
      </w:r>
      <w:r w:rsidRPr="004A4651">
        <w:rPr>
          <w:rFonts w:eastAsia="Calibri"/>
          <w:b/>
          <w:bCs/>
          <w:sz w:val="28"/>
          <w:szCs w:val="28"/>
          <w:lang w:val="uk-UA"/>
        </w:rPr>
        <w:t>»</w:t>
      </w:r>
    </w:p>
    <w:p w14:paraId="0AE06A2F" w14:textId="77777777" w:rsidR="005C0603" w:rsidRPr="004A4651" w:rsidRDefault="005C0603" w:rsidP="005C0603">
      <w:pPr>
        <w:pStyle w:val="a9"/>
        <w:spacing w:after="0" w:line="240" w:lineRule="auto"/>
        <w:ind w:left="0" w:firstLine="567"/>
        <w:jc w:val="both"/>
        <w:rPr>
          <w:rFonts w:ascii="Times New Roman" w:hAnsi="Times New Roman" w:cs="Times New Roman"/>
          <w:b/>
          <w:sz w:val="28"/>
          <w:szCs w:val="28"/>
        </w:rPr>
      </w:pPr>
    </w:p>
    <w:p w14:paraId="5E563BFA" w14:textId="77777777" w:rsidR="005C0603" w:rsidRPr="004A4651" w:rsidRDefault="005C0603" w:rsidP="005C0603">
      <w:pPr>
        <w:pStyle w:val="a9"/>
        <w:spacing w:after="0" w:line="240" w:lineRule="auto"/>
        <w:ind w:left="0" w:firstLine="567"/>
        <w:jc w:val="both"/>
        <w:rPr>
          <w:rFonts w:ascii="Times New Roman" w:hAnsi="Times New Roman" w:cs="Times New Roman"/>
          <w:b/>
          <w:sz w:val="28"/>
          <w:szCs w:val="28"/>
        </w:rPr>
      </w:pPr>
      <w:r w:rsidRPr="004A4651">
        <w:rPr>
          <w:rFonts w:ascii="Times New Roman" w:hAnsi="Times New Roman" w:cs="Times New Roman"/>
          <w:b/>
          <w:sz w:val="28"/>
          <w:szCs w:val="28"/>
        </w:rPr>
        <w:t>1. Мета</w:t>
      </w:r>
    </w:p>
    <w:p w14:paraId="2D47DAC9"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Метою прийняття проєкту постанови Кабінету Міністрів України «Деякі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 (далі – проєкт постанови) є виконання норм Закону України від 18.06.2024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які набирають чинності та вводяться в дію з 01.</w:t>
      </w:r>
      <w:r w:rsidRPr="004A4651">
        <w:rPr>
          <w:rFonts w:eastAsia="Calibri"/>
          <w:bCs/>
          <w:sz w:val="28"/>
          <w:szCs w:val="28"/>
          <w:lang w:val="en-US"/>
        </w:rPr>
        <w:t>01</w:t>
      </w:r>
      <w:r w:rsidRPr="004A4651">
        <w:rPr>
          <w:rFonts w:eastAsia="Calibri"/>
          <w:bCs/>
          <w:sz w:val="28"/>
          <w:szCs w:val="28"/>
          <w:lang w:val="uk-UA"/>
        </w:rPr>
        <w:t xml:space="preserve">.2025,  в частині впровадження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p>
    <w:p w14:paraId="38A11940" w14:textId="77777777" w:rsidR="005C0603" w:rsidRPr="004A4651" w:rsidRDefault="005C0603" w:rsidP="005C0603">
      <w:pPr>
        <w:pStyle w:val="a9"/>
        <w:spacing w:after="0" w:line="240" w:lineRule="auto"/>
        <w:ind w:left="0" w:firstLine="567"/>
        <w:jc w:val="both"/>
        <w:rPr>
          <w:rFonts w:ascii="Times New Roman" w:hAnsi="Times New Roman" w:cs="Times New Roman"/>
          <w:sz w:val="28"/>
          <w:szCs w:val="28"/>
        </w:rPr>
      </w:pPr>
    </w:p>
    <w:p w14:paraId="175289FD" w14:textId="77777777" w:rsidR="005C0603" w:rsidRPr="004A4651" w:rsidRDefault="005C0603" w:rsidP="005C0603">
      <w:pPr>
        <w:pStyle w:val="a9"/>
        <w:spacing w:after="0" w:line="240" w:lineRule="auto"/>
        <w:ind w:left="0" w:firstLine="567"/>
        <w:jc w:val="both"/>
        <w:rPr>
          <w:rFonts w:ascii="Times New Roman" w:hAnsi="Times New Roman" w:cs="Times New Roman"/>
          <w:b/>
          <w:sz w:val="28"/>
          <w:szCs w:val="28"/>
        </w:rPr>
      </w:pPr>
      <w:r w:rsidRPr="004A4651">
        <w:rPr>
          <w:rFonts w:ascii="Times New Roman" w:hAnsi="Times New Roman" w:cs="Times New Roman"/>
          <w:b/>
          <w:sz w:val="28"/>
          <w:szCs w:val="28"/>
        </w:rPr>
        <w:t>2. Обґрунтування необхідності прийняття акта</w:t>
      </w:r>
    </w:p>
    <w:p w14:paraId="54846B4D" w14:textId="77777777" w:rsidR="005C0603" w:rsidRPr="004A4651" w:rsidRDefault="005C0603" w:rsidP="005C0603">
      <w:pPr>
        <w:pStyle w:val="rvps2"/>
        <w:shd w:val="clear" w:color="auto" w:fill="FFFFFF"/>
        <w:spacing w:before="0" w:beforeAutospacing="0" w:after="0" w:afterAutospacing="0"/>
        <w:ind w:firstLine="567"/>
        <w:jc w:val="both"/>
        <w:rPr>
          <w:rFonts w:eastAsia="Calibri"/>
          <w:bCs/>
          <w:sz w:val="28"/>
          <w:szCs w:val="28"/>
          <w:lang w:eastAsia="ru-RU"/>
        </w:rPr>
      </w:pPr>
      <w:r w:rsidRPr="004A4651">
        <w:rPr>
          <w:rFonts w:eastAsia="Calibri"/>
          <w:bCs/>
          <w:sz w:val="28"/>
          <w:szCs w:val="28"/>
          <w:lang w:eastAsia="ru-RU"/>
        </w:rPr>
        <w:t>Пунктом 28 частини першої статті 1 Закону № 3817 встановлено, що Єдиний реєстр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 це 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та/або на право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та/або на право роздрібної торгівлі алкогольними напоями, тютюновими виробами, рідинами, що використовуються в електронних сигаретах, та/або на право вирощування тютюну, на право ферментації тютюнової сировини.</w:t>
      </w:r>
    </w:p>
    <w:p w14:paraId="7715523E" w14:textId="77777777" w:rsidR="005C0603" w:rsidRPr="004A4651" w:rsidRDefault="005C0603" w:rsidP="005C0603">
      <w:pPr>
        <w:pStyle w:val="rvps2"/>
        <w:shd w:val="clear" w:color="auto" w:fill="FFFFFF"/>
        <w:spacing w:before="0" w:beforeAutospacing="0" w:after="0" w:afterAutospacing="0"/>
        <w:ind w:firstLine="567"/>
        <w:jc w:val="both"/>
        <w:rPr>
          <w:rFonts w:eastAsia="Calibri"/>
          <w:bCs/>
          <w:sz w:val="28"/>
          <w:szCs w:val="28"/>
          <w:lang w:eastAsia="ru-RU"/>
        </w:rPr>
      </w:pPr>
      <w:r w:rsidRPr="004A4651">
        <w:rPr>
          <w:rFonts w:eastAsia="Calibri"/>
          <w:bCs/>
          <w:sz w:val="28"/>
          <w:szCs w:val="28"/>
          <w:lang w:eastAsia="ru-RU"/>
        </w:rPr>
        <w:t xml:space="preserve">  Пунктом  29 частини першої статті 1 Закону № 3817 встановлено, що  Єдиний реєстр ліцензіатів та місць обігу пального – це 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зберігання, оптової та роздрібної торгівлі пальним, та місць виробництва, зберігання, оптової та </w:t>
      </w:r>
      <w:r w:rsidRPr="004A4651">
        <w:rPr>
          <w:rFonts w:eastAsia="Calibri"/>
          <w:bCs/>
          <w:sz w:val="28"/>
          <w:szCs w:val="28"/>
          <w:lang w:eastAsia="ru-RU"/>
        </w:rPr>
        <w:lastRenderedPageBreak/>
        <w:t>роздрібної торгівлі пальним у розрізі суб’єктів господарювання, які здійснюють діяльність на таких місцях на підставі наданих ліцензій.</w:t>
      </w:r>
    </w:p>
    <w:p w14:paraId="08011C99" w14:textId="77777777" w:rsidR="005C0603" w:rsidRPr="004A4651" w:rsidRDefault="005C0603" w:rsidP="005C0603">
      <w:pPr>
        <w:pStyle w:val="rvps2"/>
        <w:shd w:val="clear" w:color="auto" w:fill="FFFFFF"/>
        <w:spacing w:before="0" w:beforeAutospacing="0" w:after="0" w:afterAutospacing="0"/>
        <w:ind w:firstLine="567"/>
        <w:jc w:val="both"/>
        <w:rPr>
          <w:rFonts w:eastAsia="Calibri"/>
          <w:bCs/>
          <w:sz w:val="28"/>
          <w:szCs w:val="28"/>
          <w:lang w:eastAsia="ru-RU"/>
        </w:rPr>
      </w:pPr>
      <w:r w:rsidRPr="004A4651">
        <w:rPr>
          <w:rFonts w:eastAsia="Calibri"/>
          <w:bCs/>
          <w:sz w:val="28"/>
          <w:szCs w:val="28"/>
          <w:lang w:eastAsia="ru-RU"/>
        </w:rPr>
        <w:t xml:space="preserve"> Питання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 унормовано відповідно статтями 34 та 35 </w:t>
      </w:r>
      <w:r w:rsidRPr="004A4651">
        <w:rPr>
          <w:rFonts w:eastAsia="Calibri"/>
          <w:bCs/>
          <w:sz w:val="28"/>
          <w:szCs w:val="28"/>
        </w:rPr>
        <w:t>Закону № 3817.</w:t>
      </w:r>
    </w:p>
    <w:p w14:paraId="2DB2C7AA"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Положеннями статті 34 Закону № 3817, зокрема, передбачено:</w:t>
      </w:r>
    </w:p>
    <w:p w14:paraId="3EA2936F"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(абзац перший частини другої);</w:t>
      </w:r>
    </w:p>
    <w:p w14:paraId="7DFED885"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 xml:space="preserve">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ліцензії на право провадження відповідного виду господарської діяльності та порядок їх заповнення затверджуються Кабінетом Міністрів України </w:t>
      </w:r>
      <w:r w:rsidRPr="004A4651">
        <w:rPr>
          <w:rFonts w:eastAsia="Calibri"/>
          <w:bCs/>
          <w:sz w:val="28"/>
          <w:szCs w:val="28"/>
          <w:lang w:val="uk-UA"/>
        </w:rPr>
        <w:br/>
        <w:t>(частина сьома);</w:t>
      </w:r>
    </w:p>
    <w:p w14:paraId="34C5664C"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форма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(частина двадцять перша).</w:t>
      </w:r>
    </w:p>
    <w:p w14:paraId="13F22E61"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Положеннями статті 35 Закону № 3817, зокрема, передбачено:</w:t>
      </w:r>
    </w:p>
    <w:p w14:paraId="4CE9FEA1"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Порядок ведення Єдиного реєстру ліцензіатів та місць обігу пального затверджується Кабінетом Міністрів України (абзац перший частини другої);</w:t>
      </w:r>
    </w:p>
    <w:p w14:paraId="47DA3397"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та місць обігу пального, про припинення дії ліцензії на право провадження відповідного виду господарської діяльності та порядок їх заповнення затверджуються Кабінетом Міністрів України (частина сьома);</w:t>
      </w:r>
    </w:p>
    <w:p w14:paraId="18F9FE2D"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форма витягу з Єдиного реєстру ліцензіатів та місць обігу пального затверджується Кабінетом Міністрів України (частина двадцять перша).</w:t>
      </w:r>
    </w:p>
    <w:p w14:paraId="4998C16A"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 xml:space="preserve">Відповідно </w:t>
      </w:r>
      <w:r w:rsidRPr="004A4651">
        <w:rPr>
          <w:rFonts w:eastAsia="Calibri"/>
          <w:bCs/>
          <w:sz w:val="28"/>
          <w:szCs w:val="28"/>
          <w:lang w:val="uk-UA" w:eastAsia="en-US"/>
        </w:rPr>
        <w:t xml:space="preserve">до </w:t>
      </w:r>
      <w:r w:rsidRPr="004A4651">
        <w:rPr>
          <w:rFonts w:eastAsia="Calibri"/>
          <w:bCs/>
          <w:sz w:val="28"/>
          <w:szCs w:val="28"/>
          <w:lang w:val="uk-UA"/>
        </w:rPr>
        <w:t>цих вимог Закону № 3817 розроблено проєкт постанови, яким запропоновано затвердити:</w:t>
      </w:r>
    </w:p>
    <w:p w14:paraId="0440DAC6"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47159A8C" w14:textId="66A56FBE"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 xml:space="preserve">Порядок заповнення заяв щодо ліцензій на право виробництва спирту етилового, спиртових дистилятів, біоетанолу, алкогольних напоїв, тютюнових виробів, </w:t>
      </w:r>
      <w:r w:rsidR="00226F4F" w:rsidRPr="004A4651">
        <w:rPr>
          <w:rFonts w:eastAsia="Calibri"/>
          <w:bCs/>
          <w:sz w:val="28"/>
          <w:szCs w:val="28"/>
          <w:lang w:val="uk-UA"/>
        </w:rPr>
        <w:t xml:space="preserve">рідин, що використовуються в електронних сигаретах, </w:t>
      </w:r>
      <w:r w:rsidRPr="004A4651">
        <w:rPr>
          <w:rFonts w:eastAsia="Calibri"/>
          <w:bCs/>
          <w:sz w:val="28"/>
          <w:szCs w:val="28"/>
          <w:lang w:val="uk-UA"/>
        </w:rPr>
        <w:t>вирощування тютюну, ферментації тютюнової сировини;</w:t>
      </w:r>
    </w:p>
    <w:p w14:paraId="22D6C4AD"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lastRenderedPageBreak/>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14:paraId="2443F631"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5E488B5E"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20177FA0"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4087D4DF"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35FE4E3F"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ведення Єдиного реєстру ліцензіатів та місць обігу пального;</w:t>
      </w:r>
    </w:p>
    <w:p w14:paraId="780C9B8D"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виробництва пального;</w:t>
      </w:r>
    </w:p>
    <w:p w14:paraId="16B87A2B"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виробництва пального);</w:t>
      </w:r>
    </w:p>
    <w:p w14:paraId="3E338688"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оптової торгівлі пальним;</w:t>
      </w:r>
    </w:p>
    <w:p w14:paraId="59BCF11D"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оптової торгівлі пальним);</w:t>
      </w:r>
    </w:p>
    <w:p w14:paraId="407AB9FB"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роздрібної торгівлі пальним;</w:t>
      </w:r>
    </w:p>
    <w:p w14:paraId="3F3DA0DC"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роздрібної торгівлі пальним);</w:t>
      </w:r>
    </w:p>
    <w:p w14:paraId="3A50E71F"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зберігання пального;</w:t>
      </w:r>
    </w:p>
    <w:p w14:paraId="4CBF69E0"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зберігання пального).</w:t>
      </w:r>
    </w:p>
    <w:p w14:paraId="664D9981"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 xml:space="preserve">Проєкт постанови розроблено на виконання пунктів 1.15, 1.16, 1.17, 1.18, 1.19 та 1.20 розділу І плану організації підготовки проектів актів та виконання інших завдань, необхідних для реалізації Закону України від 18 червня 2024 року </w:t>
      </w:r>
      <w:r w:rsidRPr="004A4651">
        <w:rPr>
          <w:rFonts w:eastAsia="Calibri"/>
          <w:bCs/>
          <w:sz w:val="28"/>
          <w:szCs w:val="28"/>
          <w:lang w:val="uk-UA"/>
        </w:rPr>
        <w:lastRenderedPageBreak/>
        <w:t>№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(доручення Прем’єр-міністра України Дениса Шмигаля від 07.08.2024 № 24257/1/1-24).</w:t>
      </w:r>
    </w:p>
    <w:p w14:paraId="4A06CF9E"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 xml:space="preserve"> Слід мати на увазі, що відповідно до частини восьмої статті 43 Закону № 3817 суб’єкт господарювання набуває права на провадження виду господарської діяльності з дня внесення органом ліцензування відомостей про надану ліцензію на право провадження відповідного виду господарської діяльності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до Єдиного реєстру ліцензіатів та місць обігу пального або з дня, наступного за днем виникнення безумовного обов’язку внесення органом ліцензування відомостей про надану ліцензію на право провадження відповідного виду господарської діяльності до зазначених реєстрів.</w:t>
      </w:r>
    </w:p>
    <w:p w14:paraId="0257AD81"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Порядок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щодо ліцензій на право провадження відповідного виду господарської діяльності, виданих до 01.01.2025, унормовано пунктом 3 розділу ХІІІ «Перехідні положення» Закону № 3817.</w:t>
      </w:r>
    </w:p>
    <w:p w14:paraId="78A7DDD0" w14:textId="41DDB3A5"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 xml:space="preserve">На сьогодні є </w:t>
      </w:r>
      <w:r w:rsidR="004A4651" w:rsidRPr="004A4651">
        <w:rPr>
          <w:rFonts w:eastAsia="Calibri"/>
          <w:bCs/>
          <w:sz w:val="28"/>
          <w:szCs w:val="28"/>
          <w:lang w:val="uk-UA"/>
        </w:rPr>
        <w:t xml:space="preserve"> </w:t>
      </w:r>
      <w:r w:rsidRPr="004A4651">
        <w:rPr>
          <w:rFonts w:eastAsia="Calibri"/>
          <w:bCs/>
          <w:sz w:val="28"/>
          <w:szCs w:val="28"/>
          <w:lang w:val="uk-UA"/>
        </w:rPr>
        <w:t xml:space="preserve">чинними </w:t>
      </w:r>
      <w:r w:rsidR="004A4651" w:rsidRPr="004A4651">
        <w:rPr>
          <w:rFonts w:eastAsia="Calibri"/>
          <w:bCs/>
          <w:sz w:val="28"/>
          <w:szCs w:val="28"/>
          <w:lang w:val="uk-UA"/>
        </w:rPr>
        <w:t xml:space="preserve">   </w:t>
      </w:r>
      <w:r w:rsidRPr="004A4651">
        <w:rPr>
          <w:rFonts w:eastAsia="Calibri"/>
          <w:bCs/>
          <w:sz w:val="28"/>
          <w:szCs w:val="28"/>
          <w:lang w:val="uk-UA"/>
        </w:rPr>
        <w:t xml:space="preserve">прийняті </w:t>
      </w:r>
      <w:r w:rsidR="004A4651" w:rsidRPr="004A4651">
        <w:rPr>
          <w:rFonts w:eastAsia="Calibri"/>
          <w:bCs/>
          <w:sz w:val="28"/>
          <w:szCs w:val="28"/>
          <w:lang w:val="uk-UA"/>
        </w:rPr>
        <w:t xml:space="preserve">   </w:t>
      </w:r>
      <w:r w:rsidRPr="004A4651">
        <w:rPr>
          <w:rFonts w:eastAsia="Calibri"/>
          <w:bCs/>
          <w:sz w:val="28"/>
          <w:szCs w:val="28"/>
          <w:lang w:val="uk-UA"/>
        </w:rPr>
        <w:t xml:space="preserve">відповідно </w:t>
      </w:r>
      <w:r w:rsidR="004A4651" w:rsidRPr="004A4651">
        <w:rPr>
          <w:rFonts w:eastAsia="Calibri"/>
          <w:bCs/>
          <w:sz w:val="28"/>
          <w:szCs w:val="28"/>
          <w:lang w:val="uk-UA"/>
        </w:rPr>
        <w:t xml:space="preserve"> </w:t>
      </w:r>
      <w:r w:rsidRPr="004A4651">
        <w:rPr>
          <w:rFonts w:eastAsia="Calibri"/>
          <w:bCs/>
          <w:sz w:val="28"/>
          <w:szCs w:val="28"/>
          <w:lang w:val="uk-UA"/>
        </w:rPr>
        <w:t xml:space="preserve">до Закону </w:t>
      </w:r>
      <w:r w:rsidR="00D27CBB">
        <w:rPr>
          <w:rFonts w:eastAsia="Calibri"/>
          <w:bCs/>
          <w:sz w:val="28"/>
          <w:szCs w:val="28"/>
          <w:lang w:val="uk-UA"/>
        </w:rPr>
        <w:t xml:space="preserve">України </w:t>
      </w:r>
      <w:r w:rsidR="004A4651" w:rsidRPr="004A4651">
        <w:rPr>
          <w:rFonts w:eastAsia="Calibri"/>
          <w:bCs/>
          <w:sz w:val="28"/>
          <w:szCs w:val="28"/>
          <w:lang w:val="uk-UA"/>
        </w:rPr>
        <w:t>від</w:t>
      </w:r>
      <w:r w:rsidR="004A4651" w:rsidRPr="004A4651">
        <w:rPr>
          <w:rFonts w:eastAsia="Calibri"/>
          <w:bCs/>
          <w:sz w:val="28"/>
          <w:szCs w:val="28"/>
          <w:lang w:val="en-US"/>
        </w:rPr>
        <w:t xml:space="preserve"> </w:t>
      </w:r>
      <w:r w:rsidR="004A4651" w:rsidRPr="004A4651">
        <w:rPr>
          <w:rFonts w:eastAsia="Calibri"/>
          <w:bCs/>
          <w:sz w:val="28"/>
          <w:szCs w:val="28"/>
          <w:lang w:val="uk-UA"/>
        </w:rPr>
        <w:t xml:space="preserve"> 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4A4651">
        <w:rPr>
          <w:rFonts w:eastAsia="Calibri"/>
          <w:bCs/>
          <w:sz w:val="28"/>
          <w:szCs w:val="28"/>
          <w:lang w:val="uk-UA"/>
        </w:rPr>
        <w:t xml:space="preserve">  такі постанови Кабінету Міністрів України:</w:t>
      </w:r>
    </w:p>
    <w:p w14:paraId="5AF57E5B" w14:textId="77777777" w:rsidR="005C0603" w:rsidRPr="004A4651" w:rsidRDefault="005C0603" w:rsidP="005C0603">
      <w:pPr>
        <w:ind w:firstLine="567"/>
        <w:jc w:val="both"/>
        <w:outlineLvl w:val="1"/>
        <w:rPr>
          <w:rFonts w:eastAsia="Calibri"/>
          <w:bCs/>
          <w:sz w:val="28"/>
          <w:szCs w:val="28"/>
          <w:lang w:val="uk-UA"/>
        </w:rPr>
      </w:pPr>
      <w:r w:rsidRPr="004A4651">
        <w:rPr>
          <w:rFonts w:eastAsia="Calibri"/>
          <w:bCs/>
          <w:sz w:val="28"/>
          <w:szCs w:val="28"/>
          <w:lang w:val="uk-UA"/>
        </w:rPr>
        <w:t xml:space="preserve">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і внесення змін до деяких постанов Кабінету Міністрів України»;</w:t>
      </w:r>
    </w:p>
    <w:p w14:paraId="16FD5B54" w14:textId="77777777" w:rsidR="005C0603" w:rsidRPr="004A4651" w:rsidRDefault="005C0603" w:rsidP="005C0603">
      <w:pPr>
        <w:ind w:firstLine="567"/>
        <w:jc w:val="both"/>
        <w:outlineLvl w:val="1"/>
        <w:rPr>
          <w:rFonts w:eastAsia="Calibri"/>
          <w:sz w:val="28"/>
          <w:szCs w:val="28"/>
          <w:lang w:val="uk-UA"/>
        </w:rPr>
      </w:pPr>
      <w:r w:rsidRPr="004A4651">
        <w:rPr>
          <w:sz w:val="28"/>
          <w:szCs w:val="28"/>
        </w:rPr>
        <w:t xml:space="preserve"> </w:t>
      </w:r>
      <w:r w:rsidRPr="004A4651">
        <w:rPr>
          <w:rFonts w:eastAsia="Calibri"/>
          <w:bCs/>
          <w:sz w:val="28"/>
          <w:szCs w:val="28"/>
          <w:lang w:val="uk-UA"/>
        </w:rPr>
        <w:t xml:space="preserve">від 21.04. 2023  № 365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 яка набирає чинності через рік після припинення або скасування воєнного стану в Україні та якою затверджено </w:t>
      </w:r>
      <w:r w:rsidRPr="004A4651">
        <w:rPr>
          <w:rFonts w:eastAsia="Calibri"/>
          <w:sz w:val="28"/>
          <w:szCs w:val="28"/>
          <w:lang w:val="uk-UA"/>
        </w:rPr>
        <w:t>П</w:t>
      </w:r>
      <w:r w:rsidRPr="004A4651">
        <w:rPr>
          <w:rFonts w:eastAsia="Calibri"/>
          <w:bCs/>
          <w:sz w:val="28"/>
          <w:szCs w:val="28"/>
          <w:lang w:val="uk-UA"/>
        </w:rPr>
        <w:t>орядок</w:t>
      </w:r>
      <w:r w:rsidRPr="004A4651">
        <w:rPr>
          <w:rFonts w:eastAsia="Calibri"/>
          <w:bCs/>
          <w:sz w:val="28"/>
          <w:szCs w:val="28"/>
          <w:lang w:val="uk-UA"/>
        </w:rPr>
        <w:br/>
      </w:r>
      <w:r w:rsidRPr="004A4651">
        <w:rPr>
          <w:rFonts w:eastAsia="Calibri"/>
          <w:sz w:val="28"/>
          <w:szCs w:val="28"/>
          <w:lang w:val="uk-UA"/>
        </w:rPr>
        <w:t xml:space="preserve">ведення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r w:rsidRPr="004A4651">
        <w:rPr>
          <w:rFonts w:eastAsia="Calibri"/>
          <w:sz w:val="28"/>
          <w:szCs w:val="28"/>
          <w:lang w:val="uk-UA"/>
        </w:rPr>
        <w:lastRenderedPageBreak/>
        <w:t>біоетанолом,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w:t>
      </w:r>
      <w:r w:rsidRPr="004A4651">
        <w:rPr>
          <w:rFonts w:eastAsia="Calibri"/>
          <w:bCs/>
          <w:sz w:val="28"/>
          <w:szCs w:val="28"/>
          <w:lang w:val="uk-UA"/>
        </w:rPr>
        <w:t xml:space="preserve">, а також </w:t>
      </w:r>
      <w:r w:rsidRPr="004A4651">
        <w:rPr>
          <w:rFonts w:eastAsia="Calibri"/>
          <w:sz w:val="28"/>
          <w:szCs w:val="28"/>
          <w:lang w:val="uk-UA"/>
        </w:rPr>
        <w:t>П</w:t>
      </w:r>
      <w:r w:rsidRPr="004A4651">
        <w:rPr>
          <w:rFonts w:eastAsia="Calibri"/>
          <w:sz w:val="28"/>
          <w:szCs w:val="28"/>
        </w:rPr>
        <w:t>орядок</w:t>
      </w:r>
      <w:r w:rsidRPr="004A4651">
        <w:rPr>
          <w:rFonts w:eastAsia="Calibri"/>
          <w:sz w:val="28"/>
          <w:szCs w:val="28"/>
          <w:lang w:val="uk-UA"/>
        </w:rPr>
        <w:t xml:space="preserve">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w:t>
      </w:r>
    </w:p>
    <w:p w14:paraId="10A55912" w14:textId="77777777" w:rsidR="005C0603" w:rsidRPr="004A4651" w:rsidRDefault="005C0603" w:rsidP="005C0603">
      <w:pPr>
        <w:ind w:firstLine="567"/>
        <w:jc w:val="both"/>
        <w:outlineLvl w:val="1"/>
        <w:rPr>
          <w:rFonts w:eastAsia="Calibri"/>
          <w:bCs/>
          <w:sz w:val="28"/>
          <w:szCs w:val="28"/>
          <w:lang w:val="uk-UA"/>
        </w:rPr>
      </w:pPr>
    </w:p>
    <w:p w14:paraId="3256B9D1" w14:textId="77777777" w:rsidR="005C0603" w:rsidRPr="004A4651" w:rsidRDefault="005C0603" w:rsidP="005C0603">
      <w:pPr>
        <w:ind w:firstLine="567"/>
        <w:jc w:val="both"/>
        <w:outlineLvl w:val="1"/>
        <w:rPr>
          <w:b/>
          <w:sz w:val="28"/>
          <w:szCs w:val="28"/>
        </w:rPr>
      </w:pPr>
      <w:r w:rsidRPr="004A4651">
        <w:rPr>
          <w:b/>
          <w:sz w:val="28"/>
          <w:szCs w:val="28"/>
        </w:rPr>
        <w:t xml:space="preserve">3. </w:t>
      </w:r>
      <w:r w:rsidRPr="004A4651">
        <w:rPr>
          <w:rFonts w:eastAsia="Calibri"/>
          <w:b/>
          <w:bCs/>
          <w:sz w:val="28"/>
          <w:szCs w:val="28"/>
          <w:lang w:val="uk-UA"/>
        </w:rPr>
        <w:t>Основні положення проєкту акта</w:t>
      </w:r>
    </w:p>
    <w:p w14:paraId="44235C32"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 xml:space="preserve">Проєктом постанови передбачено затвердити: </w:t>
      </w:r>
    </w:p>
    <w:p w14:paraId="1B94B8C4"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3380FF6F" w14:textId="06A4B422"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 xml:space="preserve">Порядок заповнення заяв щодо ліцензій на право виробництва спирту етилового, спиртових дистилятів, біоетанолу, алкогольних напоїв, тютюнових виробів, </w:t>
      </w:r>
      <w:r w:rsidR="00226F4F" w:rsidRPr="004A4651">
        <w:rPr>
          <w:rFonts w:eastAsia="Calibri"/>
          <w:bCs/>
          <w:sz w:val="28"/>
          <w:szCs w:val="28"/>
          <w:lang w:val="uk-UA"/>
        </w:rPr>
        <w:t xml:space="preserve">рідин, що використовуються в електронних сигаретах, </w:t>
      </w:r>
      <w:r w:rsidRPr="004A4651">
        <w:rPr>
          <w:rFonts w:eastAsia="Calibri"/>
          <w:bCs/>
          <w:sz w:val="28"/>
          <w:szCs w:val="28"/>
          <w:lang w:val="uk-UA"/>
        </w:rPr>
        <w:t>вирощування тютюну, ферментації тютюнової сировини;</w:t>
      </w:r>
    </w:p>
    <w:p w14:paraId="76D4230E"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14:paraId="4351D934"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36068951"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14:paraId="33CEB1B5"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1B8438F5"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14:paraId="3A89DE6E"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lastRenderedPageBreak/>
        <w:t>Порядок ведення Єдиного реєстру ліцензіатів та місць обігу пального;</w:t>
      </w:r>
    </w:p>
    <w:p w14:paraId="5626EA1E"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виробництва пального;</w:t>
      </w:r>
    </w:p>
    <w:p w14:paraId="2DF057AB"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виробництва пального);</w:t>
      </w:r>
    </w:p>
    <w:p w14:paraId="785FFBA2"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оптової торгівлі пальним;</w:t>
      </w:r>
    </w:p>
    <w:p w14:paraId="15455EC1"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оптової торгівлі пальним);</w:t>
      </w:r>
    </w:p>
    <w:p w14:paraId="2150D0FB"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роздрібної торгівлі пальним;</w:t>
      </w:r>
    </w:p>
    <w:p w14:paraId="346DEFDF"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роздрібної торгівлі пальним);</w:t>
      </w:r>
    </w:p>
    <w:p w14:paraId="78980ACF"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Порядок заповнення заяв щодо ліцензій на право зберігання пального;</w:t>
      </w:r>
    </w:p>
    <w:p w14:paraId="7BE3AE5E" w14:textId="77777777"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форму витягу з Єдиного реєстру ліцензіатів та місць обігу пального (щодо ліцензій на право зберігання пального).</w:t>
      </w:r>
    </w:p>
    <w:p w14:paraId="26977FA7" w14:textId="5491B253" w:rsidR="005C0603" w:rsidRPr="004A4651" w:rsidRDefault="005C0603" w:rsidP="005C0603">
      <w:pPr>
        <w:autoSpaceDE w:val="0"/>
        <w:autoSpaceDN w:val="0"/>
        <w:adjustRightInd w:val="0"/>
        <w:ind w:firstLine="567"/>
        <w:jc w:val="both"/>
        <w:rPr>
          <w:rFonts w:eastAsia="Calibri"/>
          <w:bCs/>
          <w:sz w:val="28"/>
          <w:szCs w:val="28"/>
          <w:lang w:val="uk-UA"/>
        </w:rPr>
      </w:pPr>
      <w:r w:rsidRPr="004A4651">
        <w:rPr>
          <w:rFonts w:eastAsia="Calibri"/>
          <w:bCs/>
          <w:sz w:val="28"/>
          <w:szCs w:val="28"/>
          <w:lang w:val="uk-UA"/>
        </w:rPr>
        <w:t>Крім цього, проєктом постанови передбачено</w:t>
      </w:r>
      <w:r w:rsidR="00D645CC" w:rsidRPr="004A4651">
        <w:rPr>
          <w:rFonts w:eastAsia="Calibri"/>
          <w:bCs/>
          <w:sz w:val="28"/>
          <w:szCs w:val="28"/>
          <w:lang w:val="uk-UA"/>
        </w:rPr>
        <w:t xml:space="preserve"> </w:t>
      </w:r>
      <w:r w:rsidRPr="004A4651">
        <w:rPr>
          <w:rFonts w:eastAsia="Calibri"/>
          <w:bCs/>
          <w:sz w:val="28"/>
          <w:szCs w:val="28"/>
          <w:lang w:val="uk-UA"/>
        </w:rPr>
        <w:t>в</w:t>
      </w:r>
      <w:r w:rsidR="00EC5CFF">
        <w:rPr>
          <w:rFonts w:eastAsia="Calibri"/>
          <w:bCs/>
          <w:sz w:val="28"/>
          <w:szCs w:val="28"/>
          <w:lang w:val="uk-UA"/>
        </w:rPr>
        <w:t>изнати такою,</w:t>
      </w:r>
      <w:bookmarkStart w:id="0" w:name="_GoBack"/>
      <w:bookmarkEnd w:id="0"/>
      <w:r w:rsidRPr="004A4651">
        <w:rPr>
          <w:rFonts w:eastAsia="Calibri"/>
          <w:bCs/>
          <w:sz w:val="28"/>
          <w:szCs w:val="28"/>
          <w:lang w:val="uk-UA"/>
        </w:rPr>
        <w:t xml:space="preserve"> що втратила чинність,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w:t>
      </w:r>
      <w:r w:rsidR="00D645CC" w:rsidRPr="004A4651">
        <w:rPr>
          <w:rFonts w:eastAsia="Calibri"/>
          <w:bCs/>
          <w:sz w:val="28"/>
          <w:szCs w:val="28"/>
          <w:lang w:val="uk-UA"/>
        </w:rPr>
        <w:t>.</w:t>
      </w:r>
    </w:p>
    <w:p w14:paraId="74CB8EA5" w14:textId="77777777" w:rsidR="00D645CC" w:rsidRPr="004A4651" w:rsidRDefault="00D645CC" w:rsidP="005C0603">
      <w:pPr>
        <w:pStyle w:val="a9"/>
        <w:spacing w:after="0" w:line="240" w:lineRule="auto"/>
        <w:ind w:left="0" w:firstLine="567"/>
        <w:jc w:val="both"/>
        <w:rPr>
          <w:rFonts w:ascii="Times New Roman" w:hAnsi="Times New Roman" w:cs="Times New Roman"/>
          <w:b/>
          <w:sz w:val="28"/>
          <w:szCs w:val="28"/>
        </w:rPr>
      </w:pPr>
    </w:p>
    <w:p w14:paraId="7D8231DC" w14:textId="76068FE7" w:rsidR="005C0603" w:rsidRPr="004A4651" w:rsidRDefault="005C0603" w:rsidP="005C0603">
      <w:pPr>
        <w:pStyle w:val="a9"/>
        <w:spacing w:after="0" w:line="240" w:lineRule="auto"/>
        <w:ind w:left="0" w:firstLine="567"/>
        <w:jc w:val="both"/>
        <w:rPr>
          <w:rFonts w:ascii="Times New Roman" w:hAnsi="Times New Roman" w:cs="Times New Roman"/>
          <w:b/>
          <w:sz w:val="28"/>
          <w:szCs w:val="28"/>
        </w:rPr>
      </w:pPr>
      <w:r w:rsidRPr="004A4651">
        <w:rPr>
          <w:rFonts w:ascii="Times New Roman" w:hAnsi="Times New Roman" w:cs="Times New Roman"/>
          <w:b/>
          <w:sz w:val="28"/>
          <w:szCs w:val="28"/>
        </w:rPr>
        <w:t>4. Правові аспекти</w:t>
      </w:r>
    </w:p>
    <w:p w14:paraId="06BFB70B" w14:textId="77777777" w:rsidR="005C0603" w:rsidRPr="004A4651" w:rsidRDefault="005C0603" w:rsidP="005C0603">
      <w:pPr>
        <w:pStyle w:val="a3"/>
        <w:spacing w:before="0" w:beforeAutospacing="0" w:after="0" w:afterAutospacing="0"/>
        <w:ind w:firstLine="567"/>
        <w:jc w:val="both"/>
        <w:rPr>
          <w:sz w:val="28"/>
          <w:szCs w:val="28"/>
          <w:lang w:val="uk-UA" w:eastAsia="uk-UA"/>
        </w:rPr>
      </w:pPr>
      <w:r w:rsidRPr="004A4651">
        <w:rPr>
          <w:sz w:val="28"/>
          <w:szCs w:val="28"/>
          <w:lang w:val="uk-UA" w:eastAsia="uk-UA"/>
        </w:rPr>
        <w:t>У зазначеній сфері нормативно-правових відносин діють такі правові акти:</w:t>
      </w:r>
    </w:p>
    <w:p w14:paraId="03DDC6B0" w14:textId="77777777" w:rsidR="005C0603" w:rsidRPr="004A4651" w:rsidRDefault="005C0603" w:rsidP="005C0603">
      <w:pPr>
        <w:pStyle w:val="a3"/>
        <w:spacing w:before="0" w:beforeAutospacing="0" w:after="0" w:afterAutospacing="0"/>
        <w:ind w:firstLine="567"/>
        <w:jc w:val="both"/>
        <w:rPr>
          <w:sz w:val="28"/>
          <w:szCs w:val="28"/>
          <w:lang w:val="uk-UA"/>
        </w:rPr>
      </w:pPr>
      <w:r w:rsidRPr="004A4651">
        <w:rPr>
          <w:sz w:val="28"/>
          <w:szCs w:val="28"/>
          <w:lang w:val="uk-UA"/>
        </w:rPr>
        <w:t xml:space="preserve">Закон № </w:t>
      </w:r>
      <w:r w:rsidRPr="004A4651">
        <w:rPr>
          <w:rFonts w:eastAsia="Calibri"/>
          <w:sz w:val="28"/>
          <w:szCs w:val="28"/>
          <w:lang w:val="uk-UA" w:eastAsia="en-US"/>
        </w:rPr>
        <w:t>3817</w:t>
      </w:r>
      <w:r w:rsidRPr="004A4651">
        <w:rPr>
          <w:sz w:val="28"/>
          <w:szCs w:val="28"/>
          <w:lang w:val="uk-UA"/>
        </w:rPr>
        <w:t>;</w:t>
      </w:r>
    </w:p>
    <w:p w14:paraId="6E1C0F6C" w14:textId="77777777" w:rsidR="005C0603" w:rsidRPr="004A4651" w:rsidRDefault="005C0603" w:rsidP="005C0603">
      <w:pPr>
        <w:pStyle w:val="a3"/>
        <w:spacing w:before="0" w:beforeAutospacing="0" w:after="0" w:afterAutospacing="0"/>
        <w:ind w:firstLine="567"/>
        <w:jc w:val="both"/>
        <w:rPr>
          <w:sz w:val="28"/>
          <w:szCs w:val="28"/>
          <w:lang w:val="uk-UA"/>
        </w:rPr>
      </w:pPr>
      <w:r w:rsidRPr="004A4651">
        <w:rPr>
          <w:sz w:val="28"/>
          <w:szCs w:val="28"/>
          <w:lang w:val="uk-UA"/>
        </w:rPr>
        <w:t>Закон України від 18.11.2021 № 1907-IX «Про публічні електронні реєстри»;</w:t>
      </w:r>
    </w:p>
    <w:p w14:paraId="458898FF" w14:textId="77777777" w:rsidR="005C0603" w:rsidRPr="004A4651" w:rsidRDefault="005C0603" w:rsidP="005C0603">
      <w:pPr>
        <w:pStyle w:val="a3"/>
        <w:spacing w:before="0" w:beforeAutospacing="0" w:after="0" w:afterAutospacing="0"/>
        <w:ind w:firstLine="567"/>
        <w:jc w:val="both"/>
        <w:rPr>
          <w:sz w:val="28"/>
          <w:szCs w:val="28"/>
          <w:lang w:val="uk-UA"/>
        </w:rPr>
      </w:pPr>
      <w:r w:rsidRPr="004A4651">
        <w:rPr>
          <w:sz w:val="28"/>
          <w:szCs w:val="28"/>
          <w:lang w:val="uk-UA"/>
        </w:rPr>
        <w:t>постанова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і внесення змін до деяких постанов Кабінету Міністрів України»;</w:t>
      </w:r>
    </w:p>
    <w:p w14:paraId="246244BB" w14:textId="77777777" w:rsidR="005C0603" w:rsidRPr="004A4651" w:rsidRDefault="005C0603" w:rsidP="005C0603">
      <w:pPr>
        <w:pStyle w:val="a3"/>
        <w:spacing w:before="0" w:beforeAutospacing="0" w:after="0" w:afterAutospacing="0"/>
        <w:ind w:firstLine="567"/>
        <w:jc w:val="both"/>
        <w:rPr>
          <w:sz w:val="28"/>
          <w:szCs w:val="28"/>
          <w:lang w:val="uk-UA"/>
        </w:rPr>
      </w:pPr>
      <w:r w:rsidRPr="004A4651">
        <w:rPr>
          <w:sz w:val="28"/>
          <w:szCs w:val="28"/>
          <w:lang w:val="uk-UA"/>
        </w:rPr>
        <w:t>постанова Кабінету Міністрів України від 21.04.2023 № 365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w:t>
      </w:r>
    </w:p>
    <w:p w14:paraId="68F38875" w14:textId="77777777" w:rsidR="005C0603" w:rsidRPr="004A4651" w:rsidRDefault="005C0603" w:rsidP="005C0603">
      <w:pPr>
        <w:pStyle w:val="a3"/>
        <w:spacing w:before="0" w:beforeAutospacing="0" w:after="0" w:afterAutospacing="0"/>
        <w:ind w:firstLine="567"/>
        <w:jc w:val="both"/>
        <w:rPr>
          <w:sz w:val="28"/>
          <w:szCs w:val="28"/>
          <w:lang w:val="uk-UA"/>
        </w:rPr>
      </w:pPr>
      <w:r w:rsidRPr="004A4651">
        <w:rPr>
          <w:sz w:val="28"/>
          <w:szCs w:val="28"/>
          <w:lang w:val="uk-UA"/>
        </w:rPr>
        <w:t>постанова Кабінету Міністрів України від 20.08.2014 № 375 «Про затвердження Положення про Міністерство фінансів України»;</w:t>
      </w:r>
    </w:p>
    <w:p w14:paraId="61C6D821" w14:textId="77777777" w:rsidR="005C0603" w:rsidRPr="004A4651" w:rsidRDefault="005C0603" w:rsidP="005C0603">
      <w:pPr>
        <w:pStyle w:val="a3"/>
        <w:spacing w:before="0" w:beforeAutospacing="0" w:after="0" w:afterAutospacing="0"/>
        <w:ind w:firstLine="567"/>
        <w:jc w:val="both"/>
        <w:rPr>
          <w:sz w:val="28"/>
          <w:szCs w:val="28"/>
          <w:lang w:val="uk-UA"/>
        </w:rPr>
      </w:pPr>
      <w:r w:rsidRPr="004A4651">
        <w:rPr>
          <w:sz w:val="28"/>
          <w:szCs w:val="28"/>
          <w:lang w:val="uk-UA"/>
        </w:rPr>
        <w:t>постанова Кабінету Міністрів України від 06.03.2019 № 227 «Про затвердження положень про Державну податкову службу України та Державну митну службу України».</w:t>
      </w:r>
    </w:p>
    <w:p w14:paraId="245E4BD9" w14:textId="77777777" w:rsidR="005C0603" w:rsidRPr="004A4651" w:rsidRDefault="005C0603" w:rsidP="005C0603">
      <w:pPr>
        <w:pStyle w:val="a9"/>
        <w:spacing w:after="0" w:line="240" w:lineRule="auto"/>
        <w:ind w:left="0" w:firstLine="567"/>
        <w:rPr>
          <w:rFonts w:ascii="Times New Roman" w:hAnsi="Times New Roman" w:cs="Times New Roman"/>
          <w:b/>
          <w:sz w:val="28"/>
          <w:szCs w:val="28"/>
        </w:rPr>
      </w:pPr>
    </w:p>
    <w:p w14:paraId="50907FD9" w14:textId="77777777" w:rsidR="005C0603" w:rsidRPr="004A4651" w:rsidRDefault="005C0603" w:rsidP="005C0603">
      <w:pPr>
        <w:pStyle w:val="a9"/>
        <w:spacing w:after="0" w:line="240" w:lineRule="auto"/>
        <w:ind w:left="0" w:firstLine="567"/>
        <w:rPr>
          <w:rFonts w:ascii="Times New Roman" w:eastAsia="Times New Roman" w:hAnsi="Times New Roman" w:cs="Times New Roman"/>
          <w:b/>
          <w:sz w:val="28"/>
          <w:szCs w:val="28"/>
          <w:lang w:eastAsia="ru-RU"/>
        </w:rPr>
      </w:pPr>
      <w:r w:rsidRPr="004A4651">
        <w:rPr>
          <w:rFonts w:ascii="Times New Roman" w:hAnsi="Times New Roman" w:cs="Times New Roman"/>
          <w:b/>
          <w:sz w:val="28"/>
          <w:szCs w:val="28"/>
        </w:rPr>
        <w:t>5</w:t>
      </w:r>
      <w:r w:rsidRPr="004A4651">
        <w:rPr>
          <w:rFonts w:ascii="Times New Roman" w:eastAsia="Times New Roman" w:hAnsi="Times New Roman" w:cs="Times New Roman"/>
          <w:b/>
          <w:sz w:val="28"/>
          <w:szCs w:val="28"/>
          <w:lang w:eastAsia="ru-RU"/>
        </w:rPr>
        <w:t>. Фінансово-економічне обґрунтування</w:t>
      </w:r>
    </w:p>
    <w:p w14:paraId="528594A1" w14:textId="77777777" w:rsidR="005C0603" w:rsidRPr="004A4651" w:rsidRDefault="005C0603" w:rsidP="005C0603">
      <w:pPr>
        <w:ind w:firstLine="567"/>
        <w:jc w:val="both"/>
        <w:rPr>
          <w:sz w:val="28"/>
          <w:szCs w:val="28"/>
          <w:lang w:val="uk-UA"/>
        </w:rPr>
      </w:pPr>
      <w:r w:rsidRPr="004A4651">
        <w:rPr>
          <w:sz w:val="28"/>
          <w:szCs w:val="28"/>
          <w:lang w:val="uk-UA"/>
        </w:rPr>
        <w:lastRenderedPageBreak/>
        <w:t>Реалізація передбачених проєктом постанови норм не потребує додаткових матеріальних та фінансових витрат із Державного бюджету України або місцевих бюджетів.</w:t>
      </w:r>
    </w:p>
    <w:p w14:paraId="69A3B46F" w14:textId="77777777" w:rsidR="005C0603" w:rsidRPr="004A4651" w:rsidRDefault="005C0603" w:rsidP="005C0603">
      <w:pPr>
        <w:pStyle w:val="a3"/>
        <w:spacing w:before="0" w:beforeAutospacing="0" w:after="0" w:afterAutospacing="0"/>
        <w:ind w:firstLine="567"/>
        <w:jc w:val="both"/>
        <w:rPr>
          <w:sz w:val="28"/>
          <w:szCs w:val="28"/>
          <w:lang w:val="uk-UA" w:eastAsia="uk-UA"/>
        </w:rPr>
      </w:pPr>
    </w:p>
    <w:p w14:paraId="484DFF42" w14:textId="77777777" w:rsidR="005C0603" w:rsidRPr="004A4651" w:rsidRDefault="005C0603" w:rsidP="005C0603">
      <w:pPr>
        <w:ind w:firstLine="567"/>
        <w:jc w:val="both"/>
        <w:rPr>
          <w:b/>
          <w:sz w:val="28"/>
          <w:szCs w:val="28"/>
          <w:lang w:val="uk-UA"/>
        </w:rPr>
      </w:pPr>
      <w:r w:rsidRPr="004A4651">
        <w:rPr>
          <w:b/>
          <w:sz w:val="28"/>
          <w:szCs w:val="28"/>
          <w:lang w:val="uk-UA"/>
        </w:rPr>
        <w:t>6. Позиція заінтересованих сторін</w:t>
      </w:r>
    </w:p>
    <w:p w14:paraId="73466742" w14:textId="77777777" w:rsidR="005C0603" w:rsidRPr="004A4651" w:rsidRDefault="005C0603" w:rsidP="005C0603">
      <w:pPr>
        <w:ind w:firstLine="567"/>
        <w:jc w:val="both"/>
        <w:rPr>
          <w:sz w:val="28"/>
          <w:szCs w:val="28"/>
          <w:lang w:val="uk-UA"/>
        </w:rPr>
      </w:pPr>
      <w:r w:rsidRPr="004A4651">
        <w:rPr>
          <w:sz w:val="28"/>
          <w:szCs w:val="28"/>
          <w:lang w:val="uk-UA"/>
        </w:rPr>
        <w:t xml:space="preserve">Проєкт постанови не потребує публічних консультацій з громадськістю з питань формування та реалізації державної політики. </w:t>
      </w:r>
    </w:p>
    <w:p w14:paraId="6EF43879" w14:textId="77777777" w:rsidR="005C0603" w:rsidRPr="004A4651" w:rsidRDefault="005C0603" w:rsidP="005C0603">
      <w:pPr>
        <w:ind w:firstLine="567"/>
        <w:jc w:val="both"/>
        <w:rPr>
          <w:sz w:val="28"/>
          <w:szCs w:val="28"/>
          <w:lang w:val="uk-UA"/>
        </w:rPr>
      </w:pPr>
      <w:r w:rsidRPr="004A4651">
        <w:rPr>
          <w:sz w:val="28"/>
          <w:szCs w:val="28"/>
          <w:lang w:val="uk-UA"/>
        </w:rPr>
        <w:t>Проєкт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A277092" w14:textId="77777777" w:rsidR="005C0603" w:rsidRPr="004A4651" w:rsidRDefault="005C0603" w:rsidP="005C0603">
      <w:pPr>
        <w:ind w:firstLine="567"/>
        <w:jc w:val="both"/>
        <w:rPr>
          <w:sz w:val="28"/>
          <w:szCs w:val="28"/>
          <w:lang w:val="uk-UA"/>
        </w:rPr>
      </w:pPr>
      <w:r w:rsidRPr="004A4651">
        <w:rPr>
          <w:sz w:val="28"/>
          <w:szCs w:val="28"/>
          <w:lang w:val="uk-UA"/>
        </w:rPr>
        <w:t xml:space="preserve">Проєкт постанови не стосується сфери наукової та науково-технічної діяльності. </w:t>
      </w:r>
    </w:p>
    <w:p w14:paraId="46165932" w14:textId="77777777" w:rsidR="005C0603" w:rsidRPr="004A4651" w:rsidRDefault="005C0603" w:rsidP="005C0603">
      <w:pPr>
        <w:ind w:firstLine="567"/>
        <w:jc w:val="both"/>
        <w:rPr>
          <w:sz w:val="28"/>
          <w:szCs w:val="28"/>
          <w:lang w:val="uk-UA"/>
        </w:rPr>
      </w:pPr>
      <w:r w:rsidRPr="004A4651">
        <w:rPr>
          <w:sz w:val="28"/>
          <w:szCs w:val="28"/>
          <w:lang w:val="uk-UA"/>
        </w:rPr>
        <w:t>Проєкт постанови не потребує проведення консультацій з громадськістю.</w:t>
      </w:r>
    </w:p>
    <w:p w14:paraId="6268A9EE" w14:textId="77777777" w:rsidR="005C0603" w:rsidRPr="004A4651" w:rsidRDefault="005C0603" w:rsidP="005C0603">
      <w:pPr>
        <w:ind w:firstLine="567"/>
        <w:jc w:val="both"/>
        <w:rPr>
          <w:sz w:val="28"/>
          <w:szCs w:val="28"/>
          <w:lang w:val="uk-UA"/>
        </w:rPr>
      </w:pPr>
      <w:r w:rsidRPr="004A4651">
        <w:rPr>
          <w:sz w:val="28"/>
          <w:szCs w:val="28"/>
          <w:lang w:val="uk-UA"/>
        </w:rPr>
        <w:t xml:space="preserve">Проєкт постанови потребує погодження з Міністерством економіки України, Міністерством цифрової трансформації України, Міністерством аграрної політики та продовольства України, Міністерством енергетики України, Державною податковою службою України,  Державною регуляторною службою України та проведення правової експертизи Міністерством юстиції України, а також отримання висновку Урядового офісу координації європейської та євроатлантичної інтеграції Секретаріату Кабінету Міністрів України відповідно до Регламенту Кабінету Міністрів України, затвердженого постановою Кабінету Міністрів України від 18.07.2007 № 950. </w:t>
      </w:r>
    </w:p>
    <w:p w14:paraId="644BF656" w14:textId="77777777" w:rsidR="005C0603" w:rsidRPr="004A4651" w:rsidRDefault="005C0603" w:rsidP="005C0603">
      <w:pPr>
        <w:ind w:firstLine="567"/>
        <w:jc w:val="both"/>
        <w:rPr>
          <w:sz w:val="28"/>
          <w:szCs w:val="28"/>
          <w:lang w:val="en-US"/>
        </w:rPr>
      </w:pPr>
      <w:r w:rsidRPr="004A4651">
        <w:rPr>
          <w:sz w:val="28"/>
          <w:szCs w:val="28"/>
          <w:lang w:val="uk-UA"/>
        </w:rPr>
        <w:t>Проєкт постанови буде оприлюднено на вебсайті Міністерства фінансів України для отримання пропозицій.</w:t>
      </w:r>
    </w:p>
    <w:p w14:paraId="51362A24" w14:textId="77777777" w:rsidR="005C0603" w:rsidRPr="004A4651" w:rsidRDefault="005C0603" w:rsidP="005C0603">
      <w:pPr>
        <w:ind w:firstLine="567"/>
        <w:jc w:val="both"/>
        <w:rPr>
          <w:sz w:val="28"/>
          <w:szCs w:val="28"/>
          <w:lang w:val="uk-UA"/>
        </w:rPr>
      </w:pPr>
    </w:p>
    <w:p w14:paraId="25FB8C4F" w14:textId="77777777" w:rsidR="005C0603" w:rsidRPr="004A4651" w:rsidRDefault="005C0603" w:rsidP="005C0603">
      <w:pPr>
        <w:ind w:firstLine="567"/>
        <w:jc w:val="both"/>
        <w:rPr>
          <w:b/>
          <w:sz w:val="28"/>
          <w:szCs w:val="28"/>
          <w:lang w:val="uk-UA"/>
        </w:rPr>
      </w:pPr>
      <w:r w:rsidRPr="004A4651">
        <w:rPr>
          <w:b/>
          <w:sz w:val="28"/>
          <w:szCs w:val="28"/>
          <w:lang w:val="uk-UA"/>
        </w:rPr>
        <w:t xml:space="preserve">7. Оцінка відповідності </w:t>
      </w:r>
    </w:p>
    <w:p w14:paraId="3E427563" w14:textId="77777777" w:rsidR="005C0603" w:rsidRPr="004A4651" w:rsidRDefault="005C0603" w:rsidP="005C0603">
      <w:pPr>
        <w:ind w:firstLine="567"/>
        <w:jc w:val="both"/>
        <w:rPr>
          <w:sz w:val="28"/>
          <w:szCs w:val="28"/>
          <w:lang w:val="uk-UA"/>
        </w:rPr>
      </w:pPr>
      <w:r w:rsidRPr="004A4651">
        <w:rPr>
          <w:sz w:val="28"/>
          <w:szCs w:val="28"/>
          <w:lang w:val="uk-UA"/>
        </w:rPr>
        <w:t>Проєкт постанови не містить:</w:t>
      </w:r>
    </w:p>
    <w:p w14:paraId="169E23C5" w14:textId="77777777" w:rsidR="005C0603" w:rsidRPr="004A4651" w:rsidRDefault="005C0603" w:rsidP="005C0603">
      <w:pPr>
        <w:ind w:firstLine="567"/>
        <w:jc w:val="both"/>
        <w:rPr>
          <w:sz w:val="28"/>
          <w:szCs w:val="28"/>
          <w:lang w:val="uk-UA"/>
        </w:rPr>
      </w:pPr>
      <w:r w:rsidRPr="004A4651">
        <w:rPr>
          <w:sz w:val="28"/>
          <w:szCs w:val="28"/>
          <w:lang w:val="uk-UA"/>
        </w:rPr>
        <w:t>положень, що стосуються прав та свобод, гарантованих Конвенцією про захист прав людини і основоположних свобод;</w:t>
      </w:r>
    </w:p>
    <w:p w14:paraId="4BCEF703" w14:textId="77777777" w:rsidR="005C0603" w:rsidRPr="004A4651" w:rsidRDefault="005C0603" w:rsidP="005C0603">
      <w:pPr>
        <w:ind w:firstLine="567"/>
        <w:jc w:val="both"/>
        <w:rPr>
          <w:sz w:val="28"/>
          <w:szCs w:val="28"/>
          <w:lang w:val="uk-UA"/>
        </w:rPr>
      </w:pPr>
      <w:r w:rsidRPr="004A4651">
        <w:rPr>
          <w:sz w:val="28"/>
          <w:szCs w:val="28"/>
          <w:lang w:val="uk-UA"/>
        </w:rPr>
        <w:t>положень, що впливають на забезпечення рівних прав та можливостей жінок і чоловіків;</w:t>
      </w:r>
    </w:p>
    <w:p w14:paraId="5DE6FBA4" w14:textId="77777777" w:rsidR="005C0603" w:rsidRPr="004A4651" w:rsidRDefault="005C0603" w:rsidP="005C0603">
      <w:pPr>
        <w:ind w:firstLine="567"/>
        <w:jc w:val="both"/>
        <w:rPr>
          <w:sz w:val="28"/>
          <w:szCs w:val="28"/>
          <w:lang w:val="uk-UA"/>
        </w:rPr>
      </w:pPr>
      <w:r w:rsidRPr="004A4651">
        <w:rPr>
          <w:sz w:val="28"/>
          <w:szCs w:val="28"/>
          <w:lang w:val="uk-UA"/>
        </w:rPr>
        <w:t>положень, що створюють підстави для дискримінації;</w:t>
      </w:r>
    </w:p>
    <w:p w14:paraId="01509C59" w14:textId="77777777" w:rsidR="005C0603" w:rsidRPr="004A4651" w:rsidRDefault="005C0603" w:rsidP="005C0603">
      <w:pPr>
        <w:ind w:firstLine="567"/>
        <w:jc w:val="both"/>
        <w:rPr>
          <w:sz w:val="28"/>
          <w:szCs w:val="28"/>
          <w:lang w:val="uk-UA"/>
        </w:rPr>
      </w:pPr>
      <w:r w:rsidRPr="004A4651">
        <w:rPr>
          <w:sz w:val="28"/>
          <w:szCs w:val="28"/>
          <w:lang w:val="uk-UA"/>
        </w:rPr>
        <w:t>положень, що стосуються інших ризиків та обмежень, які можуть виникнути під час реалізації постанови;</w:t>
      </w:r>
    </w:p>
    <w:p w14:paraId="0C8AA6AD" w14:textId="77777777" w:rsidR="005C0603" w:rsidRPr="004A4651" w:rsidRDefault="005C0603" w:rsidP="005C0603">
      <w:pPr>
        <w:ind w:firstLine="567"/>
        <w:jc w:val="both"/>
        <w:rPr>
          <w:sz w:val="28"/>
          <w:szCs w:val="28"/>
          <w:lang w:val="uk-UA"/>
        </w:rPr>
      </w:pPr>
      <w:r w:rsidRPr="004A4651">
        <w:rPr>
          <w:sz w:val="28"/>
          <w:szCs w:val="28"/>
          <w:lang w:val="uk-UA"/>
        </w:rPr>
        <w:t>ризиків вчинення корупційних правопорушень та правопорушень, пов’язаних із корупцією.</w:t>
      </w:r>
    </w:p>
    <w:p w14:paraId="3E28F1FF" w14:textId="77777777" w:rsidR="005C0603" w:rsidRPr="004A4651" w:rsidRDefault="005C0603" w:rsidP="005C0603">
      <w:pPr>
        <w:ind w:firstLine="567"/>
        <w:jc w:val="both"/>
        <w:rPr>
          <w:sz w:val="28"/>
          <w:szCs w:val="28"/>
        </w:rPr>
      </w:pPr>
      <w:r w:rsidRPr="004A4651">
        <w:rPr>
          <w:sz w:val="28"/>
          <w:szCs w:val="28"/>
          <w:lang w:val="uk-UA"/>
        </w:rPr>
        <w:t>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r w:rsidRPr="004A4651">
        <w:rPr>
          <w:sz w:val="28"/>
          <w:szCs w:val="28"/>
        </w:rPr>
        <w:t>.</w:t>
      </w:r>
    </w:p>
    <w:p w14:paraId="43D89CFD" w14:textId="77777777" w:rsidR="005C0603" w:rsidRPr="004A4651" w:rsidRDefault="005C0603" w:rsidP="005C0603">
      <w:pPr>
        <w:jc w:val="both"/>
        <w:rPr>
          <w:b/>
          <w:sz w:val="28"/>
          <w:szCs w:val="28"/>
          <w:lang w:val="uk-UA"/>
        </w:rPr>
      </w:pPr>
    </w:p>
    <w:p w14:paraId="680B73DE" w14:textId="01B702EF" w:rsidR="005C0603" w:rsidRPr="004A4651" w:rsidRDefault="005C0603" w:rsidP="005C0603">
      <w:pPr>
        <w:ind w:firstLine="567"/>
        <w:jc w:val="both"/>
        <w:rPr>
          <w:b/>
          <w:sz w:val="28"/>
          <w:szCs w:val="28"/>
          <w:lang w:val="uk-UA"/>
        </w:rPr>
      </w:pPr>
      <w:r w:rsidRPr="004A4651">
        <w:rPr>
          <w:b/>
          <w:sz w:val="28"/>
          <w:szCs w:val="28"/>
          <w:lang w:val="uk-UA"/>
        </w:rPr>
        <w:t>8. Прогноз результатів</w:t>
      </w:r>
    </w:p>
    <w:p w14:paraId="1A690350" w14:textId="77777777" w:rsidR="005C0603" w:rsidRPr="004A4651" w:rsidRDefault="005C0603" w:rsidP="005C0603">
      <w:pPr>
        <w:ind w:firstLine="567"/>
        <w:jc w:val="both"/>
        <w:rPr>
          <w:rFonts w:eastAsia="Calibri"/>
          <w:sz w:val="28"/>
          <w:szCs w:val="28"/>
          <w:lang w:val="uk-UA"/>
        </w:rPr>
      </w:pPr>
      <w:r w:rsidRPr="004A4651">
        <w:rPr>
          <w:sz w:val="28"/>
          <w:szCs w:val="28"/>
          <w:lang w:val="uk-UA"/>
        </w:rPr>
        <w:t xml:space="preserve">Проєкт постанови </w:t>
      </w:r>
      <w:r w:rsidRPr="004A4651">
        <w:rPr>
          <w:rFonts w:eastAsia="Calibri"/>
          <w:sz w:val="28"/>
          <w:szCs w:val="28"/>
          <w:lang w:val="uk-UA"/>
        </w:rPr>
        <w:t xml:space="preserve">не суперечить загальним принципам формування державної регуляторної політики України, встановленим Законом України </w:t>
      </w:r>
      <w:r w:rsidRPr="004A4651">
        <w:rPr>
          <w:rFonts w:eastAsia="Calibri"/>
          <w:sz w:val="28"/>
          <w:szCs w:val="28"/>
          <w:lang w:val="uk-UA"/>
        </w:rPr>
        <w:br/>
      </w:r>
      <w:r w:rsidRPr="004A4651">
        <w:rPr>
          <w:rFonts w:eastAsia="Calibri"/>
          <w:sz w:val="28"/>
          <w:szCs w:val="28"/>
          <w:lang w:val="uk-UA"/>
        </w:rPr>
        <w:lastRenderedPageBreak/>
        <w:t>від 11.09.2003  № 1160-IV «Про засади державної регуляторної політики у сфері господарської діяльності» (зі змінами).</w:t>
      </w:r>
    </w:p>
    <w:p w14:paraId="49B0CA9C" w14:textId="77777777" w:rsidR="005C0603" w:rsidRPr="004A4651" w:rsidRDefault="005C0603" w:rsidP="005C0603">
      <w:pPr>
        <w:ind w:firstLine="567"/>
        <w:jc w:val="both"/>
        <w:rPr>
          <w:sz w:val="28"/>
          <w:szCs w:val="28"/>
          <w:lang w:val="uk-UA"/>
        </w:rPr>
      </w:pPr>
      <w:r w:rsidRPr="004A4651">
        <w:rPr>
          <w:rFonts w:eastAsia="Calibri"/>
          <w:sz w:val="28"/>
          <w:szCs w:val="28"/>
          <w:lang w:val="uk-UA"/>
        </w:rPr>
        <w:t>Проєкт</w:t>
      </w:r>
      <w:r w:rsidRPr="004A4651">
        <w:rPr>
          <w:sz w:val="28"/>
          <w:szCs w:val="28"/>
          <w:lang w:val="uk-UA"/>
        </w:rPr>
        <w:t xml:space="preserve"> постанови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14:paraId="1E59A581" w14:textId="77777777" w:rsidR="005C0603" w:rsidRPr="004A4651" w:rsidRDefault="005C0603" w:rsidP="005C0603">
      <w:pPr>
        <w:ind w:firstLine="567"/>
        <w:jc w:val="both"/>
        <w:rPr>
          <w:sz w:val="28"/>
          <w:szCs w:val="28"/>
          <w:lang w:val="uk-UA"/>
        </w:rPr>
      </w:pPr>
      <w:r w:rsidRPr="004A4651">
        <w:rPr>
          <w:sz w:val="28"/>
          <w:szCs w:val="28"/>
          <w:lang w:val="uk-UA"/>
        </w:rPr>
        <w:t>Реалізація постанови дозволить запровадити нормативно-правові акти Уряду України відповідно до вимог статей 34 та 35 Закону № 3817 у частині створення та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(далі – реєстри), а також механізм внесення до реєстрів та виключення із реєстрів відомостей про суб’єктів господарювання, яким надано ліцензії на право виробництва та/або на право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та/або на право роздрібної торгівлі алкогольними напоями, тютюновими виробами, рідинами, що використовуються в електронних сигаретах, та/або на право вирощування тютюну, на право ферментації тютюнової сировини,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p>
    <w:p w14:paraId="702F0FBD" w14:textId="77777777" w:rsidR="005C0603" w:rsidRPr="004A4651" w:rsidRDefault="005C0603" w:rsidP="005C0603">
      <w:pPr>
        <w:ind w:firstLine="567"/>
        <w:jc w:val="both"/>
        <w:rPr>
          <w:sz w:val="28"/>
          <w:szCs w:val="28"/>
          <w:lang w:val="uk-UA"/>
        </w:rPr>
      </w:pPr>
      <w:r w:rsidRPr="004A4651">
        <w:rPr>
          <w:sz w:val="28"/>
          <w:szCs w:val="28"/>
          <w:lang w:val="uk-UA"/>
        </w:rPr>
        <w:t>Прийняття проєкту постанови сприятиме забезпеченню цілісної системи контролю податковими органами і громадськістю за виробництвом та обігом підакцизних товарів, виробництво та обіг яких підлягає ліцензуванню відповідно до вимог Закону № 3817.</w:t>
      </w:r>
    </w:p>
    <w:p w14:paraId="587BC99C" w14:textId="77777777" w:rsidR="005C0603" w:rsidRPr="004A4651" w:rsidRDefault="005C0603" w:rsidP="005C0603">
      <w:pPr>
        <w:pStyle w:val="a3"/>
        <w:spacing w:before="0" w:beforeAutospacing="0" w:after="0" w:afterAutospacing="0"/>
        <w:ind w:firstLine="567"/>
        <w:jc w:val="both"/>
        <w:rPr>
          <w:sz w:val="28"/>
          <w:szCs w:val="28"/>
          <w:lang w:val="uk-UA"/>
        </w:rPr>
      </w:pPr>
    </w:p>
    <w:p w14:paraId="1FF23A91" w14:textId="77777777" w:rsidR="005C0603" w:rsidRPr="004A4651" w:rsidRDefault="005C0603" w:rsidP="005C0603">
      <w:pPr>
        <w:pStyle w:val="a3"/>
        <w:spacing w:before="0" w:beforeAutospacing="0" w:after="0" w:afterAutospacing="0"/>
        <w:ind w:firstLine="567"/>
        <w:jc w:val="both"/>
        <w:rPr>
          <w:sz w:val="28"/>
          <w:szCs w:val="28"/>
          <w:lang w:val="uk-UA"/>
        </w:rPr>
      </w:pPr>
    </w:p>
    <w:p w14:paraId="2ABD9ECC" w14:textId="77777777" w:rsidR="005C0603" w:rsidRPr="004A4651" w:rsidRDefault="005C0603" w:rsidP="005C0603">
      <w:pPr>
        <w:pStyle w:val="a3"/>
        <w:spacing w:before="0" w:beforeAutospacing="0" w:after="0" w:afterAutospacing="0"/>
        <w:jc w:val="both"/>
        <w:rPr>
          <w:b/>
          <w:bCs/>
          <w:sz w:val="28"/>
          <w:szCs w:val="28"/>
          <w:lang w:val="uk-UA"/>
        </w:rPr>
      </w:pPr>
      <w:r w:rsidRPr="004A4651">
        <w:rPr>
          <w:b/>
          <w:bCs/>
          <w:sz w:val="28"/>
          <w:szCs w:val="28"/>
          <w:lang w:val="uk-UA"/>
        </w:rPr>
        <w:t>Міністр фінансів України                                                   Сергій МАРЧЕНКО</w:t>
      </w:r>
    </w:p>
    <w:p w14:paraId="4781D4F2" w14:textId="77777777" w:rsidR="005C0603" w:rsidRPr="004A4651" w:rsidRDefault="005C0603" w:rsidP="005C0603">
      <w:pPr>
        <w:pStyle w:val="a3"/>
        <w:spacing w:before="0" w:beforeAutospacing="0" w:after="0" w:afterAutospacing="0"/>
        <w:jc w:val="both"/>
        <w:rPr>
          <w:b/>
          <w:bCs/>
          <w:sz w:val="28"/>
          <w:szCs w:val="28"/>
          <w:lang w:val="uk-UA"/>
        </w:rPr>
      </w:pPr>
    </w:p>
    <w:p w14:paraId="5AD323C6" w14:textId="77777777" w:rsidR="005C0603" w:rsidRPr="004A4651" w:rsidRDefault="005C0603" w:rsidP="005C0603">
      <w:pPr>
        <w:pStyle w:val="a3"/>
        <w:spacing w:before="0" w:beforeAutospacing="0" w:after="0" w:afterAutospacing="0"/>
        <w:jc w:val="both"/>
        <w:rPr>
          <w:b/>
          <w:bCs/>
          <w:sz w:val="28"/>
          <w:szCs w:val="28"/>
          <w:lang w:val="uk-UA"/>
        </w:rPr>
      </w:pPr>
    </w:p>
    <w:p w14:paraId="7110574A" w14:textId="77777777" w:rsidR="005C0603" w:rsidRPr="004A4651" w:rsidRDefault="005C0603" w:rsidP="005C0603">
      <w:pPr>
        <w:pStyle w:val="22"/>
        <w:spacing w:before="0" w:after="0"/>
        <w:ind w:firstLine="0"/>
        <w:rPr>
          <w:color w:val="auto"/>
        </w:rPr>
      </w:pPr>
      <w:r w:rsidRPr="004A4651">
        <w:rPr>
          <w:b w:val="0"/>
          <w:color w:val="auto"/>
        </w:rPr>
        <w:t>«___» __________ 2024 р</w:t>
      </w:r>
      <w:r w:rsidRPr="004A4651">
        <w:rPr>
          <w:b w:val="0"/>
          <w:color w:val="auto"/>
          <w:lang w:val="ru-RU"/>
        </w:rPr>
        <w:t>оку</w:t>
      </w:r>
      <w:r w:rsidRPr="004A4651">
        <w:rPr>
          <w:noProof/>
          <w:color w:val="auto"/>
          <w:lang w:eastAsia="uk-UA"/>
        </w:rPr>
        <w:t xml:space="preserve"> </w:t>
      </w:r>
    </w:p>
    <w:p w14:paraId="34C79032" w14:textId="77777777" w:rsidR="005C0603" w:rsidRPr="004A4651" w:rsidRDefault="005C0603" w:rsidP="005C0603">
      <w:pPr>
        <w:tabs>
          <w:tab w:val="left" w:pos="2708"/>
          <w:tab w:val="center" w:pos="4819"/>
        </w:tabs>
        <w:rPr>
          <w:b/>
          <w:sz w:val="28"/>
          <w:szCs w:val="28"/>
          <w:lang w:val="uk-UA"/>
        </w:rPr>
      </w:pPr>
    </w:p>
    <w:p w14:paraId="29B2F17D" w14:textId="77777777" w:rsidR="005C0603" w:rsidRPr="004A4651" w:rsidRDefault="005C0603" w:rsidP="005C0603">
      <w:pPr>
        <w:tabs>
          <w:tab w:val="left" w:pos="2708"/>
          <w:tab w:val="center" w:pos="4819"/>
        </w:tabs>
        <w:rPr>
          <w:b/>
          <w:sz w:val="28"/>
          <w:szCs w:val="28"/>
          <w:lang w:val="uk-UA"/>
        </w:rPr>
      </w:pPr>
    </w:p>
    <w:p w14:paraId="7FBC0D41" w14:textId="77777777" w:rsidR="005C0603" w:rsidRPr="004A4651" w:rsidRDefault="005C0603" w:rsidP="005C0603">
      <w:pPr>
        <w:tabs>
          <w:tab w:val="left" w:pos="2708"/>
          <w:tab w:val="center" w:pos="4819"/>
        </w:tabs>
        <w:rPr>
          <w:b/>
          <w:sz w:val="28"/>
          <w:szCs w:val="28"/>
          <w:lang w:val="uk-UA"/>
        </w:rPr>
      </w:pPr>
    </w:p>
    <w:p w14:paraId="78014138" w14:textId="77777777" w:rsidR="005C0603" w:rsidRPr="004A4651" w:rsidRDefault="005C0603" w:rsidP="005C0603">
      <w:pPr>
        <w:tabs>
          <w:tab w:val="left" w:pos="2708"/>
          <w:tab w:val="center" w:pos="4819"/>
        </w:tabs>
        <w:rPr>
          <w:b/>
          <w:sz w:val="28"/>
          <w:szCs w:val="28"/>
          <w:lang w:val="uk-UA"/>
        </w:rPr>
      </w:pPr>
    </w:p>
    <w:sectPr w:rsidR="005C0603" w:rsidRPr="004A4651" w:rsidSect="00226F4F">
      <w:headerReference w:type="even" r:id="rId7"/>
      <w:headerReference w:type="default" r:id="rId8"/>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5DE1" w16cex:dateUtc="2023-09-27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1131" w14:textId="77777777" w:rsidR="00AC4893" w:rsidRDefault="00AC4893">
      <w:r>
        <w:separator/>
      </w:r>
    </w:p>
  </w:endnote>
  <w:endnote w:type="continuationSeparator" w:id="0">
    <w:p w14:paraId="10C90D03" w14:textId="77777777" w:rsidR="00AC4893" w:rsidRDefault="00AC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9E03" w14:textId="77777777" w:rsidR="00AC4893" w:rsidRDefault="00AC4893">
      <w:r>
        <w:separator/>
      </w:r>
    </w:p>
  </w:footnote>
  <w:footnote w:type="continuationSeparator" w:id="0">
    <w:p w14:paraId="76C5D68A" w14:textId="77777777" w:rsidR="00AC4893" w:rsidRDefault="00AC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D04A" w14:textId="77777777" w:rsidR="0028156D" w:rsidRDefault="001C7F4F"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3C7F39" w14:textId="77777777" w:rsidR="0028156D" w:rsidRDefault="00AC48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B107" w14:textId="0AA896AC" w:rsidR="00226F4F" w:rsidRDefault="00D645CC" w:rsidP="00D645CC">
    <w:pPr>
      <w:pStyle w:val="a6"/>
      <w:tabs>
        <w:tab w:val="center" w:pos="4819"/>
        <w:tab w:val="left" w:pos="5352"/>
      </w:tabs>
    </w:pPr>
    <w:r>
      <w:tab/>
    </w:r>
    <w:r>
      <w:tab/>
    </w:r>
    <w:sdt>
      <w:sdtPr>
        <w:id w:val="353542936"/>
        <w:docPartObj>
          <w:docPartGallery w:val="Page Numbers (Top of Page)"/>
          <w:docPartUnique/>
        </w:docPartObj>
      </w:sdtPr>
      <w:sdtEndPr/>
      <w:sdtContent>
        <w:r w:rsidR="00226F4F">
          <w:fldChar w:fldCharType="begin"/>
        </w:r>
        <w:r w:rsidR="00226F4F">
          <w:instrText>PAGE   \* MERGEFORMAT</w:instrText>
        </w:r>
        <w:r w:rsidR="00226F4F">
          <w:fldChar w:fldCharType="separate"/>
        </w:r>
        <w:r w:rsidR="00EC5CFF" w:rsidRPr="00EC5CFF">
          <w:rPr>
            <w:noProof/>
            <w:lang w:val="uk-UA"/>
          </w:rPr>
          <w:t>6</w:t>
        </w:r>
        <w:r w:rsidR="00226F4F">
          <w:fldChar w:fldCharType="end"/>
        </w:r>
      </w:sdtContent>
    </w:sdt>
    <w:r>
      <w:tab/>
    </w:r>
  </w:p>
  <w:p w14:paraId="1571033C" w14:textId="77777777" w:rsidR="0028156D" w:rsidRDefault="00AC48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7"/>
    <w:rsid w:val="00002894"/>
    <w:rsid w:val="00002982"/>
    <w:rsid w:val="00005CDD"/>
    <w:rsid w:val="000079B0"/>
    <w:rsid w:val="000246BA"/>
    <w:rsid w:val="00024DC5"/>
    <w:rsid w:val="00024FEC"/>
    <w:rsid w:val="00031D51"/>
    <w:rsid w:val="00060237"/>
    <w:rsid w:val="00063261"/>
    <w:rsid w:val="00066717"/>
    <w:rsid w:val="000667D9"/>
    <w:rsid w:val="000708F1"/>
    <w:rsid w:val="00073026"/>
    <w:rsid w:val="00076B62"/>
    <w:rsid w:val="000951FF"/>
    <w:rsid w:val="00095F14"/>
    <w:rsid w:val="000A74A8"/>
    <w:rsid w:val="000B0DB5"/>
    <w:rsid w:val="000B4831"/>
    <w:rsid w:val="000C2EFC"/>
    <w:rsid w:val="00103647"/>
    <w:rsid w:val="001163B7"/>
    <w:rsid w:val="001234A0"/>
    <w:rsid w:val="001356EA"/>
    <w:rsid w:val="001360F0"/>
    <w:rsid w:val="00147310"/>
    <w:rsid w:val="00165B9B"/>
    <w:rsid w:val="00174EAF"/>
    <w:rsid w:val="001910D7"/>
    <w:rsid w:val="001B0017"/>
    <w:rsid w:val="001C0D5D"/>
    <w:rsid w:val="001C3EF6"/>
    <w:rsid w:val="001C7F4F"/>
    <w:rsid w:val="00215CBB"/>
    <w:rsid w:val="00226F4F"/>
    <w:rsid w:val="00236BE3"/>
    <w:rsid w:val="0025207D"/>
    <w:rsid w:val="00272031"/>
    <w:rsid w:val="00280C22"/>
    <w:rsid w:val="002B1CE8"/>
    <w:rsid w:val="002B291A"/>
    <w:rsid w:val="002B6234"/>
    <w:rsid w:val="002C5E2B"/>
    <w:rsid w:val="002D7D5C"/>
    <w:rsid w:val="002F1B1F"/>
    <w:rsid w:val="002F3786"/>
    <w:rsid w:val="003026A6"/>
    <w:rsid w:val="00311816"/>
    <w:rsid w:val="0031225E"/>
    <w:rsid w:val="0031711D"/>
    <w:rsid w:val="0036398D"/>
    <w:rsid w:val="00367659"/>
    <w:rsid w:val="0037548F"/>
    <w:rsid w:val="003B2D41"/>
    <w:rsid w:val="003C30FD"/>
    <w:rsid w:val="003C736E"/>
    <w:rsid w:val="003D0647"/>
    <w:rsid w:val="003D1263"/>
    <w:rsid w:val="003E0477"/>
    <w:rsid w:val="003E51A3"/>
    <w:rsid w:val="003F01C5"/>
    <w:rsid w:val="0040423F"/>
    <w:rsid w:val="0041558D"/>
    <w:rsid w:val="00417021"/>
    <w:rsid w:val="00417EBE"/>
    <w:rsid w:val="0042353D"/>
    <w:rsid w:val="00430A13"/>
    <w:rsid w:val="00431A3B"/>
    <w:rsid w:val="004423A4"/>
    <w:rsid w:val="00465214"/>
    <w:rsid w:val="00481B56"/>
    <w:rsid w:val="00481FF6"/>
    <w:rsid w:val="004A33D0"/>
    <w:rsid w:val="004A4651"/>
    <w:rsid w:val="004B1BB5"/>
    <w:rsid w:val="004C5A57"/>
    <w:rsid w:val="005123ED"/>
    <w:rsid w:val="005347A7"/>
    <w:rsid w:val="00536F2C"/>
    <w:rsid w:val="00544826"/>
    <w:rsid w:val="005546CF"/>
    <w:rsid w:val="00567C3C"/>
    <w:rsid w:val="00574BE0"/>
    <w:rsid w:val="00596436"/>
    <w:rsid w:val="005A1336"/>
    <w:rsid w:val="005C0603"/>
    <w:rsid w:val="005C0613"/>
    <w:rsid w:val="005C6EE2"/>
    <w:rsid w:val="005C7676"/>
    <w:rsid w:val="005F596E"/>
    <w:rsid w:val="00600133"/>
    <w:rsid w:val="0061492E"/>
    <w:rsid w:val="00624A27"/>
    <w:rsid w:val="00625B17"/>
    <w:rsid w:val="00630F8E"/>
    <w:rsid w:val="006370FF"/>
    <w:rsid w:val="00660E9E"/>
    <w:rsid w:val="00671CE6"/>
    <w:rsid w:val="006856BA"/>
    <w:rsid w:val="006E371C"/>
    <w:rsid w:val="006E7A2D"/>
    <w:rsid w:val="0071103A"/>
    <w:rsid w:val="007171E0"/>
    <w:rsid w:val="00723CFF"/>
    <w:rsid w:val="00732E3D"/>
    <w:rsid w:val="00736419"/>
    <w:rsid w:val="007364C7"/>
    <w:rsid w:val="00743363"/>
    <w:rsid w:val="00744479"/>
    <w:rsid w:val="007652B3"/>
    <w:rsid w:val="007B0DDC"/>
    <w:rsid w:val="007C35D7"/>
    <w:rsid w:val="007C4C88"/>
    <w:rsid w:val="007E1F60"/>
    <w:rsid w:val="007E34F8"/>
    <w:rsid w:val="007E3ED7"/>
    <w:rsid w:val="0080737F"/>
    <w:rsid w:val="00826EFA"/>
    <w:rsid w:val="00840ACE"/>
    <w:rsid w:val="00862767"/>
    <w:rsid w:val="00863878"/>
    <w:rsid w:val="00865F49"/>
    <w:rsid w:val="0087052E"/>
    <w:rsid w:val="00881B5A"/>
    <w:rsid w:val="008936B7"/>
    <w:rsid w:val="00893C74"/>
    <w:rsid w:val="008B52DE"/>
    <w:rsid w:val="008C2264"/>
    <w:rsid w:val="008F298A"/>
    <w:rsid w:val="00927C27"/>
    <w:rsid w:val="0094316A"/>
    <w:rsid w:val="00947180"/>
    <w:rsid w:val="009526E3"/>
    <w:rsid w:val="00981BAC"/>
    <w:rsid w:val="00985202"/>
    <w:rsid w:val="00997129"/>
    <w:rsid w:val="009B7C67"/>
    <w:rsid w:val="00A210F7"/>
    <w:rsid w:val="00A716A5"/>
    <w:rsid w:val="00A84F0C"/>
    <w:rsid w:val="00A94FC3"/>
    <w:rsid w:val="00AB209A"/>
    <w:rsid w:val="00AB2DD6"/>
    <w:rsid w:val="00AB4893"/>
    <w:rsid w:val="00AB7D70"/>
    <w:rsid w:val="00AC4893"/>
    <w:rsid w:val="00AD094E"/>
    <w:rsid w:val="00AE276C"/>
    <w:rsid w:val="00B00B7E"/>
    <w:rsid w:val="00B01992"/>
    <w:rsid w:val="00B04506"/>
    <w:rsid w:val="00B0736A"/>
    <w:rsid w:val="00B361AD"/>
    <w:rsid w:val="00B45263"/>
    <w:rsid w:val="00B45EDB"/>
    <w:rsid w:val="00B52B88"/>
    <w:rsid w:val="00B531FF"/>
    <w:rsid w:val="00B54AE6"/>
    <w:rsid w:val="00B54B4F"/>
    <w:rsid w:val="00B576FC"/>
    <w:rsid w:val="00B94317"/>
    <w:rsid w:val="00BB17EC"/>
    <w:rsid w:val="00BB6E07"/>
    <w:rsid w:val="00BD0B74"/>
    <w:rsid w:val="00BD4EA5"/>
    <w:rsid w:val="00BF19BB"/>
    <w:rsid w:val="00C120D3"/>
    <w:rsid w:val="00C3023F"/>
    <w:rsid w:val="00C4269B"/>
    <w:rsid w:val="00C53C90"/>
    <w:rsid w:val="00C82872"/>
    <w:rsid w:val="00CA0D67"/>
    <w:rsid w:val="00CB6303"/>
    <w:rsid w:val="00CC44D2"/>
    <w:rsid w:val="00CC4C1E"/>
    <w:rsid w:val="00D23449"/>
    <w:rsid w:val="00D2740A"/>
    <w:rsid w:val="00D27CBB"/>
    <w:rsid w:val="00D4415B"/>
    <w:rsid w:val="00D45066"/>
    <w:rsid w:val="00D567E1"/>
    <w:rsid w:val="00D645CC"/>
    <w:rsid w:val="00D7063A"/>
    <w:rsid w:val="00D71AC9"/>
    <w:rsid w:val="00D75C48"/>
    <w:rsid w:val="00D8615C"/>
    <w:rsid w:val="00DA5888"/>
    <w:rsid w:val="00DC555B"/>
    <w:rsid w:val="00DF3FF1"/>
    <w:rsid w:val="00DF7B58"/>
    <w:rsid w:val="00E05A0A"/>
    <w:rsid w:val="00E23874"/>
    <w:rsid w:val="00E334AA"/>
    <w:rsid w:val="00E615C4"/>
    <w:rsid w:val="00E70A44"/>
    <w:rsid w:val="00EA22F9"/>
    <w:rsid w:val="00EB73A4"/>
    <w:rsid w:val="00EC35BA"/>
    <w:rsid w:val="00EC5CFF"/>
    <w:rsid w:val="00ED4D93"/>
    <w:rsid w:val="00ED5CF1"/>
    <w:rsid w:val="00EE22AB"/>
    <w:rsid w:val="00F27714"/>
    <w:rsid w:val="00F3555F"/>
    <w:rsid w:val="00F55C1A"/>
    <w:rsid w:val="00F61CE2"/>
    <w:rsid w:val="00F832C8"/>
    <w:rsid w:val="00F9022D"/>
    <w:rsid w:val="00FA7474"/>
    <w:rsid w:val="00FA75BF"/>
    <w:rsid w:val="00FB6075"/>
    <w:rsid w:val="00FB7CEC"/>
    <w:rsid w:val="00FE1E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7287D"/>
  <w15:docId w15:val="{7E096876-1847-4FE8-81BD-38AD54C6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4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rsid w:val="001C7F4F"/>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1C7F4F"/>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1C7F4F"/>
    <w:pPr>
      <w:spacing w:before="120"/>
      <w:ind w:firstLine="567"/>
      <w:jc w:val="both"/>
    </w:pPr>
    <w:rPr>
      <w:rFonts w:ascii="Antiqua" w:hAnsi="Antiqua" w:cs="Antiqua"/>
      <w:sz w:val="26"/>
      <w:szCs w:val="26"/>
      <w:lang w:val="uk-UA"/>
    </w:rPr>
  </w:style>
  <w:style w:type="paragraph" w:styleId="a6">
    <w:name w:val="header"/>
    <w:basedOn w:val="a"/>
    <w:link w:val="a7"/>
    <w:uiPriority w:val="99"/>
    <w:rsid w:val="001C7F4F"/>
    <w:pPr>
      <w:tabs>
        <w:tab w:val="center" w:pos="4677"/>
        <w:tab w:val="right" w:pos="9355"/>
      </w:tabs>
    </w:pPr>
  </w:style>
  <w:style w:type="character" w:customStyle="1" w:styleId="a7">
    <w:name w:val="Верхній колонтитул Знак"/>
    <w:basedOn w:val="a0"/>
    <w:link w:val="a6"/>
    <w:uiPriority w:val="99"/>
    <w:rsid w:val="001C7F4F"/>
    <w:rPr>
      <w:rFonts w:ascii="Times New Roman" w:eastAsia="Times New Roman" w:hAnsi="Times New Roman" w:cs="Times New Roman"/>
      <w:sz w:val="24"/>
      <w:szCs w:val="24"/>
      <w:lang w:val="ru-RU" w:eastAsia="ru-RU"/>
    </w:rPr>
  </w:style>
  <w:style w:type="character" w:styleId="a8">
    <w:name w:val="page number"/>
    <w:basedOn w:val="a0"/>
    <w:rsid w:val="001C7F4F"/>
  </w:style>
  <w:style w:type="paragraph" w:customStyle="1" w:styleId="22">
    <w:name w:val="Основной текст с отступом 22"/>
    <w:basedOn w:val="a"/>
    <w:rsid w:val="001C7F4F"/>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1C7F4F"/>
    <w:pPr>
      <w:spacing w:after="200" w:line="276" w:lineRule="auto"/>
      <w:ind w:left="720"/>
      <w:contextualSpacing/>
    </w:pPr>
    <w:rPr>
      <w:rFonts w:asciiTheme="minorHAnsi" w:eastAsiaTheme="minorHAnsi" w:hAnsiTheme="minorHAnsi" w:cstheme="minorBidi"/>
      <w:sz w:val="22"/>
      <w:szCs w:val="22"/>
      <w:lang w:val="uk-UA" w:eastAsia="en-US"/>
    </w:rPr>
  </w:style>
  <w:style w:type="table" w:styleId="aa">
    <w:name w:val="Table Grid"/>
    <w:basedOn w:val="a1"/>
    <w:uiPriority w:val="59"/>
    <w:rsid w:val="001C7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0477"/>
    <w:rPr>
      <w:rFonts w:ascii="Tahoma" w:hAnsi="Tahoma" w:cs="Tahoma"/>
      <w:sz w:val="16"/>
      <w:szCs w:val="16"/>
    </w:rPr>
  </w:style>
  <w:style w:type="character" w:customStyle="1" w:styleId="ac">
    <w:name w:val="Текст у виносці Знак"/>
    <w:basedOn w:val="a0"/>
    <w:link w:val="ab"/>
    <w:uiPriority w:val="99"/>
    <w:semiHidden/>
    <w:rsid w:val="003E0477"/>
    <w:rPr>
      <w:rFonts w:ascii="Tahoma" w:eastAsia="Times New Roman" w:hAnsi="Tahoma" w:cs="Tahoma"/>
      <w:sz w:val="16"/>
      <w:szCs w:val="16"/>
      <w:lang w:val="ru-RU" w:eastAsia="ru-RU"/>
    </w:rPr>
  </w:style>
  <w:style w:type="paragraph" w:styleId="ad">
    <w:name w:val="footer"/>
    <w:basedOn w:val="a"/>
    <w:link w:val="ae"/>
    <w:uiPriority w:val="99"/>
    <w:unhideWhenUsed/>
    <w:rsid w:val="00D2740A"/>
    <w:pPr>
      <w:tabs>
        <w:tab w:val="center" w:pos="4677"/>
        <w:tab w:val="right" w:pos="9355"/>
      </w:tabs>
    </w:pPr>
  </w:style>
  <w:style w:type="character" w:customStyle="1" w:styleId="ae">
    <w:name w:val="Нижній колонтитул Знак"/>
    <w:basedOn w:val="a0"/>
    <w:link w:val="ad"/>
    <w:uiPriority w:val="99"/>
    <w:rsid w:val="00D2740A"/>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D2740A"/>
    <w:rPr>
      <w:sz w:val="16"/>
      <w:szCs w:val="16"/>
    </w:rPr>
  </w:style>
  <w:style w:type="paragraph" w:styleId="af0">
    <w:name w:val="annotation text"/>
    <w:basedOn w:val="a"/>
    <w:link w:val="af1"/>
    <w:uiPriority w:val="99"/>
    <w:semiHidden/>
    <w:unhideWhenUsed/>
    <w:rsid w:val="00D2740A"/>
    <w:rPr>
      <w:sz w:val="20"/>
      <w:szCs w:val="20"/>
    </w:rPr>
  </w:style>
  <w:style w:type="character" w:customStyle="1" w:styleId="af1">
    <w:name w:val="Текст примітки Знак"/>
    <w:basedOn w:val="a0"/>
    <w:link w:val="af0"/>
    <w:uiPriority w:val="99"/>
    <w:semiHidden/>
    <w:rsid w:val="00D2740A"/>
    <w:rPr>
      <w:rFonts w:ascii="Times New Roman" w:eastAsia="Times New Roman" w:hAnsi="Times New Roman" w:cs="Times New Roman"/>
      <w:sz w:val="20"/>
      <w:szCs w:val="20"/>
      <w:lang w:val="ru-RU" w:eastAsia="ru-RU"/>
    </w:rPr>
  </w:style>
  <w:style w:type="paragraph" w:styleId="af2">
    <w:name w:val="annotation subject"/>
    <w:basedOn w:val="af0"/>
    <w:next w:val="af0"/>
    <w:link w:val="af3"/>
    <w:uiPriority w:val="99"/>
    <w:semiHidden/>
    <w:unhideWhenUsed/>
    <w:rsid w:val="00D2740A"/>
    <w:rPr>
      <w:b/>
      <w:bCs/>
    </w:rPr>
  </w:style>
  <w:style w:type="character" w:customStyle="1" w:styleId="af3">
    <w:name w:val="Тема примітки Знак"/>
    <w:basedOn w:val="af1"/>
    <w:link w:val="af2"/>
    <w:uiPriority w:val="99"/>
    <w:semiHidden/>
    <w:rsid w:val="00D2740A"/>
    <w:rPr>
      <w:rFonts w:ascii="Times New Roman" w:eastAsia="Times New Roman" w:hAnsi="Times New Roman" w:cs="Times New Roman"/>
      <w:b/>
      <w:bCs/>
      <w:sz w:val="20"/>
      <w:szCs w:val="20"/>
      <w:lang w:val="ru-RU" w:eastAsia="ru-RU"/>
    </w:rPr>
  </w:style>
  <w:style w:type="paragraph" w:styleId="af4">
    <w:name w:val="Revision"/>
    <w:hidden/>
    <w:uiPriority w:val="99"/>
    <w:semiHidden/>
    <w:rsid w:val="00D2740A"/>
    <w:pPr>
      <w:spacing w:after="0" w:line="240" w:lineRule="auto"/>
    </w:pPr>
    <w:rPr>
      <w:rFonts w:ascii="Times New Roman" w:eastAsia="Times New Roman" w:hAnsi="Times New Roman" w:cs="Times New Roman"/>
      <w:sz w:val="24"/>
      <w:szCs w:val="24"/>
      <w:lang w:val="ru-RU" w:eastAsia="ru-RU"/>
    </w:rPr>
  </w:style>
  <w:style w:type="paragraph" w:styleId="af5">
    <w:name w:val="Body Text"/>
    <w:basedOn w:val="a"/>
    <w:link w:val="af6"/>
    <w:uiPriority w:val="1"/>
    <w:qFormat/>
    <w:rsid w:val="00F61CE2"/>
    <w:pPr>
      <w:widowControl w:val="0"/>
      <w:autoSpaceDE w:val="0"/>
      <w:autoSpaceDN w:val="0"/>
      <w:spacing w:before="120"/>
      <w:ind w:left="1541" w:right="104" w:firstLine="709"/>
      <w:jc w:val="both"/>
    </w:pPr>
    <w:rPr>
      <w:sz w:val="28"/>
      <w:szCs w:val="28"/>
      <w:lang w:val="uk-UA" w:eastAsia="en-US"/>
    </w:rPr>
  </w:style>
  <w:style w:type="character" w:customStyle="1" w:styleId="af6">
    <w:name w:val="Основний текст Знак"/>
    <w:basedOn w:val="a0"/>
    <w:link w:val="af5"/>
    <w:uiPriority w:val="1"/>
    <w:rsid w:val="00F61CE2"/>
    <w:rPr>
      <w:rFonts w:ascii="Times New Roman" w:eastAsia="Times New Roman" w:hAnsi="Times New Roman" w:cs="Times New Roman"/>
      <w:sz w:val="28"/>
      <w:szCs w:val="28"/>
    </w:rPr>
  </w:style>
  <w:style w:type="character" w:customStyle="1" w:styleId="1">
    <w:name w:val="Основной текст Знак1"/>
    <w:basedOn w:val="a0"/>
    <w:uiPriority w:val="99"/>
    <w:locked/>
    <w:rsid w:val="008C2264"/>
    <w:rPr>
      <w:rFonts w:cs="Times New Roman"/>
      <w:sz w:val="28"/>
      <w:szCs w:val="28"/>
    </w:rPr>
  </w:style>
  <w:style w:type="paragraph" w:customStyle="1" w:styleId="rvps2">
    <w:name w:val="rvps2"/>
    <w:basedOn w:val="a"/>
    <w:rsid w:val="00574BE0"/>
    <w:pPr>
      <w:spacing w:before="100" w:beforeAutospacing="1" w:after="100" w:afterAutospacing="1"/>
    </w:pPr>
    <w:rPr>
      <w:lang w:val="uk-UA" w:eastAsia="uk-UA"/>
    </w:rPr>
  </w:style>
  <w:style w:type="character" w:styleId="af7">
    <w:name w:val="Hyperlink"/>
    <w:basedOn w:val="a0"/>
    <w:uiPriority w:val="99"/>
    <w:semiHidden/>
    <w:unhideWhenUsed/>
    <w:rsid w:val="00574BE0"/>
    <w:rPr>
      <w:color w:val="0000FF"/>
      <w:u w:val="single"/>
    </w:rPr>
  </w:style>
  <w:style w:type="character" w:customStyle="1" w:styleId="rvts23">
    <w:name w:val="rvts23"/>
    <w:basedOn w:val="a0"/>
    <w:rsid w:val="0037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13295">
      <w:bodyDiv w:val="1"/>
      <w:marLeft w:val="0"/>
      <w:marRight w:val="0"/>
      <w:marTop w:val="0"/>
      <w:marBottom w:val="0"/>
      <w:divBdr>
        <w:top w:val="none" w:sz="0" w:space="0" w:color="auto"/>
        <w:left w:val="none" w:sz="0" w:space="0" w:color="auto"/>
        <w:bottom w:val="none" w:sz="0" w:space="0" w:color="auto"/>
        <w:right w:val="none" w:sz="0" w:space="0" w:color="auto"/>
      </w:divBdr>
    </w:div>
    <w:div w:id="1717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F85C-DA36-4A51-A28C-0B952770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13218</Words>
  <Characters>7535</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ГАЙВАК ОЛЬГА АНДРІЇВНА</dc:creator>
  <cp:lastModifiedBy>Ясінський Володимир Миколайович</cp:lastModifiedBy>
  <cp:revision>3</cp:revision>
  <cp:lastPrinted>2024-09-19T12:56:00Z</cp:lastPrinted>
  <dcterms:created xsi:type="dcterms:W3CDTF">2024-12-17T07:51:00Z</dcterms:created>
  <dcterms:modified xsi:type="dcterms:W3CDTF">2024-12-17T07:55:00Z</dcterms:modified>
</cp:coreProperties>
</file>