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F6" w:rsidRDefault="009823CF" w:rsidP="009823CF">
      <w:pPr>
        <w:ind w:firstLine="0"/>
      </w:pPr>
      <w:r>
        <w:t>15.01.2018 № 33040-06-5/1193</w:t>
      </w:r>
    </w:p>
    <w:p w:rsidR="004F7FF6" w:rsidRDefault="004F7FF6" w:rsidP="004F7FF6">
      <w:pPr>
        <w:ind w:left="5216"/>
      </w:pPr>
    </w:p>
    <w:p w:rsidR="004F7FF6" w:rsidRDefault="004F7FF6" w:rsidP="004F7FF6">
      <w:pPr>
        <w:ind w:left="5216"/>
      </w:pPr>
    </w:p>
    <w:p w:rsidR="004F7FF6" w:rsidRDefault="004F7FF6" w:rsidP="004F7FF6">
      <w:pPr>
        <w:ind w:left="5216"/>
      </w:pPr>
    </w:p>
    <w:p w:rsidR="004F7FF6" w:rsidRDefault="004F7FF6" w:rsidP="004F7FF6">
      <w:pPr>
        <w:ind w:left="5216"/>
      </w:pPr>
    </w:p>
    <w:p w:rsidR="004F7FF6" w:rsidRDefault="004F7FF6" w:rsidP="004F7FF6">
      <w:pPr>
        <w:ind w:left="5216"/>
      </w:pPr>
    </w:p>
    <w:p w:rsidR="004F7FF6" w:rsidRPr="004F7FF6" w:rsidRDefault="004F7FF6" w:rsidP="00FE27DF">
      <w:pPr>
        <w:ind w:left="5216" w:firstLine="0"/>
        <w:jc w:val="both"/>
        <w:rPr>
          <w:b/>
        </w:rPr>
      </w:pPr>
      <w:r w:rsidRPr="004F7FF6">
        <w:rPr>
          <w:b/>
        </w:rPr>
        <w:t>Міністерства, інші центральні органи виконавчої влади, обласні та Київська міська державні адміністрації (за списком)</w:t>
      </w:r>
    </w:p>
    <w:p w:rsidR="004F7FF6" w:rsidRDefault="004F7FF6" w:rsidP="004F7FF6">
      <w:pPr>
        <w:ind w:left="5216"/>
      </w:pPr>
    </w:p>
    <w:p w:rsidR="001B3600" w:rsidRPr="004F7FF6" w:rsidRDefault="001B3600" w:rsidP="004F7FF6">
      <w:pPr>
        <w:ind w:left="5216"/>
      </w:pPr>
    </w:p>
    <w:p w:rsidR="004F7FF6" w:rsidRPr="004F7FF6" w:rsidRDefault="004F7FF6" w:rsidP="004F7FF6">
      <w:pPr>
        <w:ind w:firstLine="0"/>
      </w:pPr>
      <w:r w:rsidRPr="004F7FF6">
        <w:t>Щодо стану планування</w:t>
      </w:r>
    </w:p>
    <w:p w:rsidR="004F7FF6" w:rsidRPr="004F7FF6" w:rsidRDefault="004F7FF6" w:rsidP="004F7FF6">
      <w:pPr>
        <w:ind w:firstLine="0"/>
      </w:pPr>
      <w:r w:rsidRPr="004F7FF6">
        <w:t>діяльності з внутрішнього аудиту</w:t>
      </w:r>
    </w:p>
    <w:p w:rsidR="004F7FF6" w:rsidRDefault="004F7FF6" w:rsidP="004F7FF6"/>
    <w:p w:rsidR="001B3600" w:rsidRDefault="001B3600" w:rsidP="004F7FF6"/>
    <w:p w:rsidR="00AF27A0" w:rsidRPr="00200F03" w:rsidRDefault="00D52705" w:rsidP="00B81942">
      <w:pPr>
        <w:jc w:val="both"/>
        <w:rPr>
          <w:szCs w:val="28"/>
        </w:rPr>
      </w:pPr>
      <w:r w:rsidRPr="00200F03">
        <w:rPr>
          <w:szCs w:val="28"/>
        </w:rPr>
        <w:t>Відповідно до вимог пункту 6 Порядку утворення структурних підрозділів внутрішнього аудиту та проведення такого аудиту в міністерствах, інших центральних органах виконавчої влади, їх територіальних органах та бюджетних установах, які належать до сфери управління міністерств, інших центральних органів виконавчої влади, затвердженого постановою Кабінету Міністрів України від 28.09.2011 №</w:t>
      </w:r>
      <w:r w:rsidR="00BD61CE" w:rsidRPr="00200F03">
        <w:rPr>
          <w:szCs w:val="28"/>
        </w:rPr>
        <w:t xml:space="preserve"> </w:t>
      </w:r>
      <w:r w:rsidRPr="00200F03">
        <w:rPr>
          <w:szCs w:val="28"/>
        </w:rPr>
        <w:t xml:space="preserve">1001 (далі – </w:t>
      </w:r>
      <w:r w:rsidR="00BD61CE" w:rsidRPr="00200F03">
        <w:rPr>
          <w:szCs w:val="28"/>
        </w:rPr>
        <w:t xml:space="preserve">Порядок </w:t>
      </w:r>
      <w:r w:rsidRPr="00200F03">
        <w:rPr>
          <w:szCs w:val="28"/>
        </w:rPr>
        <w:t>№</w:t>
      </w:r>
      <w:r w:rsidR="00BD61CE" w:rsidRPr="00200F03">
        <w:rPr>
          <w:szCs w:val="28"/>
        </w:rPr>
        <w:t xml:space="preserve"> </w:t>
      </w:r>
      <w:r w:rsidRPr="00200F03">
        <w:rPr>
          <w:szCs w:val="28"/>
        </w:rPr>
        <w:t>1001)</w:t>
      </w:r>
      <w:r w:rsidR="00BB51E1" w:rsidRPr="00200F03">
        <w:rPr>
          <w:szCs w:val="28"/>
        </w:rPr>
        <w:t>,</w:t>
      </w:r>
      <w:r w:rsidRPr="00200F03">
        <w:rPr>
          <w:szCs w:val="28"/>
        </w:rPr>
        <w:t xml:space="preserve"> міністерства, інші центральні органи виконавчої влади, обласні та Київська міська державні адміністрації надсила</w:t>
      </w:r>
      <w:r w:rsidR="00811409">
        <w:rPr>
          <w:szCs w:val="28"/>
        </w:rPr>
        <w:t>ють</w:t>
      </w:r>
      <w:r w:rsidRPr="00200F03">
        <w:rPr>
          <w:szCs w:val="28"/>
        </w:rPr>
        <w:t xml:space="preserve"> </w:t>
      </w:r>
      <w:r w:rsidR="00AF27A0" w:rsidRPr="00200F03">
        <w:rPr>
          <w:szCs w:val="28"/>
        </w:rPr>
        <w:t>Мін</w:t>
      </w:r>
      <w:r w:rsidR="00BD61CE" w:rsidRPr="00200F03">
        <w:rPr>
          <w:szCs w:val="28"/>
        </w:rPr>
        <w:t>фіну</w:t>
      </w:r>
      <w:r w:rsidRPr="00200F03">
        <w:rPr>
          <w:szCs w:val="28"/>
        </w:rPr>
        <w:t xml:space="preserve"> </w:t>
      </w:r>
      <w:r w:rsidR="00AF27A0" w:rsidRPr="00200F03">
        <w:rPr>
          <w:szCs w:val="28"/>
        </w:rPr>
        <w:t>копії затверджених піврічних планів діяльності з внутрішнього аудиту (та змін до них).</w:t>
      </w:r>
    </w:p>
    <w:p w:rsidR="00ED3D2F" w:rsidRPr="00200F03" w:rsidRDefault="004F7FF6" w:rsidP="001B3600">
      <w:pPr>
        <w:spacing w:before="120" w:after="120"/>
        <w:jc w:val="both"/>
        <w:rPr>
          <w:szCs w:val="28"/>
        </w:rPr>
      </w:pPr>
      <w:r w:rsidRPr="00200F03">
        <w:rPr>
          <w:szCs w:val="28"/>
        </w:rPr>
        <w:t xml:space="preserve">За результатами </w:t>
      </w:r>
      <w:r w:rsidR="003B7229" w:rsidRPr="00200F03">
        <w:rPr>
          <w:szCs w:val="28"/>
        </w:rPr>
        <w:t>опрацювання</w:t>
      </w:r>
      <w:r w:rsidRPr="00200F03">
        <w:rPr>
          <w:szCs w:val="28"/>
        </w:rPr>
        <w:t xml:space="preserve"> </w:t>
      </w:r>
      <w:r w:rsidR="00AF27A0" w:rsidRPr="00200F03">
        <w:rPr>
          <w:szCs w:val="28"/>
        </w:rPr>
        <w:t xml:space="preserve">поданих до Мінфіну </w:t>
      </w:r>
      <w:r w:rsidRPr="00200F03">
        <w:rPr>
          <w:szCs w:val="28"/>
        </w:rPr>
        <w:t>копі</w:t>
      </w:r>
      <w:r w:rsidR="00AF27A0" w:rsidRPr="00200F03">
        <w:rPr>
          <w:szCs w:val="28"/>
        </w:rPr>
        <w:t>й</w:t>
      </w:r>
      <w:r w:rsidRPr="00200F03">
        <w:rPr>
          <w:szCs w:val="28"/>
        </w:rPr>
        <w:t xml:space="preserve"> з</w:t>
      </w:r>
      <w:r w:rsidR="0059359A" w:rsidRPr="00200F03">
        <w:rPr>
          <w:szCs w:val="28"/>
        </w:rPr>
        <w:t xml:space="preserve">атверджених </w:t>
      </w:r>
      <w:r w:rsidRPr="00200F03">
        <w:rPr>
          <w:szCs w:val="28"/>
        </w:rPr>
        <w:t xml:space="preserve">планів на І </w:t>
      </w:r>
      <w:r w:rsidR="00804C61" w:rsidRPr="00200F03">
        <w:rPr>
          <w:szCs w:val="28"/>
        </w:rPr>
        <w:t xml:space="preserve">та ІІ </w:t>
      </w:r>
      <w:r w:rsidRPr="00200F03">
        <w:rPr>
          <w:szCs w:val="28"/>
        </w:rPr>
        <w:t xml:space="preserve">півріччя 2017 року (та змін до них) </w:t>
      </w:r>
      <w:r w:rsidR="002C79EE" w:rsidRPr="00200F03">
        <w:rPr>
          <w:szCs w:val="28"/>
        </w:rPr>
        <w:t>та відповідної інформації, розміщеної н</w:t>
      </w:r>
      <w:r w:rsidR="00AF27A0" w:rsidRPr="00200F03">
        <w:rPr>
          <w:szCs w:val="28"/>
        </w:rPr>
        <w:t xml:space="preserve">а офіційних веб-сайтах органів, </w:t>
      </w:r>
      <w:r w:rsidR="00B46F89" w:rsidRPr="00200F03">
        <w:rPr>
          <w:szCs w:val="28"/>
        </w:rPr>
        <w:t>встановлено</w:t>
      </w:r>
      <w:r w:rsidR="00ED3D2F" w:rsidRPr="00200F03">
        <w:rPr>
          <w:szCs w:val="28"/>
        </w:rPr>
        <w:t xml:space="preserve"> наявність ряду </w:t>
      </w:r>
      <w:r w:rsidR="00AA1A37" w:rsidRPr="00200F03">
        <w:rPr>
          <w:szCs w:val="28"/>
        </w:rPr>
        <w:t xml:space="preserve">типових </w:t>
      </w:r>
      <w:r w:rsidR="00ED3D2F" w:rsidRPr="00200F03">
        <w:rPr>
          <w:szCs w:val="28"/>
        </w:rPr>
        <w:t xml:space="preserve">недоліків та порушень при плануванні діяльності з внутрішнього аудиту </w:t>
      </w:r>
      <w:r w:rsidR="00962CFC" w:rsidRPr="00200F03">
        <w:rPr>
          <w:szCs w:val="28"/>
        </w:rPr>
        <w:t>в міністерствах, інших</w:t>
      </w:r>
      <w:r w:rsidR="00ED3D2F" w:rsidRPr="00200F03">
        <w:rPr>
          <w:szCs w:val="28"/>
        </w:rPr>
        <w:t xml:space="preserve"> цен</w:t>
      </w:r>
      <w:r w:rsidR="00962CFC" w:rsidRPr="00200F03">
        <w:rPr>
          <w:szCs w:val="28"/>
        </w:rPr>
        <w:t>тральних органах</w:t>
      </w:r>
      <w:r w:rsidR="00ED3D2F" w:rsidRPr="00200F03">
        <w:rPr>
          <w:szCs w:val="28"/>
        </w:rPr>
        <w:t xml:space="preserve"> виконавчої влади (далі – ЦОВВ)</w:t>
      </w:r>
      <w:r w:rsidR="00962CFC" w:rsidRPr="00200F03">
        <w:rPr>
          <w:szCs w:val="28"/>
        </w:rPr>
        <w:t>, обласних та Київській міській державних адміністраціях</w:t>
      </w:r>
      <w:r w:rsidR="00ED3D2F" w:rsidRPr="00200F03">
        <w:rPr>
          <w:szCs w:val="28"/>
        </w:rPr>
        <w:t xml:space="preserve"> (далі – ОДА).</w:t>
      </w:r>
    </w:p>
    <w:p w:rsidR="00D3431F" w:rsidRPr="00200F03" w:rsidRDefault="00962CFC" w:rsidP="00B81942">
      <w:pPr>
        <w:widowControl w:val="0"/>
        <w:jc w:val="both"/>
        <w:rPr>
          <w:szCs w:val="28"/>
        </w:rPr>
      </w:pPr>
      <w:r w:rsidRPr="00200F03">
        <w:rPr>
          <w:rFonts w:eastAsia="Times New Roman"/>
          <w:szCs w:val="28"/>
          <w:lang w:eastAsia="ru-RU"/>
        </w:rPr>
        <w:t>1.</w:t>
      </w:r>
      <w:r w:rsidR="00553792" w:rsidRPr="00200F03">
        <w:rPr>
          <w:rFonts w:eastAsia="Times New Roman"/>
          <w:szCs w:val="28"/>
          <w:lang w:eastAsia="ru-RU"/>
        </w:rPr>
        <w:t xml:space="preserve"> Заплановані</w:t>
      </w:r>
      <w:r w:rsidRPr="00200F03">
        <w:rPr>
          <w:rFonts w:eastAsia="Times New Roman"/>
          <w:szCs w:val="28"/>
          <w:lang w:eastAsia="ru-RU"/>
        </w:rPr>
        <w:t xml:space="preserve"> </w:t>
      </w:r>
      <w:r w:rsidR="00553792" w:rsidRPr="00200F03">
        <w:rPr>
          <w:szCs w:val="28"/>
        </w:rPr>
        <w:t>внутрішні аудити спрямовані переважно на оцінку законності та достовірності звітності, правильності ведення бух</w:t>
      </w:r>
      <w:r w:rsidR="008F363F" w:rsidRPr="00200F03">
        <w:rPr>
          <w:szCs w:val="28"/>
        </w:rPr>
        <w:t xml:space="preserve">галтерського </w:t>
      </w:r>
      <w:r w:rsidR="00553792" w:rsidRPr="00200F03">
        <w:rPr>
          <w:szCs w:val="28"/>
        </w:rPr>
        <w:t>обліку, дотримання актів законодавства, планів, процедур, контрактів з питань стану збереження активів та управління державним майном (тобто фінансові аудити та аудити відповідності). При цьому, дослідженню ефективності функціонування системи внутрішнього контролю, ступеня виконання і досягнення цілей, ефективності планування і виконання бюджетних програм, якості надання адмін</w:t>
      </w:r>
      <w:r w:rsidR="003B7229" w:rsidRPr="00200F03">
        <w:rPr>
          <w:szCs w:val="28"/>
        </w:rPr>
        <w:t xml:space="preserve">істративних </w:t>
      </w:r>
      <w:r w:rsidR="00553792" w:rsidRPr="00200F03">
        <w:rPr>
          <w:szCs w:val="28"/>
        </w:rPr>
        <w:t>послуг, виконання контрольно-наглядових функцій, завдань, визначених актами законодавства, а також ризиків, які негативно впливають на виконання функцій і завдань установи (тобто аудитам ефективності) приділяється менше уваги.</w:t>
      </w:r>
      <w:r w:rsidR="00AF27A0" w:rsidRPr="00200F03">
        <w:rPr>
          <w:szCs w:val="28"/>
        </w:rPr>
        <w:t xml:space="preserve"> </w:t>
      </w:r>
    </w:p>
    <w:p w:rsidR="00DE7BD1" w:rsidRPr="00200F03" w:rsidRDefault="00D3431F" w:rsidP="00B81942">
      <w:pPr>
        <w:widowControl w:val="0"/>
        <w:jc w:val="both"/>
        <w:rPr>
          <w:i/>
          <w:szCs w:val="28"/>
          <w:highlight w:val="lightGray"/>
        </w:rPr>
      </w:pPr>
      <w:r w:rsidRPr="00200F03">
        <w:rPr>
          <w:szCs w:val="28"/>
        </w:rPr>
        <w:t xml:space="preserve">Так, </w:t>
      </w:r>
      <w:r w:rsidR="00ED50FD" w:rsidRPr="00200F03">
        <w:rPr>
          <w:szCs w:val="28"/>
        </w:rPr>
        <w:t xml:space="preserve">частка запланованих аудитів ефективності (у тому числі комплексних аудитів за напрямами аудиту ефективності, аудиту відповідності, </w:t>
      </w:r>
      <w:r w:rsidR="00ED50FD" w:rsidRPr="00200F03">
        <w:rPr>
          <w:szCs w:val="28"/>
        </w:rPr>
        <w:lastRenderedPageBreak/>
        <w:t>фінансового аудиту) у І півріччі 2017 року становила 11 %, у ІІ півріччі – 1</w:t>
      </w:r>
      <w:r w:rsidR="00BB51E1" w:rsidRPr="00200F03">
        <w:rPr>
          <w:szCs w:val="28"/>
        </w:rPr>
        <w:t>8</w:t>
      </w:r>
      <w:r w:rsidR="00ED50FD" w:rsidRPr="00200F03">
        <w:rPr>
          <w:szCs w:val="28"/>
        </w:rPr>
        <w:t> %.</w:t>
      </w:r>
      <w:r w:rsidR="00DE7BD1" w:rsidRPr="00200F03">
        <w:rPr>
          <w:szCs w:val="28"/>
        </w:rPr>
        <w:t xml:space="preserve"> </w:t>
      </w:r>
    </w:p>
    <w:p w:rsidR="002869AE" w:rsidRPr="00200F03" w:rsidRDefault="0078430D" w:rsidP="00B81942">
      <w:pPr>
        <w:widowControl w:val="0"/>
        <w:jc w:val="both"/>
        <w:rPr>
          <w:szCs w:val="28"/>
        </w:rPr>
      </w:pPr>
      <w:r w:rsidRPr="00200F03">
        <w:rPr>
          <w:szCs w:val="28"/>
        </w:rPr>
        <w:t xml:space="preserve">Протягом 2017 року не заплановано жодного внутрішнього аудиту ефективності підрозділами внутрішнього аудиту Мінагрополітики, МВС, Мінприроди, Мінкультури, </w:t>
      </w:r>
      <w:r w:rsidR="00BD61CE" w:rsidRPr="00200F03">
        <w:rPr>
          <w:szCs w:val="28"/>
        </w:rPr>
        <w:t xml:space="preserve">Мінмолодьспорту, </w:t>
      </w:r>
      <w:r w:rsidRPr="00200F03">
        <w:rPr>
          <w:szCs w:val="28"/>
        </w:rPr>
        <w:t xml:space="preserve">МОН, Державіаслужби, </w:t>
      </w:r>
      <w:r w:rsidR="0095239A" w:rsidRPr="00200F03">
        <w:rPr>
          <w:szCs w:val="28"/>
        </w:rPr>
        <w:t xml:space="preserve">Укрдержархіву, </w:t>
      </w:r>
      <w:r w:rsidRPr="00200F03">
        <w:rPr>
          <w:szCs w:val="28"/>
        </w:rPr>
        <w:t xml:space="preserve">Держгеонадра, Держстату, Держпродспоживслужби, ДСНС, Держпраці, Державної служби у справах ветеранів війни та учасників антитерористичної операції, Укравтодору, Держрибагентства, ДКА, Держатомрегулювання, </w:t>
      </w:r>
      <w:r w:rsidRPr="00200F03">
        <w:rPr>
          <w:bCs/>
          <w:szCs w:val="28"/>
        </w:rPr>
        <w:t>Національної поліції,</w:t>
      </w:r>
      <w:r w:rsidRPr="00200F03">
        <w:rPr>
          <w:szCs w:val="28"/>
        </w:rPr>
        <w:t xml:space="preserve"> Держкомтелерадіо, Антимонопольного комітету</w:t>
      </w:r>
      <w:r w:rsidR="0095239A" w:rsidRPr="00200F03">
        <w:rPr>
          <w:szCs w:val="28"/>
        </w:rPr>
        <w:t xml:space="preserve">, Нацдержслужби, </w:t>
      </w:r>
      <w:r w:rsidRPr="00200F03">
        <w:rPr>
          <w:szCs w:val="28"/>
        </w:rPr>
        <w:t>Волинської</w:t>
      </w:r>
      <w:r w:rsidR="0095239A" w:rsidRPr="00200F03">
        <w:rPr>
          <w:szCs w:val="28"/>
        </w:rPr>
        <w:t>,</w:t>
      </w:r>
      <w:r w:rsidRPr="00200F03">
        <w:rPr>
          <w:szCs w:val="28"/>
        </w:rPr>
        <w:t xml:space="preserve"> </w:t>
      </w:r>
      <w:r w:rsidR="0095239A" w:rsidRPr="00200F03">
        <w:rPr>
          <w:szCs w:val="28"/>
        </w:rPr>
        <w:t xml:space="preserve">Житомирської, Тернопільської та Харківської </w:t>
      </w:r>
      <w:r w:rsidRPr="00200F03">
        <w:rPr>
          <w:szCs w:val="28"/>
        </w:rPr>
        <w:t>ОДА.</w:t>
      </w:r>
    </w:p>
    <w:p w:rsidR="00B13BD8" w:rsidRPr="00200F03" w:rsidRDefault="00B13BD8" w:rsidP="00B81942">
      <w:pPr>
        <w:widowControl w:val="0"/>
        <w:jc w:val="both"/>
        <w:rPr>
          <w:szCs w:val="28"/>
        </w:rPr>
      </w:pPr>
      <w:r w:rsidRPr="00200F03">
        <w:rPr>
          <w:szCs w:val="28"/>
        </w:rPr>
        <w:t>Загалом за останні три роки жодного разу не планували аудити ефективності Мінкультури, Мінмолодьспорт, Держгеонадра, ДКА.</w:t>
      </w:r>
    </w:p>
    <w:p w:rsidR="0024003D" w:rsidRPr="00200F03" w:rsidRDefault="008F363F" w:rsidP="00B81942">
      <w:pPr>
        <w:pStyle w:val="a3"/>
        <w:widowControl w:val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03">
        <w:rPr>
          <w:rFonts w:ascii="Times New Roman" w:hAnsi="Times New Roman" w:cs="Times New Roman"/>
          <w:sz w:val="28"/>
          <w:szCs w:val="28"/>
        </w:rPr>
        <w:t>У І півріччі 2017 року МЗС та Одеською ОДА план</w:t>
      </w:r>
      <w:r w:rsidR="00D929F8" w:rsidRPr="00200F03">
        <w:rPr>
          <w:rFonts w:ascii="Times New Roman" w:hAnsi="Times New Roman" w:cs="Times New Roman"/>
          <w:sz w:val="28"/>
          <w:szCs w:val="28"/>
        </w:rPr>
        <w:t xml:space="preserve">увались </w:t>
      </w:r>
      <w:r w:rsidRPr="00200F03">
        <w:rPr>
          <w:rFonts w:ascii="Times New Roman" w:hAnsi="Times New Roman" w:cs="Times New Roman"/>
          <w:sz w:val="28"/>
          <w:szCs w:val="28"/>
        </w:rPr>
        <w:t xml:space="preserve">аудити ефективності, які відповідно до </w:t>
      </w:r>
      <w:r w:rsidR="0021771A" w:rsidRPr="00200F03">
        <w:rPr>
          <w:rFonts w:ascii="Times New Roman" w:hAnsi="Times New Roman" w:cs="Times New Roman"/>
          <w:sz w:val="28"/>
          <w:szCs w:val="28"/>
        </w:rPr>
        <w:t>дани</w:t>
      </w:r>
      <w:r w:rsidRPr="00200F03">
        <w:rPr>
          <w:rFonts w:ascii="Times New Roman" w:hAnsi="Times New Roman" w:cs="Times New Roman"/>
          <w:sz w:val="28"/>
          <w:szCs w:val="28"/>
        </w:rPr>
        <w:t>х</w:t>
      </w:r>
      <w:r w:rsidR="0021771A" w:rsidRPr="00200F03">
        <w:rPr>
          <w:rFonts w:ascii="Times New Roman" w:hAnsi="Times New Roman" w:cs="Times New Roman"/>
          <w:sz w:val="28"/>
          <w:szCs w:val="28"/>
        </w:rPr>
        <w:t xml:space="preserve"> звіту (ф. № 1-ДВА)</w:t>
      </w:r>
      <w:r w:rsidR="00A92B1C" w:rsidRPr="00200F03">
        <w:rPr>
          <w:rFonts w:ascii="Times New Roman" w:hAnsi="Times New Roman" w:cs="Times New Roman"/>
          <w:sz w:val="28"/>
          <w:szCs w:val="28"/>
        </w:rPr>
        <w:t xml:space="preserve"> </w:t>
      </w:r>
      <w:r w:rsidRPr="00200F03">
        <w:rPr>
          <w:rFonts w:ascii="Times New Roman" w:hAnsi="Times New Roman" w:cs="Times New Roman"/>
          <w:sz w:val="28"/>
          <w:szCs w:val="28"/>
        </w:rPr>
        <w:t xml:space="preserve">за </w:t>
      </w:r>
      <w:r w:rsidR="00A92B1C" w:rsidRPr="00200F03">
        <w:rPr>
          <w:rFonts w:ascii="Times New Roman" w:hAnsi="Times New Roman" w:cs="Times New Roman"/>
          <w:sz w:val="28"/>
          <w:szCs w:val="28"/>
        </w:rPr>
        <w:t>відповідн</w:t>
      </w:r>
      <w:r w:rsidRPr="00200F03">
        <w:rPr>
          <w:rFonts w:ascii="Times New Roman" w:hAnsi="Times New Roman" w:cs="Times New Roman"/>
          <w:sz w:val="28"/>
          <w:szCs w:val="28"/>
        </w:rPr>
        <w:t>ий</w:t>
      </w:r>
      <w:r w:rsidR="00A92B1C" w:rsidRPr="00200F03">
        <w:rPr>
          <w:rFonts w:ascii="Times New Roman" w:hAnsi="Times New Roman" w:cs="Times New Roman"/>
          <w:sz w:val="28"/>
          <w:szCs w:val="28"/>
        </w:rPr>
        <w:t xml:space="preserve"> період</w:t>
      </w:r>
      <w:r w:rsidRPr="00200F03">
        <w:rPr>
          <w:rFonts w:ascii="Times New Roman" w:hAnsi="Times New Roman" w:cs="Times New Roman"/>
          <w:sz w:val="28"/>
          <w:szCs w:val="28"/>
        </w:rPr>
        <w:t xml:space="preserve"> </w:t>
      </w:r>
      <w:r w:rsidR="0078430D" w:rsidRPr="00200F03">
        <w:rPr>
          <w:rFonts w:ascii="Times New Roman" w:hAnsi="Times New Roman" w:cs="Times New Roman"/>
          <w:sz w:val="28"/>
          <w:szCs w:val="28"/>
        </w:rPr>
        <w:t xml:space="preserve">не проведено </w:t>
      </w:r>
      <w:r w:rsidR="00757D45" w:rsidRPr="00200F03">
        <w:rPr>
          <w:rFonts w:ascii="Times New Roman" w:hAnsi="Times New Roman" w:cs="Times New Roman"/>
          <w:sz w:val="28"/>
          <w:szCs w:val="28"/>
        </w:rPr>
        <w:t>(</w:t>
      </w:r>
      <w:r w:rsidR="002C3445" w:rsidRPr="00200F03">
        <w:rPr>
          <w:rFonts w:ascii="Times New Roman" w:hAnsi="Times New Roman" w:cs="Times New Roman"/>
          <w:sz w:val="28"/>
          <w:szCs w:val="28"/>
        </w:rPr>
        <w:t>інформаці</w:t>
      </w:r>
      <w:r w:rsidR="00A92B1C" w:rsidRPr="00200F03">
        <w:rPr>
          <w:rFonts w:ascii="Times New Roman" w:hAnsi="Times New Roman" w:cs="Times New Roman"/>
          <w:sz w:val="28"/>
          <w:szCs w:val="28"/>
        </w:rPr>
        <w:t>ю</w:t>
      </w:r>
      <w:r w:rsidR="002C3445" w:rsidRPr="00200F03">
        <w:rPr>
          <w:rFonts w:ascii="Times New Roman" w:hAnsi="Times New Roman" w:cs="Times New Roman"/>
          <w:sz w:val="28"/>
          <w:szCs w:val="28"/>
        </w:rPr>
        <w:t xml:space="preserve"> про</w:t>
      </w:r>
      <w:r w:rsidR="00EE2C7B" w:rsidRPr="00200F03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2C3445" w:rsidRPr="00200F03">
        <w:rPr>
          <w:rFonts w:ascii="Times New Roman" w:hAnsi="Times New Roman" w:cs="Times New Roman"/>
          <w:sz w:val="28"/>
          <w:szCs w:val="28"/>
        </w:rPr>
        <w:t>и</w:t>
      </w:r>
      <w:r w:rsidR="00EE2C7B" w:rsidRPr="00200F03">
        <w:rPr>
          <w:rFonts w:ascii="Times New Roman" w:hAnsi="Times New Roman" w:cs="Times New Roman"/>
          <w:sz w:val="28"/>
          <w:szCs w:val="28"/>
        </w:rPr>
        <w:t xml:space="preserve"> </w:t>
      </w:r>
      <w:r w:rsidR="00A92B1C" w:rsidRPr="00200F03">
        <w:rPr>
          <w:rFonts w:ascii="Times New Roman" w:hAnsi="Times New Roman" w:cs="Times New Roman"/>
          <w:sz w:val="28"/>
          <w:szCs w:val="28"/>
        </w:rPr>
        <w:t>нездійснення</w:t>
      </w:r>
      <w:r w:rsidR="00EE2C7B" w:rsidRPr="00200F03">
        <w:rPr>
          <w:rFonts w:ascii="Times New Roman" w:hAnsi="Times New Roman" w:cs="Times New Roman"/>
          <w:sz w:val="28"/>
          <w:szCs w:val="28"/>
        </w:rPr>
        <w:t xml:space="preserve"> таких аудитів та </w:t>
      </w:r>
      <w:r w:rsidR="0021771A" w:rsidRPr="00200F03">
        <w:rPr>
          <w:rFonts w:ascii="Times New Roman" w:hAnsi="Times New Roman" w:cs="Times New Roman"/>
          <w:sz w:val="28"/>
          <w:szCs w:val="28"/>
        </w:rPr>
        <w:t xml:space="preserve">внесення </w:t>
      </w:r>
      <w:r w:rsidR="00EE2C7B" w:rsidRPr="00200F03">
        <w:rPr>
          <w:rFonts w:ascii="Times New Roman" w:hAnsi="Times New Roman" w:cs="Times New Roman"/>
          <w:sz w:val="28"/>
          <w:szCs w:val="28"/>
        </w:rPr>
        <w:t>змін до планів</w:t>
      </w:r>
      <w:r w:rsidR="00A92B1C" w:rsidRPr="00200F03">
        <w:rPr>
          <w:rFonts w:ascii="Times New Roman" w:hAnsi="Times New Roman" w:cs="Times New Roman"/>
          <w:sz w:val="28"/>
          <w:szCs w:val="28"/>
        </w:rPr>
        <w:t xml:space="preserve"> не надано</w:t>
      </w:r>
      <w:r w:rsidR="00757D45" w:rsidRPr="00200F03">
        <w:rPr>
          <w:rFonts w:ascii="Times New Roman" w:hAnsi="Times New Roman" w:cs="Times New Roman"/>
          <w:sz w:val="28"/>
          <w:szCs w:val="28"/>
        </w:rPr>
        <w:t>)</w:t>
      </w:r>
      <w:r w:rsidR="00441523" w:rsidRPr="00200F03">
        <w:rPr>
          <w:rFonts w:ascii="Times New Roman" w:hAnsi="Times New Roman" w:cs="Times New Roman"/>
          <w:sz w:val="28"/>
          <w:szCs w:val="28"/>
        </w:rPr>
        <w:t>.</w:t>
      </w:r>
      <w:r w:rsidR="00A92B1C" w:rsidRPr="00200F03">
        <w:rPr>
          <w:rFonts w:ascii="Times New Roman" w:hAnsi="Times New Roman" w:cs="Times New Roman"/>
          <w:sz w:val="28"/>
          <w:szCs w:val="28"/>
        </w:rPr>
        <w:t xml:space="preserve"> </w:t>
      </w:r>
      <w:r w:rsidR="00D929F8" w:rsidRPr="00200F03">
        <w:rPr>
          <w:rFonts w:ascii="Times New Roman" w:hAnsi="Times New Roman" w:cs="Times New Roman"/>
          <w:sz w:val="28"/>
          <w:szCs w:val="28"/>
        </w:rPr>
        <w:t>Аналогічно</w:t>
      </w:r>
      <w:r w:rsidR="005659E1" w:rsidRPr="00200F03">
        <w:rPr>
          <w:rFonts w:ascii="Times New Roman" w:hAnsi="Times New Roman" w:cs="Times New Roman"/>
          <w:sz w:val="28"/>
          <w:szCs w:val="28"/>
        </w:rPr>
        <w:t>,</w:t>
      </w:r>
      <w:r w:rsidR="00D929F8" w:rsidRPr="00200F03">
        <w:rPr>
          <w:rFonts w:ascii="Times New Roman" w:hAnsi="Times New Roman" w:cs="Times New Roman"/>
          <w:sz w:val="28"/>
          <w:szCs w:val="28"/>
        </w:rPr>
        <w:t xml:space="preserve"> у цьому ж плановому періоді</w:t>
      </w:r>
      <w:r w:rsidR="00A92B1C" w:rsidRPr="00200F03">
        <w:rPr>
          <w:rFonts w:ascii="Times New Roman" w:hAnsi="Times New Roman" w:cs="Times New Roman"/>
          <w:sz w:val="28"/>
          <w:szCs w:val="28"/>
        </w:rPr>
        <w:t xml:space="preserve"> </w:t>
      </w:r>
      <w:r w:rsidR="005E6A86" w:rsidRPr="00200F03">
        <w:rPr>
          <w:rFonts w:ascii="Times New Roman" w:hAnsi="Times New Roman" w:cs="Times New Roman"/>
          <w:sz w:val="28"/>
          <w:szCs w:val="28"/>
        </w:rPr>
        <w:t>Рівненськ</w:t>
      </w:r>
      <w:r w:rsidR="00D929F8" w:rsidRPr="00200F03">
        <w:rPr>
          <w:rFonts w:ascii="Times New Roman" w:hAnsi="Times New Roman" w:cs="Times New Roman"/>
          <w:sz w:val="28"/>
          <w:szCs w:val="28"/>
        </w:rPr>
        <w:t>а</w:t>
      </w:r>
      <w:r w:rsidR="005E6A86" w:rsidRPr="00200F03">
        <w:rPr>
          <w:rFonts w:ascii="Times New Roman" w:hAnsi="Times New Roman" w:cs="Times New Roman"/>
          <w:sz w:val="28"/>
          <w:szCs w:val="28"/>
        </w:rPr>
        <w:t xml:space="preserve"> ОДА </w:t>
      </w:r>
      <w:r w:rsidR="00D929F8" w:rsidRPr="00200F03">
        <w:rPr>
          <w:rFonts w:ascii="Times New Roman" w:hAnsi="Times New Roman" w:cs="Times New Roman"/>
          <w:sz w:val="28"/>
          <w:szCs w:val="28"/>
        </w:rPr>
        <w:t>запланувала</w:t>
      </w:r>
      <w:r w:rsidR="005E6A86" w:rsidRPr="00200F03">
        <w:rPr>
          <w:rFonts w:ascii="Times New Roman" w:hAnsi="Times New Roman" w:cs="Times New Roman"/>
          <w:sz w:val="28"/>
          <w:szCs w:val="28"/>
        </w:rPr>
        <w:t xml:space="preserve"> проведення </w:t>
      </w:r>
      <w:r w:rsidR="00EB1F27" w:rsidRPr="00200F03">
        <w:rPr>
          <w:rFonts w:ascii="Times New Roman" w:hAnsi="Times New Roman" w:cs="Times New Roman"/>
          <w:sz w:val="28"/>
          <w:szCs w:val="28"/>
        </w:rPr>
        <w:t>одно</w:t>
      </w:r>
      <w:r w:rsidR="00A92B1C" w:rsidRPr="00200F03">
        <w:rPr>
          <w:rFonts w:ascii="Times New Roman" w:hAnsi="Times New Roman" w:cs="Times New Roman"/>
          <w:sz w:val="28"/>
          <w:szCs w:val="28"/>
        </w:rPr>
        <w:t>го</w:t>
      </w:r>
      <w:r w:rsidR="00EB1F27" w:rsidRPr="00200F03">
        <w:rPr>
          <w:rFonts w:ascii="Times New Roman" w:hAnsi="Times New Roman" w:cs="Times New Roman"/>
          <w:sz w:val="28"/>
          <w:szCs w:val="28"/>
        </w:rPr>
        <w:t xml:space="preserve"> аудиту ефективності</w:t>
      </w:r>
      <w:r w:rsidR="005E6A86" w:rsidRPr="00200F03">
        <w:rPr>
          <w:rFonts w:ascii="Times New Roman" w:hAnsi="Times New Roman" w:cs="Times New Roman"/>
          <w:sz w:val="28"/>
          <w:szCs w:val="28"/>
        </w:rPr>
        <w:t>, як</w:t>
      </w:r>
      <w:r w:rsidR="00A92B1C" w:rsidRPr="00200F03">
        <w:rPr>
          <w:rFonts w:ascii="Times New Roman" w:hAnsi="Times New Roman" w:cs="Times New Roman"/>
          <w:sz w:val="28"/>
          <w:szCs w:val="28"/>
        </w:rPr>
        <w:t>ий</w:t>
      </w:r>
      <w:r w:rsidR="005E6A86" w:rsidRPr="00200F03">
        <w:rPr>
          <w:rFonts w:ascii="Times New Roman" w:hAnsi="Times New Roman" w:cs="Times New Roman"/>
          <w:sz w:val="28"/>
          <w:szCs w:val="28"/>
        </w:rPr>
        <w:t xml:space="preserve"> бу</w:t>
      </w:r>
      <w:r w:rsidR="00A92B1C" w:rsidRPr="00200F03">
        <w:rPr>
          <w:rFonts w:ascii="Times New Roman" w:hAnsi="Times New Roman" w:cs="Times New Roman"/>
          <w:sz w:val="28"/>
          <w:szCs w:val="28"/>
        </w:rPr>
        <w:t>в</w:t>
      </w:r>
      <w:r w:rsidR="005E6A86" w:rsidRPr="00200F03">
        <w:rPr>
          <w:rFonts w:ascii="Times New Roman" w:hAnsi="Times New Roman" w:cs="Times New Roman"/>
          <w:sz w:val="28"/>
          <w:szCs w:val="28"/>
        </w:rPr>
        <w:t xml:space="preserve"> </w:t>
      </w:r>
      <w:r w:rsidR="00EE2C7B" w:rsidRPr="00200F03">
        <w:rPr>
          <w:rFonts w:ascii="Times New Roman" w:hAnsi="Times New Roman" w:cs="Times New Roman"/>
          <w:sz w:val="28"/>
          <w:szCs w:val="28"/>
        </w:rPr>
        <w:t>виключ</w:t>
      </w:r>
      <w:r w:rsidR="005E6A86" w:rsidRPr="00200F03">
        <w:rPr>
          <w:rFonts w:ascii="Times New Roman" w:hAnsi="Times New Roman" w:cs="Times New Roman"/>
          <w:sz w:val="28"/>
          <w:szCs w:val="28"/>
        </w:rPr>
        <w:t>ен</w:t>
      </w:r>
      <w:r w:rsidR="00A92B1C" w:rsidRPr="00200F03">
        <w:rPr>
          <w:rFonts w:ascii="Times New Roman" w:hAnsi="Times New Roman" w:cs="Times New Roman"/>
          <w:sz w:val="28"/>
          <w:szCs w:val="28"/>
        </w:rPr>
        <w:t>ий з плану без відповідного обґрунтування</w:t>
      </w:r>
      <w:r w:rsidR="00710444" w:rsidRPr="00200F03">
        <w:rPr>
          <w:rFonts w:ascii="Times New Roman" w:hAnsi="Times New Roman" w:cs="Times New Roman"/>
          <w:sz w:val="28"/>
          <w:szCs w:val="28"/>
        </w:rPr>
        <w:t>.</w:t>
      </w:r>
    </w:p>
    <w:p w:rsidR="00346D70" w:rsidRPr="00200F03" w:rsidRDefault="00346D70" w:rsidP="001B3600">
      <w:pPr>
        <w:widowControl w:val="0"/>
        <w:spacing w:before="120" w:after="120"/>
        <w:jc w:val="both"/>
        <w:rPr>
          <w:szCs w:val="28"/>
        </w:rPr>
      </w:pPr>
      <w:r w:rsidRPr="00200F03">
        <w:rPr>
          <w:rFonts w:eastAsia="Times New Roman"/>
          <w:szCs w:val="28"/>
          <w:lang w:eastAsia="ru-RU"/>
        </w:rPr>
        <w:t xml:space="preserve">2. </w:t>
      </w:r>
      <w:r w:rsidR="0063773E" w:rsidRPr="00200F03">
        <w:rPr>
          <w:szCs w:val="28"/>
        </w:rPr>
        <w:t>Ф</w:t>
      </w:r>
      <w:r w:rsidR="009227AF" w:rsidRPr="00200F03">
        <w:rPr>
          <w:szCs w:val="28"/>
        </w:rPr>
        <w:t>ормальн</w:t>
      </w:r>
      <w:r w:rsidR="0063773E" w:rsidRPr="00200F03">
        <w:rPr>
          <w:szCs w:val="28"/>
        </w:rPr>
        <w:t>ий</w:t>
      </w:r>
      <w:r w:rsidR="009227AF" w:rsidRPr="00200F03">
        <w:rPr>
          <w:szCs w:val="28"/>
        </w:rPr>
        <w:t xml:space="preserve"> підх</w:t>
      </w:r>
      <w:r w:rsidR="0063773E" w:rsidRPr="00200F03">
        <w:rPr>
          <w:szCs w:val="28"/>
        </w:rPr>
        <w:t>і</w:t>
      </w:r>
      <w:r w:rsidR="009227AF" w:rsidRPr="00200F03">
        <w:rPr>
          <w:szCs w:val="28"/>
        </w:rPr>
        <w:t>д до визначення</w:t>
      </w:r>
      <w:r w:rsidR="00DF042E" w:rsidRPr="00200F03">
        <w:rPr>
          <w:szCs w:val="28"/>
        </w:rPr>
        <w:t xml:space="preserve"> критеріїв відбору об’єктів аудиту до плану</w:t>
      </w:r>
      <w:r w:rsidRPr="00200F03">
        <w:rPr>
          <w:szCs w:val="28"/>
        </w:rPr>
        <w:t>.</w:t>
      </w:r>
    </w:p>
    <w:p w:rsidR="002E2948" w:rsidRPr="00200F03" w:rsidRDefault="007D6058" w:rsidP="00B81942">
      <w:pPr>
        <w:jc w:val="both"/>
        <w:rPr>
          <w:szCs w:val="28"/>
        </w:rPr>
      </w:pPr>
      <w:r w:rsidRPr="00200F03">
        <w:rPr>
          <w:szCs w:val="28"/>
        </w:rPr>
        <w:t xml:space="preserve">Аналізом </w:t>
      </w:r>
      <w:r w:rsidR="00985082" w:rsidRPr="00200F03">
        <w:rPr>
          <w:szCs w:val="28"/>
        </w:rPr>
        <w:t xml:space="preserve">направлених до Мінфіну </w:t>
      </w:r>
      <w:r w:rsidRPr="00200F03">
        <w:rPr>
          <w:szCs w:val="28"/>
        </w:rPr>
        <w:t>обґрунтувань</w:t>
      </w:r>
      <w:r w:rsidR="003D656D" w:rsidRPr="00200F03">
        <w:rPr>
          <w:szCs w:val="28"/>
        </w:rPr>
        <w:t xml:space="preserve"> </w:t>
      </w:r>
      <w:r w:rsidR="00BE47CD" w:rsidRPr="00200F03">
        <w:rPr>
          <w:szCs w:val="28"/>
        </w:rPr>
        <w:t xml:space="preserve">(критеріїв) </w:t>
      </w:r>
      <w:r w:rsidRPr="00200F03">
        <w:rPr>
          <w:szCs w:val="28"/>
        </w:rPr>
        <w:t xml:space="preserve">щодо включення об'єктів </w:t>
      </w:r>
      <w:r w:rsidR="00BE47CD" w:rsidRPr="00200F03">
        <w:rPr>
          <w:szCs w:val="28"/>
        </w:rPr>
        <w:t xml:space="preserve">аудиту </w:t>
      </w:r>
      <w:r w:rsidRPr="00200F03">
        <w:rPr>
          <w:szCs w:val="28"/>
        </w:rPr>
        <w:t>до планів встановлено</w:t>
      </w:r>
      <w:r w:rsidR="00DA458F" w:rsidRPr="00200F03">
        <w:rPr>
          <w:szCs w:val="28"/>
        </w:rPr>
        <w:t xml:space="preserve">, що </w:t>
      </w:r>
      <w:r w:rsidR="00757D45" w:rsidRPr="00200F03">
        <w:rPr>
          <w:szCs w:val="28"/>
        </w:rPr>
        <w:t>відбір об’єктів</w:t>
      </w:r>
      <w:r w:rsidR="002E2948" w:rsidRPr="00200F03">
        <w:rPr>
          <w:szCs w:val="28"/>
        </w:rPr>
        <w:t xml:space="preserve"> </w:t>
      </w:r>
      <w:r w:rsidR="00BE47CD" w:rsidRPr="00200F03">
        <w:rPr>
          <w:szCs w:val="28"/>
        </w:rPr>
        <w:t>здійсню</w:t>
      </w:r>
      <w:r w:rsidR="002E2948" w:rsidRPr="00200F03">
        <w:rPr>
          <w:szCs w:val="28"/>
        </w:rPr>
        <w:t>вався</w:t>
      </w:r>
      <w:r w:rsidR="00757D45" w:rsidRPr="00200F03">
        <w:rPr>
          <w:szCs w:val="28"/>
        </w:rPr>
        <w:t xml:space="preserve"> за одним-двома критеріями – </w:t>
      </w:r>
      <w:r w:rsidR="000907D8" w:rsidRPr="00200F03">
        <w:rPr>
          <w:szCs w:val="28"/>
        </w:rPr>
        <w:t>непроведення аудитів протягом тривалого часу (</w:t>
      </w:r>
      <w:r w:rsidR="00757D45" w:rsidRPr="00200F03">
        <w:rPr>
          <w:szCs w:val="28"/>
        </w:rPr>
        <w:t>періодичніст</w:t>
      </w:r>
      <w:r w:rsidR="00917141" w:rsidRPr="00200F03">
        <w:rPr>
          <w:szCs w:val="28"/>
        </w:rPr>
        <w:t>ь</w:t>
      </w:r>
      <w:r w:rsidR="000907D8" w:rsidRPr="00200F03">
        <w:rPr>
          <w:szCs w:val="28"/>
        </w:rPr>
        <w:t xml:space="preserve">) </w:t>
      </w:r>
      <w:r w:rsidR="00757D45" w:rsidRPr="00200F03">
        <w:rPr>
          <w:szCs w:val="28"/>
        </w:rPr>
        <w:t>та/або обсягами фінансування об’єктів аудиту.</w:t>
      </w:r>
    </w:p>
    <w:p w:rsidR="00583375" w:rsidRPr="00200F03" w:rsidRDefault="002E2948" w:rsidP="00B81942">
      <w:pPr>
        <w:jc w:val="both"/>
        <w:rPr>
          <w:szCs w:val="28"/>
        </w:rPr>
      </w:pPr>
      <w:r w:rsidRPr="00200F03">
        <w:rPr>
          <w:szCs w:val="28"/>
        </w:rPr>
        <w:t>З</w:t>
      </w:r>
      <w:r w:rsidR="000907D8" w:rsidRPr="00200F03">
        <w:rPr>
          <w:szCs w:val="28"/>
        </w:rPr>
        <w:t>а такими критеріями у 2017 році відбирались об’єкти аудиту Держрезервом, Держекоінспекцією, Адміністрацією Держспецзв’язку, Держкіно, Вінницькою та Херсонською ОДА.</w:t>
      </w:r>
    </w:p>
    <w:p w:rsidR="000907D8" w:rsidRPr="00200F03" w:rsidRDefault="002E2948" w:rsidP="00B81942">
      <w:pPr>
        <w:jc w:val="both"/>
        <w:rPr>
          <w:szCs w:val="28"/>
        </w:rPr>
      </w:pPr>
      <w:r w:rsidRPr="00200F03">
        <w:rPr>
          <w:rFonts w:eastAsia="Times New Roman"/>
          <w:szCs w:val="28"/>
          <w:lang w:eastAsia="ru-RU"/>
        </w:rPr>
        <w:t xml:space="preserve">Зазначені </w:t>
      </w:r>
      <w:r w:rsidRPr="00200F03">
        <w:rPr>
          <w:szCs w:val="28"/>
        </w:rPr>
        <w:t>Державіаслужбою о</w:t>
      </w:r>
      <w:r w:rsidRPr="00200F03">
        <w:rPr>
          <w:rFonts w:eastAsia="Times New Roman"/>
          <w:szCs w:val="28"/>
          <w:lang w:eastAsia="ru-RU"/>
        </w:rPr>
        <w:t xml:space="preserve">бґрунтування </w:t>
      </w:r>
      <w:r w:rsidRPr="00200F03">
        <w:rPr>
          <w:szCs w:val="28"/>
        </w:rPr>
        <w:t>щодо включення об’єктів до плану на ІІ півріччя 2017 року</w:t>
      </w:r>
      <w:r w:rsidRPr="00200F03">
        <w:rPr>
          <w:rFonts w:eastAsia="Times New Roman"/>
          <w:szCs w:val="28"/>
          <w:lang w:eastAsia="ru-RU"/>
        </w:rPr>
        <w:t xml:space="preserve"> </w:t>
      </w:r>
      <w:r w:rsidRPr="00200F03">
        <w:rPr>
          <w:szCs w:val="28"/>
        </w:rPr>
        <w:t>фактично є темами аудитів</w:t>
      </w:r>
      <w:r w:rsidR="00917141" w:rsidRPr="00200F03">
        <w:rPr>
          <w:szCs w:val="28"/>
        </w:rPr>
        <w:t>, наприклад,</w:t>
      </w:r>
      <w:r w:rsidRPr="00200F03">
        <w:rPr>
          <w:szCs w:val="28"/>
        </w:rPr>
        <w:t xml:space="preserve"> оцінка дотримання вимог національного законодавства у сфері державних закупівель, оцінка оптимального і раціонального використання державних коштів тощо.</w:t>
      </w:r>
    </w:p>
    <w:p w:rsidR="00882DFD" w:rsidRPr="00200F03" w:rsidRDefault="00757D45" w:rsidP="00B81942">
      <w:pPr>
        <w:jc w:val="both"/>
        <w:rPr>
          <w:szCs w:val="28"/>
        </w:rPr>
      </w:pPr>
      <w:r w:rsidRPr="00200F03">
        <w:rPr>
          <w:szCs w:val="28"/>
        </w:rPr>
        <w:t xml:space="preserve">Водночас, </w:t>
      </w:r>
      <w:r w:rsidR="00346D70" w:rsidRPr="00200F03">
        <w:rPr>
          <w:szCs w:val="28"/>
        </w:rPr>
        <w:t>ма</w:t>
      </w:r>
      <w:r w:rsidR="00985082" w:rsidRPr="00200F03">
        <w:rPr>
          <w:szCs w:val="28"/>
        </w:rPr>
        <w:t>й</w:t>
      </w:r>
      <w:r w:rsidR="00346D70" w:rsidRPr="00200F03">
        <w:rPr>
          <w:szCs w:val="28"/>
        </w:rPr>
        <w:t>же</w:t>
      </w:r>
      <w:r w:rsidR="00DA458F" w:rsidRPr="00200F03">
        <w:rPr>
          <w:szCs w:val="28"/>
        </w:rPr>
        <w:t xml:space="preserve"> не </w:t>
      </w:r>
      <w:r w:rsidR="009227AF" w:rsidRPr="00200F03">
        <w:rPr>
          <w:szCs w:val="28"/>
        </w:rPr>
        <w:t>використовуються</w:t>
      </w:r>
      <w:r w:rsidR="00DA458F" w:rsidRPr="00200F03">
        <w:rPr>
          <w:szCs w:val="28"/>
        </w:rPr>
        <w:t xml:space="preserve"> </w:t>
      </w:r>
      <w:r w:rsidR="000907D8" w:rsidRPr="00200F03">
        <w:rPr>
          <w:szCs w:val="28"/>
        </w:rPr>
        <w:t xml:space="preserve">такі </w:t>
      </w:r>
      <w:r w:rsidR="00DA458F" w:rsidRPr="00200F03">
        <w:rPr>
          <w:szCs w:val="28"/>
        </w:rPr>
        <w:t xml:space="preserve">критерії як надійність системи внутрішнього контролю; </w:t>
      </w:r>
      <w:r w:rsidR="00FC0312" w:rsidRPr="00200F03">
        <w:rPr>
          <w:szCs w:val="28"/>
        </w:rPr>
        <w:t>складність функцій/процесів</w:t>
      </w:r>
      <w:r w:rsidR="005753B6" w:rsidRPr="00200F03">
        <w:rPr>
          <w:szCs w:val="28"/>
        </w:rPr>
        <w:t xml:space="preserve"> в установі</w:t>
      </w:r>
      <w:r w:rsidR="00FC0312" w:rsidRPr="00200F03">
        <w:rPr>
          <w:szCs w:val="28"/>
        </w:rPr>
        <w:t xml:space="preserve">; </w:t>
      </w:r>
      <w:r w:rsidR="00DA458F" w:rsidRPr="00200F03">
        <w:rPr>
          <w:szCs w:val="28"/>
        </w:rPr>
        <w:t>репутаційна важливість</w:t>
      </w:r>
      <w:r w:rsidR="005753B6" w:rsidRPr="00200F03">
        <w:rPr>
          <w:szCs w:val="28"/>
        </w:rPr>
        <w:t xml:space="preserve"> для установи</w:t>
      </w:r>
      <w:r w:rsidR="00DA458F" w:rsidRPr="00200F03">
        <w:rPr>
          <w:szCs w:val="28"/>
        </w:rPr>
        <w:t>; рівень змін</w:t>
      </w:r>
      <w:r w:rsidR="005753B6" w:rsidRPr="00200F03">
        <w:rPr>
          <w:szCs w:val="28"/>
        </w:rPr>
        <w:t xml:space="preserve"> </w:t>
      </w:r>
      <w:r w:rsidR="00DA458F" w:rsidRPr="00200F03">
        <w:rPr>
          <w:szCs w:val="28"/>
        </w:rPr>
        <w:t>(наприклад, законодавч</w:t>
      </w:r>
      <w:r w:rsidR="005753B6" w:rsidRPr="00200F03">
        <w:rPr>
          <w:szCs w:val="28"/>
        </w:rPr>
        <w:t>их</w:t>
      </w:r>
      <w:r w:rsidR="00DA458F" w:rsidRPr="00200F03">
        <w:rPr>
          <w:szCs w:val="28"/>
        </w:rPr>
        <w:t>, кадров</w:t>
      </w:r>
      <w:r w:rsidR="005753B6" w:rsidRPr="00200F03">
        <w:rPr>
          <w:szCs w:val="28"/>
        </w:rPr>
        <w:t>их</w:t>
      </w:r>
      <w:r w:rsidR="00DA458F" w:rsidRPr="00200F03">
        <w:rPr>
          <w:szCs w:val="28"/>
        </w:rPr>
        <w:t xml:space="preserve"> змін, змін у процесах та процедурах</w:t>
      </w:r>
      <w:r w:rsidRPr="00200F03">
        <w:rPr>
          <w:szCs w:val="28"/>
        </w:rPr>
        <w:t>, які відбуваються в установі</w:t>
      </w:r>
      <w:r w:rsidR="00DA458F" w:rsidRPr="00200F03">
        <w:rPr>
          <w:szCs w:val="28"/>
        </w:rPr>
        <w:t>)</w:t>
      </w:r>
      <w:r w:rsidR="00FC0312" w:rsidRPr="00200F03">
        <w:rPr>
          <w:szCs w:val="28"/>
        </w:rPr>
        <w:t xml:space="preserve">; </w:t>
      </w:r>
      <w:r w:rsidR="00DA458F" w:rsidRPr="00200F03">
        <w:rPr>
          <w:szCs w:val="28"/>
        </w:rPr>
        <w:t>можливість для зловживань тощо.</w:t>
      </w:r>
    </w:p>
    <w:p w:rsidR="00583375" w:rsidRPr="00200F03" w:rsidRDefault="00DA458F" w:rsidP="00B81942">
      <w:pPr>
        <w:jc w:val="both"/>
        <w:rPr>
          <w:szCs w:val="28"/>
        </w:rPr>
      </w:pPr>
      <w:r w:rsidRPr="00200F03">
        <w:rPr>
          <w:szCs w:val="28"/>
        </w:rPr>
        <w:t xml:space="preserve">Такий підхід до </w:t>
      </w:r>
      <w:r w:rsidR="00BE47CD" w:rsidRPr="00200F03">
        <w:rPr>
          <w:szCs w:val="28"/>
        </w:rPr>
        <w:t>відбору об’єктів</w:t>
      </w:r>
      <w:r w:rsidRPr="00200F03">
        <w:rPr>
          <w:szCs w:val="28"/>
        </w:rPr>
        <w:t xml:space="preserve"> </w:t>
      </w:r>
      <w:r w:rsidR="00BE47CD" w:rsidRPr="00200F03">
        <w:rPr>
          <w:szCs w:val="28"/>
        </w:rPr>
        <w:t xml:space="preserve">аудиту </w:t>
      </w:r>
      <w:r w:rsidRPr="00200F03">
        <w:rPr>
          <w:szCs w:val="28"/>
        </w:rPr>
        <w:t xml:space="preserve">не дає можливості </w:t>
      </w:r>
      <w:r w:rsidR="008C6A39" w:rsidRPr="00200F03">
        <w:rPr>
          <w:szCs w:val="28"/>
        </w:rPr>
        <w:t>системно визначити проблеми у галузі та обрати</w:t>
      </w:r>
      <w:r w:rsidRPr="00200F03">
        <w:rPr>
          <w:szCs w:val="28"/>
        </w:rPr>
        <w:t xml:space="preserve"> найбільш</w:t>
      </w:r>
      <w:r w:rsidR="00D80CEB" w:rsidRPr="00200F03">
        <w:rPr>
          <w:szCs w:val="28"/>
        </w:rPr>
        <w:t xml:space="preserve"> пріоритетні/важливі</w:t>
      </w:r>
      <w:r w:rsidRPr="00200F03">
        <w:rPr>
          <w:szCs w:val="28"/>
        </w:rPr>
        <w:t xml:space="preserve"> об’єкти</w:t>
      </w:r>
      <w:r w:rsidR="00583375" w:rsidRPr="00200F03">
        <w:rPr>
          <w:szCs w:val="28"/>
        </w:rPr>
        <w:t>.</w:t>
      </w:r>
    </w:p>
    <w:p w:rsidR="009C1A1B" w:rsidRPr="00200F03" w:rsidRDefault="00E04791" w:rsidP="001B3600">
      <w:pPr>
        <w:widowControl w:val="0"/>
        <w:spacing w:before="120" w:after="120"/>
        <w:jc w:val="both"/>
        <w:rPr>
          <w:szCs w:val="28"/>
        </w:rPr>
      </w:pPr>
      <w:r w:rsidRPr="00200F03">
        <w:rPr>
          <w:szCs w:val="28"/>
        </w:rPr>
        <w:t>3</w:t>
      </w:r>
      <w:r w:rsidR="00346D70" w:rsidRPr="00200F03">
        <w:rPr>
          <w:szCs w:val="28"/>
        </w:rPr>
        <w:t xml:space="preserve">. </w:t>
      </w:r>
      <w:r w:rsidR="009C1A1B" w:rsidRPr="00200F03">
        <w:rPr>
          <w:szCs w:val="28"/>
        </w:rPr>
        <w:t xml:space="preserve">Порушення та </w:t>
      </w:r>
      <w:r w:rsidR="00346D70" w:rsidRPr="00200F03">
        <w:rPr>
          <w:szCs w:val="28"/>
        </w:rPr>
        <w:t xml:space="preserve">недоліки </w:t>
      </w:r>
      <w:r w:rsidR="00534E54" w:rsidRPr="00200F03">
        <w:rPr>
          <w:szCs w:val="28"/>
        </w:rPr>
        <w:t xml:space="preserve">при </w:t>
      </w:r>
      <w:r w:rsidR="00346D70" w:rsidRPr="00200F03">
        <w:rPr>
          <w:szCs w:val="28"/>
        </w:rPr>
        <w:t>розрахунках щодо завантаженості внутрішніх аудиторів</w:t>
      </w:r>
      <w:r w:rsidR="00F81802" w:rsidRPr="00200F03">
        <w:rPr>
          <w:szCs w:val="28"/>
        </w:rPr>
        <w:t>,</w:t>
      </w:r>
      <w:r w:rsidR="00346D70" w:rsidRPr="00200F03">
        <w:rPr>
          <w:szCs w:val="28"/>
        </w:rPr>
        <w:t xml:space="preserve"> формальність </w:t>
      </w:r>
      <w:r w:rsidR="00F81802" w:rsidRPr="00200F03">
        <w:rPr>
          <w:szCs w:val="28"/>
        </w:rPr>
        <w:t>здійснення таких розрахунків</w:t>
      </w:r>
      <w:r w:rsidR="00346D70" w:rsidRPr="00200F03">
        <w:rPr>
          <w:szCs w:val="28"/>
        </w:rPr>
        <w:t>.</w:t>
      </w:r>
    </w:p>
    <w:p w:rsidR="001748A8" w:rsidRPr="00200F03" w:rsidRDefault="00332084" w:rsidP="00B81942">
      <w:pPr>
        <w:widowControl w:val="0"/>
        <w:jc w:val="both"/>
        <w:rPr>
          <w:szCs w:val="28"/>
        </w:rPr>
      </w:pPr>
      <w:r w:rsidRPr="00200F03">
        <w:rPr>
          <w:szCs w:val="28"/>
        </w:rPr>
        <w:t xml:space="preserve">Наприклад, </w:t>
      </w:r>
      <w:r w:rsidR="002E2948" w:rsidRPr="00200F03">
        <w:rPr>
          <w:szCs w:val="28"/>
        </w:rPr>
        <w:t xml:space="preserve">Мінагрополітики, Мінрегіонбуд, Мінмолодьспорт, Мін’юст, Вінницька та Рівненська ОДА при здійсненні розрахунків щодо завантаженості внутрішніх аудиторів включали до термінів проведення аудиту час, пов'язаний </w:t>
      </w:r>
      <w:r w:rsidR="002E2948" w:rsidRPr="00200F03">
        <w:rPr>
          <w:szCs w:val="28"/>
        </w:rPr>
        <w:lastRenderedPageBreak/>
        <w:t>з його організацією (розподілом трудових ресурсів, плануванням внутрішнього аудиту та складанням за його результатами програми), чим п</w:t>
      </w:r>
      <w:r w:rsidR="001748A8" w:rsidRPr="00200F03">
        <w:rPr>
          <w:szCs w:val="28"/>
        </w:rPr>
        <w:t>орушен</w:t>
      </w:r>
      <w:r w:rsidR="002E2948" w:rsidRPr="00200F03">
        <w:rPr>
          <w:szCs w:val="28"/>
        </w:rPr>
        <w:t>о</w:t>
      </w:r>
      <w:r w:rsidR="001748A8" w:rsidRPr="00200F03">
        <w:rPr>
          <w:szCs w:val="28"/>
        </w:rPr>
        <w:t xml:space="preserve"> вимог</w:t>
      </w:r>
      <w:r w:rsidR="002E2948" w:rsidRPr="00200F03">
        <w:rPr>
          <w:szCs w:val="28"/>
        </w:rPr>
        <w:t>и</w:t>
      </w:r>
      <w:r w:rsidR="001748A8" w:rsidRPr="00200F03">
        <w:rPr>
          <w:szCs w:val="28"/>
        </w:rPr>
        <w:t xml:space="preserve"> абзацу другого пункту 4.13 </w:t>
      </w:r>
      <w:r w:rsidR="00870FC6" w:rsidRPr="00200F03">
        <w:rPr>
          <w:szCs w:val="28"/>
        </w:rPr>
        <w:t>глави 4 розділу ІІІ Стандартів внутрішнього аудиту, затверджених наказом Мінфіну від 04.10.2011 № 1247 та зареєстрованих у Мін’юсті 20.10.2011 за № 1219/19957 (далі – Стандарти</w:t>
      </w:r>
      <w:r w:rsidR="002E2948" w:rsidRPr="00200F03">
        <w:rPr>
          <w:szCs w:val="28"/>
        </w:rPr>
        <w:t>)</w:t>
      </w:r>
      <w:r w:rsidR="001748A8" w:rsidRPr="00200F03">
        <w:rPr>
          <w:szCs w:val="28"/>
        </w:rPr>
        <w:t>.</w:t>
      </w:r>
    </w:p>
    <w:p w:rsidR="00DE7BD1" w:rsidRPr="00200F03" w:rsidRDefault="002E2948" w:rsidP="00B81942">
      <w:pPr>
        <w:widowControl w:val="0"/>
        <w:jc w:val="both"/>
        <w:rPr>
          <w:i/>
          <w:szCs w:val="28"/>
        </w:rPr>
      </w:pPr>
      <w:r w:rsidRPr="00200F03">
        <w:rPr>
          <w:szCs w:val="28"/>
        </w:rPr>
        <w:t xml:space="preserve">Під час формування піврічних планів у 2017 році </w:t>
      </w:r>
      <w:r w:rsidR="00E04791" w:rsidRPr="00200F03">
        <w:rPr>
          <w:szCs w:val="28"/>
        </w:rPr>
        <w:t xml:space="preserve">не завжди враховувався </w:t>
      </w:r>
      <w:r w:rsidR="007C22AB" w:rsidRPr="00200F03">
        <w:rPr>
          <w:szCs w:val="28"/>
        </w:rPr>
        <w:t xml:space="preserve">резерв на проведення позапланових аудитів </w:t>
      </w:r>
      <w:r w:rsidR="00186B78" w:rsidRPr="00200F03">
        <w:rPr>
          <w:szCs w:val="28"/>
        </w:rPr>
        <w:t>(</w:t>
      </w:r>
      <w:r w:rsidR="007C22AB" w:rsidRPr="00200F03">
        <w:rPr>
          <w:szCs w:val="28"/>
        </w:rPr>
        <w:t>не більше 25 % робочого часу, призначеного на проведення аудитів</w:t>
      </w:r>
      <w:r w:rsidR="00186B78" w:rsidRPr="00200F03">
        <w:rPr>
          <w:szCs w:val="28"/>
        </w:rPr>
        <w:t>)</w:t>
      </w:r>
      <w:r w:rsidR="007C22AB" w:rsidRPr="00200F03">
        <w:rPr>
          <w:szCs w:val="28"/>
        </w:rPr>
        <w:t xml:space="preserve">, чим </w:t>
      </w:r>
      <w:r w:rsidR="00F94F24" w:rsidRPr="00200F03">
        <w:rPr>
          <w:szCs w:val="28"/>
        </w:rPr>
        <w:t>н</w:t>
      </w:r>
      <w:r w:rsidR="00534E54" w:rsidRPr="00200F03">
        <w:rPr>
          <w:szCs w:val="28"/>
        </w:rPr>
        <w:t>едотримано вимоги пункту 2.11 глави 2 розділу ІІ</w:t>
      </w:r>
      <w:r w:rsidR="004A7443" w:rsidRPr="00200F03">
        <w:rPr>
          <w:szCs w:val="28"/>
        </w:rPr>
        <w:t>І Стандартів</w:t>
      </w:r>
      <w:r w:rsidRPr="00200F03">
        <w:rPr>
          <w:szCs w:val="28"/>
        </w:rPr>
        <w:t>.</w:t>
      </w:r>
    </w:p>
    <w:p w:rsidR="002F10F9" w:rsidRPr="00200F03" w:rsidRDefault="002F10F9" w:rsidP="00B81942">
      <w:pPr>
        <w:widowControl w:val="0"/>
        <w:jc w:val="both"/>
        <w:rPr>
          <w:szCs w:val="28"/>
        </w:rPr>
      </w:pPr>
      <w:r w:rsidRPr="00200F03">
        <w:rPr>
          <w:szCs w:val="28"/>
        </w:rPr>
        <w:t>Держенергоефективн</w:t>
      </w:r>
      <w:r w:rsidR="005550D5" w:rsidRPr="00200F03">
        <w:rPr>
          <w:szCs w:val="28"/>
        </w:rPr>
        <w:t>о</w:t>
      </w:r>
      <w:r w:rsidRPr="00200F03">
        <w:rPr>
          <w:szCs w:val="28"/>
        </w:rPr>
        <w:t>ст</w:t>
      </w:r>
      <w:r w:rsidR="005550D5" w:rsidRPr="00200F03">
        <w:rPr>
          <w:szCs w:val="28"/>
        </w:rPr>
        <w:t>і</w:t>
      </w:r>
      <w:r w:rsidRPr="00200F03">
        <w:rPr>
          <w:szCs w:val="28"/>
        </w:rPr>
        <w:t xml:space="preserve">, Антимонопольним комітетом, Одеською ОДА </w:t>
      </w:r>
      <w:r w:rsidR="00D401F3" w:rsidRPr="00200F03">
        <w:rPr>
          <w:szCs w:val="28"/>
        </w:rPr>
        <w:t xml:space="preserve">резерв </w:t>
      </w:r>
      <w:r w:rsidR="00DF715D" w:rsidRPr="00200F03">
        <w:rPr>
          <w:szCs w:val="28"/>
        </w:rPr>
        <w:t xml:space="preserve">на проведення позапланових аудитів </w:t>
      </w:r>
      <w:r w:rsidR="0088592B" w:rsidRPr="00200F03">
        <w:rPr>
          <w:szCs w:val="28"/>
        </w:rPr>
        <w:t xml:space="preserve">розраховано </w:t>
      </w:r>
      <w:r w:rsidR="00DF715D" w:rsidRPr="00200F03">
        <w:rPr>
          <w:szCs w:val="28"/>
        </w:rPr>
        <w:t xml:space="preserve">не від робочого часу, призначеного на проведення аудитів, а від </w:t>
      </w:r>
      <w:r w:rsidRPr="00200F03">
        <w:rPr>
          <w:szCs w:val="28"/>
        </w:rPr>
        <w:t>загального фонду робочого часу внутрішніх аудиторів.</w:t>
      </w:r>
    </w:p>
    <w:p w:rsidR="00C56B69" w:rsidRPr="00200F03" w:rsidRDefault="007C22AB" w:rsidP="00B81942">
      <w:pPr>
        <w:widowControl w:val="0"/>
        <w:jc w:val="both"/>
        <w:rPr>
          <w:szCs w:val="28"/>
        </w:rPr>
      </w:pPr>
      <w:r w:rsidRPr="00200F03">
        <w:rPr>
          <w:szCs w:val="28"/>
        </w:rPr>
        <w:t>У ДКА</w:t>
      </w:r>
      <w:r w:rsidR="002F10F9" w:rsidRPr="00200F03">
        <w:rPr>
          <w:szCs w:val="28"/>
        </w:rPr>
        <w:t xml:space="preserve"> при фактичній чисельності підрозділу 4 особи</w:t>
      </w:r>
      <w:r w:rsidRPr="00200F03">
        <w:rPr>
          <w:szCs w:val="28"/>
        </w:rPr>
        <w:t xml:space="preserve"> </w:t>
      </w:r>
      <w:r w:rsidR="002F10F9" w:rsidRPr="00200F03">
        <w:rPr>
          <w:szCs w:val="28"/>
        </w:rPr>
        <w:t>у І півріччі 2017 року заплановано лише один аудит відповідності</w:t>
      </w:r>
      <w:r w:rsidRPr="00200F03">
        <w:rPr>
          <w:szCs w:val="28"/>
        </w:rPr>
        <w:t xml:space="preserve"> </w:t>
      </w:r>
      <w:r w:rsidR="00D401F3" w:rsidRPr="00200F03">
        <w:rPr>
          <w:szCs w:val="28"/>
        </w:rPr>
        <w:t>тривалістю 45 робочих днів</w:t>
      </w:r>
      <w:r w:rsidR="004A7443" w:rsidRPr="00200F03">
        <w:rPr>
          <w:szCs w:val="28"/>
        </w:rPr>
        <w:t>, чим порушено вимоги пункту 4.13 глави 4 розділу ІІІ Стандартів</w:t>
      </w:r>
      <w:r w:rsidR="008303F1" w:rsidRPr="00200F03">
        <w:rPr>
          <w:szCs w:val="28"/>
        </w:rPr>
        <w:t xml:space="preserve"> (</w:t>
      </w:r>
      <w:r w:rsidR="00AA1797" w:rsidRPr="00200F03">
        <w:rPr>
          <w:szCs w:val="28"/>
        </w:rPr>
        <w:t>в частині строку проведення такого аудиту – до 30 робочих днів</w:t>
      </w:r>
      <w:r w:rsidR="008303F1" w:rsidRPr="00200F03">
        <w:rPr>
          <w:szCs w:val="28"/>
        </w:rPr>
        <w:t>)</w:t>
      </w:r>
      <w:r w:rsidR="0088592B" w:rsidRPr="00200F03">
        <w:rPr>
          <w:szCs w:val="28"/>
        </w:rPr>
        <w:t xml:space="preserve">. Зазначений аудит </w:t>
      </w:r>
      <w:r w:rsidR="004A7443" w:rsidRPr="00200F03">
        <w:rPr>
          <w:szCs w:val="28"/>
        </w:rPr>
        <w:t xml:space="preserve">не проведено у </w:t>
      </w:r>
      <w:r w:rsidR="0088592B" w:rsidRPr="00200F03">
        <w:rPr>
          <w:szCs w:val="28"/>
        </w:rPr>
        <w:t>І</w:t>
      </w:r>
      <w:r w:rsidR="004A7443" w:rsidRPr="00200F03">
        <w:rPr>
          <w:szCs w:val="28"/>
        </w:rPr>
        <w:t xml:space="preserve"> півріччі, а включено до плану на ІІ півріччя 2017 року без внесення відповідних змін до плану на І півріччя 2017 року. Однак, внесеними змінами до плану на ІІ півріччя 2017 року аудит відповідності виключено без відповідних обґрунтувань.</w:t>
      </w:r>
      <w:r w:rsidRPr="00200F03">
        <w:rPr>
          <w:szCs w:val="28"/>
        </w:rPr>
        <w:t xml:space="preserve"> </w:t>
      </w:r>
    </w:p>
    <w:p w:rsidR="00146D49" w:rsidRPr="00200F03" w:rsidRDefault="007C22AB" w:rsidP="00B81942">
      <w:pPr>
        <w:widowControl w:val="0"/>
        <w:jc w:val="both"/>
        <w:rPr>
          <w:szCs w:val="28"/>
        </w:rPr>
      </w:pPr>
      <w:r w:rsidRPr="00200F03">
        <w:rPr>
          <w:szCs w:val="28"/>
        </w:rPr>
        <w:t xml:space="preserve">Аналогічно, </w:t>
      </w:r>
      <w:r w:rsidR="00146D49" w:rsidRPr="00200F03">
        <w:rPr>
          <w:szCs w:val="28"/>
        </w:rPr>
        <w:t xml:space="preserve">у ІІ півріччі 2017 року </w:t>
      </w:r>
      <w:r w:rsidRPr="00200F03">
        <w:rPr>
          <w:szCs w:val="28"/>
        </w:rPr>
        <w:t xml:space="preserve">Мінмолодьспортом </w:t>
      </w:r>
      <w:r w:rsidR="00146D49" w:rsidRPr="00200F03">
        <w:rPr>
          <w:szCs w:val="28"/>
        </w:rPr>
        <w:t>при фактичній чисельності підрозділу 3 особи, заплановано лише 1 фінансовий аудит/аудит відповідності тривалістю 30 робочих днів за участю усіх аудиторів підрозділу.</w:t>
      </w:r>
    </w:p>
    <w:p w:rsidR="007C22AB" w:rsidRPr="00200F03" w:rsidRDefault="007C22AB" w:rsidP="00B81942">
      <w:pPr>
        <w:widowControl w:val="0"/>
        <w:jc w:val="both"/>
        <w:rPr>
          <w:i/>
          <w:szCs w:val="28"/>
          <w:highlight w:val="lightGray"/>
        </w:rPr>
      </w:pPr>
      <w:r w:rsidRPr="00200F03">
        <w:rPr>
          <w:szCs w:val="28"/>
        </w:rPr>
        <w:t>П</w:t>
      </w:r>
      <w:r w:rsidR="009901E2" w:rsidRPr="00200F03">
        <w:rPr>
          <w:szCs w:val="28"/>
        </w:rPr>
        <w:t>омилк</w:t>
      </w:r>
      <w:r w:rsidRPr="00200F03">
        <w:rPr>
          <w:szCs w:val="28"/>
        </w:rPr>
        <w:t>и у</w:t>
      </w:r>
      <w:r w:rsidR="009901E2" w:rsidRPr="00200F03">
        <w:rPr>
          <w:szCs w:val="28"/>
        </w:rPr>
        <w:t xml:space="preserve"> </w:t>
      </w:r>
      <w:r w:rsidR="001C3A9A" w:rsidRPr="00200F03">
        <w:rPr>
          <w:szCs w:val="28"/>
        </w:rPr>
        <w:t>розрахунку завантаженості аудитора Держекоінспекції призвел</w:t>
      </w:r>
      <w:r w:rsidRPr="00200F03">
        <w:rPr>
          <w:szCs w:val="28"/>
        </w:rPr>
        <w:t>и</w:t>
      </w:r>
      <w:r w:rsidR="001C3A9A" w:rsidRPr="00200F03">
        <w:rPr>
          <w:szCs w:val="28"/>
        </w:rPr>
        <w:t xml:space="preserve"> до завищення кількості планових аудитів у ІІ півріччі 2017 року (на одного аудитора заплановано проведення трьох аудитів ефективності) та мал</w:t>
      </w:r>
      <w:r w:rsidRPr="00200F03">
        <w:rPr>
          <w:szCs w:val="28"/>
        </w:rPr>
        <w:t>и</w:t>
      </w:r>
      <w:r w:rsidR="001C3A9A" w:rsidRPr="00200F03">
        <w:rPr>
          <w:szCs w:val="28"/>
        </w:rPr>
        <w:t xml:space="preserve"> наслід</w:t>
      </w:r>
      <w:r w:rsidRPr="00200F03">
        <w:rPr>
          <w:szCs w:val="28"/>
        </w:rPr>
        <w:t>к</w:t>
      </w:r>
      <w:r w:rsidR="007E52E9" w:rsidRPr="00200F03">
        <w:rPr>
          <w:szCs w:val="28"/>
        </w:rPr>
        <w:t>ом</w:t>
      </w:r>
      <w:r w:rsidR="001C3A9A" w:rsidRPr="00200F03">
        <w:rPr>
          <w:szCs w:val="28"/>
        </w:rPr>
        <w:t xml:space="preserve"> внесення змін до плану в частині виключення одного аудиту</w:t>
      </w:r>
      <w:r w:rsidR="00B00014" w:rsidRPr="00200F03">
        <w:rPr>
          <w:szCs w:val="28"/>
        </w:rPr>
        <w:t xml:space="preserve"> ефективності</w:t>
      </w:r>
      <w:r w:rsidR="001C3A9A" w:rsidRPr="00200F03">
        <w:rPr>
          <w:szCs w:val="28"/>
        </w:rPr>
        <w:t>.</w:t>
      </w:r>
      <w:r w:rsidRPr="00200F03">
        <w:rPr>
          <w:szCs w:val="28"/>
        </w:rPr>
        <w:t xml:space="preserve"> Так само, у ІІ півріччі 2017 року допущені помилки у розрахунках завантаженості аудиторів Мінінфраструктури, Державно</w:t>
      </w:r>
      <w:r w:rsidR="00917141" w:rsidRPr="00200F03">
        <w:rPr>
          <w:szCs w:val="28"/>
        </w:rPr>
        <w:t>ї</w:t>
      </w:r>
      <w:r w:rsidRPr="00200F03">
        <w:rPr>
          <w:szCs w:val="28"/>
        </w:rPr>
        <w:t xml:space="preserve"> служб</w:t>
      </w:r>
      <w:r w:rsidR="00917141" w:rsidRPr="00200F03">
        <w:rPr>
          <w:szCs w:val="28"/>
        </w:rPr>
        <w:t>и</w:t>
      </w:r>
      <w:r w:rsidRPr="00200F03">
        <w:rPr>
          <w:szCs w:val="28"/>
        </w:rPr>
        <w:t xml:space="preserve"> у справах ветеранів війни та учасників антитерористичної операції, Держкіно</w:t>
      </w:r>
      <w:r w:rsidR="00917141" w:rsidRPr="00200F03">
        <w:rPr>
          <w:szCs w:val="28"/>
        </w:rPr>
        <w:t>, які</w:t>
      </w:r>
      <w:r w:rsidRPr="00200F03">
        <w:rPr>
          <w:szCs w:val="28"/>
        </w:rPr>
        <w:t xml:space="preserve"> при</w:t>
      </w:r>
      <w:r w:rsidR="007E52E9" w:rsidRPr="00200F03">
        <w:rPr>
          <w:szCs w:val="28"/>
        </w:rPr>
        <w:t>з</w:t>
      </w:r>
      <w:r w:rsidRPr="00200F03">
        <w:rPr>
          <w:szCs w:val="28"/>
        </w:rPr>
        <w:t>вели до перевищення резерву на проведення позапланових аудитів (</w:t>
      </w:r>
      <w:r w:rsidR="00917141" w:rsidRPr="00200F03">
        <w:rPr>
          <w:szCs w:val="28"/>
        </w:rPr>
        <w:t xml:space="preserve">передбачено </w:t>
      </w:r>
      <w:r w:rsidRPr="00200F03">
        <w:rPr>
          <w:szCs w:val="28"/>
        </w:rPr>
        <w:t>більше 25 % робочого часу, призначеного на проведення аудитів).</w:t>
      </w:r>
      <w:r w:rsidR="00C56B69" w:rsidRPr="00200F03">
        <w:rPr>
          <w:szCs w:val="28"/>
        </w:rPr>
        <w:t xml:space="preserve"> </w:t>
      </w:r>
    </w:p>
    <w:p w:rsidR="00342E7E" w:rsidRPr="00200F03" w:rsidRDefault="00E04791" w:rsidP="001B3600">
      <w:pPr>
        <w:widowControl w:val="0"/>
        <w:spacing w:before="120" w:after="120"/>
        <w:jc w:val="both"/>
        <w:rPr>
          <w:szCs w:val="28"/>
        </w:rPr>
      </w:pPr>
      <w:r w:rsidRPr="00200F03">
        <w:rPr>
          <w:szCs w:val="28"/>
        </w:rPr>
        <w:t>4</w:t>
      </w:r>
      <w:r w:rsidR="00AD62B2" w:rsidRPr="00200F03">
        <w:rPr>
          <w:szCs w:val="28"/>
        </w:rPr>
        <w:t xml:space="preserve">. </w:t>
      </w:r>
      <w:r w:rsidR="00C108EC" w:rsidRPr="00200F03">
        <w:rPr>
          <w:szCs w:val="28"/>
        </w:rPr>
        <w:t>П</w:t>
      </w:r>
      <w:r w:rsidR="004E1731" w:rsidRPr="00200F03">
        <w:rPr>
          <w:szCs w:val="28"/>
        </w:rPr>
        <w:t>рорахунки у плануванні діяльності з внутрішнього аудиту мали наслідком невиконання планів</w:t>
      </w:r>
      <w:r w:rsidR="00342E7E" w:rsidRPr="00200F03">
        <w:rPr>
          <w:szCs w:val="28"/>
        </w:rPr>
        <w:t xml:space="preserve"> </w:t>
      </w:r>
      <w:r w:rsidR="004E1731" w:rsidRPr="00200F03">
        <w:rPr>
          <w:szCs w:val="28"/>
        </w:rPr>
        <w:t>та</w:t>
      </w:r>
      <w:r w:rsidR="00B561D8" w:rsidRPr="00200F03">
        <w:rPr>
          <w:szCs w:val="28"/>
        </w:rPr>
        <w:t>/або</w:t>
      </w:r>
      <w:r w:rsidR="004E1731" w:rsidRPr="00200F03">
        <w:rPr>
          <w:szCs w:val="28"/>
        </w:rPr>
        <w:t xml:space="preserve"> внесення змін до них</w:t>
      </w:r>
      <w:r w:rsidR="00264D1C" w:rsidRPr="00200F03">
        <w:rPr>
          <w:szCs w:val="28"/>
        </w:rPr>
        <w:t xml:space="preserve">, </w:t>
      </w:r>
      <w:r w:rsidR="003447C1" w:rsidRPr="00200F03">
        <w:rPr>
          <w:szCs w:val="28"/>
        </w:rPr>
        <w:t>які</w:t>
      </w:r>
      <w:r w:rsidR="00264D1C" w:rsidRPr="00200F03">
        <w:rPr>
          <w:szCs w:val="28"/>
        </w:rPr>
        <w:t xml:space="preserve"> призводи</w:t>
      </w:r>
      <w:r w:rsidR="0088592B" w:rsidRPr="00200F03">
        <w:rPr>
          <w:szCs w:val="28"/>
        </w:rPr>
        <w:t>л</w:t>
      </w:r>
      <w:r w:rsidR="004920C8" w:rsidRPr="00200F03">
        <w:rPr>
          <w:szCs w:val="28"/>
        </w:rPr>
        <w:t>и</w:t>
      </w:r>
      <w:r w:rsidR="00264D1C" w:rsidRPr="00200F03">
        <w:rPr>
          <w:szCs w:val="28"/>
        </w:rPr>
        <w:t xml:space="preserve"> </w:t>
      </w:r>
      <w:r w:rsidR="00894FB9" w:rsidRPr="00200F03">
        <w:rPr>
          <w:szCs w:val="28"/>
        </w:rPr>
        <w:t xml:space="preserve">до повної зміни початкового варіанту плану або </w:t>
      </w:r>
      <w:r w:rsidR="00B561D8" w:rsidRPr="00200F03">
        <w:rPr>
          <w:szCs w:val="28"/>
        </w:rPr>
        <w:t xml:space="preserve">зміни </w:t>
      </w:r>
      <w:r w:rsidR="00894FB9" w:rsidRPr="00200F03">
        <w:rPr>
          <w:szCs w:val="28"/>
        </w:rPr>
        <w:t>понад половини запланованих об'єктів аудиту</w:t>
      </w:r>
      <w:r w:rsidR="00342E7E" w:rsidRPr="00200F03">
        <w:rPr>
          <w:szCs w:val="28"/>
        </w:rPr>
        <w:t>.</w:t>
      </w:r>
    </w:p>
    <w:p w:rsidR="00AB176D" w:rsidRPr="00200F03" w:rsidRDefault="008517CC" w:rsidP="00B81942">
      <w:pPr>
        <w:jc w:val="both"/>
        <w:rPr>
          <w:szCs w:val="28"/>
        </w:rPr>
      </w:pPr>
      <w:r w:rsidRPr="00200F03">
        <w:rPr>
          <w:szCs w:val="28"/>
        </w:rPr>
        <w:t xml:space="preserve">Загалом у </w:t>
      </w:r>
      <w:r w:rsidR="00ED7A04" w:rsidRPr="00200F03">
        <w:rPr>
          <w:szCs w:val="28"/>
        </w:rPr>
        <w:t xml:space="preserve">І півріччі </w:t>
      </w:r>
      <w:r w:rsidRPr="00200F03">
        <w:rPr>
          <w:szCs w:val="28"/>
        </w:rPr>
        <w:t>2017 ро</w:t>
      </w:r>
      <w:r w:rsidR="00ED7A04" w:rsidRPr="00200F03">
        <w:rPr>
          <w:szCs w:val="28"/>
        </w:rPr>
        <w:t>ку 36</w:t>
      </w:r>
      <w:r w:rsidR="00AB176D" w:rsidRPr="00200F03">
        <w:rPr>
          <w:szCs w:val="28"/>
        </w:rPr>
        <w:t> </w:t>
      </w:r>
      <w:r w:rsidR="00ED7A04" w:rsidRPr="00200F03">
        <w:rPr>
          <w:szCs w:val="28"/>
        </w:rPr>
        <w:t>%</w:t>
      </w:r>
      <w:r w:rsidR="00D6505E" w:rsidRPr="00200F03">
        <w:rPr>
          <w:szCs w:val="28"/>
        </w:rPr>
        <w:t xml:space="preserve"> органів вносил</w:t>
      </w:r>
      <w:r w:rsidR="00ED7A04" w:rsidRPr="00200F03">
        <w:rPr>
          <w:szCs w:val="28"/>
        </w:rPr>
        <w:t>и</w:t>
      </w:r>
      <w:r w:rsidR="00D6505E" w:rsidRPr="00200F03">
        <w:rPr>
          <w:szCs w:val="28"/>
        </w:rPr>
        <w:t xml:space="preserve"> зміни до планів</w:t>
      </w:r>
      <w:r w:rsidR="00ED7A04" w:rsidRPr="00200F03">
        <w:rPr>
          <w:szCs w:val="28"/>
        </w:rPr>
        <w:t>; у ІІ</w:t>
      </w:r>
      <w:r w:rsidR="00AB176D" w:rsidRPr="00200F03">
        <w:rPr>
          <w:szCs w:val="28"/>
        </w:rPr>
        <w:t> </w:t>
      </w:r>
      <w:r w:rsidR="00ED7A04" w:rsidRPr="00200F03">
        <w:rPr>
          <w:szCs w:val="28"/>
        </w:rPr>
        <w:t xml:space="preserve">півріччі 2017 року </w:t>
      </w:r>
      <w:r w:rsidR="005413B4" w:rsidRPr="00200F03">
        <w:rPr>
          <w:szCs w:val="28"/>
        </w:rPr>
        <w:t>–</w:t>
      </w:r>
      <w:r w:rsidR="004920C8" w:rsidRPr="00200F03">
        <w:rPr>
          <w:szCs w:val="28"/>
        </w:rPr>
        <w:t xml:space="preserve"> 43</w:t>
      </w:r>
      <w:r w:rsidR="00AB176D" w:rsidRPr="00200F03">
        <w:rPr>
          <w:szCs w:val="28"/>
        </w:rPr>
        <w:t> </w:t>
      </w:r>
      <w:r w:rsidR="004920C8" w:rsidRPr="00200F03">
        <w:rPr>
          <w:szCs w:val="28"/>
        </w:rPr>
        <w:t>%</w:t>
      </w:r>
      <w:r w:rsidR="00AB176D" w:rsidRPr="00200F03">
        <w:rPr>
          <w:szCs w:val="28"/>
        </w:rPr>
        <w:t>.</w:t>
      </w:r>
    </w:p>
    <w:p w:rsidR="00AB176D" w:rsidRPr="00200F03" w:rsidRDefault="00AB176D" w:rsidP="00B81942">
      <w:pPr>
        <w:jc w:val="both"/>
        <w:rPr>
          <w:szCs w:val="28"/>
        </w:rPr>
      </w:pPr>
      <w:r w:rsidRPr="00200F03">
        <w:rPr>
          <w:szCs w:val="28"/>
        </w:rPr>
        <w:t>О</w:t>
      </w:r>
      <w:r w:rsidR="008517CC" w:rsidRPr="00200F03">
        <w:rPr>
          <w:szCs w:val="28"/>
        </w:rPr>
        <w:t xml:space="preserve">кремими органами </w:t>
      </w:r>
      <w:r w:rsidR="0078430D" w:rsidRPr="00200F03">
        <w:rPr>
          <w:szCs w:val="28"/>
        </w:rPr>
        <w:t xml:space="preserve">такі зміни вносились </w:t>
      </w:r>
      <w:r w:rsidRPr="00200F03">
        <w:rPr>
          <w:szCs w:val="28"/>
        </w:rPr>
        <w:t xml:space="preserve">систематично </w:t>
      </w:r>
      <w:r w:rsidR="008517CC" w:rsidRPr="00200F03">
        <w:rPr>
          <w:szCs w:val="28"/>
        </w:rPr>
        <w:t xml:space="preserve">декілька раз на півріччя. </w:t>
      </w:r>
      <w:r w:rsidR="00EF1266" w:rsidRPr="00200F03">
        <w:rPr>
          <w:szCs w:val="28"/>
        </w:rPr>
        <w:t>Зокрема</w:t>
      </w:r>
      <w:r w:rsidR="008517CC" w:rsidRPr="00200F03">
        <w:rPr>
          <w:szCs w:val="28"/>
        </w:rPr>
        <w:t xml:space="preserve">, </w:t>
      </w:r>
      <w:r w:rsidRPr="00200F03">
        <w:rPr>
          <w:szCs w:val="28"/>
        </w:rPr>
        <w:t xml:space="preserve">Мін’юстом у І півріччі 2017 року зміни до плану вносилися чотири рази, у ІІ півріччі – тричі; Міненерговугілля – тричі у кожному півріччі; Рівненською ОДА – </w:t>
      </w:r>
      <w:r w:rsidR="004F73C1" w:rsidRPr="00200F03">
        <w:rPr>
          <w:szCs w:val="28"/>
        </w:rPr>
        <w:t>дв</w:t>
      </w:r>
      <w:r w:rsidRPr="00200F03">
        <w:rPr>
          <w:szCs w:val="28"/>
        </w:rPr>
        <w:t xml:space="preserve">ічі </w:t>
      </w:r>
      <w:r w:rsidR="004F73C1" w:rsidRPr="00200F03">
        <w:rPr>
          <w:szCs w:val="28"/>
        </w:rPr>
        <w:t>на півріччя</w:t>
      </w:r>
      <w:r w:rsidRPr="00200F03">
        <w:rPr>
          <w:szCs w:val="28"/>
        </w:rPr>
        <w:t>.</w:t>
      </w:r>
    </w:p>
    <w:p w:rsidR="000D0396" w:rsidRPr="00200F03" w:rsidRDefault="00894FB9" w:rsidP="00B81942">
      <w:pPr>
        <w:widowControl w:val="0"/>
        <w:jc w:val="both"/>
        <w:rPr>
          <w:szCs w:val="28"/>
        </w:rPr>
      </w:pPr>
      <w:r w:rsidRPr="00200F03">
        <w:rPr>
          <w:szCs w:val="28"/>
        </w:rPr>
        <w:t>У</w:t>
      </w:r>
      <w:r w:rsidR="00EB1105" w:rsidRPr="00200F03">
        <w:rPr>
          <w:szCs w:val="28"/>
        </w:rPr>
        <w:t>наслідок внесення змін до планів у</w:t>
      </w:r>
      <w:r w:rsidRPr="00200F03">
        <w:rPr>
          <w:szCs w:val="28"/>
        </w:rPr>
        <w:t xml:space="preserve"> І півріччі 2017 року </w:t>
      </w:r>
      <w:r w:rsidR="000D0396" w:rsidRPr="00200F03">
        <w:rPr>
          <w:szCs w:val="28"/>
        </w:rPr>
        <w:t xml:space="preserve">повністю </w:t>
      </w:r>
      <w:r w:rsidR="000D0396" w:rsidRPr="00200F03">
        <w:rPr>
          <w:szCs w:val="28"/>
        </w:rPr>
        <w:lastRenderedPageBreak/>
        <w:t>змінено початковий варіант плану</w:t>
      </w:r>
      <w:r w:rsidR="00B00014" w:rsidRPr="00200F03">
        <w:rPr>
          <w:szCs w:val="28"/>
        </w:rPr>
        <w:t xml:space="preserve"> Держгеонадра</w:t>
      </w:r>
      <w:r w:rsidRPr="00200F03">
        <w:rPr>
          <w:szCs w:val="28"/>
        </w:rPr>
        <w:t>, а у</w:t>
      </w:r>
      <w:r w:rsidR="00342E7E" w:rsidRPr="00200F03">
        <w:rPr>
          <w:szCs w:val="28"/>
        </w:rPr>
        <w:t xml:space="preserve"> ІІ піврічч</w:t>
      </w:r>
      <w:r w:rsidRPr="00200F03">
        <w:rPr>
          <w:szCs w:val="28"/>
        </w:rPr>
        <w:t>і</w:t>
      </w:r>
      <w:r w:rsidR="00B81942">
        <w:rPr>
          <w:szCs w:val="28"/>
        </w:rPr>
        <w:t> </w:t>
      </w:r>
      <w:r w:rsidRPr="00200F03">
        <w:rPr>
          <w:szCs w:val="28"/>
        </w:rPr>
        <w:t xml:space="preserve">– </w:t>
      </w:r>
      <w:r w:rsidR="00EC2F58" w:rsidRPr="00200F03">
        <w:rPr>
          <w:szCs w:val="28"/>
        </w:rPr>
        <w:t>Держрибагентства</w:t>
      </w:r>
      <w:r w:rsidR="008F1C69" w:rsidRPr="00200F03">
        <w:rPr>
          <w:szCs w:val="28"/>
        </w:rPr>
        <w:t xml:space="preserve">, </w:t>
      </w:r>
      <w:r w:rsidR="00342E7E" w:rsidRPr="00200F03">
        <w:rPr>
          <w:szCs w:val="28"/>
        </w:rPr>
        <w:t>ДКА і Закарпатськ</w:t>
      </w:r>
      <w:r w:rsidR="0030106D" w:rsidRPr="00200F03">
        <w:rPr>
          <w:szCs w:val="28"/>
        </w:rPr>
        <w:t>ої</w:t>
      </w:r>
      <w:r w:rsidR="00342E7E" w:rsidRPr="00200F03">
        <w:rPr>
          <w:szCs w:val="28"/>
        </w:rPr>
        <w:t xml:space="preserve"> ОДА</w:t>
      </w:r>
      <w:r w:rsidR="000D0396" w:rsidRPr="00200F03">
        <w:rPr>
          <w:szCs w:val="28"/>
        </w:rPr>
        <w:t xml:space="preserve">. Змінено </w:t>
      </w:r>
      <w:r w:rsidR="008F1C69" w:rsidRPr="00200F03">
        <w:rPr>
          <w:szCs w:val="28"/>
        </w:rPr>
        <w:t xml:space="preserve">понад 50 </w:t>
      </w:r>
      <w:r w:rsidR="000D0396" w:rsidRPr="00200F03">
        <w:rPr>
          <w:szCs w:val="28"/>
        </w:rPr>
        <w:t>% запланованих об'єктів аудиту в Міненерговугілл</w:t>
      </w:r>
      <w:r w:rsidR="00365120" w:rsidRPr="00200F03">
        <w:rPr>
          <w:szCs w:val="28"/>
        </w:rPr>
        <w:t>і</w:t>
      </w:r>
      <w:r w:rsidR="000D0396" w:rsidRPr="00200F03">
        <w:rPr>
          <w:szCs w:val="28"/>
        </w:rPr>
        <w:t xml:space="preserve">, </w:t>
      </w:r>
      <w:r w:rsidR="00A87ECA" w:rsidRPr="00200F03">
        <w:rPr>
          <w:szCs w:val="28"/>
        </w:rPr>
        <w:t>Держрибагентстві</w:t>
      </w:r>
      <w:r w:rsidR="007356EA" w:rsidRPr="00200F03">
        <w:rPr>
          <w:szCs w:val="28"/>
        </w:rPr>
        <w:t xml:space="preserve"> у І півріччі 2017 року</w:t>
      </w:r>
      <w:r w:rsidR="00365120" w:rsidRPr="00200F03">
        <w:rPr>
          <w:szCs w:val="28"/>
        </w:rPr>
        <w:t xml:space="preserve">, а також </w:t>
      </w:r>
      <w:r w:rsidR="007356EA" w:rsidRPr="00200F03">
        <w:rPr>
          <w:szCs w:val="28"/>
        </w:rPr>
        <w:t>у ІІ півріччі – у</w:t>
      </w:r>
      <w:r w:rsidR="00365120" w:rsidRPr="00200F03">
        <w:rPr>
          <w:szCs w:val="28"/>
        </w:rPr>
        <w:t xml:space="preserve"> МЗС, Укравтодорі, Луганській ОДА</w:t>
      </w:r>
      <w:r w:rsidR="000D0396" w:rsidRPr="00200F03">
        <w:rPr>
          <w:szCs w:val="28"/>
        </w:rPr>
        <w:t>.</w:t>
      </w:r>
    </w:p>
    <w:p w:rsidR="007C22AB" w:rsidRPr="00200F03" w:rsidRDefault="00264D1C" w:rsidP="00B81942">
      <w:pPr>
        <w:widowControl w:val="0"/>
        <w:jc w:val="both"/>
        <w:rPr>
          <w:i/>
          <w:szCs w:val="28"/>
          <w:highlight w:val="lightGray"/>
        </w:rPr>
      </w:pPr>
      <w:r w:rsidRPr="00200F03">
        <w:rPr>
          <w:szCs w:val="28"/>
        </w:rPr>
        <w:t>Держлісагентство, Держатомрегулювання, Держ</w:t>
      </w:r>
      <w:r w:rsidR="0095239A" w:rsidRPr="00200F03">
        <w:rPr>
          <w:szCs w:val="28"/>
        </w:rPr>
        <w:t>рибагентство</w:t>
      </w:r>
      <w:r w:rsidRPr="00200F03">
        <w:rPr>
          <w:szCs w:val="28"/>
        </w:rPr>
        <w:t>, Адміністраці</w:t>
      </w:r>
      <w:r w:rsidR="007C22AB" w:rsidRPr="00200F03">
        <w:rPr>
          <w:szCs w:val="28"/>
        </w:rPr>
        <w:t>я</w:t>
      </w:r>
      <w:r w:rsidRPr="00200F03">
        <w:rPr>
          <w:szCs w:val="28"/>
        </w:rPr>
        <w:t xml:space="preserve"> Держспецзв’язку та КМДА</w:t>
      </w:r>
      <w:r w:rsidR="007C22AB" w:rsidRPr="00200F03">
        <w:rPr>
          <w:szCs w:val="28"/>
        </w:rPr>
        <w:t xml:space="preserve"> обґрунтовували</w:t>
      </w:r>
      <w:r w:rsidR="00D36B51" w:rsidRPr="00200F03">
        <w:rPr>
          <w:szCs w:val="28"/>
        </w:rPr>
        <w:t xml:space="preserve"> </w:t>
      </w:r>
      <w:r w:rsidR="002B7317" w:rsidRPr="00200F03">
        <w:rPr>
          <w:szCs w:val="28"/>
        </w:rPr>
        <w:t>включення/виключення об’єктів аудиту до/з</w:t>
      </w:r>
      <w:r w:rsidR="00D36B51" w:rsidRPr="00200F03">
        <w:rPr>
          <w:szCs w:val="28"/>
        </w:rPr>
        <w:t xml:space="preserve"> плану </w:t>
      </w:r>
      <w:r w:rsidR="00F47F50" w:rsidRPr="00200F03">
        <w:rPr>
          <w:szCs w:val="28"/>
        </w:rPr>
        <w:t xml:space="preserve">– </w:t>
      </w:r>
      <w:r w:rsidR="00D36B51" w:rsidRPr="00200F03">
        <w:rPr>
          <w:szCs w:val="28"/>
        </w:rPr>
        <w:t>проведення</w:t>
      </w:r>
      <w:r w:rsidR="007C22AB" w:rsidRPr="00200F03">
        <w:rPr>
          <w:szCs w:val="28"/>
        </w:rPr>
        <w:t>м</w:t>
      </w:r>
      <w:r w:rsidR="00F47F50" w:rsidRPr="00200F03">
        <w:rPr>
          <w:szCs w:val="28"/>
        </w:rPr>
        <w:t xml:space="preserve"> </w:t>
      </w:r>
      <w:r w:rsidRPr="00200F03">
        <w:rPr>
          <w:szCs w:val="28"/>
        </w:rPr>
        <w:t xml:space="preserve">органами Держаудитслужби </w:t>
      </w:r>
      <w:r w:rsidR="0095239A" w:rsidRPr="00200F03">
        <w:rPr>
          <w:szCs w:val="28"/>
        </w:rPr>
        <w:t>контрольних заходів</w:t>
      </w:r>
      <w:r w:rsidR="00D36B51" w:rsidRPr="00200F03">
        <w:rPr>
          <w:szCs w:val="28"/>
        </w:rPr>
        <w:t xml:space="preserve"> </w:t>
      </w:r>
      <w:r w:rsidRPr="00200F03">
        <w:rPr>
          <w:szCs w:val="28"/>
        </w:rPr>
        <w:t>на запланованих підрозділами внутрішнього аудиту підприємствах/установах.</w:t>
      </w:r>
      <w:r w:rsidR="000D0396" w:rsidRPr="00200F03">
        <w:rPr>
          <w:szCs w:val="28"/>
        </w:rPr>
        <w:t xml:space="preserve"> Пр</w:t>
      </w:r>
      <w:r w:rsidR="00E04791" w:rsidRPr="00200F03">
        <w:rPr>
          <w:szCs w:val="28"/>
        </w:rPr>
        <w:t>и цьому</w:t>
      </w:r>
      <w:r w:rsidR="000D0396" w:rsidRPr="00200F03">
        <w:rPr>
          <w:szCs w:val="28"/>
        </w:rPr>
        <w:t>, вимога щодо невключення до плану аудитів за тією самою темою (з тих саме питань), за якою було проведено контрольний захід</w:t>
      </w:r>
      <w:r w:rsidRPr="00200F03">
        <w:rPr>
          <w:szCs w:val="28"/>
        </w:rPr>
        <w:t xml:space="preserve"> органами</w:t>
      </w:r>
      <w:r w:rsidR="000D0396" w:rsidRPr="00200F03">
        <w:rPr>
          <w:szCs w:val="28"/>
        </w:rPr>
        <w:t xml:space="preserve"> </w:t>
      </w:r>
      <w:r w:rsidR="00F83146" w:rsidRPr="00200F03">
        <w:rPr>
          <w:szCs w:val="28"/>
        </w:rPr>
        <w:t>державного фінансового контролю</w:t>
      </w:r>
      <w:r w:rsidR="005049B0" w:rsidRPr="00200F03">
        <w:rPr>
          <w:szCs w:val="28"/>
        </w:rPr>
        <w:t>,</w:t>
      </w:r>
      <w:r w:rsidR="00F83146" w:rsidRPr="00200F03">
        <w:rPr>
          <w:szCs w:val="28"/>
        </w:rPr>
        <w:t xml:space="preserve"> втратила чинність </w:t>
      </w:r>
      <w:r w:rsidR="00F47F50" w:rsidRPr="00200F03">
        <w:rPr>
          <w:szCs w:val="28"/>
        </w:rPr>
        <w:t>22.01.2</w:t>
      </w:r>
      <w:r w:rsidR="00F83146" w:rsidRPr="00200F03">
        <w:rPr>
          <w:szCs w:val="28"/>
        </w:rPr>
        <w:t>01</w:t>
      </w:r>
      <w:r w:rsidR="007C22AB" w:rsidRPr="00200F03">
        <w:rPr>
          <w:szCs w:val="28"/>
        </w:rPr>
        <w:t>5</w:t>
      </w:r>
      <w:r w:rsidR="00F83146" w:rsidRPr="00200F03">
        <w:rPr>
          <w:szCs w:val="28"/>
        </w:rPr>
        <w:t xml:space="preserve"> (</w:t>
      </w:r>
      <w:r w:rsidR="000D0396" w:rsidRPr="00200F03">
        <w:rPr>
          <w:szCs w:val="28"/>
        </w:rPr>
        <w:t>виключена із пункту 2.7 глави 2 розділу ІІІ Стандартів на підставі наказу Мінфіну від 10.12.2014 №</w:t>
      </w:r>
      <w:r w:rsidR="00F83146" w:rsidRPr="00200F03">
        <w:rPr>
          <w:szCs w:val="28"/>
        </w:rPr>
        <w:t> </w:t>
      </w:r>
      <w:r w:rsidR="000D0396" w:rsidRPr="00200F03">
        <w:rPr>
          <w:szCs w:val="28"/>
        </w:rPr>
        <w:t>1199</w:t>
      </w:r>
      <w:r w:rsidR="00F83146" w:rsidRPr="00200F03">
        <w:rPr>
          <w:szCs w:val="28"/>
        </w:rPr>
        <w:t>)</w:t>
      </w:r>
      <w:r w:rsidR="000D0396" w:rsidRPr="00200F03">
        <w:rPr>
          <w:szCs w:val="28"/>
        </w:rPr>
        <w:t>.</w:t>
      </w:r>
      <w:r w:rsidR="00C56B69" w:rsidRPr="00200F03">
        <w:rPr>
          <w:szCs w:val="28"/>
        </w:rPr>
        <w:t xml:space="preserve"> </w:t>
      </w:r>
    </w:p>
    <w:p w:rsidR="00EF464F" w:rsidRPr="00200F03" w:rsidRDefault="007C22AB" w:rsidP="00B81942">
      <w:pPr>
        <w:jc w:val="both"/>
        <w:rPr>
          <w:i/>
          <w:szCs w:val="28"/>
          <w:highlight w:val="lightGray"/>
        </w:rPr>
      </w:pPr>
      <w:r w:rsidRPr="00200F03">
        <w:rPr>
          <w:rFonts w:eastAsia="Times New Roman"/>
          <w:szCs w:val="28"/>
          <w:lang w:eastAsia="ru-RU"/>
        </w:rPr>
        <w:t>Мінінфраструктури</w:t>
      </w:r>
      <w:r w:rsidR="0095239A" w:rsidRPr="00200F03">
        <w:rPr>
          <w:rFonts w:eastAsia="Times New Roman"/>
          <w:szCs w:val="28"/>
          <w:lang w:eastAsia="ru-RU"/>
        </w:rPr>
        <w:t xml:space="preserve"> та</w:t>
      </w:r>
      <w:r w:rsidRPr="00200F03">
        <w:rPr>
          <w:rFonts w:eastAsia="Times New Roman"/>
          <w:szCs w:val="28"/>
          <w:lang w:eastAsia="ru-RU"/>
        </w:rPr>
        <w:t xml:space="preserve"> Мінсоцполітики без відповідних обґрунтувань інформували про </w:t>
      </w:r>
      <w:r w:rsidR="004920C8" w:rsidRPr="00200F03">
        <w:rPr>
          <w:rFonts w:eastAsia="Times New Roman"/>
          <w:szCs w:val="28"/>
          <w:lang w:eastAsia="ru-RU"/>
        </w:rPr>
        <w:t xml:space="preserve">виключення об’єктів аудиту з плану </w:t>
      </w:r>
      <w:r w:rsidRPr="00200F03">
        <w:rPr>
          <w:rFonts w:eastAsia="Times New Roman"/>
          <w:szCs w:val="28"/>
          <w:lang w:eastAsia="ru-RU"/>
        </w:rPr>
        <w:t xml:space="preserve">та </w:t>
      </w:r>
      <w:r w:rsidR="004920C8" w:rsidRPr="00200F03">
        <w:rPr>
          <w:rFonts w:eastAsia="Times New Roman"/>
          <w:szCs w:val="28"/>
          <w:lang w:eastAsia="ru-RU"/>
        </w:rPr>
        <w:t xml:space="preserve">перенесення </w:t>
      </w:r>
      <w:r w:rsidRPr="00200F03">
        <w:rPr>
          <w:rFonts w:eastAsia="Times New Roman"/>
          <w:szCs w:val="28"/>
          <w:lang w:eastAsia="ru-RU"/>
        </w:rPr>
        <w:t xml:space="preserve">їх </w:t>
      </w:r>
      <w:r w:rsidR="004920C8" w:rsidRPr="00200F03">
        <w:rPr>
          <w:rFonts w:eastAsia="Times New Roman"/>
          <w:szCs w:val="28"/>
          <w:lang w:eastAsia="ru-RU"/>
        </w:rPr>
        <w:t>на інший плановий період.</w:t>
      </w:r>
      <w:r w:rsidR="00C56B69" w:rsidRPr="00200F03">
        <w:rPr>
          <w:szCs w:val="28"/>
        </w:rPr>
        <w:t xml:space="preserve"> </w:t>
      </w:r>
    </w:p>
    <w:p w:rsidR="00A93678" w:rsidRPr="00200F03" w:rsidRDefault="00EF464F" w:rsidP="00B81942">
      <w:pPr>
        <w:widowControl w:val="0"/>
        <w:jc w:val="both"/>
        <w:rPr>
          <w:szCs w:val="28"/>
        </w:rPr>
      </w:pPr>
      <w:r w:rsidRPr="00200F03">
        <w:rPr>
          <w:szCs w:val="28"/>
        </w:rPr>
        <w:t>П</w:t>
      </w:r>
      <w:r w:rsidR="005606BB" w:rsidRPr="00200F03">
        <w:rPr>
          <w:szCs w:val="28"/>
        </w:rPr>
        <w:t>ри</w:t>
      </w:r>
      <w:r w:rsidRPr="00200F03">
        <w:rPr>
          <w:szCs w:val="28"/>
        </w:rPr>
        <w:t xml:space="preserve"> </w:t>
      </w:r>
      <w:r w:rsidR="005606BB" w:rsidRPr="00200F03">
        <w:rPr>
          <w:szCs w:val="28"/>
        </w:rPr>
        <w:t>внесенні змін до план</w:t>
      </w:r>
      <w:r w:rsidR="008F1C69" w:rsidRPr="00200F03">
        <w:rPr>
          <w:szCs w:val="28"/>
        </w:rPr>
        <w:t>у</w:t>
      </w:r>
      <w:r w:rsidR="005606BB" w:rsidRPr="00200F03">
        <w:rPr>
          <w:szCs w:val="28"/>
        </w:rPr>
        <w:t xml:space="preserve"> </w:t>
      </w:r>
      <w:r w:rsidR="0095239A" w:rsidRPr="00200F03">
        <w:rPr>
          <w:szCs w:val="28"/>
        </w:rPr>
        <w:t xml:space="preserve">на І півріччя 2017 року Мінекономрозвитку, МОН, Держкомтелерадіо, Закарпатська ОДА не надали обґрунтування щодо </w:t>
      </w:r>
      <w:r w:rsidR="005606BB" w:rsidRPr="00200F03">
        <w:rPr>
          <w:szCs w:val="28"/>
        </w:rPr>
        <w:t>включення об’єктів аудиту до план</w:t>
      </w:r>
      <w:r w:rsidR="008F1C69" w:rsidRPr="00200F03">
        <w:rPr>
          <w:szCs w:val="28"/>
        </w:rPr>
        <w:t>у</w:t>
      </w:r>
      <w:r w:rsidR="005606BB" w:rsidRPr="00200F03">
        <w:rPr>
          <w:szCs w:val="28"/>
        </w:rPr>
        <w:t>, а також Держрибагентс</w:t>
      </w:r>
      <w:r w:rsidR="0095239A" w:rsidRPr="00200F03">
        <w:rPr>
          <w:szCs w:val="28"/>
        </w:rPr>
        <w:t>тво, Фонд держмайна, Вінницька</w:t>
      </w:r>
      <w:r w:rsidR="005606BB" w:rsidRPr="00200F03">
        <w:rPr>
          <w:szCs w:val="28"/>
        </w:rPr>
        <w:t xml:space="preserve"> та Одеська ОДА – у ІІ півріччі 2017 року (</w:t>
      </w:r>
      <w:r w:rsidR="00A93678" w:rsidRPr="00200F03">
        <w:rPr>
          <w:szCs w:val="28"/>
        </w:rPr>
        <w:t xml:space="preserve">лист </w:t>
      </w:r>
      <w:r w:rsidR="005606BB" w:rsidRPr="00200F03">
        <w:rPr>
          <w:szCs w:val="28"/>
        </w:rPr>
        <w:t xml:space="preserve">Мінфіну </w:t>
      </w:r>
      <w:r w:rsidR="00A93678" w:rsidRPr="00200F03">
        <w:rPr>
          <w:szCs w:val="28"/>
        </w:rPr>
        <w:t>від 03.04.2017 № 33040-06-5/8779</w:t>
      </w:r>
      <w:r w:rsidR="00BB52EB" w:rsidRPr="00200F03">
        <w:rPr>
          <w:szCs w:val="28"/>
        </w:rPr>
        <w:t>)</w:t>
      </w:r>
      <w:r w:rsidR="00A93678" w:rsidRPr="00200F03">
        <w:rPr>
          <w:szCs w:val="28"/>
        </w:rPr>
        <w:t>.</w:t>
      </w:r>
    </w:p>
    <w:p w:rsidR="00C80F33" w:rsidRPr="00200F03" w:rsidRDefault="00E04791" w:rsidP="001B3600">
      <w:pPr>
        <w:spacing w:before="120" w:after="120"/>
        <w:jc w:val="both"/>
        <w:rPr>
          <w:szCs w:val="28"/>
        </w:rPr>
      </w:pPr>
      <w:r w:rsidRPr="00200F03">
        <w:rPr>
          <w:szCs w:val="28"/>
        </w:rPr>
        <w:t>5</w:t>
      </w:r>
      <w:r w:rsidR="00C80F33" w:rsidRPr="00200F03">
        <w:rPr>
          <w:szCs w:val="28"/>
        </w:rPr>
        <w:t>. Невідповідність у планах теми аудиту напряму аудиту, визначеному у пункті 1.1 глави 1 розділу ІІІ Стандартів.</w:t>
      </w:r>
    </w:p>
    <w:p w:rsidR="00C97AFF" w:rsidRPr="00200F03" w:rsidRDefault="00C97AFF" w:rsidP="00B81942">
      <w:pPr>
        <w:widowControl w:val="0"/>
        <w:jc w:val="both"/>
        <w:rPr>
          <w:szCs w:val="28"/>
        </w:rPr>
      </w:pPr>
      <w:r w:rsidRPr="00200F03">
        <w:rPr>
          <w:szCs w:val="28"/>
        </w:rPr>
        <w:t>Визначені у піврічних планах на 2017 рік теми аудиту щодо оцінки «діяльності відділу договірної та господарської роботи щодо дотримання законодавства, планів, процедур з питань державних закупівель» (Державіаслужба); «фінансово-господарської діяльності підприємства» (Фонд держмайна); «стану запровадження рекомендацій та усунення недоліків за результатами попереднього внутрішнього аудиту» (</w:t>
      </w:r>
      <w:r w:rsidR="008F1C69" w:rsidRPr="00200F03">
        <w:rPr>
          <w:szCs w:val="28"/>
        </w:rPr>
        <w:t xml:space="preserve">Сектор внутрішнього аудиту Південного регіонального управління </w:t>
      </w:r>
      <w:r w:rsidRPr="00200F03">
        <w:rPr>
          <w:szCs w:val="28"/>
        </w:rPr>
        <w:t>Держприкордонслужби); «дотримання законодавчих і нормативно-правових актів з питань нарахування та виплати заробітної плати» (Новомосковська райдержадміністрація Дніпропетровської ОДА); «дотримання актів законодавства при використанні бюджетних коштів на проведення капітальних видатків» (Луганська ОДА) мають досліджуватись в рамках проведення аудиту відповідності, а не фінансового аудиту.</w:t>
      </w:r>
    </w:p>
    <w:p w:rsidR="00C80F33" w:rsidRPr="00200F03" w:rsidRDefault="00C97AFF" w:rsidP="00B81942">
      <w:pPr>
        <w:widowControl w:val="0"/>
        <w:jc w:val="both"/>
        <w:rPr>
          <w:rFonts w:eastAsia="Times New Roman"/>
          <w:szCs w:val="28"/>
          <w:lang w:eastAsia="ru-RU"/>
        </w:rPr>
      </w:pPr>
      <w:r w:rsidRPr="00200F03">
        <w:rPr>
          <w:rFonts w:eastAsia="Times New Roman"/>
          <w:szCs w:val="28"/>
          <w:lang w:eastAsia="ru-RU"/>
        </w:rPr>
        <w:t xml:space="preserve">Не визначаються у темах </w:t>
      </w:r>
      <w:r w:rsidR="00C80F33" w:rsidRPr="00200F03">
        <w:rPr>
          <w:rFonts w:eastAsia="Times New Roman"/>
          <w:szCs w:val="28"/>
          <w:lang w:eastAsia="ru-RU"/>
        </w:rPr>
        <w:t>аудиту назви об'єкт</w:t>
      </w:r>
      <w:r w:rsidRPr="00200F03">
        <w:rPr>
          <w:rFonts w:eastAsia="Times New Roman"/>
          <w:szCs w:val="28"/>
          <w:lang w:eastAsia="ru-RU"/>
        </w:rPr>
        <w:t>ів</w:t>
      </w:r>
      <w:r w:rsidR="00C80F33" w:rsidRPr="00200F03">
        <w:rPr>
          <w:rFonts w:eastAsia="Times New Roman"/>
          <w:szCs w:val="28"/>
          <w:lang w:eastAsia="ru-RU"/>
        </w:rPr>
        <w:t xml:space="preserve"> аудиту, зокрема, бюджетної програми (Полтавська, Луганська, Херсонська ОДА); адміністративної послуги (Мінекономрозвитку, Луганська ОДА); контрольно-наглядової функції (Держекоінспекція, Луганська ОДА).</w:t>
      </w:r>
    </w:p>
    <w:p w:rsidR="00AF2942" w:rsidRPr="00200F03" w:rsidRDefault="00AF2942" w:rsidP="00B81942">
      <w:pPr>
        <w:widowControl w:val="0"/>
        <w:jc w:val="both"/>
        <w:rPr>
          <w:szCs w:val="28"/>
        </w:rPr>
      </w:pPr>
      <w:r w:rsidRPr="00200F03">
        <w:rPr>
          <w:rFonts w:eastAsia="Times New Roman"/>
          <w:szCs w:val="28"/>
          <w:lang w:eastAsia="ru-RU"/>
        </w:rPr>
        <w:t>Піврічні плани на 2017 рік Держекспортконтролю не містять найменування та місцезнаходження установи, в якій планується проведення внутрішнього аудиту, що не відповідає пункту 2.6 глави 2 розділу ІІІ Стандартів.</w:t>
      </w:r>
    </w:p>
    <w:p w:rsidR="007A454F" w:rsidRPr="00200F03" w:rsidRDefault="00E04791" w:rsidP="001B3600">
      <w:pPr>
        <w:spacing w:before="120" w:after="120"/>
        <w:jc w:val="both"/>
        <w:rPr>
          <w:szCs w:val="28"/>
        </w:rPr>
      </w:pPr>
      <w:r w:rsidRPr="00200F03">
        <w:rPr>
          <w:szCs w:val="28"/>
        </w:rPr>
        <w:lastRenderedPageBreak/>
        <w:t>6</w:t>
      </w:r>
      <w:r w:rsidR="00A91C8C" w:rsidRPr="00200F03">
        <w:rPr>
          <w:szCs w:val="28"/>
        </w:rPr>
        <w:t>.</w:t>
      </w:r>
      <w:r w:rsidR="00804C61" w:rsidRPr="00200F03">
        <w:rPr>
          <w:szCs w:val="28"/>
        </w:rPr>
        <w:t xml:space="preserve"> </w:t>
      </w:r>
      <w:r w:rsidR="003447C1" w:rsidRPr="00200F03">
        <w:rPr>
          <w:szCs w:val="28"/>
        </w:rPr>
        <w:t xml:space="preserve">Недотримано процедуру </w:t>
      </w:r>
      <w:r w:rsidR="00C97AFF" w:rsidRPr="00200F03">
        <w:rPr>
          <w:szCs w:val="28"/>
        </w:rPr>
        <w:t>складанн</w:t>
      </w:r>
      <w:r w:rsidR="003447C1" w:rsidRPr="00200F03">
        <w:rPr>
          <w:szCs w:val="28"/>
        </w:rPr>
        <w:t>я</w:t>
      </w:r>
      <w:r w:rsidR="00BB51E1" w:rsidRPr="00200F03">
        <w:rPr>
          <w:szCs w:val="28"/>
        </w:rPr>
        <w:t xml:space="preserve"> та</w:t>
      </w:r>
      <w:r w:rsidR="00C97AFF" w:rsidRPr="00200F03">
        <w:rPr>
          <w:szCs w:val="28"/>
        </w:rPr>
        <w:t xml:space="preserve"> затвердженн</w:t>
      </w:r>
      <w:r w:rsidR="003447C1" w:rsidRPr="00200F03">
        <w:rPr>
          <w:szCs w:val="28"/>
        </w:rPr>
        <w:t>я</w:t>
      </w:r>
      <w:r w:rsidR="00C97AFF" w:rsidRPr="00200F03">
        <w:rPr>
          <w:szCs w:val="28"/>
        </w:rPr>
        <w:t xml:space="preserve"> </w:t>
      </w:r>
      <w:r w:rsidR="00BB51E1" w:rsidRPr="00200F03">
        <w:rPr>
          <w:szCs w:val="28"/>
        </w:rPr>
        <w:t xml:space="preserve">піврічних планів (змін до них), подання </w:t>
      </w:r>
      <w:r w:rsidR="001C6A08" w:rsidRPr="00200F03">
        <w:rPr>
          <w:szCs w:val="28"/>
        </w:rPr>
        <w:t xml:space="preserve">до Мінфіну </w:t>
      </w:r>
      <w:r w:rsidR="00BB51E1" w:rsidRPr="00200F03">
        <w:rPr>
          <w:szCs w:val="28"/>
        </w:rPr>
        <w:t>копій затверджених планів (змін до них)</w:t>
      </w:r>
      <w:r w:rsidR="007A454F" w:rsidRPr="00200F03">
        <w:rPr>
          <w:szCs w:val="28"/>
        </w:rPr>
        <w:t>.</w:t>
      </w:r>
    </w:p>
    <w:p w:rsidR="00115679" w:rsidRPr="00200F03" w:rsidRDefault="00115679" w:rsidP="00B81942">
      <w:pPr>
        <w:widowControl w:val="0"/>
        <w:jc w:val="both"/>
        <w:rPr>
          <w:szCs w:val="28"/>
        </w:rPr>
      </w:pPr>
      <w:r w:rsidRPr="00200F03">
        <w:rPr>
          <w:szCs w:val="28"/>
        </w:rPr>
        <w:t>Відповідно до вимог пункту 2.10 глави 2 розділу ІІІ Стандартів затвердження керівником установи піврічних планів здійснюється не пізніше ніж за 15 календарних днів до початку наступного півріччя. Зміни до планів вносяться в порядку їх затвердження не пізніше ніж за 15 календарних днів до завершення року чи півріччя відповідно</w:t>
      </w:r>
      <w:r w:rsidR="002A3F7C" w:rsidRPr="00200F03">
        <w:rPr>
          <w:szCs w:val="28"/>
        </w:rPr>
        <w:t>.</w:t>
      </w:r>
    </w:p>
    <w:p w:rsidR="005606BB" w:rsidRPr="00200F03" w:rsidRDefault="00115679" w:rsidP="00B81942">
      <w:pPr>
        <w:widowControl w:val="0"/>
        <w:jc w:val="both"/>
        <w:rPr>
          <w:szCs w:val="28"/>
        </w:rPr>
      </w:pPr>
      <w:r w:rsidRPr="00200F03">
        <w:rPr>
          <w:szCs w:val="28"/>
        </w:rPr>
        <w:t xml:space="preserve">Водночас, в порушення зазначених вимог </w:t>
      </w:r>
      <w:r w:rsidR="00CA1EFC" w:rsidRPr="00200F03">
        <w:rPr>
          <w:szCs w:val="28"/>
        </w:rPr>
        <w:t>н</w:t>
      </w:r>
      <w:r w:rsidR="00804C61" w:rsidRPr="00200F03">
        <w:rPr>
          <w:szCs w:val="28"/>
        </w:rPr>
        <w:t>есвоєчасн</w:t>
      </w:r>
      <w:r w:rsidR="00CA1EFC" w:rsidRPr="00200F03">
        <w:rPr>
          <w:szCs w:val="28"/>
        </w:rPr>
        <w:t>о</w:t>
      </w:r>
      <w:r w:rsidR="001D0833" w:rsidRPr="00200F03">
        <w:rPr>
          <w:szCs w:val="28"/>
        </w:rPr>
        <w:t xml:space="preserve"> </w:t>
      </w:r>
      <w:r w:rsidR="00804C61" w:rsidRPr="00200F03">
        <w:rPr>
          <w:szCs w:val="28"/>
        </w:rPr>
        <w:t>затверджен</w:t>
      </w:r>
      <w:r w:rsidR="00CA1EFC" w:rsidRPr="00200F03">
        <w:rPr>
          <w:szCs w:val="28"/>
        </w:rPr>
        <w:t>о</w:t>
      </w:r>
      <w:r w:rsidR="00804C61" w:rsidRPr="00200F03">
        <w:rPr>
          <w:szCs w:val="28"/>
        </w:rPr>
        <w:t xml:space="preserve"> керівником установи план</w:t>
      </w:r>
      <w:r w:rsidR="00FC6D42" w:rsidRPr="00200F03">
        <w:rPr>
          <w:szCs w:val="28"/>
        </w:rPr>
        <w:t xml:space="preserve"> на </w:t>
      </w:r>
      <w:r w:rsidR="00804C61" w:rsidRPr="00200F03">
        <w:rPr>
          <w:szCs w:val="28"/>
        </w:rPr>
        <w:t xml:space="preserve">І півріччя 2017 року </w:t>
      </w:r>
      <w:r w:rsidR="0020097A" w:rsidRPr="00200F03">
        <w:rPr>
          <w:szCs w:val="28"/>
        </w:rPr>
        <w:t>(</w:t>
      </w:r>
      <w:r w:rsidR="00804C61" w:rsidRPr="00200F03">
        <w:rPr>
          <w:szCs w:val="28"/>
        </w:rPr>
        <w:t>після 16.12.2016</w:t>
      </w:r>
      <w:r w:rsidR="0020097A" w:rsidRPr="00200F03">
        <w:rPr>
          <w:szCs w:val="28"/>
        </w:rPr>
        <w:t>)</w:t>
      </w:r>
      <w:r w:rsidR="00804C61" w:rsidRPr="00200F03">
        <w:rPr>
          <w:szCs w:val="28"/>
        </w:rPr>
        <w:t xml:space="preserve"> Мінприроди, МОЗ</w:t>
      </w:r>
      <w:r w:rsidR="00DC65F3" w:rsidRPr="00200F03">
        <w:rPr>
          <w:szCs w:val="28"/>
        </w:rPr>
        <w:t>, Державіаслужби</w:t>
      </w:r>
      <w:r w:rsidR="00804C61" w:rsidRPr="00200F03">
        <w:rPr>
          <w:szCs w:val="28"/>
        </w:rPr>
        <w:t xml:space="preserve">, </w:t>
      </w:r>
      <w:r w:rsidR="002A3F7C" w:rsidRPr="00200F03">
        <w:rPr>
          <w:szCs w:val="28"/>
        </w:rPr>
        <w:t>Укрд</w:t>
      </w:r>
      <w:r w:rsidR="00804C61" w:rsidRPr="00200F03">
        <w:rPr>
          <w:szCs w:val="28"/>
        </w:rPr>
        <w:t>ержархів</w:t>
      </w:r>
      <w:r w:rsidR="00DC65F3" w:rsidRPr="00200F03">
        <w:rPr>
          <w:szCs w:val="28"/>
        </w:rPr>
        <w:t>у, Держпродспоживслужби</w:t>
      </w:r>
      <w:r w:rsidR="00804C61" w:rsidRPr="00200F03">
        <w:rPr>
          <w:szCs w:val="28"/>
        </w:rPr>
        <w:t>, Держфінмоніторинг</w:t>
      </w:r>
      <w:r w:rsidR="00DC65F3" w:rsidRPr="00200F03">
        <w:rPr>
          <w:szCs w:val="28"/>
        </w:rPr>
        <w:t>у</w:t>
      </w:r>
      <w:r w:rsidR="00804C61" w:rsidRPr="00200F03">
        <w:rPr>
          <w:szCs w:val="28"/>
        </w:rPr>
        <w:t>, ДФС</w:t>
      </w:r>
      <w:r w:rsidR="00DC65F3" w:rsidRPr="00200F03">
        <w:rPr>
          <w:szCs w:val="28"/>
        </w:rPr>
        <w:t>, Держекспортконтролю, Державної служби</w:t>
      </w:r>
      <w:r w:rsidR="00804C61" w:rsidRPr="00200F03">
        <w:rPr>
          <w:szCs w:val="28"/>
        </w:rPr>
        <w:t xml:space="preserve"> у справах ветеранів війни та учасників антитерористичної операції, </w:t>
      </w:r>
      <w:r w:rsidR="002A3F7C" w:rsidRPr="00200F03">
        <w:rPr>
          <w:szCs w:val="28"/>
        </w:rPr>
        <w:t>ДАЗВ</w:t>
      </w:r>
      <w:r w:rsidR="00DC65F3" w:rsidRPr="00200F03">
        <w:rPr>
          <w:szCs w:val="28"/>
        </w:rPr>
        <w:t>, Держкомтелерадіо, Пенсійного</w:t>
      </w:r>
      <w:r w:rsidR="00804C61" w:rsidRPr="00200F03">
        <w:rPr>
          <w:szCs w:val="28"/>
        </w:rPr>
        <w:t xml:space="preserve"> фонд</w:t>
      </w:r>
      <w:r w:rsidR="00DC65F3" w:rsidRPr="00200F03">
        <w:rPr>
          <w:szCs w:val="28"/>
        </w:rPr>
        <w:t>у, Луганської ОДА</w:t>
      </w:r>
      <w:r w:rsidR="0020097A" w:rsidRPr="00200F03">
        <w:rPr>
          <w:szCs w:val="28"/>
        </w:rPr>
        <w:t xml:space="preserve">, а також </w:t>
      </w:r>
      <w:r w:rsidR="00FC6D42" w:rsidRPr="00200F03">
        <w:rPr>
          <w:szCs w:val="28"/>
        </w:rPr>
        <w:t>змін</w:t>
      </w:r>
      <w:r w:rsidR="00CA1EFC" w:rsidRPr="00200F03">
        <w:rPr>
          <w:szCs w:val="28"/>
        </w:rPr>
        <w:t>и</w:t>
      </w:r>
      <w:r w:rsidR="00FC6D42" w:rsidRPr="00200F03">
        <w:rPr>
          <w:szCs w:val="28"/>
        </w:rPr>
        <w:t xml:space="preserve"> до н</w:t>
      </w:r>
      <w:r w:rsidR="00CA1EFC" w:rsidRPr="00200F03">
        <w:rPr>
          <w:szCs w:val="28"/>
        </w:rPr>
        <w:t>ього</w:t>
      </w:r>
      <w:r w:rsidR="00FC6D42" w:rsidRPr="00200F03">
        <w:rPr>
          <w:szCs w:val="28"/>
        </w:rPr>
        <w:t xml:space="preserve"> (після 15.06.2017) </w:t>
      </w:r>
      <w:r w:rsidR="002A3F7C" w:rsidRPr="00200F03">
        <w:rPr>
          <w:szCs w:val="28"/>
        </w:rPr>
        <w:t xml:space="preserve">– </w:t>
      </w:r>
      <w:r w:rsidR="00FC6D42" w:rsidRPr="00200F03">
        <w:rPr>
          <w:szCs w:val="28"/>
        </w:rPr>
        <w:t>Міненерговугілля</w:t>
      </w:r>
      <w:r w:rsidR="00DC65F3" w:rsidRPr="00200F03">
        <w:rPr>
          <w:szCs w:val="28"/>
        </w:rPr>
        <w:t>,</w:t>
      </w:r>
      <w:r w:rsidR="00FC6D42" w:rsidRPr="00200F03">
        <w:rPr>
          <w:szCs w:val="28"/>
        </w:rPr>
        <w:t xml:space="preserve"> Міноборони. </w:t>
      </w:r>
      <w:r w:rsidR="0020097A" w:rsidRPr="00200F03">
        <w:rPr>
          <w:szCs w:val="28"/>
        </w:rPr>
        <w:t>Аналогічно</w:t>
      </w:r>
      <w:r w:rsidR="002A3F7C" w:rsidRPr="00200F03">
        <w:rPr>
          <w:szCs w:val="28"/>
        </w:rPr>
        <w:t>,</w:t>
      </w:r>
      <w:r w:rsidR="0020097A" w:rsidRPr="00200F03">
        <w:rPr>
          <w:szCs w:val="28"/>
        </w:rPr>
        <w:t xml:space="preserve"> недотримано терміни затвердження план</w:t>
      </w:r>
      <w:r w:rsidR="007A454F" w:rsidRPr="00200F03">
        <w:rPr>
          <w:szCs w:val="28"/>
        </w:rPr>
        <w:t>у</w:t>
      </w:r>
      <w:r w:rsidR="0020097A" w:rsidRPr="00200F03">
        <w:rPr>
          <w:szCs w:val="28"/>
        </w:rPr>
        <w:t xml:space="preserve"> на </w:t>
      </w:r>
      <w:r w:rsidR="00C67EE8" w:rsidRPr="00200F03">
        <w:rPr>
          <w:szCs w:val="28"/>
        </w:rPr>
        <w:t xml:space="preserve">ІІ півріччя 2017 року </w:t>
      </w:r>
      <w:r w:rsidR="0020097A" w:rsidRPr="00200F03">
        <w:rPr>
          <w:szCs w:val="28"/>
        </w:rPr>
        <w:t>(</w:t>
      </w:r>
      <w:r w:rsidR="00B0247C" w:rsidRPr="00200F03">
        <w:rPr>
          <w:szCs w:val="28"/>
        </w:rPr>
        <w:t xml:space="preserve">після </w:t>
      </w:r>
      <w:r w:rsidR="00006434" w:rsidRPr="00200F03">
        <w:rPr>
          <w:szCs w:val="28"/>
        </w:rPr>
        <w:t>15.06.2017</w:t>
      </w:r>
      <w:r w:rsidR="0020097A" w:rsidRPr="00200F03">
        <w:rPr>
          <w:szCs w:val="28"/>
        </w:rPr>
        <w:t>)</w:t>
      </w:r>
      <w:r w:rsidR="00C67EE8" w:rsidRPr="00200F03">
        <w:rPr>
          <w:szCs w:val="28"/>
        </w:rPr>
        <w:t xml:space="preserve"> Державіаслужб</w:t>
      </w:r>
      <w:r w:rsidR="0020097A" w:rsidRPr="00200F03">
        <w:rPr>
          <w:szCs w:val="28"/>
        </w:rPr>
        <w:t>ою</w:t>
      </w:r>
      <w:r w:rsidR="007B4708" w:rsidRPr="00200F03">
        <w:rPr>
          <w:szCs w:val="28"/>
        </w:rPr>
        <w:t xml:space="preserve">, </w:t>
      </w:r>
      <w:r w:rsidR="003A500C" w:rsidRPr="00200F03">
        <w:rPr>
          <w:szCs w:val="28"/>
        </w:rPr>
        <w:t>ДАЗВ</w:t>
      </w:r>
      <w:r w:rsidR="00C67EE8" w:rsidRPr="00200F03">
        <w:rPr>
          <w:szCs w:val="28"/>
        </w:rPr>
        <w:t xml:space="preserve">, </w:t>
      </w:r>
      <w:r w:rsidR="00DC65F3" w:rsidRPr="00200F03">
        <w:rPr>
          <w:szCs w:val="28"/>
        </w:rPr>
        <w:t>Держкіно</w:t>
      </w:r>
      <w:r w:rsidR="007B4708" w:rsidRPr="00200F03">
        <w:rPr>
          <w:szCs w:val="28"/>
        </w:rPr>
        <w:t>, Вінницькою ОДА</w:t>
      </w:r>
      <w:r w:rsidR="00BB51E1" w:rsidRPr="00200F03">
        <w:rPr>
          <w:szCs w:val="28"/>
        </w:rPr>
        <w:t>, а також зміни до них (після 16.12.2017) – Міноборони</w:t>
      </w:r>
      <w:r w:rsidR="00907810" w:rsidRPr="00200F03">
        <w:rPr>
          <w:szCs w:val="28"/>
        </w:rPr>
        <w:t>.</w:t>
      </w:r>
    </w:p>
    <w:p w:rsidR="003A500C" w:rsidRPr="00200F03" w:rsidRDefault="003A500C" w:rsidP="00B81942">
      <w:pPr>
        <w:widowControl w:val="0"/>
        <w:jc w:val="both"/>
        <w:rPr>
          <w:rFonts w:eastAsia="Times New Roman"/>
          <w:szCs w:val="28"/>
          <w:lang w:eastAsia="ru-RU"/>
        </w:rPr>
      </w:pPr>
      <w:r w:rsidRPr="00200F03">
        <w:rPr>
          <w:rFonts w:eastAsia="Times New Roman"/>
          <w:szCs w:val="28"/>
          <w:lang w:eastAsia="ru-RU"/>
        </w:rPr>
        <w:t>На окремих піврічних планах (або змінах до них) відсутні дати їх затвердження керівником установи (Держекоінспекції, Волинської, Одеської, Херсонської ОДА та КМДА).</w:t>
      </w:r>
    </w:p>
    <w:p w:rsidR="003A500C" w:rsidRPr="00200F03" w:rsidRDefault="00CA1EFC" w:rsidP="00B81942">
      <w:pPr>
        <w:widowControl w:val="0"/>
        <w:jc w:val="both"/>
        <w:rPr>
          <w:rFonts w:eastAsia="Times New Roman"/>
          <w:szCs w:val="28"/>
          <w:lang w:eastAsia="ru-RU"/>
        </w:rPr>
      </w:pPr>
      <w:r w:rsidRPr="00200F03">
        <w:rPr>
          <w:rFonts w:eastAsia="Times New Roman"/>
          <w:bCs/>
          <w:szCs w:val="28"/>
          <w:lang w:eastAsia="uk-UA"/>
        </w:rPr>
        <w:t xml:space="preserve">Встановлено випадки </w:t>
      </w:r>
      <w:r w:rsidR="00E04791" w:rsidRPr="00200F03">
        <w:rPr>
          <w:rFonts w:eastAsia="Times New Roman"/>
          <w:bCs/>
          <w:szCs w:val="28"/>
          <w:lang w:eastAsia="uk-UA"/>
        </w:rPr>
        <w:t xml:space="preserve">порушення вимог </w:t>
      </w:r>
      <w:r w:rsidR="00251F47" w:rsidRPr="00200F03">
        <w:rPr>
          <w:rFonts w:eastAsia="Times New Roman"/>
          <w:bCs/>
          <w:szCs w:val="28"/>
          <w:lang w:eastAsia="uk-UA"/>
        </w:rPr>
        <w:t xml:space="preserve">пункту 2.9 глави 2 розділу ІІІ Стандартів в частині затвердження планів (та змін до них) керівником установи </w:t>
      </w:r>
      <w:r w:rsidR="001D0833" w:rsidRPr="00200F03">
        <w:rPr>
          <w:rFonts w:eastAsia="Times New Roman"/>
          <w:bCs/>
          <w:szCs w:val="28"/>
          <w:lang w:eastAsia="uk-UA"/>
        </w:rPr>
        <w:t>(</w:t>
      </w:r>
      <w:r w:rsidRPr="00200F03">
        <w:rPr>
          <w:rFonts w:eastAsia="Times New Roman"/>
          <w:bCs/>
          <w:szCs w:val="28"/>
          <w:lang w:eastAsia="uk-UA"/>
        </w:rPr>
        <w:t xml:space="preserve">у </w:t>
      </w:r>
      <w:r w:rsidR="001D0833" w:rsidRPr="00200F03">
        <w:rPr>
          <w:rFonts w:eastAsia="Times New Roman"/>
          <w:szCs w:val="28"/>
          <w:lang w:eastAsia="ru-RU"/>
        </w:rPr>
        <w:t>Мінекономрозвитку, Мінкультури</w:t>
      </w:r>
      <w:r w:rsidR="001D0833" w:rsidRPr="00200F03">
        <w:rPr>
          <w:rFonts w:eastAsia="Times New Roman"/>
          <w:bCs/>
          <w:szCs w:val="28"/>
          <w:lang w:eastAsia="uk-UA"/>
        </w:rPr>
        <w:t xml:space="preserve"> –</w:t>
      </w:r>
      <w:r w:rsidR="00251F47" w:rsidRPr="00200F03">
        <w:rPr>
          <w:rFonts w:eastAsia="Times New Roman"/>
          <w:bCs/>
          <w:szCs w:val="28"/>
          <w:lang w:eastAsia="uk-UA"/>
        </w:rPr>
        <w:t xml:space="preserve"> план</w:t>
      </w:r>
      <w:r w:rsidR="001D0833" w:rsidRPr="00200F03">
        <w:rPr>
          <w:rFonts w:eastAsia="Times New Roman"/>
          <w:bCs/>
          <w:szCs w:val="28"/>
          <w:lang w:eastAsia="uk-UA"/>
        </w:rPr>
        <w:t xml:space="preserve"> на І півріччя 2017 року;</w:t>
      </w:r>
      <w:r w:rsidR="001D0833" w:rsidRPr="00200F03">
        <w:rPr>
          <w:rFonts w:eastAsia="Times New Roman"/>
          <w:szCs w:val="28"/>
          <w:lang w:eastAsia="ru-RU"/>
        </w:rPr>
        <w:t xml:space="preserve"> Мінагрополітики, Мінекономрозвитку, МЗС – </w:t>
      </w:r>
      <w:r w:rsidR="00251F47" w:rsidRPr="00200F03">
        <w:rPr>
          <w:rFonts w:eastAsia="Times New Roman"/>
          <w:szCs w:val="28"/>
          <w:lang w:eastAsia="ru-RU"/>
        </w:rPr>
        <w:t xml:space="preserve">план </w:t>
      </w:r>
      <w:r w:rsidR="001D0833" w:rsidRPr="00200F03">
        <w:rPr>
          <w:rFonts w:eastAsia="Times New Roman"/>
          <w:szCs w:val="28"/>
          <w:lang w:eastAsia="ru-RU"/>
        </w:rPr>
        <w:t>на ІІ півріччя 2017</w:t>
      </w:r>
      <w:r w:rsidR="003A500C" w:rsidRPr="00200F03">
        <w:rPr>
          <w:rFonts w:eastAsia="Times New Roman"/>
          <w:szCs w:val="28"/>
          <w:lang w:eastAsia="ru-RU"/>
        </w:rPr>
        <w:t> </w:t>
      </w:r>
      <w:r w:rsidR="001D0833" w:rsidRPr="00200F03">
        <w:rPr>
          <w:rFonts w:eastAsia="Times New Roman"/>
          <w:szCs w:val="28"/>
          <w:lang w:eastAsia="ru-RU"/>
        </w:rPr>
        <w:t>року).</w:t>
      </w:r>
    </w:p>
    <w:p w:rsidR="00D52705" w:rsidRPr="00200F03" w:rsidRDefault="00D52705" w:rsidP="00B81942">
      <w:pPr>
        <w:widowControl w:val="0"/>
        <w:jc w:val="both"/>
        <w:rPr>
          <w:szCs w:val="28"/>
        </w:rPr>
      </w:pPr>
      <w:r w:rsidRPr="00200F03">
        <w:rPr>
          <w:szCs w:val="28"/>
        </w:rPr>
        <w:t>В порушення вимог пункту 6 Порядку № 1001 Чернігівською ОДА не надіслано до Мінфіну копі</w:t>
      </w:r>
      <w:r w:rsidR="006C2F55" w:rsidRPr="00200F03">
        <w:rPr>
          <w:szCs w:val="28"/>
        </w:rPr>
        <w:t>ї</w:t>
      </w:r>
      <w:r w:rsidRPr="00200F03">
        <w:rPr>
          <w:szCs w:val="28"/>
        </w:rPr>
        <w:t xml:space="preserve"> планів на І та ІІ півріччя 2017 року, при цьому у структурі </w:t>
      </w:r>
      <w:r w:rsidR="00A44D43" w:rsidRPr="00200F03">
        <w:rPr>
          <w:szCs w:val="28"/>
        </w:rPr>
        <w:t>ОДА</w:t>
      </w:r>
      <w:r w:rsidRPr="00200F03">
        <w:rPr>
          <w:szCs w:val="28"/>
        </w:rPr>
        <w:t xml:space="preserve"> функціонує Сектор внутрішнього аудиту. Держгеонадра не направлено до Мінфіну копію затверджених та розміщених на офіційному веб-сайті органу змін до плану на І півріччя 2017 року (від 26.05.2017).</w:t>
      </w:r>
    </w:p>
    <w:p w:rsidR="000575E7" w:rsidRPr="00200F03" w:rsidRDefault="000575E7" w:rsidP="00B81942">
      <w:pPr>
        <w:widowControl w:val="0"/>
        <w:jc w:val="both"/>
        <w:rPr>
          <w:szCs w:val="28"/>
        </w:rPr>
      </w:pPr>
      <w:r w:rsidRPr="00200F03">
        <w:rPr>
          <w:rFonts w:eastAsia="Times New Roman"/>
          <w:szCs w:val="28"/>
          <w:lang w:eastAsia="ru-RU"/>
        </w:rPr>
        <w:t xml:space="preserve">Мінкультури, МОЗ, Держкіно копії </w:t>
      </w:r>
      <w:r w:rsidR="00A44D43" w:rsidRPr="00200F03">
        <w:rPr>
          <w:rFonts w:eastAsia="Times New Roman"/>
          <w:szCs w:val="28"/>
          <w:lang w:eastAsia="ru-RU"/>
        </w:rPr>
        <w:t xml:space="preserve">затверджених </w:t>
      </w:r>
      <w:r w:rsidRPr="00200F03">
        <w:rPr>
          <w:rFonts w:eastAsia="Times New Roman"/>
          <w:szCs w:val="28"/>
          <w:lang w:eastAsia="ru-RU"/>
        </w:rPr>
        <w:t xml:space="preserve">планів на ІІ півріччя 2017 року направили до Мінфіну через 1,5-2 місяці після їх затвердження (листом Мінфіну </w:t>
      </w:r>
      <w:r w:rsidRPr="00200F03">
        <w:rPr>
          <w:szCs w:val="28"/>
        </w:rPr>
        <w:t xml:space="preserve">від 03.04.2017 № 33040-06-5/8779 рекомендовано </w:t>
      </w:r>
      <w:r w:rsidRPr="00200F03">
        <w:rPr>
          <w:rFonts w:eastAsia="Times New Roman"/>
          <w:szCs w:val="28"/>
          <w:lang w:eastAsia="ru-RU"/>
        </w:rPr>
        <w:t>направляти копії піврічних планів протягом 10 робочих днів після їх затвердження керівником органу).</w:t>
      </w:r>
    </w:p>
    <w:p w:rsidR="00601FF9" w:rsidRPr="00200F03" w:rsidRDefault="000575E7" w:rsidP="00B81942">
      <w:pPr>
        <w:widowControl w:val="0"/>
        <w:jc w:val="both"/>
        <w:rPr>
          <w:szCs w:val="28"/>
        </w:rPr>
      </w:pPr>
      <w:r w:rsidRPr="00200F03">
        <w:rPr>
          <w:rFonts w:eastAsia="Times New Roman"/>
          <w:szCs w:val="28"/>
          <w:lang w:eastAsia="ru-RU"/>
        </w:rPr>
        <w:t xml:space="preserve">Незважаючи на </w:t>
      </w:r>
      <w:r w:rsidRPr="00200F03">
        <w:rPr>
          <w:szCs w:val="28"/>
        </w:rPr>
        <w:t xml:space="preserve">лист </w:t>
      </w:r>
      <w:r w:rsidRPr="00200F03">
        <w:rPr>
          <w:rFonts w:eastAsia="Times New Roman"/>
          <w:szCs w:val="28"/>
          <w:lang w:eastAsia="ru-RU"/>
        </w:rPr>
        <w:t xml:space="preserve">Мінфіну </w:t>
      </w:r>
      <w:r w:rsidRPr="00200F03">
        <w:rPr>
          <w:szCs w:val="28"/>
        </w:rPr>
        <w:t>від 03.04.2017 № 33040-06-5/8779</w:t>
      </w:r>
      <w:r w:rsidR="00601FF9" w:rsidRPr="00200F03">
        <w:rPr>
          <w:szCs w:val="28"/>
        </w:rPr>
        <w:t>,</w:t>
      </w:r>
      <w:r w:rsidRPr="00200F03">
        <w:rPr>
          <w:szCs w:val="28"/>
        </w:rPr>
        <w:t xml:space="preserve"> </w:t>
      </w:r>
      <w:r w:rsidR="00601FF9" w:rsidRPr="00200F03">
        <w:rPr>
          <w:szCs w:val="28"/>
        </w:rPr>
        <w:t>при поданні плану на ІІ півріччя 2017 року не нада</w:t>
      </w:r>
      <w:r w:rsidR="00717E0E" w:rsidRPr="00200F03">
        <w:rPr>
          <w:szCs w:val="28"/>
        </w:rPr>
        <w:t>ли</w:t>
      </w:r>
      <w:r w:rsidR="00601FF9" w:rsidRPr="00200F03">
        <w:rPr>
          <w:szCs w:val="28"/>
        </w:rPr>
        <w:t xml:space="preserve"> обґрунтування щодо включення об'єктів до планів</w:t>
      </w:r>
      <w:r w:rsidR="006B0A6C" w:rsidRPr="00200F03">
        <w:rPr>
          <w:szCs w:val="28"/>
        </w:rPr>
        <w:t xml:space="preserve"> </w:t>
      </w:r>
      <w:r w:rsidR="00717E0E" w:rsidRPr="00200F03">
        <w:rPr>
          <w:szCs w:val="28"/>
        </w:rPr>
        <w:t xml:space="preserve">та розрахунки щодо завантаженості внутрішніх аудиторів Мінприроди, МОН, МОЗ, МТОТ, Укртрансбезпека, Держпродспоживслужба, Держводагентство, Волинська та Черкаська ОДА; </w:t>
      </w:r>
      <w:r w:rsidR="006B0A6C" w:rsidRPr="00200F03">
        <w:rPr>
          <w:szCs w:val="28"/>
        </w:rPr>
        <w:t>Державіаслужбою, Держстатом, Держаудитслужбою</w:t>
      </w:r>
      <w:r w:rsidR="00717E0E" w:rsidRPr="00200F03">
        <w:rPr>
          <w:szCs w:val="28"/>
        </w:rPr>
        <w:t xml:space="preserve"> </w:t>
      </w:r>
      <w:r w:rsidR="00127612" w:rsidRPr="00200F03">
        <w:rPr>
          <w:szCs w:val="28"/>
        </w:rPr>
        <w:t>не надано</w:t>
      </w:r>
      <w:r w:rsidR="00717E0E" w:rsidRPr="00200F03">
        <w:rPr>
          <w:szCs w:val="28"/>
        </w:rPr>
        <w:t xml:space="preserve"> розрахунки щодо завантаженості внутрішніх аудиторів</w:t>
      </w:r>
      <w:r w:rsidR="001E4B5A" w:rsidRPr="00200F03">
        <w:rPr>
          <w:szCs w:val="28"/>
        </w:rPr>
        <w:t>.</w:t>
      </w:r>
    </w:p>
    <w:p w:rsidR="007C22AB" w:rsidRPr="00200F03" w:rsidRDefault="00DF5413" w:rsidP="001B3600">
      <w:pPr>
        <w:spacing w:before="120" w:after="120"/>
        <w:jc w:val="both"/>
        <w:rPr>
          <w:rFonts w:eastAsia="Times New Roman"/>
          <w:szCs w:val="28"/>
          <w:lang w:eastAsia="ru-RU"/>
        </w:rPr>
      </w:pPr>
      <w:r w:rsidRPr="00200F03">
        <w:rPr>
          <w:rFonts w:eastAsia="Times New Roman"/>
          <w:szCs w:val="28"/>
          <w:lang w:eastAsia="ru-RU"/>
        </w:rPr>
        <w:t>З огляду на викладене, Міністерство фінан</w:t>
      </w:r>
      <w:r w:rsidR="005A2088" w:rsidRPr="00200F03">
        <w:rPr>
          <w:rFonts w:eastAsia="Times New Roman"/>
          <w:szCs w:val="28"/>
          <w:lang w:eastAsia="ru-RU"/>
        </w:rPr>
        <w:t>сів України</w:t>
      </w:r>
      <w:r w:rsidR="00581935" w:rsidRPr="00200F03">
        <w:rPr>
          <w:rFonts w:eastAsia="Times New Roman"/>
          <w:szCs w:val="28"/>
          <w:lang w:eastAsia="ru-RU"/>
        </w:rPr>
        <w:t xml:space="preserve"> просить</w:t>
      </w:r>
      <w:r w:rsidR="001B724D" w:rsidRPr="00200F03">
        <w:rPr>
          <w:rFonts w:eastAsia="Times New Roman"/>
          <w:szCs w:val="28"/>
          <w:lang w:eastAsia="ru-RU"/>
        </w:rPr>
        <w:t xml:space="preserve"> при плануванні діяльності з внутрішнього аудиту вжи</w:t>
      </w:r>
      <w:r w:rsidR="00A44D43" w:rsidRPr="00200F03">
        <w:rPr>
          <w:rFonts w:eastAsia="Times New Roman"/>
          <w:szCs w:val="28"/>
          <w:lang w:eastAsia="ru-RU"/>
        </w:rPr>
        <w:t>вати</w:t>
      </w:r>
      <w:r w:rsidR="001B724D" w:rsidRPr="00200F03">
        <w:rPr>
          <w:rFonts w:eastAsia="Times New Roman"/>
          <w:szCs w:val="28"/>
          <w:lang w:eastAsia="ru-RU"/>
        </w:rPr>
        <w:t xml:space="preserve"> заходи щодо</w:t>
      </w:r>
      <w:r w:rsidR="00025A54" w:rsidRPr="00200F03">
        <w:rPr>
          <w:rFonts w:eastAsia="Times New Roman"/>
          <w:szCs w:val="28"/>
          <w:lang w:eastAsia="ru-RU"/>
        </w:rPr>
        <w:t xml:space="preserve"> </w:t>
      </w:r>
      <w:r w:rsidR="007C22AB" w:rsidRPr="00200F03">
        <w:rPr>
          <w:rFonts w:eastAsia="Times New Roman"/>
          <w:szCs w:val="28"/>
          <w:lang w:eastAsia="ru-RU"/>
        </w:rPr>
        <w:t xml:space="preserve">забезпечення дотримання </w:t>
      </w:r>
      <w:r w:rsidR="00025A54" w:rsidRPr="00200F03">
        <w:rPr>
          <w:rFonts w:eastAsia="Times New Roman"/>
          <w:szCs w:val="28"/>
          <w:lang w:eastAsia="ru-RU"/>
        </w:rPr>
        <w:t>норм</w:t>
      </w:r>
      <w:r w:rsidR="007C22AB" w:rsidRPr="00200F03">
        <w:rPr>
          <w:rFonts w:eastAsia="Times New Roman"/>
          <w:szCs w:val="28"/>
          <w:lang w:eastAsia="ru-RU"/>
        </w:rPr>
        <w:t xml:space="preserve"> </w:t>
      </w:r>
      <w:r w:rsidR="007C22AB" w:rsidRPr="00200F03">
        <w:rPr>
          <w:szCs w:val="28"/>
        </w:rPr>
        <w:t xml:space="preserve">пункту 6 Порядку № 1001 в частині </w:t>
      </w:r>
      <w:r w:rsidR="007C22AB" w:rsidRPr="00200F03">
        <w:rPr>
          <w:szCs w:val="28"/>
        </w:rPr>
        <w:lastRenderedPageBreak/>
        <w:t>направлення до Мінфіну копій затверджених планів (змін до них)</w:t>
      </w:r>
      <w:r w:rsidR="00025A54" w:rsidRPr="00200F03">
        <w:rPr>
          <w:szCs w:val="28"/>
        </w:rPr>
        <w:t>, а також</w:t>
      </w:r>
      <w:r w:rsidR="00F47F50" w:rsidRPr="00200F03">
        <w:rPr>
          <w:szCs w:val="28"/>
        </w:rPr>
        <w:t xml:space="preserve"> </w:t>
      </w:r>
      <w:r w:rsidR="001B724D" w:rsidRPr="00200F03">
        <w:rPr>
          <w:szCs w:val="28"/>
        </w:rPr>
        <w:t xml:space="preserve">вимог глав 1 та 2 розділу ІІІ </w:t>
      </w:r>
      <w:r w:rsidR="00CE017B" w:rsidRPr="00200F03">
        <w:rPr>
          <w:rFonts w:eastAsia="Times New Roman"/>
          <w:szCs w:val="28"/>
          <w:lang w:eastAsia="ru-RU"/>
        </w:rPr>
        <w:t xml:space="preserve">Стандартів </w:t>
      </w:r>
      <w:r w:rsidR="007C22AB" w:rsidRPr="00200F03">
        <w:rPr>
          <w:rFonts w:eastAsia="Times New Roman"/>
          <w:szCs w:val="28"/>
          <w:lang w:eastAsia="ru-RU"/>
        </w:rPr>
        <w:t>в частині:</w:t>
      </w:r>
    </w:p>
    <w:p w:rsidR="007C22AB" w:rsidRPr="00200F03" w:rsidRDefault="007C22AB" w:rsidP="00B81942">
      <w:pPr>
        <w:jc w:val="both"/>
        <w:rPr>
          <w:szCs w:val="28"/>
        </w:rPr>
      </w:pPr>
      <w:r w:rsidRPr="00200F03">
        <w:rPr>
          <w:rFonts w:eastAsia="Times New Roman"/>
          <w:szCs w:val="28"/>
          <w:lang w:eastAsia="ru-RU"/>
        </w:rPr>
        <w:t xml:space="preserve">- </w:t>
      </w:r>
      <w:r w:rsidRPr="00200F03">
        <w:rPr>
          <w:szCs w:val="28"/>
        </w:rPr>
        <w:t>відповідності</w:t>
      </w:r>
      <w:r w:rsidRPr="00200F03">
        <w:rPr>
          <w:rFonts w:eastAsia="Times New Roman"/>
          <w:szCs w:val="28"/>
          <w:lang w:eastAsia="ru-RU"/>
        </w:rPr>
        <w:t xml:space="preserve"> тем аудиту напрямам </w:t>
      </w:r>
      <w:r w:rsidR="003B7AA7" w:rsidRPr="00200F03">
        <w:rPr>
          <w:rFonts w:eastAsia="Times New Roman"/>
          <w:szCs w:val="28"/>
          <w:lang w:eastAsia="ru-RU"/>
        </w:rPr>
        <w:t xml:space="preserve">внутрішнього </w:t>
      </w:r>
      <w:r w:rsidRPr="00200F03">
        <w:rPr>
          <w:rFonts w:eastAsia="Times New Roman"/>
          <w:szCs w:val="28"/>
          <w:lang w:eastAsia="ru-RU"/>
        </w:rPr>
        <w:t>аудиту</w:t>
      </w:r>
      <w:r w:rsidRPr="00200F03">
        <w:rPr>
          <w:szCs w:val="28"/>
        </w:rPr>
        <w:t>;</w:t>
      </w:r>
    </w:p>
    <w:p w:rsidR="00DE7BD1" w:rsidRPr="00200F03" w:rsidRDefault="00DE7BD1" w:rsidP="00B81942">
      <w:pPr>
        <w:jc w:val="both"/>
        <w:rPr>
          <w:szCs w:val="28"/>
        </w:rPr>
      </w:pPr>
      <w:r w:rsidRPr="00200F03">
        <w:rPr>
          <w:rFonts w:eastAsia="Times New Roman"/>
          <w:szCs w:val="28"/>
          <w:lang w:eastAsia="ru-RU"/>
        </w:rPr>
        <w:t>- здійснення розрахунків завантаженості внутрішніх аудиторів;</w:t>
      </w:r>
    </w:p>
    <w:p w:rsidR="007C22AB" w:rsidRPr="00200F03" w:rsidRDefault="007C22AB" w:rsidP="00B81942">
      <w:pPr>
        <w:jc w:val="both"/>
        <w:rPr>
          <w:szCs w:val="28"/>
        </w:rPr>
      </w:pPr>
      <w:r w:rsidRPr="00200F03">
        <w:rPr>
          <w:szCs w:val="28"/>
        </w:rPr>
        <w:t>- своєчасності затвердження планів (та змін до них) керівником установи;</w:t>
      </w:r>
    </w:p>
    <w:p w:rsidR="007C22AB" w:rsidRPr="00200F03" w:rsidRDefault="007C22AB" w:rsidP="00B81942">
      <w:pPr>
        <w:jc w:val="both"/>
        <w:rPr>
          <w:szCs w:val="28"/>
        </w:rPr>
      </w:pPr>
      <w:r w:rsidRPr="00200F03">
        <w:rPr>
          <w:szCs w:val="28"/>
        </w:rPr>
        <w:t xml:space="preserve">- внесення змін до планів з дотриманням такого ж порядку, як при їх затвердженні; </w:t>
      </w:r>
    </w:p>
    <w:p w:rsidR="007C22AB" w:rsidRPr="00200F03" w:rsidRDefault="007C22AB" w:rsidP="00B81942">
      <w:pPr>
        <w:jc w:val="both"/>
        <w:rPr>
          <w:szCs w:val="28"/>
        </w:rPr>
      </w:pPr>
      <w:r w:rsidRPr="00200F03">
        <w:rPr>
          <w:szCs w:val="28"/>
        </w:rPr>
        <w:t xml:space="preserve">- </w:t>
      </w:r>
      <w:r w:rsidR="00AF2942" w:rsidRPr="00200F03">
        <w:rPr>
          <w:szCs w:val="28"/>
        </w:rPr>
        <w:t xml:space="preserve">повноти внесення інформації до </w:t>
      </w:r>
      <w:r w:rsidR="00025A54" w:rsidRPr="00200F03">
        <w:rPr>
          <w:szCs w:val="28"/>
        </w:rPr>
        <w:t>піврічних планів.</w:t>
      </w:r>
    </w:p>
    <w:p w:rsidR="007C22AB" w:rsidRPr="00200F03" w:rsidRDefault="007C22AB" w:rsidP="001B3600">
      <w:pPr>
        <w:spacing w:before="120" w:after="120"/>
        <w:jc w:val="both"/>
        <w:rPr>
          <w:rFonts w:eastAsia="Times New Roman"/>
          <w:szCs w:val="28"/>
          <w:lang w:eastAsia="ru-RU"/>
        </w:rPr>
      </w:pPr>
      <w:r w:rsidRPr="00200F03">
        <w:rPr>
          <w:rFonts w:eastAsia="Times New Roman"/>
          <w:szCs w:val="28"/>
          <w:lang w:eastAsia="ru-RU"/>
        </w:rPr>
        <w:t>Крім того, Міністерство фінансів України рекомендує:</w:t>
      </w:r>
    </w:p>
    <w:p w:rsidR="00DE7BD1" w:rsidRPr="00200F03" w:rsidRDefault="007C22AB" w:rsidP="001B3600">
      <w:pPr>
        <w:widowControl w:val="0"/>
        <w:spacing w:before="120" w:after="120"/>
        <w:jc w:val="both"/>
        <w:rPr>
          <w:rFonts w:eastAsia="Times New Roman"/>
          <w:i/>
          <w:szCs w:val="28"/>
          <w:lang w:eastAsia="ru-RU"/>
        </w:rPr>
      </w:pPr>
      <w:r w:rsidRPr="00200F03">
        <w:rPr>
          <w:rFonts w:eastAsia="Times New Roman"/>
          <w:szCs w:val="28"/>
          <w:lang w:eastAsia="ru-RU"/>
        </w:rPr>
        <w:t>1) при дослідженні питань дотримання вимог законодавства при реалізації установою завдань та функцій, бюджетних програм, наданні адміністративних послуг, здійсненні контрольно-наглядових функцій надавати перевагу проведенню аудитів ефективності, що дозволить дослідити як відповідність нормам законодавства, так і оцінити ефективність, результативність та якість виконання завдань, функцій, бюджетних програм, надання адміністративних послуг, здійснення контрольно-наглядових функцій, ступінь виконання та досягнення цілей;</w:t>
      </w:r>
      <w:r w:rsidR="00DE7BD1" w:rsidRPr="00200F03">
        <w:rPr>
          <w:rFonts w:eastAsia="Times New Roman"/>
          <w:szCs w:val="28"/>
          <w:lang w:eastAsia="ru-RU"/>
        </w:rPr>
        <w:t xml:space="preserve"> </w:t>
      </w:r>
    </w:p>
    <w:p w:rsidR="00DE7BD1" w:rsidRPr="00200F03" w:rsidRDefault="007C22AB" w:rsidP="001B3600">
      <w:pPr>
        <w:widowControl w:val="0"/>
        <w:spacing w:before="120" w:after="120"/>
        <w:jc w:val="both"/>
        <w:rPr>
          <w:rFonts w:eastAsia="Times New Roman"/>
          <w:i/>
          <w:szCs w:val="28"/>
          <w:lang w:eastAsia="ru-RU"/>
        </w:rPr>
      </w:pPr>
      <w:r w:rsidRPr="00200F03">
        <w:rPr>
          <w:rFonts w:eastAsia="Times New Roman"/>
          <w:szCs w:val="28"/>
          <w:lang w:eastAsia="ru-RU"/>
        </w:rPr>
        <w:t>2)</w:t>
      </w:r>
      <w:r w:rsidR="004B5EF6" w:rsidRPr="00200F03">
        <w:rPr>
          <w:rFonts w:eastAsia="Times New Roman"/>
          <w:szCs w:val="28"/>
          <w:lang w:eastAsia="ru-RU"/>
        </w:rPr>
        <w:t xml:space="preserve"> </w:t>
      </w:r>
      <w:r w:rsidR="003B7AA7" w:rsidRPr="00200F03">
        <w:rPr>
          <w:rFonts w:eastAsia="Times New Roman"/>
          <w:szCs w:val="28"/>
          <w:lang w:eastAsia="ru-RU"/>
        </w:rPr>
        <w:t xml:space="preserve">з метою </w:t>
      </w:r>
      <w:r w:rsidR="004B5EF6" w:rsidRPr="00200F03">
        <w:rPr>
          <w:rFonts w:eastAsia="Times New Roman"/>
          <w:szCs w:val="28"/>
          <w:lang w:eastAsia="ru-RU"/>
        </w:rPr>
        <w:t>визначенн</w:t>
      </w:r>
      <w:r w:rsidR="003B7AA7" w:rsidRPr="00200F03">
        <w:rPr>
          <w:rFonts w:eastAsia="Times New Roman"/>
          <w:szCs w:val="28"/>
          <w:lang w:eastAsia="ru-RU"/>
        </w:rPr>
        <w:t>я</w:t>
      </w:r>
      <w:r w:rsidR="004B5EF6" w:rsidRPr="00200F03">
        <w:rPr>
          <w:rFonts w:eastAsia="Times New Roman"/>
          <w:szCs w:val="28"/>
          <w:lang w:eastAsia="ru-RU"/>
        </w:rPr>
        <w:t xml:space="preserve"> </w:t>
      </w:r>
      <w:r w:rsidR="004B5EF6" w:rsidRPr="00200F03">
        <w:rPr>
          <w:szCs w:val="28"/>
        </w:rPr>
        <w:t>найбільш пріоритетних/важливих об’єктів аудиту</w:t>
      </w:r>
      <w:r w:rsidR="001B724D" w:rsidRPr="00200F03">
        <w:rPr>
          <w:rFonts w:eastAsia="Times New Roman"/>
          <w:szCs w:val="28"/>
          <w:lang w:eastAsia="ru-RU"/>
        </w:rPr>
        <w:t xml:space="preserve"> </w:t>
      </w:r>
      <w:r w:rsidR="004B5EF6" w:rsidRPr="00200F03">
        <w:rPr>
          <w:rFonts w:eastAsia="Times New Roman"/>
          <w:szCs w:val="28"/>
          <w:lang w:eastAsia="ru-RU"/>
        </w:rPr>
        <w:t xml:space="preserve">для включення їх до плану, </w:t>
      </w:r>
      <w:r w:rsidR="001B724D" w:rsidRPr="00200F03">
        <w:rPr>
          <w:rFonts w:eastAsia="Times New Roman"/>
          <w:szCs w:val="28"/>
          <w:lang w:eastAsia="ru-RU"/>
        </w:rPr>
        <w:t xml:space="preserve">застосовувати </w:t>
      </w:r>
      <w:r w:rsidR="001B724D" w:rsidRPr="00200F03">
        <w:rPr>
          <w:szCs w:val="28"/>
        </w:rPr>
        <w:t>від 4 до 8 критеріїв</w:t>
      </w:r>
      <w:r w:rsidR="001B724D" w:rsidRPr="00200F03">
        <w:rPr>
          <w:rFonts w:eastAsia="Times New Roman"/>
          <w:szCs w:val="28"/>
          <w:lang w:eastAsia="ru-RU"/>
        </w:rPr>
        <w:t xml:space="preserve"> </w:t>
      </w:r>
      <w:r w:rsidR="004B5EF6" w:rsidRPr="00200F03">
        <w:rPr>
          <w:rFonts w:eastAsia="Times New Roman"/>
          <w:szCs w:val="28"/>
          <w:lang w:eastAsia="ru-RU"/>
        </w:rPr>
        <w:t>відбору</w:t>
      </w:r>
      <w:r w:rsidR="004B5EF6" w:rsidRPr="00200F03">
        <w:rPr>
          <w:szCs w:val="28"/>
        </w:rPr>
        <w:t xml:space="preserve"> </w:t>
      </w:r>
      <w:r w:rsidR="001B724D" w:rsidRPr="00200F03">
        <w:rPr>
          <w:szCs w:val="28"/>
        </w:rPr>
        <w:t>з урахуванням найбільш доцільних критеріїв для відповідного об’єкту аудиту;</w:t>
      </w:r>
      <w:r w:rsidRPr="00200F03">
        <w:rPr>
          <w:rFonts w:eastAsia="Times New Roman"/>
          <w:szCs w:val="28"/>
          <w:lang w:eastAsia="ru-RU"/>
        </w:rPr>
        <w:t xml:space="preserve"> не допускати включення до планів несуттєвих (дріб’язкових) питань/об’єктів;</w:t>
      </w:r>
    </w:p>
    <w:p w:rsidR="007C22AB" w:rsidRPr="00200F03" w:rsidRDefault="00F47F50" w:rsidP="001B3600">
      <w:pPr>
        <w:spacing w:before="120" w:after="120"/>
        <w:jc w:val="both"/>
        <w:rPr>
          <w:rFonts w:eastAsia="Times New Roman"/>
          <w:szCs w:val="28"/>
          <w:lang w:eastAsia="ru-RU"/>
        </w:rPr>
      </w:pPr>
      <w:r w:rsidRPr="00200F03">
        <w:rPr>
          <w:rFonts w:eastAsia="Times New Roman"/>
          <w:szCs w:val="28"/>
          <w:lang w:eastAsia="ru-RU"/>
        </w:rPr>
        <w:t xml:space="preserve">3) </w:t>
      </w:r>
      <w:r w:rsidR="007C22AB" w:rsidRPr="00200F03">
        <w:rPr>
          <w:rFonts w:eastAsia="Times New Roman"/>
          <w:szCs w:val="28"/>
          <w:lang w:eastAsia="ru-RU"/>
        </w:rPr>
        <w:t>конкретиз</w:t>
      </w:r>
      <w:r w:rsidR="003B7AA7" w:rsidRPr="00200F03">
        <w:rPr>
          <w:rFonts w:eastAsia="Times New Roman"/>
          <w:szCs w:val="28"/>
          <w:lang w:eastAsia="ru-RU"/>
        </w:rPr>
        <w:t>увати</w:t>
      </w:r>
      <w:r w:rsidR="007C22AB" w:rsidRPr="00200F03">
        <w:rPr>
          <w:rFonts w:eastAsia="Times New Roman"/>
          <w:szCs w:val="28"/>
          <w:lang w:eastAsia="ru-RU"/>
        </w:rPr>
        <w:t xml:space="preserve"> у темі аудиту назв</w:t>
      </w:r>
      <w:r w:rsidR="003B7AA7" w:rsidRPr="00200F03">
        <w:rPr>
          <w:rFonts w:eastAsia="Times New Roman"/>
          <w:szCs w:val="28"/>
          <w:lang w:eastAsia="ru-RU"/>
        </w:rPr>
        <w:t>у</w:t>
      </w:r>
      <w:r w:rsidR="007C22AB" w:rsidRPr="00200F03">
        <w:rPr>
          <w:rFonts w:eastAsia="Times New Roman"/>
          <w:szCs w:val="28"/>
          <w:lang w:eastAsia="ru-RU"/>
        </w:rPr>
        <w:t xml:space="preserve"> об'єкту аудиту (</w:t>
      </w:r>
      <w:r w:rsidR="007C22AB" w:rsidRPr="00200F03">
        <w:rPr>
          <w:szCs w:val="28"/>
        </w:rPr>
        <w:t>бюджетної програми</w:t>
      </w:r>
      <w:r w:rsidR="004B5EF6" w:rsidRPr="00200F03">
        <w:rPr>
          <w:szCs w:val="28"/>
        </w:rPr>
        <w:t>,</w:t>
      </w:r>
      <w:r w:rsidR="007C22AB" w:rsidRPr="00200F03">
        <w:rPr>
          <w:szCs w:val="28"/>
        </w:rPr>
        <w:t xml:space="preserve"> адміністративної послуги</w:t>
      </w:r>
      <w:r w:rsidR="004B5EF6" w:rsidRPr="00200F03">
        <w:rPr>
          <w:szCs w:val="28"/>
        </w:rPr>
        <w:t>,</w:t>
      </w:r>
      <w:r w:rsidR="007C22AB" w:rsidRPr="00200F03">
        <w:rPr>
          <w:szCs w:val="28"/>
        </w:rPr>
        <w:t xml:space="preserve"> контрольно-наглядової функції</w:t>
      </w:r>
      <w:r w:rsidR="004B5EF6" w:rsidRPr="00200F03">
        <w:rPr>
          <w:szCs w:val="28"/>
        </w:rPr>
        <w:t>,</w:t>
      </w:r>
      <w:r w:rsidR="007C22AB" w:rsidRPr="00200F03">
        <w:rPr>
          <w:szCs w:val="28"/>
        </w:rPr>
        <w:t xml:space="preserve"> завдання, функції чи процесу, реалізація яких покладена на установу)</w:t>
      </w:r>
      <w:r w:rsidRPr="00200F03">
        <w:rPr>
          <w:szCs w:val="28"/>
        </w:rPr>
        <w:t>;</w:t>
      </w:r>
    </w:p>
    <w:p w:rsidR="004B5EF6" w:rsidRPr="00200F03" w:rsidRDefault="004B5EF6" w:rsidP="001B3600">
      <w:pPr>
        <w:spacing w:before="120" w:after="120"/>
        <w:jc w:val="both"/>
        <w:rPr>
          <w:szCs w:val="28"/>
        </w:rPr>
      </w:pPr>
      <w:r w:rsidRPr="00200F03">
        <w:rPr>
          <w:rFonts w:eastAsia="Times New Roman"/>
          <w:szCs w:val="28"/>
          <w:lang w:eastAsia="ru-RU"/>
        </w:rPr>
        <w:t xml:space="preserve">4) </w:t>
      </w:r>
      <w:r w:rsidR="00AF2942" w:rsidRPr="00200F03">
        <w:rPr>
          <w:rFonts w:eastAsia="Times New Roman"/>
          <w:szCs w:val="28"/>
          <w:lang w:eastAsia="ru-RU"/>
        </w:rPr>
        <w:t>при здійсненні розрахунків завантаженості внутрішніх аудиторів та включенні до планів внутрішніх аудитів забезпечувати ефективне використання трудових ресурсів та завантаженість усіх працівників підрозділу внутрішнього аудиту (з урахуванням фактичної чисельності);</w:t>
      </w:r>
      <w:r w:rsidR="00C56B69" w:rsidRPr="00200F03">
        <w:rPr>
          <w:szCs w:val="28"/>
        </w:rPr>
        <w:t xml:space="preserve"> </w:t>
      </w:r>
    </w:p>
    <w:p w:rsidR="00F569CF" w:rsidRPr="00200F03" w:rsidRDefault="00F569CF" w:rsidP="001B3600">
      <w:pPr>
        <w:spacing w:before="120" w:after="120"/>
        <w:jc w:val="both"/>
        <w:rPr>
          <w:szCs w:val="28"/>
        </w:rPr>
      </w:pPr>
      <w:r w:rsidRPr="00200F03">
        <w:rPr>
          <w:rFonts w:eastAsia="Times New Roman"/>
          <w:szCs w:val="28"/>
          <w:lang w:eastAsia="ru-RU"/>
        </w:rPr>
        <w:t xml:space="preserve">5) </w:t>
      </w:r>
      <w:r w:rsidRPr="00200F03">
        <w:rPr>
          <w:szCs w:val="28"/>
        </w:rPr>
        <w:t>направляти</w:t>
      </w:r>
      <w:r w:rsidRPr="00200F03">
        <w:rPr>
          <w:rFonts w:eastAsia="Times New Roman"/>
          <w:szCs w:val="28"/>
          <w:lang w:eastAsia="ru-RU"/>
        </w:rPr>
        <w:t xml:space="preserve"> до Мінфіну копії затверджених піврічних планів (змін до них) протягом 10 робочих днів після їх затвердження керівником органу разом з в</w:t>
      </w:r>
      <w:r w:rsidRPr="00200F03">
        <w:rPr>
          <w:szCs w:val="28"/>
        </w:rPr>
        <w:t>ідповідними обґрунтуваннями щодо включення/виключення об'єктів аудиту до/з планів, а також розрахунками щодо завантаженості внутрішніх аудиторів</w:t>
      </w:r>
      <w:r w:rsidR="00A41820" w:rsidRPr="00200F03">
        <w:rPr>
          <w:szCs w:val="28"/>
        </w:rPr>
        <w:t>;</w:t>
      </w:r>
    </w:p>
    <w:p w:rsidR="00504C41" w:rsidRPr="00200F03" w:rsidRDefault="00025A54" w:rsidP="001B3600">
      <w:pPr>
        <w:spacing w:before="120" w:after="120"/>
        <w:jc w:val="both"/>
        <w:rPr>
          <w:i/>
          <w:szCs w:val="28"/>
        </w:rPr>
      </w:pPr>
      <w:r w:rsidRPr="00200F03">
        <w:rPr>
          <w:szCs w:val="28"/>
        </w:rPr>
        <w:t xml:space="preserve">6) </w:t>
      </w:r>
      <w:r w:rsidR="00A41820" w:rsidRPr="00200F03">
        <w:rPr>
          <w:szCs w:val="28"/>
        </w:rPr>
        <w:t xml:space="preserve">довести цей лист до відома внутрішніх аудиторів, які працюють у системі відповідного органу; </w:t>
      </w:r>
      <w:r w:rsidR="00504C41" w:rsidRPr="00200F03">
        <w:rPr>
          <w:szCs w:val="28"/>
        </w:rPr>
        <w:t xml:space="preserve">розглянути </w:t>
      </w:r>
      <w:r w:rsidR="005C333E" w:rsidRPr="00200F03">
        <w:rPr>
          <w:szCs w:val="28"/>
        </w:rPr>
        <w:t>наведені у цьому листі порушення та недоліки системи планування діяльності з внутрішнього аудиту</w:t>
      </w:r>
      <w:r w:rsidR="00504C41" w:rsidRPr="00200F03">
        <w:rPr>
          <w:szCs w:val="28"/>
        </w:rPr>
        <w:t xml:space="preserve"> на </w:t>
      </w:r>
      <w:r w:rsidR="00B855B9" w:rsidRPr="00200F03">
        <w:rPr>
          <w:szCs w:val="28"/>
        </w:rPr>
        <w:t>нарадах (</w:t>
      </w:r>
      <w:r w:rsidR="00504C41" w:rsidRPr="00200F03">
        <w:rPr>
          <w:szCs w:val="28"/>
        </w:rPr>
        <w:t>економічних навчаннях</w:t>
      </w:r>
      <w:r w:rsidR="00B855B9" w:rsidRPr="00200F03">
        <w:rPr>
          <w:szCs w:val="28"/>
        </w:rPr>
        <w:t>)</w:t>
      </w:r>
      <w:r w:rsidR="00504C41" w:rsidRPr="00200F03">
        <w:rPr>
          <w:szCs w:val="28"/>
        </w:rPr>
        <w:t xml:space="preserve"> з працівниками підрозділу внутрішнього аудиту</w:t>
      </w:r>
      <w:r w:rsidR="00A41820" w:rsidRPr="00200F03">
        <w:rPr>
          <w:szCs w:val="28"/>
        </w:rPr>
        <w:t>;</w:t>
      </w:r>
      <w:r w:rsidR="005C333E" w:rsidRPr="00200F03">
        <w:rPr>
          <w:szCs w:val="28"/>
        </w:rPr>
        <w:t xml:space="preserve"> </w:t>
      </w:r>
      <w:r w:rsidR="00A41820" w:rsidRPr="00200F03">
        <w:rPr>
          <w:szCs w:val="28"/>
        </w:rPr>
        <w:t xml:space="preserve">вжити заходів щодо недопущення їх </w:t>
      </w:r>
      <w:r w:rsidR="005C333E" w:rsidRPr="00200F03">
        <w:rPr>
          <w:szCs w:val="28"/>
        </w:rPr>
        <w:t>у подальшій роботі</w:t>
      </w:r>
      <w:r w:rsidR="00B855B9" w:rsidRPr="00200F03">
        <w:rPr>
          <w:szCs w:val="28"/>
        </w:rPr>
        <w:t>;</w:t>
      </w:r>
      <w:r w:rsidR="00C56B69" w:rsidRPr="00200F03">
        <w:rPr>
          <w:szCs w:val="28"/>
        </w:rPr>
        <w:t xml:space="preserve"> </w:t>
      </w:r>
    </w:p>
    <w:p w:rsidR="00504C41" w:rsidRPr="00200F03" w:rsidRDefault="005C333E" w:rsidP="001B3600">
      <w:pPr>
        <w:spacing w:before="120" w:after="120"/>
        <w:jc w:val="both"/>
        <w:rPr>
          <w:szCs w:val="28"/>
        </w:rPr>
      </w:pPr>
      <w:r w:rsidRPr="00200F03">
        <w:rPr>
          <w:szCs w:val="28"/>
        </w:rPr>
        <w:t>7</w:t>
      </w:r>
      <w:r w:rsidR="00504C41" w:rsidRPr="00200F03">
        <w:rPr>
          <w:szCs w:val="28"/>
        </w:rPr>
        <w:t xml:space="preserve">) при плануванні діяльності з внутрішнього аудиту (у тому числі визначення </w:t>
      </w:r>
      <w:r w:rsidR="00504C41" w:rsidRPr="00200F03">
        <w:rPr>
          <w:rFonts w:eastAsia="Times New Roman"/>
          <w:szCs w:val="28"/>
          <w:lang w:eastAsia="ru-RU"/>
        </w:rPr>
        <w:t xml:space="preserve">критеріїв для </w:t>
      </w:r>
      <w:r w:rsidR="00504C41" w:rsidRPr="00200F03">
        <w:rPr>
          <w:szCs w:val="28"/>
        </w:rPr>
        <w:t>ві</w:t>
      </w:r>
      <w:bookmarkStart w:id="0" w:name="_GoBack"/>
      <w:bookmarkEnd w:id="0"/>
      <w:r w:rsidR="00504C41" w:rsidRPr="00200F03">
        <w:rPr>
          <w:szCs w:val="28"/>
        </w:rPr>
        <w:t>дбору об’єктів аудиту, здійснення розрахункі</w:t>
      </w:r>
      <w:r w:rsidR="000F6C59" w:rsidRPr="00200F03">
        <w:rPr>
          <w:szCs w:val="28"/>
        </w:rPr>
        <w:t xml:space="preserve">в завантаженості) користуватися </w:t>
      </w:r>
      <w:r w:rsidR="00504C41" w:rsidRPr="00200F03">
        <w:rPr>
          <w:rFonts w:eastAsia="Times New Roman"/>
          <w:szCs w:val="28"/>
          <w:lang w:eastAsia="ru-RU"/>
        </w:rPr>
        <w:t>Методичними вказівками з внутрішнього аудиту в державному секторі України</w:t>
      </w:r>
      <w:r w:rsidR="000F6C59" w:rsidRPr="00200F03">
        <w:rPr>
          <w:rFonts w:eastAsia="Times New Roman"/>
          <w:szCs w:val="28"/>
          <w:lang w:eastAsia="ru-RU"/>
        </w:rPr>
        <w:t xml:space="preserve"> (МВ 4 «Планування діяльності з </w:t>
      </w:r>
      <w:r w:rsidR="000F6C59" w:rsidRPr="00200F03">
        <w:rPr>
          <w:rFonts w:eastAsia="Times New Roman"/>
          <w:szCs w:val="28"/>
          <w:lang w:eastAsia="ru-RU"/>
        </w:rPr>
        <w:lastRenderedPageBreak/>
        <w:t>внутрішнього аудиту»)</w:t>
      </w:r>
      <w:r w:rsidR="00504C41" w:rsidRPr="00200F03">
        <w:rPr>
          <w:rFonts w:eastAsia="Times New Roman"/>
          <w:szCs w:val="28"/>
          <w:lang w:eastAsia="ru-RU"/>
        </w:rPr>
        <w:t>, розміщеними на офіційному веб-сайті Мінфіну (</w:t>
      </w:r>
      <w:hyperlink r:id="rId8" w:history="1">
        <w:r w:rsidR="00504C41" w:rsidRPr="00200F03">
          <w:rPr>
            <w:rStyle w:val="ab"/>
            <w:rFonts w:eastAsia="Times New Roman"/>
            <w:color w:val="auto"/>
            <w:szCs w:val="28"/>
            <w:lang w:eastAsia="ru-RU"/>
          </w:rPr>
          <w:t>www.min</w:t>
        </w:r>
        <w:r w:rsidR="00504C41" w:rsidRPr="00200F03">
          <w:rPr>
            <w:rStyle w:val="ab"/>
            <w:rFonts w:eastAsia="Times New Roman"/>
            <w:color w:val="auto"/>
            <w:szCs w:val="28"/>
            <w:lang w:val="en-US" w:eastAsia="ru-RU"/>
          </w:rPr>
          <w:t>fin</w:t>
        </w:r>
        <w:r w:rsidR="00504C41" w:rsidRPr="00200F03">
          <w:rPr>
            <w:rStyle w:val="ab"/>
            <w:rFonts w:eastAsia="Times New Roman"/>
            <w:color w:val="auto"/>
            <w:szCs w:val="28"/>
            <w:lang w:eastAsia="ru-RU"/>
          </w:rPr>
          <w:t>.</w:t>
        </w:r>
        <w:r w:rsidR="00504C41" w:rsidRPr="00200F03">
          <w:rPr>
            <w:rStyle w:val="ab"/>
            <w:rFonts w:eastAsia="Times New Roman"/>
            <w:color w:val="auto"/>
            <w:szCs w:val="28"/>
            <w:lang w:val="en-US" w:eastAsia="ru-RU"/>
          </w:rPr>
          <w:t>gov</w:t>
        </w:r>
        <w:r w:rsidR="00504C41" w:rsidRPr="00200F03">
          <w:rPr>
            <w:rStyle w:val="ab"/>
            <w:rFonts w:eastAsia="Times New Roman"/>
            <w:color w:val="auto"/>
            <w:szCs w:val="28"/>
            <w:lang w:eastAsia="ru-RU"/>
          </w:rPr>
          <w:t>.</w:t>
        </w:r>
        <w:r w:rsidR="00504C41" w:rsidRPr="00200F03">
          <w:rPr>
            <w:rStyle w:val="ab"/>
            <w:rFonts w:eastAsia="Times New Roman"/>
            <w:color w:val="auto"/>
            <w:szCs w:val="28"/>
            <w:lang w:val="en-US" w:eastAsia="ru-RU"/>
          </w:rPr>
          <w:t>ua</w:t>
        </w:r>
      </w:hyperlink>
      <w:r w:rsidR="00504C41" w:rsidRPr="00200F03">
        <w:rPr>
          <w:rFonts w:eastAsia="Times New Roman"/>
          <w:szCs w:val="28"/>
          <w:lang w:eastAsia="ru-RU"/>
        </w:rPr>
        <w:t>) в рубриці «Аспекти роботи»/«Державний внутрішній фінансовий контроль»/«Методичні посібники щодо ДВФК»</w:t>
      </w:r>
      <w:r w:rsidR="000F6C59" w:rsidRPr="00200F03">
        <w:rPr>
          <w:rFonts w:eastAsia="Times New Roman"/>
          <w:szCs w:val="28"/>
          <w:lang w:eastAsia="ru-RU"/>
        </w:rPr>
        <w:t>.</w:t>
      </w:r>
    </w:p>
    <w:p w:rsidR="00B4213D" w:rsidRPr="00B81942" w:rsidRDefault="00B4213D" w:rsidP="00B81942">
      <w:pPr>
        <w:shd w:val="clear" w:color="auto" w:fill="FFFFFF"/>
        <w:jc w:val="both"/>
        <w:rPr>
          <w:szCs w:val="28"/>
        </w:rPr>
      </w:pPr>
    </w:p>
    <w:p w:rsidR="005D0D91" w:rsidRPr="00B81942" w:rsidRDefault="005D0D91" w:rsidP="00B81942">
      <w:pPr>
        <w:rPr>
          <w:rFonts w:eastAsia="Times New Roman"/>
          <w:szCs w:val="28"/>
          <w:lang w:eastAsia="ru-RU"/>
        </w:rPr>
      </w:pPr>
    </w:p>
    <w:p w:rsidR="00DF5413" w:rsidRDefault="005D0D91" w:rsidP="005D0D91">
      <w:pPr>
        <w:tabs>
          <w:tab w:val="left" w:pos="7005"/>
        </w:tabs>
        <w:ind w:firstLine="0"/>
        <w:rPr>
          <w:rFonts w:eastAsia="Times New Roman"/>
          <w:b/>
          <w:szCs w:val="28"/>
          <w:lang w:eastAsia="ru-RU"/>
        </w:rPr>
      </w:pPr>
      <w:r w:rsidRPr="005D0D91">
        <w:rPr>
          <w:rFonts w:eastAsia="Times New Roman"/>
          <w:b/>
          <w:szCs w:val="28"/>
          <w:lang w:eastAsia="ru-RU"/>
        </w:rPr>
        <w:t xml:space="preserve">Перший заступник Міністра   </w:t>
      </w:r>
      <w:r w:rsidRPr="005D0D91">
        <w:rPr>
          <w:rFonts w:eastAsia="Times New Roman"/>
          <w:b/>
          <w:szCs w:val="28"/>
          <w:lang w:eastAsia="ru-RU"/>
        </w:rPr>
        <w:tab/>
        <w:t>О. МАРКАРОВА</w:t>
      </w:r>
    </w:p>
    <w:p w:rsidR="00B81942" w:rsidRDefault="00B81942" w:rsidP="005D0D91">
      <w:pPr>
        <w:tabs>
          <w:tab w:val="left" w:pos="7005"/>
        </w:tabs>
        <w:ind w:firstLine="0"/>
        <w:rPr>
          <w:rFonts w:eastAsia="Times New Roman"/>
          <w:sz w:val="20"/>
          <w:szCs w:val="28"/>
          <w:lang w:eastAsia="ru-RU"/>
        </w:rPr>
      </w:pPr>
    </w:p>
    <w:p w:rsidR="00B81942" w:rsidRDefault="00B81942" w:rsidP="005D0D91">
      <w:pPr>
        <w:tabs>
          <w:tab w:val="left" w:pos="7005"/>
        </w:tabs>
        <w:ind w:firstLine="0"/>
        <w:rPr>
          <w:rFonts w:eastAsia="Times New Roman"/>
          <w:sz w:val="20"/>
          <w:szCs w:val="28"/>
          <w:lang w:eastAsia="ru-RU"/>
        </w:rPr>
      </w:pPr>
    </w:p>
    <w:p w:rsidR="00B81942" w:rsidRDefault="00B81942" w:rsidP="005D0D91">
      <w:pPr>
        <w:tabs>
          <w:tab w:val="left" w:pos="7005"/>
        </w:tabs>
        <w:ind w:firstLine="0"/>
        <w:rPr>
          <w:rFonts w:eastAsia="Times New Roman"/>
          <w:sz w:val="20"/>
          <w:szCs w:val="28"/>
          <w:lang w:eastAsia="ru-RU"/>
        </w:rPr>
      </w:pPr>
    </w:p>
    <w:p w:rsidR="00B81942" w:rsidRDefault="00B81942" w:rsidP="005D0D91">
      <w:pPr>
        <w:tabs>
          <w:tab w:val="left" w:pos="7005"/>
        </w:tabs>
        <w:ind w:firstLine="0"/>
        <w:rPr>
          <w:rFonts w:eastAsia="Times New Roman"/>
          <w:sz w:val="20"/>
          <w:szCs w:val="28"/>
          <w:lang w:eastAsia="ru-RU"/>
        </w:rPr>
      </w:pPr>
    </w:p>
    <w:p w:rsidR="00B81942" w:rsidRPr="00B81942" w:rsidRDefault="00B81942" w:rsidP="005D0D91">
      <w:pPr>
        <w:tabs>
          <w:tab w:val="left" w:pos="7005"/>
        </w:tabs>
        <w:ind w:firstLine="0"/>
        <w:rPr>
          <w:rFonts w:eastAsia="Times New Roman"/>
          <w:sz w:val="20"/>
          <w:szCs w:val="28"/>
          <w:lang w:eastAsia="ru-RU"/>
        </w:rPr>
      </w:pPr>
    </w:p>
    <w:p w:rsidR="006E353E" w:rsidRPr="00B81942" w:rsidRDefault="006E353E" w:rsidP="005D0D91">
      <w:pPr>
        <w:tabs>
          <w:tab w:val="left" w:pos="7005"/>
        </w:tabs>
        <w:ind w:firstLine="0"/>
        <w:rPr>
          <w:rFonts w:eastAsia="Times New Roman"/>
          <w:i/>
          <w:sz w:val="22"/>
          <w:szCs w:val="28"/>
          <w:lang w:eastAsia="ru-RU"/>
        </w:rPr>
      </w:pPr>
    </w:p>
    <w:sectPr w:rsidR="006E353E" w:rsidRPr="00B81942" w:rsidSect="00FE27D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A10" w:rsidRDefault="003E7A10" w:rsidP="0059359A">
      <w:r>
        <w:separator/>
      </w:r>
    </w:p>
  </w:endnote>
  <w:endnote w:type="continuationSeparator" w:id="0">
    <w:p w:rsidR="003E7A10" w:rsidRDefault="003E7A10" w:rsidP="0059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A10" w:rsidRDefault="003E7A10" w:rsidP="0059359A">
      <w:r>
        <w:separator/>
      </w:r>
    </w:p>
  </w:footnote>
  <w:footnote w:type="continuationSeparator" w:id="0">
    <w:p w:rsidR="003E7A10" w:rsidRDefault="003E7A10" w:rsidP="00593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503370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:rsidR="006F556D" w:rsidRPr="00B62C73" w:rsidRDefault="006F556D" w:rsidP="00B62C73">
        <w:pPr>
          <w:pStyle w:val="a4"/>
          <w:ind w:firstLine="0"/>
          <w:jc w:val="center"/>
          <w:rPr>
            <w:sz w:val="20"/>
            <w:szCs w:val="20"/>
          </w:rPr>
        </w:pPr>
        <w:r w:rsidRPr="00B62C73">
          <w:rPr>
            <w:sz w:val="20"/>
            <w:szCs w:val="20"/>
          </w:rPr>
          <w:fldChar w:fldCharType="begin"/>
        </w:r>
        <w:r w:rsidRPr="00B62C73">
          <w:rPr>
            <w:sz w:val="20"/>
            <w:szCs w:val="20"/>
          </w:rPr>
          <w:instrText xml:space="preserve"> PAGE   \* MERGEFORMAT </w:instrText>
        </w:r>
        <w:r w:rsidRPr="00B62C73">
          <w:rPr>
            <w:sz w:val="20"/>
            <w:szCs w:val="20"/>
          </w:rPr>
          <w:fldChar w:fldCharType="separate"/>
        </w:r>
        <w:r w:rsidR="001B3600">
          <w:rPr>
            <w:noProof/>
            <w:sz w:val="20"/>
            <w:szCs w:val="20"/>
          </w:rPr>
          <w:t>3</w:t>
        </w:r>
        <w:r w:rsidRPr="00B62C73">
          <w:rPr>
            <w:noProof/>
            <w:sz w:val="20"/>
            <w:szCs w:val="20"/>
          </w:rPr>
          <w:fldChar w:fldCharType="end"/>
        </w:r>
      </w:p>
    </w:sdtContent>
  </w:sdt>
  <w:p w:rsidR="006F556D" w:rsidRPr="007007C9" w:rsidRDefault="006F556D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0390B"/>
    <w:multiLevelType w:val="hybridMultilevel"/>
    <w:tmpl w:val="451A7732"/>
    <w:lvl w:ilvl="0" w:tplc="746231D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9B742CE"/>
    <w:multiLevelType w:val="hybridMultilevel"/>
    <w:tmpl w:val="770680D4"/>
    <w:lvl w:ilvl="0" w:tplc="06C85ED4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BB23CC"/>
    <w:multiLevelType w:val="hybridMultilevel"/>
    <w:tmpl w:val="48206E52"/>
    <w:lvl w:ilvl="0" w:tplc="2FE85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CF65F4"/>
    <w:multiLevelType w:val="hybridMultilevel"/>
    <w:tmpl w:val="0616DBC0"/>
    <w:lvl w:ilvl="0" w:tplc="A1801D3C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3F0754"/>
    <w:multiLevelType w:val="hybridMultilevel"/>
    <w:tmpl w:val="E286DC62"/>
    <w:lvl w:ilvl="0" w:tplc="6E74F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7D4205"/>
    <w:multiLevelType w:val="hybridMultilevel"/>
    <w:tmpl w:val="BC3E0856"/>
    <w:lvl w:ilvl="0" w:tplc="12B4D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662406"/>
    <w:multiLevelType w:val="hybridMultilevel"/>
    <w:tmpl w:val="4798E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E3C482A"/>
    <w:multiLevelType w:val="hybridMultilevel"/>
    <w:tmpl w:val="C45814E8"/>
    <w:lvl w:ilvl="0" w:tplc="040A4372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579661C"/>
    <w:multiLevelType w:val="hybridMultilevel"/>
    <w:tmpl w:val="87F06224"/>
    <w:lvl w:ilvl="0" w:tplc="FDC6369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D32499C"/>
    <w:multiLevelType w:val="hybridMultilevel"/>
    <w:tmpl w:val="B908F098"/>
    <w:lvl w:ilvl="0" w:tplc="EF8C81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F6"/>
    <w:rsid w:val="000013A4"/>
    <w:rsid w:val="0000472D"/>
    <w:rsid w:val="00005177"/>
    <w:rsid w:val="000053D4"/>
    <w:rsid w:val="00006434"/>
    <w:rsid w:val="00006492"/>
    <w:rsid w:val="00011047"/>
    <w:rsid w:val="00012A39"/>
    <w:rsid w:val="00025A54"/>
    <w:rsid w:val="00026D6B"/>
    <w:rsid w:val="0003097F"/>
    <w:rsid w:val="00031044"/>
    <w:rsid w:val="000355C6"/>
    <w:rsid w:val="000364C5"/>
    <w:rsid w:val="00036D9F"/>
    <w:rsid w:val="0003795B"/>
    <w:rsid w:val="00037E78"/>
    <w:rsid w:val="00041988"/>
    <w:rsid w:val="00045529"/>
    <w:rsid w:val="00046CEA"/>
    <w:rsid w:val="00053916"/>
    <w:rsid w:val="000575E7"/>
    <w:rsid w:val="000578C1"/>
    <w:rsid w:val="00060AB5"/>
    <w:rsid w:val="0008175E"/>
    <w:rsid w:val="00082804"/>
    <w:rsid w:val="00083A55"/>
    <w:rsid w:val="00084F61"/>
    <w:rsid w:val="000860EB"/>
    <w:rsid w:val="00090594"/>
    <w:rsid w:val="000907D8"/>
    <w:rsid w:val="000920A4"/>
    <w:rsid w:val="000927F0"/>
    <w:rsid w:val="000940F8"/>
    <w:rsid w:val="00096765"/>
    <w:rsid w:val="000A158F"/>
    <w:rsid w:val="000A4CFD"/>
    <w:rsid w:val="000B08EB"/>
    <w:rsid w:val="000B14C3"/>
    <w:rsid w:val="000B72EC"/>
    <w:rsid w:val="000C1FDA"/>
    <w:rsid w:val="000C43FC"/>
    <w:rsid w:val="000C4B19"/>
    <w:rsid w:val="000C73C4"/>
    <w:rsid w:val="000C79F3"/>
    <w:rsid w:val="000D0396"/>
    <w:rsid w:val="000D095C"/>
    <w:rsid w:val="000D5499"/>
    <w:rsid w:val="000D5F5E"/>
    <w:rsid w:val="000D67D2"/>
    <w:rsid w:val="000E1276"/>
    <w:rsid w:val="000E3586"/>
    <w:rsid w:val="000E5BB7"/>
    <w:rsid w:val="000E66D5"/>
    <w:rsid w:val="000E67F1"/>
    <w:rsid w:val="000E7CC9"/>
    <w:rsid w:val="000F14E9"/>
    <w:rsid w:val="000F6407"/>
    <w:rsid w:val="000F6C59"/>
    <w:rsid w:val="00100601"/>
    <w:rsid w:val="001109E2"/>
    <w:rsid w:val="00114F1A"/>
    <w:rsid w:val="00115003"/>
    <w:rsid w:val="00115679"/>
    <w:rsid w:val="00116360"/>
    <w:rsid w:val="00123687"/>
    <w:rsid w:val="00124980"/>
    <w:rsid w:val="001257F2"/>
    <w:rsid w:val="00127612"/>
    <w:rsid w:val="00127FFC"/>
    <w:rsid w:val="00133FEF"/>
    <w:rsid w:val="00134079"/>
    <w:rsid w:val="00134C63"/>
    <w:rsid w:val="00135DE5"/>
    <w:rsid w:val="001377D6"/>
    <w:rsid w:val="00137E94"/>
    <w:rsid w:val="00142E5E"/>
    <w:rsid w:val="0014678E"/>
    <w:rsid w:val="00146D49"/>
    <w:rsid w:val="00146EA2"/>
    <w:rsid w:val="001545A9"/>
    <w:rsid w:val="00157A19"/>
    <w:rsid w:val="00160510"/>
    <w:rsid w:val="00160CF0"/>
    <w:rsid w:val="0016496A"/>
    <w:rsid w:val="0016639F"/>
    <w:rsid w:val="0017465F"/>
    <w:rsid w:val="001748A8"/>
    <w:rsid w:val="00174A35"/>
    <w:rsid w:val="00180E1F"/>
    <w:rsid w:val="001814C6"/>
    <w:rsid w:val="001854B9"/>
    <w:rsid w:val="00186B78"/>
    <w:rsid w:val="0019529A"/>
    <w:rsid w:val="001A20D2"/>
    <w:rsid w:val="001A5239"/>
    <w:rsid w:val="001B202F"/>
    <w:rsid w:val="001B3600"/>
    <w:rsid w:val="001B4169"/>
    <w:rsid w:val="001B56F5"/>
    <w:rsid w:val="001B5CF4"/>
    <w:rsid w:val="001B716C"/>
    <w:rsid w:val="001B724D"/>
    <w:rsid w:val="001C068E"/>
    <w:rsid w:val="001C121D"/>
    <w:rsid w:val="001C392E"/>
    <w:rsid w:val="001C3A9A"/>
    <w:rsid w:val="001C6A08"/>
    <w:rsid w:val="001C6F00"/>
    <w:rsid w:val="001C7E38"/>
    <w:rsid w:val="001D0833"/>
    <w:rsid w:val="001D4673"/>
    <w:rsid w:val="001D7B6F"/>
    <w:rsid w:val="001E02C3"/>
    <w:rsid w:val="001E4A14"/>
    <w:rsid w:val="001E4B5A"/>
    <w:rsid w:val="001E5C21"/>
    <w:rsid w:val="001E6DB4"/>
    <w:rsid w:val="001F5199"/>
    <w:rsid w:val="001F7AC3"/>
    <w:rsid w:val="0020097A"/>
    <w:rsid w:val="00200F03"/>
    <w:rsid w:val="00203860"/>
    <w:rsid w:val="00211231"/>
    <w:rsid w:val="0021771A"/>
    <w:rsid w:val="002277C0"/>
    <w:rsid w:val="002331DE"/>
    <w:rsid w:val="0024003D"/>
    <w:rsid w:val="00241AA8"/>
    <w:rsid w:val="00244BF9"/>
    <w:rsid w:val="00251F47"/>
    <w:rsid w:val="0025375F"/>
    <w:rsid w:val="002541E0"/>
    <w:rsid w:val="00254A66"/>
    <w:rsid w:val="00255FF1"/>
    <w:rsid w:val="00256319"/>
    <w:rsid w:val="0026001A"/>
    <w:rsid w:val="0026266F"/>
    <w:rsid w:val="00262A68"/>
    <w:rsid w:val="00264D1C"/>
    <w:rsid w:val="002724B8"/>
    <w:rsid w:val="00272777"/>
    <w:rsid w:val="0027367E"/>
    <w:rsid w:val="0028543A"/>
    <w:rsid w:val="002869AE"/>
    <w:rsid w:val="00291071"/>
    <w:rsid w:val="00293645"/>
    <w:rsid w:val="00293DB5"/>
    <w:rsid w:val="00293F94"/>
    <w:rsid w:val="002A182C"/>
    <w:rsid w:val="002A3F7C"/>
    <w:rsid w:val="002A4D69"/>
    <w:rsid w:val="002A7894"/>
    <w:rsid w:val="002B17B2"/>
    <w:rsid w:val="002B2FC0"/>
    <w:rsid w:val="002B7317"/>
    <w:rsid w:val="002C3445"/>
    <w:rsid w:val="002C65D9"/>
    <w:rsid w:val="002C701C"/>
    <w:rsid w:val="002C79EE"/>
    <w:rsid w:val="002D481B"/>
    <w:rsid w:val="002D4A1F"/>
    <w:rsid w:val="002E0D90"/>
    <w:rsid w:val="002E19E3"/>
    <w:rsid w:val="002E2948"/>
    <w:rsid w:val="002E3369"/>
    <w:rsid w:val="002E3985"/>
    <w:rsid w:val="002E58AE"/>
    <w:rsid w:val="002E70E8"/>
    <w:rsid w:val="002F10F9"/>
    <w:rsid w:val="002F1153"/>
    <w:rsid w:val="002F13FB"/>
    <w:rsid w:val="002F5D3B"/>
    <w:rsid w:val="0030106D"/>
    <w:rsid w:val="0030139D"/>
    <w:rsid w:val="00304DD1"/>
    <w:rsid w:val="00305BB1"/>
    <w:rsid w:val="003078FB"/>
    <w:rsid w:val="0031156E"/>
    <w:rsid w:val="00314C7A"/>
    <w:rsid w:val="00332084"/>
    <w:rsid w:val="003335B5"/>
    <w:rsid w:val="003344FD"/>
    <w:rsid w:val="00335975"/>
    <w:rsid w:val="003416F0"/>
    <w:rsid w:val="00342E7E"/>
    <w:rsid w:val="003447C1"/>
    <w:rsid w:val="00344CD2"/>
    <w:rsid w:val="00346C32"/>
    <w:rsid w:val="00346D70"/>
    <w:rsid w:val="00350BAA"/>
    <w:rsid w:val="00356786"/>
    <w:rsid w:val="00362555"/>
    <w:rsid w:val="00363ABC"/>
    <w:rsid w:val="00365120"/>
    <w:rsid w:val="00371018"/>
    <w:rsid w:val="0037274E"/>
    <w:rsid w:val="003727DB"/>
    <w:rsid w:val="00372914"/>
    <w:rsid w:val="00373B8F"/>
    <w:rsid w:val="0037429B"/>
    <w:rsid w:val="00375557"/>
    <w:rsid w:val="003859D2"/>
    <w:rsid w:val="00385AE6"/>
    <w:rsid w:val="003931FB"/>
    <w:rsid w:val="00396C34"/>
    <w:rsid w:val="003979FE"/>
    <w:rsid w:val="00397CEF"/>
    <w:rsid w:val="003A13EC"/>
    <w:rsid w:val="003A169E"/>
    <w:rsid w:val="003A1C7A"/>
    <w:rsid w:val="003A30A7"/>
    <w:rsid w:val="003A4473"/>
    <w:rsid w:val="003A4BAD"/>
    <w:rsid w:val="003A500C"/>
    <w:rsid w:val="003B0125"/>
    <w:rsid w:val="003B2446"/>
    <w:rsid w:val="003B39D0"/>
    <w:rsid w:val="003B44EF"/>
    <w:rsid w:val="003B6DE8"/>
    <w:rsid w:val="003B7229"/>
    <w:rsid w:val="003B7AA7"/>
    <w:rsid w:val="003C1C62"/>
    <w:rsid w:val="003C2E65"/>
    <w:rsid w:val="003C7885"/>
    <w:rsid w:val="003D0A01"/>
    <w:rsid w:val="003D5359"/>
    <w:rsid w:val="003D656D"/>
    <w:rsid w:val="003E7A10"/>
    <w:rsid w:val="003F1699"/>
    <w:rsid w:val="003F6D37"/>
    <w:rsid w:val="00404CF3"/>
    <w:rsid w:val="0041039A"/>
    <w:rsid w:val="004117A2"/>
    <w:rsid w:val="00420B4C"/>
    <w:rsid w:val="00423406"/>
    <w:rsid w:val="0043066F"/>
    <w:rsid w:val="00430D0B"/>
    <w:rsid w:val="004314E8"/>
    <w:rsid w:val="004331E2"/>
    <w:rsid w:val="00434CCD"/>
    <w:rsid w:val="004367B0"/>
    <w:rsid w:val="004414D8"/>
    <w:rsid w:val="00441523"/>
    <w:rsid w:val="004421A3"/>
    <w:rsid w:val="004478C1"/>
    <w:rsid w:val="00451F46"/>
    <w:rsid w:val="00460D1E"/>
    <w:rsid w:val="00466505"/>
    <w:rsid w:val="0047196B"/>
    <w:rsid w:val="004719FD"/>
    <w:rsid w:val="0047662F"/>
    <w:rsid w:val="004809B5"/>
    <w:rsid w:val="004828D7"/>
    <w:rsid w:val="004858A0"/>
    <w:rsid w:val="00491490"/>
    <w:rsid w:val="004920C8"/>
    <w:rsid w:val="00493BC4"/>
    <w:rsid w:val="004A7087"/>
    <w:rsid w:val="004A7131"/>
    <w:rsid w:val="004A7443"/>
    <w:rsid w:val="004B0F9B"/>
    <w:rsid w:val="004B2E48"/>
    <w:rsid w:val="004B5EF6"/>
    <w:rsid w:val="004B5FCD"/>
    <w:rsid w:val="004C7F6A"/>
    <w:rsid w:val="004D16C0"/>
    <w:rsid w:val="004D5441"/>
    <w:rsid w:val="004D7B4C"/>
    <w:rsid w:val="004E1731"/>
    <w:rsid w:val="004E2AFF"/>
    <w:rsid w:val="004E67AD"/>
    <w:rsid w:val="004F2C74"/>
    <w:rsid w:val="004F73C1"/>
    <w:rsid w:val="004F7FF6"/>
    <w:rsid w:val="0050452F"/>
    <w:rsid w:val="005049B0"/>
    <w:rsid w:val="00504C41"/>
    <w:rsid w:val="00510CBE"/>
    <w:rsid w:val="0051277B"/>
    <w:rsid w:val="00516FEC"/>
    <w:rsid w:val="00522231"/>
    <w:rsid w:val="0053103F"/>
    <w:rsid w:val="005342A7"/>
    <w:rsid w:val="00534E54"/>
    <w:rsid w:val="0053628C"/>
    <w:rsid w:val="00536C7A"/>
    <w:rsid w:val="005377EF"/>
    <w:rsid w:val="00540AA9"/>
    <w:rsid w:val="005413B4"/>
    <w:rsid w:val="0054198A"/>
    <w:rsid w:val="00544F60"/>
    <w:rsid w:val="0054535E"/>
    <w:rsid w:val="00547554"/>
    <w:rsid w:val="0055180B"/>
    <w:rsid w:val="00553792"/>
    <w:rsid w:val="005540EA"/>
    <w:rsid w:val="005550D5"/>
    <w:rsid w:val="00557019"/>
    <w:rsid w:val="005606BB"/>
    <w:rsid w:val="00560F32"/>
    <w:rsid w:val="00561FEF"/>
    <w:rsid w:val="005659E1"/>
    <w:rsid w:val="00566E09"/>
    <w:rsid w:val="005672A2"/>
    <w:rsid w:val="00567729"/>
    <w:rsid w:val="0057021D"/>
    <w:rsid w:val="005753B6"/>
    <w:rsid w:val="00581935"/>
    <w:rsid w:val="00581E16"/>
    <w:rsid w:val="00583375"/>
    <w:rsid w:val="00585099"/>
    <w:rsid w:val="00585C67"/>
    <w:rsid w:val="0059359A"/>
    <w:rsid w:val="005938C7"/>
    <w:rsid w:val="00594059"/>
    <w:rsid w:val="005A2088"/>
    <w:rsid w:val="005A28A6"/>
    <w:rsid w:val="005A6E20"/>
    <w:rsid w:val="005B0CBF"/>
    <w:rsid w:val="005B7196"/>
    <w:rsid w:val="005C333E"/>
    <w:rsid w:val="005C3BAC"/>
    <w:rsid w:val="005C49BA"/>
    <w:rsid w:val="005C76A3"/>
    <w:rsid w:val="005C7DC9"/>
    <w:rsid w:val="005C7FC8"/>
    <w:rsid w:val="005D0D91"/>
    <w:rsid w:val="005D4266"/>
    <w:rsid w:val="005D657A"/>
    <w:rsid w:val="005E375A"/>
    <w:rsid w:val="005E6A86"/>
    <w:rsid w:val="005F31A6"/>
    <w:rsid w:val="005F33FC"/>
    <w:rsid w:val="005F34BC"/>
    <w:rsid w:val="006019AB"/>
    <w:rsid w:val="00601FF9"/>
    <w:rsid w:val="00605668"/>
    <w:rsid w:val="00612601"/>
    <w:rsid w:val="00612959"/>
    <w:rsid w:val="00614849"/>
    <w:rsid w:val="00614E5B"/>
    <w:rsid w:val="00615EC7"/>
    <w:rsid w:val="006177FB"/>
    <w:rsid w:val="00622486"/>
    <w:rsid w:val="006227E3"/>
    <w:rsid w:val="00624366"/>
    <w:rsid w:val="006264E3"/>
    <w:rsid w:val="00627F41"/>
    <w:rsid w:val="0063194B"/>
    <w:rsid w:val="00632832"/>
    <w:rsid w:val="006328FE"/>
    <w:rsid w:val="00632DAE"/>
    <w:rsid w:val="0063773E"/>
    <w:rsid w:val="006462CE"/>
    <w:rsid w:val="00647302"/>
    <w:rsid w:val="006542FD"/>
    <w:rsid w:val="006604F7"/>
    <w:rsid w:val="00661BE1"/>
    <w:rsid w:val="00661D1D"/>
    <w:rsid w:val="006648B2"/>
    <w:rsid w:val="00666646"/>
    <w:rsid w:val="0067151D"/>
    <w:rsid w:val="00677888"/>
    <w:rsid w:val="00680821"/>
    <w:rsid w:val="006818B7"/>
    <w:rsid w:val="00682763"/>
    <w:rsid w:val="006A1D7A"/>
    <w:rsid w:val="006A299A"/>
    <w:rsid w:val="006B0A6C"/>
    <w:rsid w:val="006B310F"/>
    <w:rsid w:val="006B4D0E"/>
    <w:rsid w:val="006B58AA"/>
    <w:rsid w:val="006C1968"/>
    <w:rsid w:val="006C2F55"/>
    <w:rsid w:val="006C5980"/>
    <w:rsid w:val="006C6D80"/>
    <w:rsid w:val="006D10EC"/>
    <w:rsid w:val="006D2D57"/>
    <w:rsid w:val="006D508A"/>
    <w:rsid w:val="006D78BF"/>
    <w:rsid w:val="006E0574"/>
    <w:rsid w:val="006E353E"/>
    <w:rsid w:val="006E43A6"/>
    <w:rsid w:val="006E73E6"/>
    <w:rsid w:val="006F3096"/>
    <w:rsid w:val="006F556D"/>
    <w:rsid w:val="006F58B2"/>
    <w:rsid w:val="006F6C7A"/>
    <w:rsid w:val="007007C9"/>
    <w:rsid w:val="00705B36"/>
    <w:rsid w:val="00707330"/>
    <w:rsid w:val="00710444"/>
    <w:rsid w:val="0071130B"/>
    <w:rsid w:val="007116A1"/>
    <w:rsid w:val="007126F6"/>
    <w:rsid w:val="00712B96"/>
    <w:rsid w:val="00712F2B"/>
    <w:rsid w:val="007130C6"/>
    <w:rsid w:val="0071717A"/>
    <w:rsid w:val="00717E0E"/>
    <w:rsid w:val="00720F9C"/>
    <w:rsid w:val="00726819"/>
    <w:rsid w:val="00726BDF"/>
    <w:rsid w:val="00727221"/>
    <w:rsid w:val="00730578"/>
    <w:rsid w:val="007356EA"/>
    <w:rsid w:val="00743309"/>
    <w:rsid w:val="00744B3E"/>
    <w:rsid w:val="00744C2E"/>
    <w:rsid w:val="00746B1A"/>
    <w:rsid w:val="0075198D"/>
    <w:rsid w:val="00752C6F"/>
    <w:rsid w:val="007565A3"/>
    <w:rsid w:val="007570FD"/>
    <w:rsid w:val="00757D45"/>
    <w:rsid w:val="007642A1"/>
    <w:rsid w:val="00767AEF"/>
    <w:rsid w:val="0077258B"/>
    <w:rsid w:val="00772C37"/>
    <w:rsid w:val="00780FAE"/>
    <w:rsid w:val="00781670"/>
    <w:rsid w:val="0078430D"/>
    <w:rsid w:val="00786760"/>
    <w:rsid w:val="00790A31"/>
    <w:rsid w:val="00790A88"/>
    <w:rsid w:val="00791435"/>
    <w:rsid w:val="007A15E6"/>
    <w:rsid w:val="007A3AC9"/>
    <w:rsid w:val="007A454F"/>
    <w:rsid w:val="007A62EA"/>
    <w:rsid w:val="007B0640"/>
    <w:rsid w:val="007B1E40"/>
    <w:rsid w:val="007B3D47"/>
    <w:rsid w:val="007B4708"/>
    <w:rsid w:val="007B5362"/>
    <w:rsid w:val="007C22AB"/>
    <w:rsid w:val="007C4365"/>
    <w:rsid w:val="007C4BF4"/>
    <w:rsid w:val="007C624E"/>
    <w:rsid w:val="007D3B38"/>
    <w:rsid w:val="007D47F3"/>
    <w:rsid w:val="007D579A"/>
    <w:rsid w:val="007D5884"/>
    <w:rsid w:val="007D6058"/>
    <w:rsid w:val="007E47CE"/>
    <w:rsid w:val="007E52E9"/>
    <w:rsid w:val="007F20E6"/>
    <w:rsid w:val="00800736"/>
    <w:rsid w:val="008021E9"/>
    <w:rsid w:val="00804C61"/>
    <w:rsid w:val="00811409"/>
    <w:rsid w:val="008147AC"/>
    <w:rsid w:val="008236CA"/>
    <w:rsid w:val="008252EB"/>
    <w:rsid w:val="00826BAA"/>
    <w:rsid w:val="008303F1"/>
    <w:rsid w:val="00833717"/>
    <w:rsid w:val="00840917"/>
    <w:rsid w:val="008517CC"/>
    <w:rsid w:val="00853706"/>
    <w:rsid w:val="008547F9"/>
    <w:rsid w:val="00866FC7"/>
    <w:rsid w:val="00867566"/>
    <w:rsid w:val="00870554"/>
    <w:rsid w:val="00870FC6"/>
    <w:rsid w:val="0087437C"/>
    <w:rsid w:val="00875110"/>
    <w:rsid w:val="00875FAD"/>
    <w:rsid w:val="0087660D"/>
    <w:rsid w:val="0088160D"/>
    <w:rsid w:val="00882BD7"/>
    <w:rsid w:val="00882DFD"/>
    <w:rsid w:val="0088509D"/>
    <w:rsid w:val="0088592B"/>
    <w:rsid w:val="0089489F"/>
    <w:rsid w:val="00894FB9"/>
    <w:rsid w:val="008978CA"/>
    <w:rsid w:val="008A38ED"/>
    <w:rsid w:val="008B3D78"/>
    <w:rsid w:val="008B3FA7"/>
    <w:rsid w:val="008B6C97"/>
    <w:rsid w:val="008B7114"/>
    <w:rsid w:val="008C0F90"/>
    <w:rsid w:val="008C6A39"/>
    <w:rsid w:val="008D044D"/>
    <w:rsid w:val="008D0D29"/>
    <w:rsid w:val="008D2B42"/>
    <w:rsid w:val="008D7A78"/>
    <w:rsid w:val="008D7F00"/>
    <w:rsid w:val="008F1C69"/>
    <w:rsid w:val="008F363F"/>
    <w:rsid w:val="008F44D3"/>
    <w:rsid w:val="008F63E9"/>
    <w:rsid w:val="008F6995"/>
    <w:rsid w:val="00907810"/>
    <w:rsid w:val="00907932"/>
    <w:rsid w:val="00910E9A"/>
    <w:rsid w:val="00913767"/>
    <w:rsid w:val="00914F7B"/>
    <w:rsid w:val="00917141"/>
    <w:rsid w:val="00921151"/>
    <w:rsid w:val="009227AF"/>
    <w:rsid w:val="00933FBC"/>
    <w:rsid w:val="00934980"/>
    <w:rsid w:val="00934C5F"/>
    <w:rsid w:val="00934EC0"/>
    <w:rsid w:val="00936AD6"/>
    <w:rsid w:val="00937E1B"/>
    <w:rsid w:val="009443FD"/>
    <w:rsid w:val="0094533E"/>
    <w:rsid w:val="0094649A"/>
    <w:rsid w:val="009467E8"/>
    <w:rsid w:val="009469C1"/>
    <w:rsid w:val="009474F8"/>
    <w:rsid w:val="0095239A"/>
    <w:rsid w:val="00952419"/>
    <w:rsid w:val="00955ACF"/>
    <w:rsid w:val="009570AB"/>
    <w:rsid w:val="009603C5"/>
    <w:rsid w:val="00961704"/>
    <w:rsid w:val="00962CFC"/>
    <w:rsid w:val="00964B45"/>
    <w:rsid w:val="00964F1B"/>
    <w:rsid w:val="00965622"/>
    <w:rsid w:val="0097166A"/>
    <w:rsid w:val="00971F8A"/>
    <w:rsid w:val="00974A14"/>
    <w:rsid w:val="009762E9"/>
    <w:rsid w:val="00977FBC"/>
    <w:rsid w:val="009823CF"/>
    <w:rsid w:val="00983473"/>
    <w:rsid w:val="00985082"/>
    <w:rsid w:val="00985931"/>
    <w:rsid w:val="00986DE1"/>
    <w:rsid w:val="009879A5"/>
    <w:rsid w:val="009901E2"/>
    <w:rsid w:val="00991D5C"/>
    <w:rsid w:val="00993AC7"/>
    <w:rsid w:val="009A7CD1"/>
    <w:rsid w:val="009B064B"/>
    <w:rsid w:val="009B4C6A"/>
    <w:rsid w:val="009B606E"/>
    <w:rsid w:val="009C0D20"/>
    <w:rsid w:val="009C1A1B"/>
    <w:rsid w:val="009C66D2"/>
    <w:rsid w:val="009D5C4C"/>
    <w:rsid w:val="009D74A9"/>
    <w:rsid w:val="009F0164"/>
    <w:rsid w:val="009F5661"/>
    <w:rsid w:val="00A01333"/>
    <w:rsid w:val="00A10172"/>
    <w:rsid w:val="00A10308"/>
    <w:rsid w:val="00A10897"/>
    <w:rsid w:val="00A12020"/>
    <w:rsid w:val="00A17C13"/>
    <w:rsid w:val="00A2500C"/>
    <w:rsid w:val="00A2506A"/>
    <w:rsid w:val="00A27CBA"/>
    <w:rsid w:val="00A3228E"/>
    <w:rsid w:val="00A33725"/>
    <w:rsid w:val="00A34AEA"/>
    <w:rsid w:val="00A4033C"/>
    <w:rsid w:val="00A41820"/>
    <w:rsid w:val="00A429CC"/>
    <w:rsid w:val="00A44D43"/>
    <w:rsid w:val="00A46C31"/>
    <w:rsid w:val="00A4735B"/>
    <w:rsid w:val="00A504B0"/>
    <w:rsid w:val="00A513D2"/>
    <w:rsid w:val="00A5336C"/>
    <w:rsid w:val="00A57D36"/>
    <w:rsid w:val="00A60D21"/>
    <w:rsid w:val="00A60DBF"/>
    <w:rsid w:val="00A63DE5"/>
    <w:rsid w:val="00A64435"/>
    <w:rsid w:val="00A64665"/>
    <w:rsid w:val="00A6472B"/>
    <w:rsid w:val="00A66D0D"/>
    <w:rsid w:val="00A677B0"/>
    <w:rsid w:val="00A70AB3"/>
    <w:rsid w:val="00A76591"/>
    <w:rsid w:val="00A77964"/>
    <w:rsid w:val="00A83BCB"/>
    <w:rsid w:val="00A84A98"/>
    <w:rsid w:val="00A858CD"/>
    <w:rsid w:val="00A86657"/>
    <w:rsid w:val="00A87ECA"/>
    <w:rsid w:val="00A91A4D"/>
    <w:rsid w:val="00A91C8C"/>
    <w:rsid w:val="00A92B1C"/>
    <w:rsid w:val="00A93678"/>
    <w:rsid w:val="00A95AE1"/>
    <w:rsid w:val="00A9705F"/>
    <w:rsid w:val="00AA064D"/>
    <w:rsid w:val="00AA1425"/>
    <w:rsid w:val="00AA1797"/>
    <w:rsid w:val="00AA1A37"/>
    <w:rsid w:val="00AA6485"/>
    <w:rsid w:val="00AB1631"/>
    <w:rsid w:val="00AB176D"/>
    <w:rsid w:val="00AB3938"/>
    <w:rsid w:val="00AC4058"/>
    <w:rsid w:val="00AC43E8"/>
    <w:rsid w:val="00AC64FC"/>
    <w:rsid w:val="00AD2F82"/>
    <w:rsid w:val="00AD62B2"/>
    <w:rsid w:val="00AF27A0"/>
    <w:rsid w:val="00AF2942"/>
    <w:rsid w:val="00AF76D8"/>
    <w:rsid w:val="00B00014"/>
    <w:rsid w:val="00B0247C"/>
    <w:rsid w:val="00B03253"/>
    <w:rsid w:val="00B12660"/>
    <w:rsid w:val="00B13BD8"/>
    <w:rsid w:val="00B20D5D"/>
    <w:rsid w:val="00B21A9A"/>
    <w:rsid w:val="00B230C2"/>
    <w:rsid w:val="00B24F27"/>
    <w:rsid w:val="00B27824"/>
    <w:rsid w:val="00B27FFE"/>
    <w:rsid w:val="00B30771"/>
    <w:rsid w:val="00B314A2"/>
    <w:rsid w:val="00B32D96"/>
    <w:rsid w:val="00B33922"/>
    <w:rsid w:val="00B33CBD"/>
    <w:rsid w:val="00B3540A"/>
    <w:rsid w:val="00B4213D"/>
    <w:rsid w:val="00B42166"/>
    <w:rsid w:val="00B426A8"/>
    <w:rsid w:val="00B46F89"/>
    <w:rsid w:val="00B53381"/>
    <w:rsid w:val="00B561D8"/>
    <w:rsid w:val="00B600B1"/>
    <w:rsid w:val="00B61667"/>
    <w:rsid w:val="00B61E23"/>
    <w:rsid w:val="00B62C73"/>
    <w:rsid w:val="00B705BA"/>
    <w:rsid w:val="00B70831"/>
    <w:rsid w:val="00B70AA0"/>
    <w:rsid w:val="00B70C1F"/>
    <w:rsid w:val="00B720ED"/>
    <w:rsid w:val="00B731B4"/>
    <w:rsid w:val="00B77731"/>
    <w:rsid w:val="00B80648"/>
    <w:rsid w:val="00B81942"/>
    <w:rsid w:val="00B83568"/>
    <w:rsid w:val="00B855B9"/>
    <w:rsid w:val="00B90ABE"/>
    <w:rsid w:val="00B91F90"/>
    <w:rsid w:val="00B93A52"/>
    <w:rsid w:val="00B94C0C"/>
    <w:rsid w:val="00BA0C58"/>
    <w:rsid w:val="00BA1024"/>
    <w:rsid w:val="00BA4ADD"/>
    <w:rsid w:val="00BA4BBA"/>
    <w:rsid w:val="00BA5B19"/>
    <w:rsid w:val="00BB0802"/>
    <w:rsid w:val="00BB4BB9"/>
    <w:rsid w:val="00BB51E1"/>
    <w:rsid w:val="00BB52EB"/>
    <w:rsid w:val="00BC62FC"/>
    <w:rsid w:val="00BD1F2C"/>
    <w:rsid w:val="00BD61CE"/>
    <w:rsid w:val="00BE0E8D"/>
    <w:rsid w:val="00BE47CD"/>
    <w:rsid w:val="00BE5171"/>
    <w:rsid w:val="00BE5C88"/>
    <w:rsid w:val="00BE7167"/>
    <w:rsid w:val="00BF0FA1"/>
    <w:rsid w:val="00BF2A72"/>
    <w:rsid w:val="00BF3F83"/>
    <w:rsid w:val="00BF54B3"/>
    <w:rsid w:val="00BF6981"/>
    <w:rsid w:val="00C00625"/>
    <w:rsid w:val="00C00C57"/>
    <w:rsid w:val="00C108EC"/>
    <w:rsid w:val="00C111AE"/>
    <w:rsid w:val="00C11D5A"/>
    <w:rsid w:val="00C131FB"/>
    <w:rsid w:val="00C14807"/>
    <w:rsid w:val="00C15A70"/>
    <w:rsid w:val="00C1667D"/>
    <w:rsid w:val="00C16ED9"/>
    <w:rsid w:val="00C27151"/>
    <w:rsid w:val="00C27AA5"/>
    <w:rsid w:val="00C31FB7"/>
    <w:rsid w:val="00C32911"/>
    <w:rsid w:val="00C34A09"/>
    <w:rsid w:val="00C37611"/>
    <w:rsid w:val="00C37DCA"/>
    <w:rsid w:val="00C40BA3"/>
    <w:rsid w:val="00C43905"/>
    <w:rsid w:val="00C47A5C"/>
    <w:rsid w:val="00C56965"/>
    <w:rsid w:val="00C56B69"/>
    <w:rsid w:val="00C6006B"/>
    <w:rsid w:val="00C61343"/>
    <w:rsid w:val="00C626C2"/>
    <w:rsid w:val="00C641BF"/>
    <w:rsid w:val="00C646F4"/>
    <w:rsid w:val="00C67EE8"/>
    <w:rsid w:val="00C702A6"/>
    <w:rsid w:val="00C70CF9"/>
    <w:rsid w:val="00C724F2"/>
    <w:rsid w:val="00C74EED"/>
    <w:rsid w:val="00C75083"/>
    <w:rsid w:val="00C803AA"/>
    <w:rsid w:val="00C80F33"/>
    <w:rsid w:val="00C823AC"/>
    <w:rsid w:val="00C83ACE"/>
    <w:rsid w:val="00C85E5C"/>
    <w:rsid w:val="00C90EB1"/>
    <w:rsid w:val="00C93217"/>
    <w:rsid w:val="00C97AB9"/>
    <w:rsid w:val="00C97AFF"/>
    <w:rsid w:val="00CA1EFC"/>
    <w:rsid w:val="00CA671B"/>
    <w:rsid w:val="00CC0024"/>
    <w:rsid w:val="00CC4DD1"/>
    <w:rsid w:val="00CC5DCC"/>
    <w:rsid w:val="00CC73FC"/>
    <w:rsid w:val="00CC7917"/>
    <w:rsid w:val="00CD2CFF"/>
    <w:rsid w:val="00CD3DD1"/>
    <w:rsid w:val="00CD6D77"/>
    <w:rsid w:val="00CD7BB4"/>
    <w:rsid w:val="00CE017B"/>
    <w:rsid w:val="00CE0D42"/>
    <w:rsid w:val="00CE15BD"/>
    <w:rsid w:val="00CE1C3D"/>
    <w:rsid w:val="00CE20AF"/>
    <w:rsid w:val="00CE327B"/>
    <w:rsid w:val="00CE6519"/>
    <w:rsid w:val="00CE71DE"/>
    <w:rsid w:val="00D0556C"/>
    <w:rsid w:val="00D07FC8"/>
    <w:rsid w:val="00D110C1"/>
    <w:rsid w:val="00D128AC"/>
    <w:rsid w:val="00D13854"/>
    <w:rsid w:val="00D1533F"/>
    <w:rsid w:val="00D16867"/>
    <w:rsid w:val="00D20720"/>
    <w:rsid w:val="00D2338C"/>
    <w:rsid w:val="00D24554"/>
    <w:rsid w:val="00D3431F"/>
    <w:rsid w:val="00D364BA"/>
    <w:rsid w:val="00D36B51"/>
    <w:rsid w:val="00D401F3"/>
    <w:rsid w:val="00D440ED"/>
    <w:rsid w:val="00D45EE4"/>
    <w:rsid w:val="00D46DFC"/>
    <w:rsid w:val="00D52705"/>
    <w:rsid w:val="00D54293"/>
    <w:rsid w:val="00D629D7"/>
    <w:rsid w:val="00D632C5"/>
    <w:rsid w:val="00D6505E"/>
    <w:rsid w:val="00D667F5"/>
    <w:rsid w:val="00D70B94"/>
    <w:rsid w:val="00D7126F"/>
    <w:rsid w:val="00D727BF"/>
    <w:rsid w:val="00D76B36"/>
    <w:rsid w:val="00D77F7A"/>
    <w:rsid w:val="00D80CEB"/>
    <w:rsid w:val="00D820B3"/>
    <w:rsid w:val="00D86AF8"/>
    <w:rsid w:val="00D91AC7"/>
    <w:rsid w:val="00D929F8"/>
    <w:rsid w:val="00D93CDF"/>
    <w:rsid w:val="00DA1BF4"/>
    <w:rsid w:val="00DA1FFB"/>
    <w:rsid w:val="00DA458F"/>
    <w:rsid w:val="00DA4E3D"/>
    <w:rsid w:val="00DA58F7"/>
    <w:rsid w:val="00DB1A5C"/>
    <w:rsid w:val="00DB5E60"/>
    <w:rsid w:val="00DB6A76"/>
    <w:rsid w:val="00DC22D0"/>
    <w:rsid w:val="00DC5A95"/>
    <w:rsid w:val="00DC65F3"/>
    <w:rsid w:val="00DD179A"/>
    <w:rsid w:val="00DD47BA"/>
    <w:rsid w:val="00DD4C4E"/>
    <w:rsid w:val="00DD6F07"/>
    <w:rsid w:val="00DE2123"/>
    <w:rsid w:val="00DE7BD1"/>
    <w:rsid w:val="00DF042E"/>
    <w:rsid w:val="00DF05F8"/>
    <w:rsid w:val="00DF4A28"/>
    <w:rsid w:val="00DF5401"/>
    <w:rsid w:val="00DF5413"/>
    <w:rsid w:val="00DF715D"/>
    <w:rsid w:val="00E00558"/>
    <w:rsid w:val="00E00805"/>
    <w:rsid w:val="00E04737"/>
    <w:rsid w:val="00E04791"/>
    <w:rsid w:val="00E139EC"/>
    <w:rsid w:val="00E17566"/>
    <w:rsid w:val="00E3045A"/>
    <w:rsid w:val="00E3154B"/>
    <w:rsid w:val="00E31F06"/>
    <w:rsid w:val="00E32046"/>
    <w:rsid w:val="00E34577"/>
    <w:rsid w:val="00E41544"/>
    <w:rsid w:val="00E426E3"/>
    <w:rsid w:val="00E429D1"/>
    <w:rsid w:val="00E43035"/>
    <w:rsid w:val="00E448F2"/>
    <w:rsid w:val="00E51DB0"/>
    <w:rsid w:val="00E5529A"/>
    <w:rsid w:val="00E553B4"/>
    <w:rsid w:val="00E61BE9"/>
    <w:rsid w:val="00E63556"/>
    <w:rsid w:val="00E65EDA"/>
    <w:rsid w:val="00E666E9"/>
    <w:rsid w:val="00E67AAC"/>
    <w:rsid w:val="00E721BB"/>
    <w:rsid w:val="00E76AF5"/>
    <w:rsid w:val="00E778CB"/>
    <w:rsid w:val="00E84B14"/>
    <w:rsid w:val="00E92AFD"/>
    <w:rsid w:val="00E92DBB"/>
    <w:rsid w:val="00E95735"/>
    <w:rsid w:val="00EA7703"/>
    <w:rsid w:val="00EB1105"/>
    <w:rsid w:val="00EB1F27"/>
    <w:rsid w:val="00EB2DBA"/>
    <w:rsid w:val="00EB516A"/>
    <w:rsid w:val="00EB6D38"/>
    <w:rsid w:val="00EB7C5B"/>
    <w:rsid w:val="00EC15A4"/>
    <w:rsid w:val="00EC2F58"/>
    <w:rsid w:val="00EC3A65"/>
    <w:rsid w:val="00EC5594"/>
    <w:rsid w:val="00EC6163"/>
    <w:rsid w:val="00EC619B"/>
    <w:rsid w:val="00EC7A99"/>
    <w:rsid w:val="00EC7DB5"/>
    <w:rsid w:val="00ED2C24"/>
    <w:rsid w:val="00ED3D2F"/>
    <w:rsid w:val="00ED50FD"/>
    <w:rsid w:val="00ED7A04"/>
    <w:rsid w:val="00EE2087"/>
    <w:rsid w:val="00EE26B0"/>
    <w:rsid w:val="00EE2C7B"/>
    <w:rsid w:val="00EE3C6F"/>
    <w:rsid w:val="00EE6F1C"/>
    <w:rsid w:val="00EE701D"/>
    <w:rsid w:val="00EF1266"/>
    <w:rsid w:val="00EF464F"/>
    <w:rsid w:val="00F02835"/>
    <w:rsid w:val="00F05877"/>
    <w:rsid w:val="00F06B54"/>
    <w:rsid w:val="00F10BA3"/>
    <w:rsid w:val="00F10CF6"/>
    <w:rsid w:val="00F14E40"/>
    <w:rsid w:val="00F16E14"/>
    <w:rsid w:val="00F210B0"/>
    <w:rsid w:val="00F22EC7"/>
    <w:rsid w:val="00F2346D"/>
    <w:rsid w:val="00F27DDD"/>
    <w:rsid w:val="00F30072"/>
    <w:rsid w:val="00F31EE2"/>
    <w:rsid w:val="00F355C9"/>
    <w:rsid w:val="00F40531"/>
    <w:rsid w:val="00F41D1F"/>
    <w:rsid w:val="00F45EBD"/>
    <w:rsid w:val="00F47F50"/>
    <w:rsid w:val="00F50962"/>
    <w:rsid w:val="00F53478"/>
    <w:rsid w:val="00F569CF"/>
    <w:rsid w:val="00F63103"/>
    <w:rsid w:val="00F6527A"/>
    <w:rsid w:val="00F71F52"/>
    <w:rsid w:val="00F74F75"/>
    <w:rsid w:val="00F761CD"/>
    <w:rsid w:val="00F77089"/>
    <w:rsid w:val="00F81534"/>
    <w:rsid w:val="00F81802"/>
    <w:rsid w:val="00F82677"/>
    <w:rsid w:val="00F83146"/>
    <w:rsid w:val="00F869E6"/>
    <w:rsid w:val="00F91816"/>
    <w:rsid w:val="00F926F0"/>
    <w:rsid w:val="00F94F24"/>
    <w:rsid w:val="00F9684D"/>
    <w:rsid w:val="00FA06DD"/>
    <w:rsid w:val="00FA1870"/>
    <w:rsid w:val="00FA1DD0"/>
    <w:rsid w:val="00FB3535"/>
    <w:rsid w:val="00FB55D3"/>
    <w:rsid w:val="00FB7337"/>
    <w:rsid w:val="00FC0312"/>
    <w:rsid w:val="00FC1B97"/>
    <w:rsid w:val="00FC30C8"/>
    <w:rsid w:val="00FC486A"/>
    <w:rsid w:val="00FC6D42"/>
    <w:rsid w:val="00FD0FDB"/>
    <w:rsid w:val="00FD10F5"/>
    <w:rsid w:val="00FD2455"/>
    <w:rsid w:val="00FD4224"/>
    <w:rsid w:val="00FD459B"/>
    <w:rsid w:val="00FD5232"/>
    <w:rsid w:val="00FE27DF"/>
    <w:rsid w:val="00FF03BE"/>
    <w:rsid w:val="00FF6357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681D2D-A869-4A81-A53E-CA91C95D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BF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C61"/>
    <w:pPr>
      <w:ind w:left="720" w:right="-57" w:firstLine="0"/>
      <w:contextualSpacing/>
    </w:pPr>
    <w:rPr>
      <w:rFonts w:asciiTheme="minorHAnsi" w:hAnsiTheme="minorHAnsi" w:cstheme="minorBidi"/>
      <w:sz w:val="22"/>
    </w:rPr>
  </w:style>
  <w:style w:type="paragraph" w:styleId="HTML">
    <w:name w:val="HTML Preformatted"/>
    <w:basedOn w:val="a"/>
    <w:link w:val="HTML0"/>
    <w:uiPriority w:val="99"/>
    <w:unhideWhenUsed/>
    <w:rsid w:val="00804C61"/>
    <w:pPr>
      <w:ind w:left="170" w:right="-57" w:firstLine="0"/>
    </w:pPr>
    <w:rPr>
      <w:rFonts w:ascii="Consolas" w:hAnsi="Consolas" w:cstheme="minorBidi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804C61"/>
    <w:rPr>
      <w:rFonts w:ascii="Consolas" w:hAnsi="Consolas" w:cstheme="minorBidi"/>
      <w:sz w:val="2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59359A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9359A"/>
  </w:style>
  <w:style w:type="paragraph" w:styleId="a6">
    <w:name w:val="footer"/>
    <w:basedOn w:val="a"/>
    <w:link w:val="a7"/>
    <w:uiPriority w:val="99"/>
    <w:unhideWhenUsed/>
    <w:rsid w:val="0059359A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9359A"/>
  </w:style>
  <w:style w:type="paragraph" w:styleId="a8">
    <w:name w:val="footnote text"/>
    <w:basedOn w:val="a"/>
    <w:link w:val="a9"/>
    <w:uiPriority w:val="99"/>
    <w:semiHidden/>
    <w:unhideWhenUsed/>
    <w:rsid w:val="00F9684D"/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F9684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9684D"/>
    <w:rPr>
      <w:vertAlign w:val="superscript"/>
    </w:rPr>
  </w:style>
  <w:style w:type="character" w:styleId="ab">
    <w:name w:val="Hyperlink"/>
    <w:basedOn w:val="a0"/>
    <w:uiPriority w:val="99"/>
    <w:unhideWhenUsed/>
    <w:rsid w:val="00DF540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F556D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356EA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7356E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9E55-C896-4178-AEF7-82BBF516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10514</Words>
  <Characters>5993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Груда Наталія Леонідівна</cp:lastModifiedBy>
  <cp:revision>25</cp:revision>
  <cp:lastPrinted>2018-01-11T07:29:00Z</cp:lastPrinted>
  <dcterms:created xsi:type="dcterms:W3CDTF">2018-01-11T13:57:00Z</dcterms:created>
  <dcterms:modified xsi:type="dcterms:W3CDTF">2018-01-31T08:21:00Z</dcterms:modified>
</cp:coreProperties>
</file>