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B7484" w14:textId="77777777" w:rsidR="009E1A6A" w:rsidRPr="002F6E84" w:rsidRDefault="009E1A6A" w:rsidP="009E1A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71C3B1" w14:textId="77777777" w:rsidR="000E1891" w:rsidRPr="002F0202" w:rsidRDefault="00B6116E" w:rsidP="00B61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202">
        <w:rPr>
          <w:rFonts w:ascii="Times New Roman" w:hAnsi="Times New Roman" w:cs="Times New Roman"/>
          <w:b/>
          <w:sz w:val="28"/>
          <w:szCs w:val="28"/>
        </w:rPr>
        <w:t xml:space="preserve">ПОРІВНЯЛЬНА ТАБЛИЦЯ </w:t>
      </w:r>
      <w:r w:rsidR="009E1A6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14:paraId="566D520A" w14:textId="4A9DA8FF" w:rsidR="00B6116E" w:rsidRPr="002F0202" w:rsidRDefault="00B6116E" w:rsidP="00B61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202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2F0202">
        <w:rPr>
          <w:rFonts w:ascii="Times New Roman" w:hAnsi="Times New Roman" w:cs="Times New Roman"/>
          <w:b/>
          <w:sz w:val="28"/>
          <w:szCs w:val="28"/>
        </w:rPr>
        <w:t>про</w:t>
      </w:r>
      <w:r w:rsidR="00210498">
        <w:rPr>
          <w:rFonts w:ascii="Times New Roman" w:hAnsi="Times New Roman" w:cs="Times New Roman"/>
          <w:b/>
          <w:sz w:val="28"/>
          <w:szCs w:val="28"/>
        </w:rPr>
        <w:t>є</w:t>
      </w:r>
      <w:r w:rsidRPr="002F0202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Pr="002F0202">
        <w:rPr>
          <w:rFonts w:ascii="Times New Roman" w:hAnsi="Times New Roman" w:cs="Times New Roman"/>
          <w:b/>
          <w:sz w:val="28"/>
          <w:szCs w:val="28"/>
        </w:rPr>
        <w:t xml:space="preserve"> наказу Міністерства фінансів України </w:t>
      </w:r>
    </w:p>
    <w:p w14:paraId="3AF12379" w14:textId="30B5C949" w:rsidR="00B6116E" w:rsidRPr="002F0202" w:rsidRDefault="00B6116E" w:rsidP="00B61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202">
        <w:rPr>
          <w:rFonts w:ascii="Times New Roman" w:hAnsi="Times New Roman" w:cs="Times New Roman"/>
          <w:b/>
          <w:sz w:val="28"/>
          <w:szCs w:val="28"/>
        </w:rPr>
        <w:t xml:space="preserve">«Про </w:t>
      </w:r>
      <w:r w:rsidR="00D2220A">
        <w:rPr>
          <w:rFonts w:ascii="Times New Roman" w:hAnsi="Times New Roman" w:cs="Times New Roman"/>
          <w:b/>
          <w:sz w:val="28"/>
          <w:szCs w:val="28"/>
        </w:rPr>
        <w:t>затвердження</w:t>
      </w:r>
      <w:r w:rsidR="00C07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20A">
        <w:rPr>
          <w:rFonts w:ascii="Times New Roman" w:hAnsi="Times New Roman" w:cs="Times New Roman"/>
          <w:b/>
          <w:sz w:val="28"/>
          <w:szCs w:val="28"/>
        </w:rPr>
        <w:t>З</w:t>
      </w:r>
      <w:r w:rsidRPr="002F0202">
        <w:rPr>
          <w:rFonts w:ascii="Times New Roman" w:hAnsi="Times New Roman" w:cs="Times New Roman"/>
          <w:b/>
          <w:sz w:val="28"/>
          <w:szCs w:val="28"/>
        </w:rPr>
        <w:t xml:space="preserve">мін до </w:t>
      </w:r>
      <w:r w:rsidR="00D2220A" w:rsidRPr="00D2220A">
        <w:rPr>
          <w:rFonts w:ascii="Times New Roman" w:hAnsi="Times New Roman" w:cs="Times New Roman"/>
          <w:b/>
          <w:sz w:val="28"/>
          <w:szCs w:val="28"/>
        </w:rPr>
        <w:t xml:space="preserve">Національного положення (стандарту) бухгалтерського обліку </w:t>
      </w:r>
      <w:r w:rsidR="00D2220A" w:rsidRPr="00D2220A">
        <w:rPr>
          <w:rFonts w:ascii="Times New Roman" w:hAnsi="Times New Roman" w:cs="Times New Roman"/>
          <w:b/>
          <w:sz w:val="28"/>
          <w:szCs w:val="28"/>
        </w:rPr>
        <w:br/>
        <w:t>в державному секторі 122 «Нематеріальні активи</w:t>
      </w:r>
      <w:r w:rsidR="00C07BAE">
        <w:rPr>
          <w:rFonts w:ascii="Times New Roman" w:hAnsi="Times New Roman" w:cs="Times New Roman"/>
          <w:b/>
          <w:sz w:val="28"/>
          <w:szCs w:val="28"/>
        </w:rPr>
        <w:t>»</w:t>
      </w:r>
    </w:p>
    <w:p w14:paraId="4FEAAAA1" w14:textId="77777777" w:rsidR="00B6116E" w:rsidRPr="002F0202" w:rsidRDefault="00B6116E" w:rsidP="00B61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431" w:type="dxa"/>
        <w:tblLook w:val="04A0" w:firstRow="1" w:lastRow="0" w:firstColumn="1" w:lastColumn="0" w:noHBand="0" w:noVBand="1"/>
      </w:tblPr>
      <w:tblGrid>
        <w:gridCol w:w="7372"/>
        <w:gridCol w:w="7796"/>
      </w:tblGrid>
      <w:tr w:rsidR="00905600" w:rsidRPr="0039448F" w14:paraId="59E4A806" w14:textId="77777777" w:rsidTr="00042B75">
        <w:trPr>
          <w:trHeight w:val="365"/>
        </w:trPr>
        <w:tc>
          <w:tcPr>
            <w:tcW w:w="7372" w:type="dxa"/>
          </w:tcPr>
          <w:p w14:paraId="78A0BBE0" w14:textId="77777777" w:rsidR="00905600" w:rsidRPr="0039448F" w:rsidRDefault="00905600" w:rsidP="00B61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48F">
              <w:rPr>
                <w:rFonts w:ascii="Times New Roman" w:hAnsi="Times New Roman" w:cs="Times New Roman"/>
                <w:b/>
              </w:rPr>
              <w:t xml:space="preserve">Зміст положення </w:t>
            </w:r>
            <w:proofErr w:type="spellStart"/>
            <w:r w:rsidRPr="0039448F">
              <w:rPr>
                <w:rFonts w:ascii="Times New Roman" w:hAnsi="Times New Roman" w:cs="Times New Roman"/>
                <w:b/>
              </w:rPr>
              <w:t>акта</w:t>
            </w:r>
            <w:proofErr w:type="spellEnd"/>
            <w:r w:rsidRPr="0039448F">
              <w:rPr>
                <w:rFonts w:ascii="Times New Roman" w:hAnsi="Times New Roman" w:cs="Times New Roman"/>
                <w:b/>
              </w:rPr>
              <w:t xml:space="preserve"> законодавства</w:t>
            </w:r>
          </w:p>
        </w:tc>
        <w:tc>
          <w:tcPr>
            <w:tcW w:w="7796" w:type="dxa"/>
          </w:tcPr>
          <w:p w14:paraId="4817F37C" w14:textId="08921D64" w:rsidR="00905600" w:rsidRPr="0039448F" w:rsidRDefault="00905600" w:rsidP="00D32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48F">
              <w:rPr>
                <w:rFonts w:ascii="Times New Roman" w:hAnsi="Times New Roman" w:cs="Times New Roman"/>
                <w:b/>
              </w:rPr>
              <w:t>Зміст відповідного положення про</w:t>
            </w:r>
            <w:r w:rsidR="00D326A4">
              <w:rPr>
                <w:rFonts w:ascii="Times New Roman" w:hAnsi="Times New Roman" w:cs="Times New Roman"/>
                <w:b/>
              </w:rPr>
              <w:t>є</w:t>
            </w:r>
            <w:bookmarkStart w:id="0" w:name="_GoBack"/>
            <w:bookmarkEnd w:id="0"/>
            <w:r w:rsidRPr="0039448F">
              <w:rPr>
                <w:rFonts w:ascii="Times New Roman" w:hAnsi="Times New Roman" w:cs="Times New Roman"/>
                <w:b/>
              </w:rPr>
              <w:t xml:space="preserve">кту </w:t>
            </w:r>
            <w:proofErr w:type="spellStart"/>
            <w:r w:rsidRPr="0039448F">
              <w:rPr>
                <w:rFonts w:ascii="Times New Roman" w:hAnsi="Times New Roman" w:cs="Times New Roman"/>
                <w:b/>
              </w:rPr>
              <w:t>акта</w:t>
            </w:r>
            <w:proofErr w:type="spellEnd"/>
          </w:p>
        </w:tc>
      </w:tr>
      <w:tr w:rsidR="00905600" w:rsidRPr="0039448F" w14:paraId="3360463B" w14:textId="77777777" w:rsidTr="00042B75">
        <w:trPr>
          <w:trHeight w:val="365"/>
        </w:trPr>
        <w:tc>
          <w:tcPr>
            <w:tcW w:w="15168" w:type="dxa"/>
            <w:gridSpan w:val="2"/>
          </w:tcPr>
          <w:p w14:paraId="26D84B1B" w14:textId="76178782" w:rsidR="00905600" w:rsidRPr="0039448F" w:rsidRDefault="00905600" w:rsidP="009056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48F">
              <w:rPr>
                <w:rFonts w:ascii="Times New Roman" w:hAnsi="Times New Roman" w:cs="Times New Roman"/>
                <w:b/>
              </w:rPr>
              <w:t>Національне положення (стандарт) бухгалтерського обліку в державному секторі 122 «Нематеріальні активи», затверджене наказом Міністерства фінансів України від 12 жовтня 2010 року № 1202, зареєстроване в Міністерстві юстиції України 01 листопада 2010 року за № 1018/18313</w:t>
            </w:r>
          </w:p>
          <w:p w14:paraId="1B7D5CDD" w14:textId="193CF1B4" w:rsidR="00905600" w:rsidRPr="0039448F" w:rsidRDefault="00905600" w:rsidP="009056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5600" w:rsidRPr="0039448F" w14:paraId="5C08B0EB" w14:textId="77777777" w:rsidTr="00042B75">
        <w:trPr>
          <w:trHeight w:val="395"/>
        </w:trPr>
        <w:tc>
          <w:tcPr>
            <w:tcW w:w="15168" w:type="dxa"/>
            <w:gridSpan w:val="2"/>
          </w:tcPr>
          <w:p w14:paraId="0C195477" w14:textId="6786645D" w:rsidR="00905600" w:rsidRPr="0039448F" w:rsidRDefault="00905600" w:rsidP="00905600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I. Загальні положення</w:t>
            </w:r>
          </w:p>
        </w:tc>
      </w:tr>
      <w:tr w:rsidR="00905600" w:rsidRPr="0039448F" w14:paraId="67AC051C" w14:textId="77777777" w:rsidTr="00042B75">
        <w:trPr>
          <w:trHeight w:val="406"/>
        </w:trPr>
        <w:tc>
          <w:tcPr>
            <w:tcW w:w="7372" w:type="dxa"/>
          </w:tcPr>
          <w:p w14:paraId="3CF625F8" w14:textId="4AD209AC" w:rsidR="00905600" w:rsidRPr="0039448F" w:rsidRDefault="006C651D" w:rsidP="00905600">
            <w:pPr>
              <w:ind w:firstLine="284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………………..</w:t>
            </w:r>
          </w:p>
        </w:tc>
        <w:tc>
          <w:tcPr>
            <w:tcW w:w="7796" w:type="dxa"/>
          </w:tcPr>
          <w:p w14:paraId="4A1B6366" w14:textId="0C20E8F5" w:rsidR="00905600" w:rsidRPr="0039448F" w:rsidRDefault="006C651D" w:rsidP="00905600">
            <w:pPr>
              <w:ind w:firstLine="284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………………….</w:t>
            </w:r>
          </w:p>
        </w:tc>
      </w:tr>
      <w:tr w:rsidR="00905600" w:rsidRPr="0039448F" w14:paraId="35743082" w14:textId="77777777" w:rsidTr="00042B75">
        <w:trPr>
          <w:trHeight w:val="305"/>
        </w:trPr>
        <w:tc>
          <w:tcPr>
            <w:tcW w:w="7372" w:type="dxa"/>
          </w:tcPr>
          <w:p w14:paraId="2DF63DB7" w14:textId="77777777" w:rsidR="00905600" w:rsidRPr="0039448F" w:rsidRDefault="00905600" w:rsidP="0090560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Пункт 3.</w:t>
            </w:r>
          </w:p>
          <w:p w14:paraId="5AAA7038" w14:textId="0999F760" w:rsidR="00905600" w:rsidRPr="0039448F" w:rsidRDefault="001F1729" w:rsidP="0090560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05600" w:rsidRPr="0039448F">
              <w:rPr>
                <w:rFonts w:ascii="Times New Roman" w:hAnsi="Times New Roman" w:cs="Times New Roman"/>
              </w:rPr>
              <w:t>Це Національне положення (стандарт) не поширюється на гудвіл та операції з нематеріальними активами, особливості обліку яких визначаються іншими національними положеннями (стандартами) бухгалтерського обліку в державному секторі.</w:t>
            </w:r>
          </w:p>
        </w:tc>
        <w:tc>
          <w:tcPr>
            <w:tcW w:w="7796" w:type="dxa"/>
          </w:tcPr>
          <w:p w14:paraId="579FECE8" w14:textId="77777777" w:rsidR="00905600" w:rsidRPr="0039448F" w:rsidRDefault="00905600" w:rsidP="0090560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Пункт 3.</w:t>
            </w:r>
          </w:p>
          <w:p w14:paraId="2D5074F2" w14:textId="36467F3B" w:rsidR="00905600" w:rsidRPr="0039448F" w:rsidRDefault="001F1729" w:rsidP="00C868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05600" w:rsidRPr="0039448F">
              <w:rPr>
                <w:rFonts w:ascii="Times New Roman" w:hAnsi="Times New Roman" w:cs="Times New Roman"/>
              </w:rPr>
              <w:t>Це Національне положення (стандарт) не поширюється на гудвіл</w:t>
            </w:r>
            <w:r w:rsidR="00905600" w:rsidRPr="0039448F">
              <w:rPr>
                <w:rFonts w:ascii="Times New Roman" w:hAnsi="Times New Roman" w:cs="Times New Roman"/>
                <w:b/>
              </w:rPr>
              <w:t>,</w:t>
            </w:r>
            <w:r w:rsidR="00905600" w:rsidRPr="0039448F">
              <w:rPr>
                <w:rFonts w:ascii="Times New Roman" w:hAnsi="Times New Roman" w:cs="Times New Roman"/>
              </w:rPr>
              <w:t xml:space="preserve"> </w:t>
            </w:r>
            <w:r w:rsidR="00905600" w:rsidRPr="0039448F">
              <w:rPr>
                <w:rFonts w:ascii="Times New Roman" w:hAnsi="Times New Roman" w:cs="Times New Roman"/>
                <w:b/>
              </w:rPr>
              <w:t>повноваження і права, надані згідно із законодавством,</w:t>
            </w:r>
            <w:r w:rsidR="00905600" w:rsidRPr="0039448F">
              <w:rPr>
                <w:rFonts w:ascii="Times New Roman" w:hAnsi="Times New Roman" w:cs="Times New Roman"/>
              </w:rPr>
              <w:t xml:space="preserve"> та операції з нематеріальними активами, особливості обліку яких визначаються іншими національними положеннями (стандартами) бухгалтерського обліку в державному секторі.</w:t>
            </w:r>
          </w:p>
        </w:tc>
      </w:tr>
      <w:tr w:rsidR="00905600" w:rsidRPr="0039448F" w14:paraId="2AC010B7" w14:textId="77777777" w:rsidTr="00042B75">
        <w:trPr>
          <w:trHeight w:val="305"/>
        </w:trPr>
        <w:tc>
          <w:tcPr>
            <w:tcW w:w="7372" w:type="dxa"/>
          </w:tcPr>
          <w:p w14:paraId="4575B914" w14:textId="77777777" w:rsidR="00905600" w:rsidRPr="0039448F" w:rsidRDefault="00905600" w:rsidP="00905600">
            <w:pPr>
              <w:widowControl w:val="0"/>
              <w:ind w:firstLine="284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Пункт 4:</w:t>
            </w:r>
          </w:p>
          <w:p w14:paraId="504A038A" w14:textId="395F561E" w:rsidR="00905600" w:rsidRPr="0039448F" w:rsidRDefault="001F1729" w:rsidP="00905600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905600" w:rsidRPr="0039448F">
              <w:rPr>
                <w:rFonts w:ascii="Times New Roman" w:hAnsi="Times New Roman" w:cs="Times New Roman"/>
              </w:rPr>
              <w:t>Терміни, що використовуються в національних положеннях (стандартах) бухгалтерського обліку в державному секторі, мають таке значення:</w:t>
            </w:r>
          </w:p>
        </w:tc>
        <w:tc>
          <w:tcPr>
            <w:tcW w:w="7796" w:type="dxa"/>
          </w:tcPr>
          <w:p w14:paraId="4276A5B7" w14:textId="77777777" w:rsidR="00905600" w:rsidRPr="0039448F" w:rsidRDefault="00905600" w:rsidP="00905600">
            <w:pPr>
              <w:widowControl w:val="0"/>
              <w:ind w:firstLine="284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 xml:space="preserve">Пункт </w:t>
            </w:r>
            <w:r w:rsidRPr="0039448F">
              <w:rPr>
                <w:rFonts w:ascii="Times New Roman" w:hAnsi="Times New Roman" w:cs="Times New Roman"/>
                <w:strike/>
              </w:rPr>
              <w:t>4</w:t>
            </w:r>
            <w:r w:rsidRPr="0039448F">
              <w:rPr>
                <w:rFonts w:ascii="Times New Roman" w:hAnsi="Times New Roman" w:cs="Times New Roman"/>
              </w:rPr>
              <w:t xml:space="preserve">: </w:t>
            </w:r>
          </w:p>
          <w:p w14:paraId="5CC03C7D" w14:textId="7795D5A7" w:rsidR="00905600" w:rsidRPr="0039448F" w:rsidRDefault="001F1729" w:rsidP="001F1729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905600" w:rsidRPr="0039448F">
              <w:rPr>
                <w:rFonts w:ascii="Times New Roman" w:hAnsi="Times New Roman" w:cs="Times New Roman"/>
              </w:rPr>
              <w:t>Терміни, що використовуються в національних положеннях (стандартах) бухгалтерського обліку в державному секторі, мають таке значення:</w:t>
            </w:r>
          </w:p>
        </w:tc>
      </w:tr>
      <w:tr w:rsidR="00905600" w:rsidRPr="0039448F" w14:paraId="2C26AF0C" w14:textId="77777777" w:rsidTr="00042B75">
        <w:trPr>
          <w:trHeight w:val="305"/>
        </w:trPr>
        <w:tc>
          <w:tcPr>
            <w:tcW w:w="7372" w:type="dxa"/>
          </w:tcPr>
          <w:p w14:paraId="254DFE32" w14:textId="21D292D8" w:rsidR="00905600" w:rsidRPr="001F1729" w:rsidRDefault="001F1729" w:rsidP="00905600">
            <w:pPr>
              <w:widowControl w:val="0"/>
              <w:ind w:firstLine="284"/>
              <w:rPr>
                <w:rFonts w:ascii="Times New Roman" w:hAnsi="Times New Roman" w:cs="Times New Roman"/>
                <w:b/>
              </w:rPr>
            </w:pPr>
            <w:r w:rsidRPr="001F1729">
              <w:rPr>
                <w:rFonts w:ascii="Times New Roman" w:hAnsi="Times New Roman" w:cs="Times New Roman"/>
                <w:b/>
              </w:rPr>
              <w:t>В</w:t>
            </w:r>
            <w:r w:rsidR="00905600" w:rsidRPr="001F1729">
              <w:rPr>
                <w:rFonts w:ascii="Times New Roman" w:hAnsi="Times New Roman" w:cs="Times New Roman"/>
                <w:b/>
              </w:rPr>
              <w:t>ідсутнє</w:t>
            </w:r>
          </w:p>
        </w:tc>
        <w:tc>
          <w:tcPr>
            <w:tcW w:w="7796" w:type="dxa"/>
          </w:tcPr>
          <w:p w14:paraId="3C1D831B" w14:textId="3016BC99" w:rsidR="00905600" w:rsidRPr="0039448F" w:rsidRDefault="00905600" w:rsidP="00210498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10498">
              <w:rPr>
                <w:rFonts w:ascii="Times New Roman" w:hAnsi="Times New Roman" w:cs="Times New Roman"/>
                <w:b/>
              </w:rPr>
              <w:t>амортизація</w:t>
            </w:r>
            <w:r w:rsidRPr="0039448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9448F">
              <w:rPr>
                <w:rFonts w:ascii="Times New Roman" w:hAnsi="Times New Roman" w:cs="Times New Roman"/>
                <w:b/>
              </w:rPr>
              <w:t>– систематичний розподіл вартості нематеріального активу, що амортизується, протягом строку його корисного використання;</w:t>
            </w:r>
          </w:p>
        </w:tc>
      </w:tr>
      <w:tr w:rsidR="00905600" w:rsidRPr="0039448F" w14:paraId="1D0EB9A3" w14:textId="77777777" w:rsidTr="00042B75">
        <w:trPr>
          <w:trHeight w:val="305"/>
        </w:trPr>
        <w:tc>
          <w:tcPr>
            <w:tcW w:w="7372" w:type="dxa"/>
          </w:tcPr>
          <w:p w14:paraId="63162484" w14:textId="77777777" w:rsidR="00905600" w:rsidRPr="00210498" w:rsidRDefault="00905600" w:rsidP="0090560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10498">
              <w:rPr>
                <w:rFonts w:ascii="Times New Roman" w:hAnsi="Times New Roman" w:cs="Times New Roman"/>
              </w:rPr>
              <w:t>група нематеріальних активів - сукупність однотипних за призначенням та умовами використання нематеріальних активів;</w:t>
            </w:r>
          </w:p>
        </w:tc>
        <w:tc>
          <w:tcPr>
            <w:tcW w:w="7796" w:type="dxa"/>
          </w:tcPr>
          <w:p w14:paraId="6383CEE4" w14:textId="11FCD15F" w:rsidR="00905600" w:rsidRPr="00210498" w:rsidRDefault="00905600" w:rsidP="00210498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10498">
              <w:rPr>
                <w:rFonts w:ascii="Times New Roman" w:hAnsi="Times New Roman" w:cs="Times New Roman"/>
              </w:rPr>
              <w:t xml:space="preserve">група нематеріальних активів </w:t>
            </w:r>
            <w:r w:rsidR="00210498">
              <w:rPr>
                <w:rFonts w:ascii="Times New Roman" w:hAnsi="Times New Roman" w:cs="Times New Roman"/>
              </w:rPr>
              <w:t>–</w:t>
            </w:r>
            <w:r w:rsidRPr="00210498">
              <w:rPr>
                <w:rFonts w:ascii="Times New Roman" w:hAnsi="Times New Roman" w:cs="Times New Roman"/>
              </w:rPr>
              <w:t xml:space="preserve"> сукупність</w:t>
            </w:r>
            <w:r w:rsidR="00210498">
              <w:rPr>
                <w:rFonts w:ascii="Times New Roman" w:hAnsi="Times New Roman" w:cs="Times New Roman"/>
              </w:rPr>
              <w:t xml:space="preserve"> </w:t>
            </w:r>
            <w:r w:rsidRPr="00210498">
              <w:rPr>
                <w:rFonts w:ascii="Times New Roman" w:hAnsi="Times New Roman" w:cs="Times New Roman"/>
              </w:rPr>
              <w:t>однотипних за призначенням та умовами використання нематеріальних активів;</w:t>
            </w:r>
          </w:p>
        </w:tc>
      </w:tr>
      <w:tr w:rsidR="00905600" w:rsidRPr="0039448F" w14:paraId="2E032CD0" w14:textId="77777777" w:rsidTr="00042B75">
        <w:trPr>
          <w:trHeight w:val="305"/>
        </w:trPr>
        <w:tc>
          <w:tcPr>
            <w:tcW w:w="7372" w:type="dxa"/>
          </w:tcPr>
          <w:p w14:paraId="58F4547E" w14:textId="6C2E4CDC" w:rsidR="00905600" w:rsidRPr="0039448F" w:rsidRDefault="006C651D" w:rsidP="009056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  <w:i/>
              </w:rPr>
              <w:t>…………..</w:t>
            </w:r>
          </w:p>
        </w:tc>
        <w:tc>
          <w:tcPr>
            <w:tcW w:w="7796" w:type="dxa"/>
          </w:tcPr>
          <w:p w14:paraId="305A3B0B" w14:textId="1EC2B791" w:rsidR="00042B75" w:rsidRPr="0039448F" w:rsidRDefault="006C651D" w:rsidP="00042B7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  <w:i/>
              </w:rPr>
              <w:t>……………………………</w:t>
            </w:r>
            <w:r w:rsidR="00042B7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6C651D" w:rsidRPr="0039448F" w14:paraId="616F53BA" w14:textId="77777777" w:rsidTr="00042B75">
        <w:trPr>
          <w:trHeight w:val="305"/>
        </w:trPr>
        <w:tc>
          <w:tcPr>
            <w:tcW w:w="15168" w:type="dxa"/>
            <w:gridSpan w:val="2"/>
          </w:tcPr>
          <w:p w14:paraId="32EE1238" w14:textId="1588055D" w:rsidR="006C651D" w:rsidRPr="0039448F" w:rsidRDefault="006C651D" w:rsidP="006C651D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II. Визнання та первісна оцінка нематеріальних активів</w:t>
            </w:r>
          </w:p>
        </w:tc>
      </w:tr>
      <w:tr w:rsidR="006C651D" w:rsidRPr="0039448F" w14:paraId="306DEE67" w14:textId="77777777" w:rsidTr="00042B75">
        <w:trPr>
          <w:trHeight w:val="305"/>
        </w:trPr>
        <w:tc>
          <w:tcPr>
            <w:tcW w:w="7372" w:type="dxa"/>
          </w:tcPr>
          <w:p w14:paraId="59A2577C" w14:textId="77777777" w:rsidR="00042B75" w:rsidRDefault="006C651D" w:rsidP="00042B75">
            <w:pPr>
              <w:ind w:firstLine="284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Пункт 1:</w:t>
            </w:r>
          </w:p>
          <w:p w14:paraId="409F4BD1" w14:textId="4AD90E42" w:rsidR="006C651D" w:rsidRPr="0039448F" w:rsidRDefault="00042B75" w:rsidP="00042B75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C651D" w:rsidRPr="0039448F">
              <w:rPr>
                <w:rFonts w:ascii="Times New Roman" w:hAnsi="Times New Roman" w:cs="Times New Roman"/>
              </w:rPr>
              <w:t>Нематеріальний актив визнається активом, якщо його можна ідентифікувати (може бути виділений чи відокремлений від інших активів) та існує ймовірність отримання суб</w:t>
            </w:r>
            <w:r w:rsidR="0042292A" w:rsidRPr="0039448F">
              <w:rPr>
                <w:rFonts w:ascii="Times New Roman" w:hAnsi="Times New Roman" w:cs="Times New Roman"/>
              </w:rPr>
              <w:t>’</w:t>
            </w:r>
            <w:r w:rsidR="006C651D" w:rsidRPr="0039448F">
              <w:rPr>
                <w:rFonts w:ascii="Times New Roman" w:hAnsi="Times New Roman" w:cs="Times New Roman"/>
              </w:rPr>
              <w:t xml:space="preserve">єктом державного сектору майбутніх </w:t>
            </w:r>
            <w:r w:rsidR="006C651D" w:rsidRPr="0039448F">
              <w:rPr>
                <w:rFonts w:ascii="Times New Roman" w:hAnsi="Times New Roman" w:cs="Times New Roman"/>
              </w:rPr>
              <w:lastRenderedPageBreak/>
              <w:t>економічних вигід, пов</w:t>
            </w:r>
            <w:r w:rsidR="0042292A" w:rsidRPr="0039448F">
              <w:rPr>
                <w:rFonts w:ascii="Times New Roman" w:hAnsi="Times New Roman" w:cs="Times New Roman"/>
              </w:rPr>
              <w:t>’</w:t>
            </w:r>
            <w:r w:rsidR="006C651D" w:rsidRPr="0039448F">
              <w:rPr>
                <w:rFonts w:ascii="Times New Roman" w:hAnsi="Times New Roman" w:cs="Times New Roman"/>
              </w:rPr>
              <w:t>язаних з його використанням, та/або якщо він має потенціал корисності і його вартість може бути достовірно визначена.</w:t>
            </w:r>
          </w:p>
        </w:tc>
        <w:tc>
          <w:tcPr>
            <w:tcW w:w="7796" w:type="dxa"/>
          </w:tcPr>
          <w:p w14:paraId="35C9F28D" w14:textId="77777777" w:rsidR="006C651D" w:rsidRPr="001F1729" w:rsidRDefault="006C651D" w:rsidP="006C651D">
            <w:pPr>
              <w:ind w:firstLine="284"/>
              <w:rPr>
                <w:rFonts w:ascii="Times New Roman" w:hAnsi="Times New Roman" w:cs="Times New Roman"/>
              </w:rPr>
            </w:pPr>
            <w:r w:rsidRPr="001F1729">
              <w:rPr>
                <w:rFonts w:ascii="Times New Roman" w:hAnsi="Times New Roman" w:cs="Times New Roman"/>
              </w:rPr>
              <w:lastRenderedPageBreak/>
              <w:t>Пункт 1:</w:t>
            </w:r>
          </w:p>
          <w:p w14:paraId="1F6AD062" w14:textId="68B418EE" w:rsidR="006C651D" w:rsidRPr="001F1729" w:rsidRDefault="00042B75" w:rsidP="006C651D">
            <w:pPr>
              <w:ind w:firstLine="389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1. </w:t>
            </w:r>
            <w:r w:rsidR="006C651D" w:rsidRPr="001F1729">
              <w:rPr>
                <w:rFonts w:ascii="Times New Roman" w:eastAsia="Times New Roman" w:hAnsi="Times New Roman" w:cs="Times New Roman"/>
                <w:lang w:val="ro-RO" w:eastAsia="uk-UA"/>
              </w:rPr>
              <w:t>Нематеріальний актив визнається активом, якщо</w:t>
            </w:r>
            <w:r w:rsidR="006C651D" w:rsidRPr="001F1729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  <w:p w14:paraId="5FC90C2D" w14:textId="77777777" w:rsidR="006C651D" w:rsidRPr="001F1729" w:rsidRDefault="006C651D" w:rsidP="006C651D">
            <w:pPr>
              <w:ind w:left="32" w:firstLine="328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1F1729">
              <w:rPr>
                <w:rFonts w:ascii="Times New Roman" w:eastAsia="Times New Roman" w:hAnsi="Times New Roman" w:cs="Times New Roman"/>
                <w:lang w:eastAsia="uk-UA"/>
              </w:rPr>
              <w:t>його можна ідентифікувати (може бути виділений чи відокремлений від інших активів)</w:t>
            </w:r>
            <w:r w:rsidRPr="00210498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; </w:t>
            </w:r>
            <w:r w:rsidRPr="001F1729">
              <w:rPr>
                <w:rFonts w:ascii="Times New Roman" w:eastAsia="Times New Roman" w:hAnsi="Times New Roman" w:cs="Times New Roman"/>
                <w:b/>
                <w:lang w:eastAsia="uk-UA"/>
              </w:rPr>
              <w:t>або</w:t>
            </w:r>
          </w:p>
          <w:p w14:paraId="3EE50C9D" w14:textId="36AC6915" w:rsidR="006C651D" w:rsidRPr="001F1729" w:rsidRDefault="006C651D" w:rsidP="006C651D">
            <w:pPr>
              <w:ind w:left="32" w:firstLine="328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F1729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виникає внаслідок угод, які мають обов</w:t>
            </w:r>
            <w:r w:rsidR="0042292A" w:rsidRPr="001F1729">
              <w:rPr>
                <w:rFonts w:ascii="Times New Roman" w:eastAsia="Times New Roman" w:hAnsi="Times New Roman" w:cs="Times New Roman"/>
                <w:b/>
                <w:lang w:eastAsia="uk-UA"/>
              </w:rPr>
              <w:t>’</w:t>
            </w:r>
            <w:r w:rsidRPr="001F1729">
              <w:rPr>
                <w:rFonts w:ascii="Times New Roman" w:eastAsia="Times New Roman" w:hAnsi="Times New Roman" w:cs="Times New Roman"/>
                <w:b/>
                <w:lang w:eastAsia="uk-UA"/>
              </w:rPr>
              <w:t>язкову силу незалежно від того, чи можуть вони бути передані або відокремлені від суб</w:t>
            </w:r>
            <w:r w:rsidR="0042292A" w:rsidRPr="001F1729">
              <w:rPr>
                <w:rFonts w:ascii="Times New Roman" w:eastAsia="Times New Roman" w:hAnsi="Times New Roman" w:cs="Times New Roman"/>
                <w:b/>
                <w:lang w:eastAsia="uk-UA"/>
              </w:rPr>
              <w:t>’</w:t>
            </w:r>
            <w:r w:rsidRPr="001F1729">
              <w:rPr>
                <w:rFonts w:ascii="Times New Roman" w:eastAsia="Times New Roman" w:hAnsi="Times New Roman" w:cs="Times New Roman"/>
                <w:b/>
                <w:lang w:eastAsia="uk-UA"/>
              </w:rPr>
              <w:t>єкта державного сектор</w:t>
            </w:r>
            <w:r w:rsidRPr="00850F9D">
              <w:rPr>
                <w:rFonts w:ascii="Times New Roman" w:eastAsia="Times New Roman" w:hAnsi="Times New Roman" w:cs="Times New Roman"/>
                <w:b/>
                <w:lang w:eastAsia="uk-UA"/>
              </w:rPr>
              <w:t>а</w:t>
            </w:r>
            <w:r w:rsidRPr="001F1729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чи від інших прав та зобов</w:t>
            </w:r>
            <w:r w:rsidR="0042292A" w:rsidRPr="001F1729">
              <w:rPr>
                <w:rFonts w:ascii="Times New Roman" w:eastAsia="Times New Roman" w:hAnsi="Times New Roman" w:cs="Times New Roman"/>
                <w:b/>
                <w:lang w:eastAsia="uk-UA"/>
              </w:rPr>
              <w:t>’</w:t>
            </w:r>
            <w:r w:rsidRPr="001F1729">
              <w:rPr>
                <w:rFonts w:ascii="Times New Roman" w:eastAsia="Times New Roman" w:hAnsi="Times New Roman" w:cs="Times New Roman"/>
                <w:b/>
                <w:lang w:eastAsia="uk-UA"/>
              </w:rPr>
              <w:t>язань;</w:t>
            </w:r>
            <w:r w:rsidRPr="001F1729">
              <w:rPr>
                <w:rFonts w:ascii="Times New Roman" w:eastAsia="Times New Roman" w:hAnsi="Times New Roman" w:cs="Times New Roman"/>
                <w:lang w:eastAsia="uk-UA"/>
              </w:rPr>
              <w:t xml:space="preserve"> та</w:t>
            </w:r>
          </w:p>
          <w:p w14:paraId="7421BCF2" w14:textId="39CD012D" w:rsidR="006C651D" w:rsidRPr="001F1729" w:rsidRDefault="006C651D" w:rsidP="006C651D">
            <w:pPr>
              <w:ind w:left="32" w:firstLine="328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F1729">
              <w:rPr>
                <w:rFonts w:ascii="Times New Roman" w:eastAsia="Times New Roman" w:hAnsi="Times New Roman" w:cs="Times New Roman"/>
                <w:lang w:eastAsia="uk-UA"/>
              </w:rPr>
              <w:t>існує ймовірність отримання суб</w:t>
            </w:r>
            <w:r w:rsidR="0042292A" w:rsidRPr="001F1729">
              <w:rPr>
                <w:rFonts w:ascii="Times New Roman" w:eastAsia="Times New Roman" w:hAnsi="Times New Roman" w:cs="Times New Roman"/>
                <w:lang w:eastAsia="uk-UA"/>
              </w:rPr>
              <w:t>’</w:t>
            </w:r>
            <w:r w:rsidRPr="001F1729">
              <w:rPr>
                <w:rFonts w:ascii="Times New Roman" w:eastAsia="Times New Roman" w:hAnsi="Times New Roman" w:cs="Times New Roman"/>
                <w:lang w:eastAsia="uk-UA"/>
              </w:rPr>
              <w:t>єктом державного сектору майбутніх економічних вигід, пов</w:t>
            </w:r>
            <w:r w:rsidR="0042292A" w:rsidRPr="001F1729">
              <w:rPr>
                <w:rFonts w:ascii="Times New Roman" w:eastAsia="Times New Roman" w:hAnsi="Times New Roman" w:cs="Times New Roman"/>
                <w:lang w:eastAsia="uk-UA"/>
              </w:rPr>
              <w:t>’</w:t>
            </w:r>
            <w:r w:rsidRPr="001F1729">
              <w:rPr>
                <w:rFonts w:ascii="Times New Roman" w:eastAsia="Times New Roman" w:hAnsi="Times New Roman" w:cs="Times New Roman"/>
                <w:lang w:eastAsia="uk-UA"/>
              </w:rPr>
              <w:t>язаних з його використанням</w:t>
            </w:r>
            <w:r w:rsidRPr="00210498">
              <w:rPr>
                <w:rFonts w:ascii="Times New Roman" w:eastAsia="Times New Roman" w:hAnsi="Times New Roman" w:cs="Times New Roman"/>
                <w:b/>
                <w:lang w:eastAsia="uk-UA"/>
              </w:rPr>
              <w:t>;</w:t>
            </w:r>
            <w:r w:rsidRPr="001F1729">
              <w:rPr>
                <w:rFonts w:ascii="Times New Roman" w:eastAsia="Times New Roman" w:hAnsi="Times New Roman" w:cs="Times New Roman"/>
                <w:lang w:eastAsia="uk-UA"/>
              </w:rPr>
              <w:t xml:space="preserve"> та/або </w:t>
            </w:r>
          </w:p>
          <w:p w14:paraId="3A2C600D" w14:textId="4D5A8EEB" w:rsidR="006C651D" w:rsidRPr="001F1729" w:rsidRDefault="006C651D" w:rsidP="006C651D">
            <w:pPr>
              <w:ind w:firstLine="284"/>
              <w:rPr>
                <w:rFonts w:ascii="Times New Roman" w:hAnsi="Times New Roman" w:cs="Times New Roman"/>
              </w:rPr>
            </w:pPr>
            <w:r w:rsidRPr="001F1729">
              <w:rPr>
                <w:rFonts w:ascii="Times New Roman" w:eastAsia="Times New Roman" w:hAnsi="Times New Roman" w:cs="Times New Roman"/>
                <w:lang w:eastAsia="uk-UA"/>
              </w:rPr>
              <w:t>якщо він має потенціал корисності і його вартість може бути достовірно визначена.</w:t>
            </w:r>
          </w:p>
        </w:tc>
      </w:tr>
      <w:tr w:rsidR="006C651D" w:rsidRPr="0039448F" w14:paraId="4281BE8E" w14:textId="77777777" w:rsidTr="00042B75">
        <w:trPr>
          <w:trHeight w:val="305"/>
        </w:trPr>
        <w:tc>
          <w:tcPr>
            <w:tcW w:w="7372" w:type="dxa"/>
          </w:tcPr>
          <w:p w14:paraId="06EBEE0D" w14:textId="77777777" w:rsidR="006C651D" w:rsidRPr="0039448F" w:rsidRDefault="006C651D" w:rsidP="00042B75">
            <w:pPr>
              <w:ind w:firstLine="284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lastRenderedPageBreak/>
              <w:t>Пункт 2:</w:t>
            </w:r>
          </w:p>
          <w:p w14:paraId="24181648" w14:textId="3C18F122" w:rsidR="006C651D" w:rsidRPr="0039448F" w:rsidRDefault="00042B75" w:rsidP="00042B75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C651D" w:rsidRPr="0039448F">
              <w:rPr>
                <w:rFonts w:ascii="Times New Roman" w:hAnsi="Times New Roman" w:cs="Times New Roman"/>
              </w:rPr>
              <w:t xml:space="preserve">Для цілей бухгалтерського обліку нематеріальні активи включають: </w:t>
            </w:r>
          </w:p>
        </w:tc>
        <w:tc>
          <w:tcPr>
            <w:tcW w:w="7796" w:type="dxa"/>
          </w:tcPr>
          <w:p w14:paraId="4B1B8C6A" w14:textId="77777777" w:rsidR="006C651D" w:rsidRPr="0039448F" w:rsidRDefault="006C651D" w:rsidP="00042B75">
            <w:pPr>
              <w:ind w:firstLine="284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Пункт 2:</w:t>
            </w:r>
          </w:p>
          <w:p w14:paraId="7AE6AA8D" w14:textId="273CC700" w:rsidR="006C651D" w:rsidRPr="0039448F" w:rsidRDefault="00042B75" w:rsidP="00042B7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C651D" w:rsidRPr="0039448F">
              <w:rPr>
                <w:rFonts w:ascii="Times New Roman" w:hAnsi="Times New Roman" w:cs="Times New Roman"/>
              </w:rPr>
              <w:t xml:space="preserve">Для цілей бухгалтерського обліку нематеріальні активи включають: </w:t>
            </w:r>
          </w:p>
        </w:tc>
      </w:tr>
      <w:tr w:rsidR="006C651D" w:rsidRPr="0039448F" w14:paraId="1446624D" w14:textId="77777777" w:rsidTr="00042B75">
        <w:trPr>
          <w:trHeight w:val="305"/>
        </w:trPr>
        <w:tc>
          <w:tcPr>
            <w:tcW w:w="7372" w:type="dxa"/>
          </w:tcPr>
          <w:p w14:paraId="067836CA" w14:textId="52A07930" w:rsidR="006C651D" w:rsidRPr="0039448F" w:rsidRDefault="006C651D" w:rsidP="00042B75">
            <w:pPr>
              <w:ind w:firstLine="284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 xml:space="preserve">авторське </w:t>
            </w:r>
            <w:r w:rsidRPr="0039448F">
              <w:rPr>
                <w:rFonts w:ascii="Times New Roman" w:hAnsi="Times New Roman" w:cs="Times New Roman"/>
                <w:strike/>
              </w:rPr>
              <w:t>та суміжні з ним</w:t>
            </w:r>
            <w:r w:rsidRPr="0039448F">
              <w:rPr>
                <w:rFonts w:ascii="Times New Roman" w:hAnsi="Times New Roman" w:cs="Times New Roman"/>
              </w:rPr>
              <w:t xml:space="preserve"> права (право на літературні, художні, музичні твори, комп</w:t>
            </w:r>
            <w:r w:rsidR="0042292A" w:rsidRPr="0039448F">
              <w:rPr>
                <w:rFonts w:ascii="Times New Roman" w:hAnsi="Times New Roman" w:cs="Times New Roman"/>
              </w:rPr>
              <w:t>’</w:t>
            </w:r>
            <w:r w:rsidRPr="0039448F">
              <w:rPr>
                <w:rFonts w:ascii="Times New Roman" w:hAnsi="Times New Roman" w:cs="Times New Roman"/>
              </w:rPr>
              <w:t>ютерні програми, програми для електронно-обчислювальних машин, компіляції даних (бази даних), виконання, фонограми, відеограми, передачі (програми) організацій мовлення тощо);</w:t>
            </w:r>
          </w:p>
        </w:tc>
        <w:tc>
          <w:tcPr>
            <w:tcW w:w="7796" w:type="dxa"/>
          </w:tcPr>
          <w:p w14:paraId="4CDA97C2" w14:textId="0E32747D" w:rsidR="006C651D" w:rsidRPr="0039448F" w:rsidRDefault="006C651D" w:rsidP="00042B75">
            <w:pPr>
              <w:ind w:firstLine="284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авторське</w:t>
            </w:r>
            <w:r w:rsidRPr="0039448F">
              <w:rPr>
                <w:rFonts w:ascii="Times New Roman" w:hAnsi="Times New Roman" w:cs="Times New Roman"/>
                <w:b/>
              </w:rPr>
              <w:t xml:space="preserve"> право та/або суміжні</w:t>
            </w:r>
            <w:r w:rsidR="00DA5EEE" w:rsidRPr="0039448F">
              <w:rPr>
                <w:rFonts w:ascii="Times New Roman" w:hAnsi="Times New Roman" w:cs="Times New Roman"/>
              </w:rPr>
              <w:t xml:space="preserve"> </w:t>
            </w:r>
            <w:r w:rsidRPr="0039448F">
              <w:rPr>
                <w:rFonts w:ascii="Times New Roman" w:hAnsi="Times New Roman" w:cs="Times New Roman"/>
              </w:rPr>
              <w:t>права (право на літературні, художні, музичні твори, комп</w:t>
            </w:r>
            <w:r w:rsidR="0042292A" w:rsidRPr="0039448F">
              <w:rPr>
                <w:rFonts w:ascii="Times New Roman" w:hAnsi="Times New Roman" w:cs="Times New Roman"/>
              </w:rPr>
              <w:t>’</w:t>
            </w:r>
            <w:r w:rsidRPr="0039448F">
              <w:rPr>
                <w:rFonts w:ascii="Times New Roman" w:hAnsi="Times New Roman" w:cs="Times New Roman"/>
              </w:rPr>
              <w:t>ютерні програми, програми для електронно-обчислювальних машин, компіляції даних (бази даних), виконання, фонограми, відеограми, передачі (програми) організацій мовлення тощо);</w:t>
            </w:r>
          </w:p>
        </w:tc>
      </w:tr>
      <w:tr w:rsidR="006C651D" w:rsidRPr="0039448F" w14:paraId="404FD5C9" w14:textId="77777777" w:rsidTr="00042B75">
        <w:trPr>
          <w:trHeight w:val="305"/>
        </w:trPr>
        <w:tc>
          <w:tcPr>
            <w:tcW w:w="7372" w:type="dxa"/>
          </w:tcPr>
          <w:p w14:paraId="6B35D067" w14:textId="77777777" w:rsidR="006C651D" w:rsidRPr="0039448F" w:rsidRDefault="006C651D" w:rsidP="00042B75">
            <w:pPr>
              <w:ind w:firstLine="284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права користування природними ресурсами (право користування надрами, іншими ресурсами природного середовища, геологічною та іншою інформацією про природне середовище тощо);</w:t>
            </w:r>
          </w:p>
        </w:tc>
        <w:tc>
          <w:tcPr>
            <w:tcW w:w="7796" w:type="dxa"/>
          </w:tcPr>
          <w:p w14:paraId="0A88F49C" w14:textId="77777777" w:rsidR="006C651D" w:rsidRPr="0039448F" w:rsidRDefault="006C651D" w:rsidP="00042B75">
            <w:pPr>
              <w:ind w:firstLine="284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права користування природними ресурсами (право користування надрами, іншими ресурсами природного середовища, геологічною та іншою інформацією про природне середовище тощо);</w:t>
            </w:r>
          </w:p>
        </w:tc>
      </w:tr>
      <w:tr w:rsidR="006C651D" w:rsidRPr="0039448F" w14:paraId="47D0BB24" w14:textId="77777777" w:rsidTr="00042B75">
        <w:trPr>
          <w:trHeight w:val="305"/>
        </w:trPr>
        <w:tc>
          <w:tcPr>
            <w:tcW w:w="7372" w:type="dxa"/>
          </w:tcPr>
          <w:p w14:paraId="51C963E6" w14:textId="77777777" w:rsidR="006C651D" w:rsidRPr="0039448F" w:rsidRDefault="006C651D" w:rsidP="00042B75">
            <w:pPr>
              <w:ind w:firstLine="284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 xml:space="preserve">права на </w:t>
            </w:r>
            <w:r w:rsidRPr="00210498">
              <w:rPr>
                <w:rFonts w:ascii="Times New Roman" w:hAnsi="Times New Roman" w:cs="Times New Roman"/>
                <w:strike/>
              </w:rPr>
              <w:t>знаки для товарів і послуг (товарні знаки, торгові марки, фірмові найменування тощо)</w:t>
            </w:r>
            <w:r w:rsidRPr="0039448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7796" w:type="dxa"/>
          </w:tcPr>
          <w:p w14:paraId="360A4D44" w14:textId="499D813D" w:rsidR="006C651D" w:rsidRPr="0039448F" w:rsidRDefault="006C651D" w:rsidP="00042B75">
            <w:pPr>
              <w:ind w:firstLine="284"/>
              <w:rPr>
                <w:rFonts w:ascii="Times New Roman" w:hAnsi="Times New Roman" w:cs="Times New Roman"/>
                <w:lang w:val="ru-RU"/>
              </w:rPr>
            </w:pPr>
            <w:r w:rsidRPr="0039448F">
              <w:rPr>
                <w:rFonts w:ascii="Times New Roman" w:hAnsi="Times New Roman" w:cs="Times New Roman"/>
              </w:rPr>
              <w:t xml:space="preserve">права на </w:t>
            </w:r>
            <w:r w:rsidRPr="0039448F">
              <w:rPr>
                <w:rFonts w:ascii="Times New Roman" w:hAnsi="Times New Roman" w:cs="Times New Roman"/>
                <w:b/>
              </w:rPr>
              <w:t xml:space="preserve">торговельні марки </w:t>
            </w:r>
            <w:r w:rsidRPr="00210498">
              <w:rPr>
                <w:rFonts w:ascii="Times New Roman" w:hAnsi="Times New Roman" w:cs="Times New Roman"/>
                <w:b/>
              </w:rPr>
              <w:t>(фірмові найменування тощо)</w:t>
            </w:r>
            <w:r w:rsidRPr="0039448F">
              <w:rPr>
                <w:rFonts w:ascii="Times New Roman" w:hAnsi="Times New Roman" w:cs="Times New Roman"/>
              </w:rPr>
              <w:t>;</w:t>
            </w:r>
          </w:p>
        </w:tc>
      </w:tr>
      <w:tr w:rsidR="006C651D" w:rsidRPr="0039448F" w14:paraId="2D4ADCCE" w14:textId="77777777" w:rsidTr="00042B75">
        <w:trPr>
          <w:trHeight w:val="305"/>
        </w:trPr>
        <w:tc>
          <w:tcPr>
            <w:tcW w:w="7372" w:type="dxa"/>
          </w:tcPr>
          <w:p w14:paraId="2DA8236E" w14:textId="77777777" w:rsidR="006C651D" w:rsidRPr="0039448F" w:rsidRDefault="006C651D" w:rsidP="00042B75">
            <w:pPr>
              <w:ind w:firstLine="284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права користування майном (право користування земельною ділянкою, крім права постійного користування земельною ділянкою, право користування будівлею, право на оренду приміщень тощо);</w:t>
            </w:r>
          </w:p>
        </w:tc>
        <w:tc>
          <w:tcPr>
            <w:tcW w:w="7796" w:type="dxa"/>
          </w:tcPr>
          <w:p w14:paraId="2663F427" w14:textId="77777777" w:rsidR="006C651D" w:rsidRPr="0039448F" w:rsidRDefault="006C651D" w:rsidP="00042B75">
            <w:pPr>
              <w:ind w:firstLine="284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права користування майном (право користування земельною ділянкою, крім права постійного користування земельною ділянкою, право користування будівлею, право на оренду приміщень тощо);</w:t>
            </w:r>
          </w:p>
        </w:tc>
      </w:tr>
      <w:tr w:rsidR="006C651D" w:rsidRPr="0039448F" w14:paraId="0AD4E587" w14:textId="77777777" w:rsidTr="00042B75">
        <w:trPr>
          <w:trHeight w:val="305"/>
        </w:trPr>
        <w:tc>
          <w:tcPr>
            <w:tcW w:w="7372" w:type="dxa"/>
          </w:tcPr>
          <w:p w14:paraId="2C0590E5" w14:textId="149E7891" w:rsidR="006C651D" w:rsidRPr="0039448F" w:rsidRDefault="006C651D" w:rsidP="00042B75">
            <w:pPr>
              <w:ind w:firstLine="284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права на об</w:t>
            </w:r>
            <w:r w:rsidR="0042292A" w:rsidRPr="0039448F">
              <w:rPr>
                <w:rFonts w:ascii="Times New Roman" w:hAnsi="Times New Roman" w:cs="Times New Roman"/>
              </w:rPr>
              <w:t>’</w:t>
            </w:r>
            <w:r w:rsidRPr="0039448F">
              <w:rPr>
                <w:rFonts w:ascii="Times New Roman" w:hAnsi="Times New Roman" w:cs="Times New Roman"/>
              </w:rPr>
              <w:t>єкти промислової власності (право на винаходи, розробки, корисні моделі, промислові зразки, сорти рослин, породи тварин, захист від недобросовісної конкуренції тощо);</w:t>
            </w:r>
          </w:p>
        </w:tc>
        <w:tc>
          <w:tcPr>
            <w:tcW w:w="7796" w:type="dxa"/>
          </w:tcPr>
          <w:p w14:paraId="6C9474A9" w14:textId="4A995014" w:rsidR="006C651D" w:rsidRPr="0039448F" w:rsidRDefault="006C651D" w:rsidP="00042B75">
            <w:pPr>
              <w:ind w:firstLine="284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права на об</w:t>
            </w:r>
            <w:r w:rsidR="0042292A" w:rsidRPr="0039448F">
              <w:rPr>
                <w:rFonts w:ascii="Times New Roman" w:hAnsi="Times New Roman" w:cs="Times New Roman"/>
              </w:rPr>
              <w:t>’</w:t>
            </w:r>
            <w:r w:rsidRPr="0039448F">
              <w:rPr>
                <w:rFonts w:ascii="Times New Roman" w:hAnsi="Times New Roman" w:cs="Times New Roman"/>
              </w:rPr>
              <w:t>єкти промислової власності (право на винаходи, розробки, корисні моделі, промислові зразки, сорти рослин, породи тварин, захист від недобросовісної конкуренції тощо);</w:t>
            </w:r>
          </w:p>
        </w:tc>
      </w:tr>
      <w:tr w:rsidR="006C651D" w:rsidRPr="0039448F" w14:paraId="5E2E9644" w14:textId="77777777" w:rsidTr="00042B75">
        <w:trPr>
          <w:trHeight w:val="305"/>
        </w:trPr>
        <w:tc>
          <w:tcPr>
            <w:tcW w:w="7372" w:type="dxa"/>
          </w:tcPr>
          <w:p w14:paraId="24762165" w14:textId="77777777" w:rsidR="006C651D" w:rsidRPr="0039448F" w:rsidRDefault="006C651D" w:rsidP="00042B75">
            <w:pPr>
              <w:ind w:firstLine="284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інші нематеріальні активи (право на провадження діяльності, використання економічних та інших привілеїв тощо).</w:t>
            </w:r>
          </w:p>
        </w:tc>
        <w:tc>
          <w:tcPr>
            <w:tcW w:w="7796" w:type="dxa"/>
          </w:tcPr>
          <w:p w14:paraId="62EBDFC1" w14:textId="77777777" w:rsidR="006C651D" w:rsidRPr="0039448F" w:rsidRDefault="006C651D" w:rsidP="00042B75">
            <w:pPr>
              <w:ind w:firstLine="284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інші нематеріальні активи (право на провадження діяльності, використання економічних та інших привілеїв тощо).</w:t>
            </w:r>
          </w:p>
        </w:tc>
      </w:tr>
      <w:tr w:rsidR="006C651D" w:rsidRPr="0039448F" w14:paraId="3A70A881" w14:textId="77777777" w:rsidTr="00042B75">
        <w:trPr>
          <w:trHeight w:val="305"/>
        </w:trPr>
        <w:tc>
          <w:tcPr>
            <w:tcW w:w="7372" w:type="dxa"/>
          </w:tcPr>
          <w:p w14:paraId="213F57CC" w14:textId="261AD9A0" w:rsidR="006C651D" w:rsidRPr="0039448F" w:rsidRDefault="006C651D" w:rsidP="006C651D">
            <w:pPr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…………..</w:t>
            </w:r>
          </w:p>
        </w:tc>
        <w:tc>
          <w:tcPr>
            <w:tcW w:w="7796" w:type="dxa"/>
          </w:tcPr>
          <w:p w14:paraId="2F62B165" w14:textId="07FD5D3D" w:rsidR="006C651D" w:rsidRPr="0039448F" w:rsidRDefault="006C651D" w:rsidP="006C651D">
            <w:pPr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…………….</w:t>
            </w:r>
          </w:p>
        </w:tc>
      </w:tr>
      <w:tr w:rsidR="006C651D" w:rsidRPr="0039448F" w14:paraId="2614A356" w14:textId="77777777" w:rsidTr="00042B75">
        <w:trPr>
          <w:trHeight w:val="305"/>
        </w:trPr>
        <w:tc>
          <w:tcPr>
            <w:tcW w:w="7372" w:type="dxa"/>
          </w:tcPr>
          <w:p w14:paraId="2ADF1AA7" w14:textId="77777777" w:rsidR="006C651D" w:rsidRPr="0039448F" w:rsidRDefault="006C651D" w:rsidP="00042B75">
            <w:pPr>
              <w:ind w:firstLine="284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Пункт 4:</w:t>
            </w:r>
          </w:p>
          <w:p w14:paraId="4C0E4F5C" w14:textId="6675BEA8" w:rsidR="006C651D" w:rsidRPr="0039448F" w:rsidRDefault="00042B75" w:rsidP="00042B75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6C651D" w:rsidRPr="0039448F">
              <w:rPr>
                <w:rFonts w:ascii="Times New Roman" w:hAnsi="Times New Roman" w:cs="Times New Roman"/>
              </w:rPr>
              <w:t>Об</w:t>
            </w:r>
            <w:r w:rsidR="0042292A" w:rsidRPr="0039448F">
              <w:rPr>
                <w:rFonts w:ascii="Times New Roman" w:hAnsi="Times New Roman" w:cs="Times New Roman"/>
              </w:rPr>
              <w:t>’</w:t>
            </w:r>
            <w:r w:rsidR="006C651D" w:rsidRPr="0039448F">
              <w:rPr>
                <w:rFonts w:ascii="Times New Roman" w:hAnsi="Times New Roman" w:cs="Times New Roman"/>
              </w:rPr>
              <w:t>єкт нематеріальних активів оцінюється за первісною вартістю, якою є:</w:t>
            </w:r>
          </w:p>
        </w:tc>
        <w:tc>
          <w:tcPr>
            <w:tcW w:w="7796" w:type="dxa"/>
          </w:tcPr>
          <w:p w14:paraId="5C075C54" w14:textId="77777777" w:rsidR="006C651D" w:rsidRPr="0039448F" w:rsidRDefault="006C651D" w:rsidP="00042B75">
            <w:pPr>
              <w:ind w:firstLine="284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 xml:space="preserve">Пункт </w:t>
            </w:r>
            <w:r w:rsidRPr="0039448F">
              <w:rPr>
                <w:rFonts w:ascii="Times New Roman" w:hAnsi="Times New Roman" w:cs="Times New Roman"/>
                <w:strike/>
              </w:rPr>
              <w:t>4</w:t>
            </w:r>
            <w:r w:rsidRPr="0039448F">
              <w:rPr>
                <w:rFonts w:ascii="Times New Roman" w:hAnsi="Times New Roman" w:cs="Times New Roman"/>
              </w:rPr>
              <w:t>:</w:t>
            </w:r>
          </w:p>
          <w:p w14:paraId="216DEF8A" w14:textId="1603B546" w:rsidR="006C651D" w:rsidRPr="0039448F" w:rsidRDefault="00042B75" w:rsidP="00042B7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6C651D" w:rsidRPr="0039448F">
              <w:rPr>
                <w:rFonts w:ascii="Times New Roman" w:hAnsi="Times New Roman" w:cs="Times New Roman"/>
              </w:rPr>
              <w:t>Об</w:t>
            </w:r>
            <w:r w:rsidR="0042292A" w:rsidRPr="0039448F">
              <w:rPr>
                <w:rFonts w:ascii="Times New Roman" w:hAnsi="Times New Roman" w:cs="Times New Roman"/>
              </w:rPr>
              <w:t>’</w:t>
            </w:r>
            <w:r w:rsidR="006C651D" w:rsidRPr="0039448F">
              <w:rPr>
                <w:rFonts w:ascii="Times New Roman" w:hAnsi="Times New Roman" w:cs="Times New Roman"/>
              </w:rPr>
              <w:t>єкт нематеріальних активів оцінюється за первісною вартістю, якою є:</w:t>
            </w:r>
          </w:p>
        </w:tc>
      </w:tr>
      <w:tr w:rsidR="006C651D" w:rsidRPr="0039448F" w14:paraId="469EB02C" w14:textId="77777777" w:rsidTr="00042B75">
        <w:trPr>
          <w:trHeight w:val="305"/>
        </w:trPr>
        <w:tc>
          <w:tcPr>
            <w:tcW w:w="7372" w:type="dxa"/>
          </w:tcPr>
          <w:p w14:paraId="00CAD54A" w14:textId="77777777" w:rsidR="006C651D" w:rsidRPr="0039448F" w:rsidRDefault="006C651D" w:rsidP="00042B75">
            <w:pPr>
              <w:pStyle w:val="HTML"/>
              <w:shd w:val="clear" w:color="auto" w:fill="FFFFFF"/>
              <w:ind w:firstLine="284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9448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вартість придбання у разі придбання за плату;</w:t>
            </w:r>
          </w:p>
        </w:tc>
        <w:tc>
          <w:tcPr>
            <w:tcW w:w="7796" w:type="dxa"/>
          </w:tcPr>
          <w:p w14:paraId="00653075" w14:textId="77777777" w:rsidR="006C651D" w:rsidRPr="0039448F" w:rsidRDefault="006C651D" w:rsidP="00042B75">
            <w:pPr>
              <w:pStyle w:val="HTML"/>
              <w:shd w:val="clear" w:color="auto" w:fill="FFFFFF"/>
              <w:ind w:firstLine="284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9448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вартість придбання у разі придбання за плату;</w:t>
            </w:r>
          </w:p>
        </w:tc>
      </w:tr>
      <w:tr w:rsidR="006C651D" w:rsidRPr="0039448F" w14:paraId="3525136F" w14:textId="77777777" w:rsidTr="00042B75">
        <w:trPr>
          <w:trHeight w:val="305"/>
        </w:trPr>
        <w:tc>
          <w:tcPr>
            <w:tcW w:w="7372" w:type="dxa"/>
          </w:tcPr>
          <w:p w14:paraId="50D96A37" w14:textId="77777777" w:rsidR="006C651D" w:rsidRPr="0039448F" w:rsidRDefault="006C651D" w:rsidP="00042B75">
            <w:pPr>
              <w:pStyle w:val="HTML"/>
              <w:shd w:val="clear" w:color="auto" w:fill="FFFFFF"/>
              <w:ind w:firstLine="284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9448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собівартість виробництва у разі самостійного виготовлення (створення);</w:t>
            </w:r>
          </w:p>
        </w:tc>
        <w:tc>
          <w:tcPr>
            <w:tcW w:w="7796" w:type="dxa"/>
          </w:tcPr>
          <w:p w14:paraId="3FCC9ED7" w14:textId="77777777" w:rsidR="006C651D" w:rsidRPr="0039448F" w:rsidRDefault="006C651D" w:rsidP="00042B75">
            <w:pPr>
              <w:pStyle w:val="HTML"/>
              <w:shd w:val="clear" w:color="auto" w:fill="FFFFFF"/>
              <w:ind w:firstLine="284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9448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собівартість виробництва у разі самостійного виготовлення (створення);</w:t>
            </w:r>
          </w:p>
        </w:tc>
      </w:tr>
      <w:tr w:rsidR="006C651D" w:rsidRPr="0039448F" w14:paraId="1C50F81B" w14:textId="77777777" w:rsidTr="00042B75">
        <w:trPr>
          <w:trHeight w:val="305"/>
        </w:trPr>
        <w:tc>
          <w:tcPr>
            <w:tcW w:w="7372" w:type="dxa"/>
          </w:tcPr>
          <w:p w14:paraId="6A674A49" w14:textId="02D73EFF" w:rsidR="006C651D" w:rsidRPr="0039448F" w:rsidRDefault="006C651D" w:rsidP="00042B75">
            <w:pPr>
              <w:ind w:firstLine="284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справедлива вартість у разі отримання без оплати від фізичних та юридичних осіб (крім суб</w:t>
            </w:r>
            <w:r w:rsidR="0042292A" w:rsidRPr="0039448F">
              <w:rPr>
                <w:rFonts w:ascii="Times New Roman" w:hAnsi="Times New Roman" w:cs="Times New Roman"/>
              </w:rPr>
              <w:t>’</w:t>
            </w:r>
            <w:r w:rsidRPr="0039448F">
              <w:rPr>
                <w:rFonts w:ascii="Times New Roman" w:hAnsi="Times New Roman" w:cs="Times New Roman"/>
              </w:rPr>
              <w:t>єктів державного сектору);</w:t>
            </w:r>
          </w:p>
        </w:tc>
        <w:tc>
          <w:tcPr>
            <w:tcW w:w="7796" w:type="dxa"/>
          </w:tcPr>
          <w:p w14:paraId="1799BEDE" w14:textId="6FAD6A3E" w:rsidR="006C651D" w:rsidRPr="0039448F" w:rsidRDefault="006C651D" w:rsidP="00042B75">
            <w:pPr>
              <w:ind w:firstLine="284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справедлива вартість у разі отримання без оплати від фізичних та юридичних осіб (крім суб</w:t>
            </w:r>
            <w:r w:rsidR="0042292A" w:rsidRPr="0039448F">
              <w:rPr>
                <w:rFonts w:ascii="Times New Roman" w:hAnsi="Times New Roman" w:cs="Times New Roman"/>
              </w:rPr>
              <w:t>’</w:t>
            </w:r>
            <w:r w:rsidRPr="0039448F">
              <w:rPr>
                <w:rFonts w:ascii="Times New Roman" w:hAnsi="Times New Roman" w:cs="Times New Roman"/>
              </w:rPr>
              <w:t>єктів державного сектору);</w:t>
            </w:r>
          </w:p>
        </w:tc>
      </w:tr>
      <w:tr w:rsidR="006C651D" w:rsidRPr="0039448F" w14:paraId="27806E77" w14:textId="77777777" w:rsidTr="00042B75">
        <w:trPr>
          <w:trHeight w:val="305"/>
        </w:trPr>
        <w:tc>
          <w:tcPr>
            <w:tcW w:w="7372" w:type="dxa"/>
          </w:tcPr>
          <w:p w14:paraId="694ADB7B" w14:textId="0D20B353" w:rsidR="006C651D" w:rsidRPr="0039448F" w:rsidRDefault="006C651D" w:rsidP="00042B75">
            <w:pPr>
              <w:ind w:firstLine="284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lastRenderedPageBreak/>
              <w:t>первісна (переоцінена) вартість нематеріальних активів у разі отримання без оплати від суб</w:t>
            </w:r>
            <w:r w:rsidR="0042292A" w:rsidRPr="0039448F">
              <w:rPr>
                <w:rFonts w:ascii="Times New Roman" w:hAnsi="Times New Roman" w:cs="Times New Roman"/>
              </w:rPr>
              <w:t>’</w:t>
            </w:r>
            <w:r w:rsidRPr="0039448F">
              <w:rPr>
                <w:rFonts w:ascii="Times New Roman" w:hAnsi="Times New Roman" w:cs="Times New Roman"/>
              </w:rPr>
              <w:t>єктів державного сектору;</w:t>
            </w:r>
          </w:p>
        </w:tc>
        <w:tc>
          <w:tcPr>
            <w:tcW w:w="7796" w:type="dxa"/>
          </w:tcPr>
          <w:p w14:paraId="77D2E455" w14:textId="2E85B193" w:rsidR="006C651D" w:rsidRPr="0039448F" w:rsidRDefault="006C651D" w:rsidP="00042B75">
            <w:pPr>
              <w:ind w:firstLine="284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первісна (переоцінена) вартість нематеріальних активів у разі отримання без оплати від суб</w:t>
            </w:r>
            <w:r w:rsidR="0042292A" w:rsidRPr="0039448F">
              <w:rPr>
                <w:rFonts w:ascii="Times New Roman" w:hAnsi="Times New Roman" w:cs="Times New Roman"/>
              </w:rPr>
              <w:t>’</w:t>
            </w:r>
            <w:r w:rsidRPr="0039448F">
              <w:rPr>
                <w:rFonts w:ascii="Times New Roman" w:hAnsi="Times New Roman" w:cs="Times New Roman"/>
              </w:rPr>
              <w:t>єктів державного сектору;</w:t>
            </w:r>
          </w:p>
        </w:tc>
      </w:tr>
      <w:tr w:rsidR="006C651D" w:rsidRPr="0039448F" w14:paraId="7F9389F8" w14:textId="77777777" w:rsidTr="00042B75">
        <w:trPr>
          <w:trHeight w:val="305"/>
        </w:trPr>
        <w:tc>
          <w:tcPr>
            <w:tcW w:w="7372" w:type="dxa"/>
          </w:tcPr>
          <w:p w14:paraId="051A93D7" w14:textId="77777777" w:rsidR="006C651D" w:rsidRPr="0039448F" w:rsidRDefault="006C651D" w:rsidP="00042B75">
            <w:pPr>
              <w:ind w:firstLine="284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  <w:strike/>
              </w:rPr>
              <w:t>залишкова вартість переданого нематеріального активу у разі отримання в результаті обміну на інший актив</w:t>
            </w:r>
            <w:r w:rsidRPr="003944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6" w:type="dxa"/>
          </w:tcPr>
          <w:p w14:paraId="67A652F4" w14:textId="2C2967E5" w:rsidR="006C651D" w:rsidRPr="0039448F" w:rsidRDefault="00210498" w:rsidP="00210498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справедлива вартість</w:t>
            </w:r>
            <w:r w:rsidR="006C651D" w:rsidRPr="0039448F">
              <w:rPr>
                <w:rFonts w:ascii="Times New Roman" w:hAnsi="Times New Roman" w:cs="Times New Roman"/>
                <w:b/>
              </w:rPr>
              <w:t xml:space="preserve"> у разі отримання нематеріального активу  в результаті обміну на інший актив згідно із законодавством.</w:t>
            </w:r>
          </w:p>
          <w:p w14:paraId="72C94F27" w14:textId="77777777" w:rsidR="006C651D" w:rsidRPr="0039448F" w:rsidRDefault="006C651D" w:rsidP="00042B75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6C651D" w:rsidRPr="0039448F" w14:paraId="64295F65" w14:textId="77777777" w:rsidTr="00042B75">
        <w:trPr>
          <w:trHeight w:val="305"/>
        </w:trPr>
        <w:tc>
          <w:tcPr>
            <w:tcW w:w="7372" w:type="dxa"/>
          </w:tcPr>
          <w:p w14:paraId="22FF260C" w14:textId="77777777" w:rsidR="006C651D" w:rsidRPr="0039448F" w:rsidRDefault="006C651D" w:rsidP="006C651D">
            <w:pPr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………….</w:t>
            </w:r>
          </w:p>
          <w:p w14:paraId="3EBC6F02" w14:textId="0F4346C8" w:rsidR="006C651D" w:rsidRPr="0039448F" w:rsidRDefault="006C651D" w:rsidP="006C65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141D19B8" w14:textId="3E1ED6A9" w:rsidR="006C651D" w:rsidRPr="0039448F" w:rsidRDefault="006C651D" w:rsidP="006C651D">
            <w:pPr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……………..</w:t>
            </w:r>
          </w:p>
        </w:tc>
      </w:tr>
      <w:tr w:rsidR="006C651D" w:rsidRPr="0039448F" w14:paraId="79966C0B" w14:textId="77777777" w:rsidTr="00042B75">
        <w:trPr>
          <w:trHeight w:val="305"/>
        </w:trPr>
        <w:tc>
          <w:tcPr>
            <w:tcW w:w="7372" w:type="dxa"/>
          </w:tcPr>
          <w:p w14:paraId="279686B0" w14:textId="77777777" w:rsidR="006C651D" w:rsidRPr="0039448F" w:rsidRDefault="006C651D" w:rsidP="006C651D">
            <w:pPr>
              <w:ind w:firstLine="284"/>
              <w:rPr>
                <w:rFonts w:ascii="Times New Roman" w:hAnsi="Times New Roman" w:cs="Times New Roman"/>
                <w:lang w:val="ru-RU"/>
              </w:rPr>
            </w:pPr>
            <w:r w:rsidRPr="0039448F">
              <w:rPr>
                <w:rFonts w:ascii="Times New Roman" w:hAnsi="Times New Roman" w:cs="Times New Roman"/>
              </w:rPr>
              <w:t>Пункт 6</w:t>
            </w:r>
            <w:r w:rsidRPr="0039448F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54B9E8AD" w14:textId="4864C823" w:rsidR="006C651D" w:rsidRPr="0039448F" w:rsidRDefault="00042B75" w:rsidP="00042B75">
            <w:pPr>
              <w:ind w:firstLine="320"/>
              <w:jc w:val="both"/>
              <w:rPr>
                <w:rFonts w:ascii="Times New Roman" w:hAnsi="Times New Roman" w:cs="Times New Roman"/>
              </w:rPr>
            </w:pPr>
            <w:r w:rsidRPr="00042B75">
              <w:rPr>
                <w:rFonts w:ascii="Times New Roman" w:hAnsi="Times New Roman" w:cs="Times New Roman"/>
                <w:strike/>
              </w:rPr>
              <w:t xml:space="preserve">6. </w:t>
            </w:r>
            <w:r w:rsidR="006C651D" w:rsidRPr="00042B75">
              <w:rPr>
                <w:rFonts w:ascii="Times New Roman" w:hAnsi="Times New Roman" w:cs="Times New Roman"/>
                <w:strike/>
              </w:rPr>
              <w:t>Первісною</w:t>
            </w:r>
            <w:r w:rsidR="006C651D" w:rsidRPr="0039448F">
              <w:rPr>
                <w:rFonts w:ascii="Times New Roman" w:hAnsi="Times New Roman" w:cs="Times New Roman"/>
                <w:strike/>
              </w:rPr>
              <w:t xml:space="preserve"> вартістю об</w:t>
            </w:r>
            <w:r w:rsidR="0042292A" w:rsidRPr="0039448F">
              <w:rPr>
                <w:rFonts w:ascii="Times New Roman" w:hAnsi="Times New Roman" w:cs="Times New Roman"/>
                <w:strike/>
              </w:rPr>
              <w:t>’</w:t>
            </w:r>
            <w:r w:rsidR="006C651D" w:rsidRPr="0039448F">
              <w:rPr>
                <w:rFonts w:ascii="Times New Roman" w:hAnsi="Times New Roman" w:cs="Times New Roman"/>
                <w:strike/>
              </w:rPr>
              <w:t>єкта нематеріальних активів, отриманого у результаті обміну на інший актив, є залишкова вартість переданого об</w:t>
            </w:r>
            <w:r w:rsidR="0042292A" w:rsidRPr="0039448F">
              <w:rPr>
                <w:rFonts w:ascii="Times New Roman" w:hAnsi="Times New Roman" w:cs="Times New Roman"/>
                <w:strike/>
              </w:rPr>
              <w:t>’</w:t>
            </w:r>
            <w:r w:rsidR="006C651D" w:rsidRPr="0039448F">
              <w:rPr>
                <w:rFonts w:ascii="Times New Roman" w:hAnsi="Times New Roman" w:cs="Times New Roman"/>
                <w:strike/>
              </w:rPr>
              <w:t>єкта нематеріальних активів. Якщо залишкова вартість переданого об</w:t>
            </w:r>
            <w:r w:rsidR="0042292A" w:rsidRPr="0039448F">
              <w:rPr>
                <w:rFonts w:ascii="Times New Roman" w:hAnsi="Times New Roman" w:cs="Times New Roman"/>
                <w:strike/>
              </w:rPr>
              <w:t>’</w:t>
            </w:r>
            <w:r w:rsidR="006C651D" w:rsidRPr="0039448F">
              <w:rPr>
                <w:rFonts w:ascii="Times New Roman" w:hAnsi="Times New Roman" w:cs="Times New Roman"/>
                <w:strike/>
              </w:rPr>
              <w:t>єкта нематеріальних активів дорівнює нулю, то первісною вартістю отриманого об</w:t>
            </w:r>
            <w:r w:rsidR="0042292A" w:rsidRPr="0039448F">
              <w:rPr>
                <w:rFonts w:ascii="Times New Roman" w:hAnsi="Times New Roman" w:cs="Times New Roman"/>
                <w:strike/>
              </w:rPr>
              <w:t>’</w:t>
            </w:r>
            <w:r w:rsidR="006C651D" w:rsidRPr="0039448F">
              <w:rPr>
                <w:rFonts w:ascii="Times New Roman" w:hAnsi="Times New Roman" w:cs="Times New Roman"/>
                <w:strike/>
              </w:rPr>
              <w:t>єкта нематеріальних активів є його справедлива вартість на дату оприбуткування</w:t>
            </w:r>
            <w:r w:rsidR="006C651D" w:rsidRPr="003944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6" w:type="dxa"/>
          </w:tcPr>
          <w:p w14:paraId="7B200D69" w14:textId="77777777" w:rsidR="006C651D" w:rsidRPr="0039448F" w:rsidRDefault="006C651D" w:rsidP="006C651D">
            <w:pPr>
              <w:ind w:firstLine="284"/>
              <w:rPr>
                <w:rFonts w:ascii="Times New Roman" w:hAnsi="Times New Roman" w:cs="Times New Roman"/>
                <w:lang w:val="ru-RU"/>
              </w:rPr>
            </w:pPr>
            <w:r w:rsidRPr="0039448F">
              <w:rPr>
                <w:rFonts w:ascii="Times New Roman" w:hAnsi="Times New Roman" w:cs="Times New Roman"/>
              </w:rPr>
              <w:t>Пункт 6</w:t>
            </w:r>
            <w:r w:rsidRPr="0039448F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17AF69D0" w14:textId="25B43806" w:rsidR="006C651D" w:rsidRPr="0039448F" w:rsidRDefault="00042B75" w:rsidP="00042B75">
            <w:pPr>
              <w:ind w:firstLine="321"/>
              <w:jc w:val="both"/>
              <w:rPr>
                <w:rFonts w:ascii="Times New Roman" w:hAnsi="Times New Roman" w:cs="Times New Roman"/>
              </w:rPr>
            </w:pPr>
            <w:r w:rsidRPr="00042B75">
              <w:rPr>
                <w:rFonts w:ascii="Times New Roman" w:hAnsi="Times New Roman" w:cs="Times New Roman"/>
                <w:b/>
              </w:rPr>
              <w:t xml:space="preserve">6. </w:t>
            </w:r>
            <w:r w:rsidR="006C651D" w:rsidRPr="00042B75">
              <w:rPr>
                <w:rFonts w:ascii="Times New Roman" w:hAnsi="Times New Roman" w:cs="Times New Roman"/>
                <w:b/>
              </w:rPr>
              <w:t>Первісною</w:t>
            </w:r>
            <w:r w:rsidR="006C651D" w:rsidRPr="0039448F">
              <w:rPr>
                <w:rFonts w:ascii="Times New Roman" w:hAnsi="Times New Roman" w:cs="Times New Roman"/>
                <w:b/>
              </w:rPr>
              <w:t xml:space="preserve"> вартістю об</w:t>
            </w:r>
            <w:r w:rsidR="0042292A" w:rsidRPr="0039448F">
              <w:rPr>
                <w:rFonts w:ascii="Times New Roman" w:hAnsi="Times New Roman" w:cs="Times New Roman"/>
                <w:b/>
              </w:rPr>
              <w:t>’</w:t>
            </w:r>
            <w:r w:rsidR="006C651D" w:rsidRPr="0039448F">
              <w:rPr>
                <w:rFonts w:ascii="Times New Roman" w:hAnsi="Times New Roman" w:cs="Times New Roman"/>
                <w:b/>
              </w:rPr>
              <w:t>єкта нематеріальних активів, отриманого у результаті обміну на інший актив згідно з законодавством, є його справедлива вартість на дату оприбуткування. Якщо справедливу вартість отриманого або переданого об</w:t>
            </w:r>
            <w:r w:rsidR="0042292A" w:rsidRPr="0039448F">
              <w:rPr>
                <w:rFonts w:ascii="Times New Roman" w:hAnsi="Times New Roman" w:cs="Times New Roman"/>
                <w:b/>
              </w:rPr>
              <w:t>’</w:t>
            </w:r>
            <w:r w:rsidR="006C651D" w:rsidRPr="0039448F">
              <w:rPr>
                <w:rFonts w:ascii="Times New Roman" w:hAnsi="Times New Roman" w:cs="Times New Roman"/>
                <w:b/>
              </w:rPr>
              <w:t>єкта нематеріальних активів визначити неможливо, то первісною вартістю отриманого об</w:t>
            </w:r>
            <w:r w:rsidR="0042292A" w:rsidRPr="0039448F">
              <w:rPr>
                <w:rFonts w:ascii="Times New Roman" w:hAnsi="Times New Roman" w:cs="Times New Roman"/>
                <w:b/>
              </w:rPr>
              <w:t>’</w:t>
            </w:r>
            <w:r w:rsidR="006C651D" w:rsidRPr="0039448F">
              <w:rPr>
                <w:rFonts w:ascii="Times New Roman" w:hAnsi="Times New Roman" w:cs="Times New Roman"/>
                <w:b/>
              </w:rPr>
              <w:t xml:space="preserve">єкта нематеріальних активів є первісна (переоцінена) вартість переданого активу з урахуванням суми накопиченої амортизації. </w:t>
            </w:r>
          </w:p>
        </w:tc>
      </w:tr>
      <w:tr w:rsidR="006C651D" w:rsidRPr="0039448F" w14:paraId="23B346A8" w14:textId="77777777" w:rsidTr="00042B75">
        <w:trPr>
          <w:trHeight w:val="305"/>
        </w:trPr>
        <w:tc>
          <w:tcPr>
            <w:tcW w:w="7372" w:type="dxa"/>
          </w:tcPr>
          <w:p w14:paraId="34FE4EFB" w14:textId="52210A04" w:rsidR="006C651D" w:rsidRPr="0039448F" w:rsidRDefault="006C651D" w:rsidP="006C651D">
            <w:pPr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7796" w:type="dxa"/>
          </w:tcPr>
          <w:p w14:paraId="07DB0A85" w14:textId="7F4291AD" w:rsidR="006C651D" w:rsidRPr="0039448F" w:rsidRDefault="006C651D" w:rsidP="006C651D">
            <w:pPr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……………</w:t>
            </w:r>
          </w:p>
        </w:tc>
      </w:tr>
      <w:tr w:rsidR="006C651D" w:rsidRPr="0039448F" w14:paraId="0BF48C5D" w14:textId="77777777" w:rsidTr="00042B75">
        <w:trPr>
          <w:trHeight w:val="305"/>
        </w:trPr>
        <w:tc>
          <w:tcPr>
            <w:tcW w:w="7372" w:type="dxa"/>
          </w:tcPr>
          <w:p w14:paraId="3D649AC7" w14:textId="77777777" w:rsidR="006C651D" w:rsidRPr="0039448F" w:rsidRDefault="006C651D" w:rsidP="00042B7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Пункт 12:</w:t>
            </w:r>
          </w:p>
          <w:p w14:paraId="57929F54" w14:textId="3C980D4A" w:rsidR="006C651D" w:rsidRPr="0039448F" w:rsidRDefault="00042B75" w:rsidP="00042B7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6C651D" w:rsidRPr="0039448F">
              <w:rPr>
                <w:rFonts w:ascii="Times New Roman" w:hAnsi="Times New Roman" w:cs="Times New Roman"/>
              </w:rPr>
              <w:t>Не визнаються нематеріальним активом, а підлягають відображенню у складі витрат того періоду, в якому вони були здійснені, витрати на:</w:t>
            </w:r>
          </w:p>
        </w:tc>
        <w:tc>
          <w:tcPr>
            <w:tcW w:w="7796" w:type="dxa"/>
          </w:tcPr>
          <w:p w14:paraId="2EF74DF5" w14:textId="77777777" w:rsidR="006C651D" w:rsidRPr="0039448F" w:rsidRDefault="006C651D" w:rsidP="00042B7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Пункт 12:</w:t>
            </w:r>
          </w:p>
          <w:p w14:paraId="60766DD1" w14:textId="350DB3E6" w:rsidR="006C651D" w:rsidRPr="0039448F" w:rsidRDefault="00042B75" w:rsidP="00042B7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6C651D" w:rsidRPr="0039448F">
              <w:rPr>
                <w:rFonts w:ascii="Times New Roman" w:hAnsi="Times New Roman" w:cs="Times New Roman"/>
              </w:rPr>
              <w:t>Не визнаються нематеріальним активом, а підлягають відображенню у складі витрат того періоду, в якому вони були здійснені, витрати на:</w:t>
            </w:r>
          </w:p>
        </w:tc>
      </w:tr>
      <w:tr w:rsidR="006C651D" w:rsidRPr="0039448F" w14:paraId="544D4492" w14:textId="77777777" w:rsidTr="00042B75">
        <w:trPr>
          <w:trHeight w:val="305"/>
        </w:trPr>
        <w:tc>
          <w:tcPr>
            <w:tcW w:w="7372" w:type="dxa"/>
          </w:tcPr>
          <w:p w14:paraId="3FB980FC" w14:textId="77777777" w:rsidR="006C651D" w:rsidRPr="0039448F" w:rsidRDefault="006C651D" w:rsidP="00042B7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дослідження;</w:t>
            </w:r>
          </w:p>
        </w:tc>
        <w:tc>
          <w:tcPr>
            <w:tcW w:w="7796" w:type="dxa"/>
          </w:tcPr>
          <w:p w14:paraId="4A961C09" w14:textId="77777777" w:rsidR="006C651D" w:rsidRPr="0039448F" w:rsidRDefault="006C651D" w:rsidP="00042B7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дослідження;</w:t>
            </w:r>
          </w:p>
        </w:tc>
      </w:tr>
      <w:tr w:rsidR="006C651D" w:rsidRPr="0039448F" w14:paraId="70A22455" w14:textId="77777777" w:rsidTr="00042B75">
        <w:trPr>
          <w:trHeight w:val="305"/>
        </w:trPr>
        <w:tc>
          <w:tcPr>
            <w:tcW w:w="7372" w:type="dxa"/>
          </w:tcPr>
          <w:p w14:paraId="334C82F6" w14:textId="77777777" w:rsidR="006C651D" w:rsidRPr="0039448F" w:rsidRDefault="006C651D" w:rsidP="00042B7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підготовку і перепідготовку кадрів;</w:t>
            </w:r>
          </w:p>
        </w:tc>
        <w:tc>
          <w:tcPr>
            <w:tcW w:w="7796" w:type="dxa"/>
          </w:tcPr>
          <w:p w14:paraId="1948DCC1" w14:textId="77777777" w:rsidR="006C651D" w:rsidRPr="0039448F" w:rsidRDefault="006C651D" w:rsidP="00042B7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підготовку і перепідготовку кадрів;</w:t>
            </w:r>
          </w:p>
        </w:tc>
      </w:tr>
      <w:tr w:rsidR="006C651D" w:rsidRPr="0039448F" w14:paraId="219C2626" w14:textId="77777777" w:rsidTr="00042B75">
        <w:trPr>
          <w:trHeight w:val="305"/>
        </w:trPr>
        <w:tc>
          <w:tcPr>
            <w:tcW w:w="7372" w:type="dxa"/>
          </w:tcPr>
          <w:p w14:paraId="1758D248" w14:textId="29F510E1" w:rsidR="006C651D" w:rsidRPr="0039448F" w:rsidRDefault="006C651D" w:rsidP="00042B7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створення, реорганізацію та переміщення суб</w:t>
            </w:r>
            <w:r w:rsidR="0042292A" w:rsidRPr="0039448F">
              <w:rPr>
                <w:rFonts w:ascii="Times New Roman" w:hAnsi="Times New Roman" w:cs="Times New Roman"/>
              </w:rPr>
              <w:t>’</w:t>
            </w:r>
            <w:r w:rsidRPr="0039448F">
              <w:rPr>
                <w:rFonts w:ascii="Times New Roman" w:hAnsi="Times New Roman" w:cs="Times New Roman"/>
              </w:rPr>
              <w:t>єкта державного сектору або його частини.</w:t>
            </w:r>
          </w:p>
        </w:tc>
        <w:tc>
          <w:tcPr>
            <w:tcW w:w="7796" w:type="dxa"/>
          </w:tcPr>
          <w:p w14:paraId="4587E24E" w14:textId="3026DAF6" w:rsidR="006C651D" w:rsidRPr="0039448F" w:rsidRDefault="006C651D" w:rsidP="00042B7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створення, реорганізацію та переміщення суб</w:t>
            </w:r>
            <w:r w:rsidR="0042292A" w:rsidRPr="0039448F">
              <w:rPr>
                <w:rFonts w:ascii="Times New Roman" w:hAnsi="Times New Roman" w:cs="Times New Roman"/>
              </w:rPr>
              <w:t>’</w:t>
            </w:r>
            <w:r w:rsidRPr="0039448F">
              <w:rPr>
                <w:rFonts w:ascii="Times New Roman" w:hAnsi="Times New Roman" w:cs="Times New Roman"/>
              </w:rPr>
              <w:t>єкта державного сектору або його частини</w:t>
            </w:r>
            <w:r w:rsidRPr="0039448F">
              <w:rPr>
                <w:rFonts w:ascii="Times New Roman" w:hAnsi="Times New Roman" w:cs="Times New Roman"/>
                <w:b/>
              </w:rPr>
              <w:t>;</w:t>
            </w:r>
          </w:p>
        </w:tc>
      </w:tr>
      <w:tr w:rsidR="006C651D" w:rsidRPr="0039448F" w14:paraId="22B3A148" w14:textId="77777777" w:rsidTr="00042B75">
        <w:trPr>
          <w:trHeight w:val="305"/>
        </w:trPr>
        <w:tc>
          <w:tcPr>
            <w:tcW w:w="7372" w:type="dxa"/>
          </w:tcPr>
          <w:p w14:paraId="7E7039F2" w14:textId="06C116EC" w:rsidR="006C651D" w:rsidRPr="0039448F" w:rsidRDefault="00C8682E" w:rsidP="00042B75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9448F">
              <w:rPr>
                <w:rFonts w:ascii="Times New Roman" w:hAnsi="Times New Roman" w:cs="Times New Roman"/>
                <w:b/>
              </w:rPr>
              <w:t>відсутній</w:t>
            </w:r>
          </w:p>
        </w:tc>
        <w:tc>
          <w:tcPr>
            <w:tcW w:w="7796" w:type="dxa"/>
          </w:tcPr>
          <w:p w14:paraId="326BF752" w14:textId="7CF5D3A2" w:rsidR="006C651D" w:rsidRPr="0039448F" w:rsidRDefault="006C651D" w:rsidP="00042B75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9448F">
              <w:rPr>
                <w:rFonts w:ascii="Times New Roman" w:hAnsi="Times New Roman" w:cs="Times New Roman"/>
                <w:b/>
              </w:rPr>
              <w:t>внутрішньо генеровані бренди, заголовки, назви видань, переліки користувачів послуг та інші подібні за своєю сутністю об</w:t>
            </w:r>
            <w:r w:rsidR="0042292A" w:rsidRPr="0039448F">
              <w:rPr>
                <w:rFonts w:ascii="Times New Roman" w:hAnsi="Times New Roman" w:cs="Times New Roman"/>
                <w:b/>
              </w:rPr>
              <w:t>’</w:t>
            </w:r>
            <w:r w:rsidRPr="0039448F">
              <w:rPr>
                <w:rFonts w:ascii="Times New Roman" w:hAnsi="Times New Roman" w:cs="Times New Roman"/>
                <w:b/>
              </w:rPr>
              <w:t xml:space="preserve">єкти. </w:t>
            </w:r>
          </w:p>
        </w:tc>
      </w:tr>
      <w:tr w:rsidR="006C651D" w:rsidRPr="0039448F" w14:paraId="5FA52A34" w14:textId="77777777" w:rsidTr="00042B75">
        <w:trPr>
          <w:trHeight w:val="305"/>
        </w:trPr>
        <w:tc>
          <w:tcPr>
            <w:tcW w:w="7372" w:type="dxa"/>
          </w:tcPr>
          <w:p w14:paraId="6C699BC7" w14:textId="131CC28D" w:rsidR="006C651D" w:rsidRPr="0039448F" w:rsidRDefault="006C651D" w:rsidP="006C651D">
            <w:pPr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7796" w:type="dxa"/>
          </w:tcPr>
          <w:p w14:paraId="0EB867F5" w14:textId="09E38633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…………….</w:t>
            </w:r>
          </w:p>
        </w:tc>
      </w:tr>
      <w:tr w:rsidR="006C651D" w:rsidRPr="0039448F" w14:paraId="6966AEE7" w14:textId="77777777" w:rsidTr="00042B75">
        <w:trPr>
          <w:trHeight w:val="343"/>
        </w:trPr>
        <w:tc>
          <w:tcPr>
            <w:tcW w:w="15168" w:type="dxa"/>
            <w:gridSpan w:val="2"/>
          </w:tcPr>
          <w:p w14:paraId="45235F8F" w14:textId="77777777" w:rsidR="006C651D" w:rsidRPr="0039448F" w:rsidRDefault="006C651D" w:rsidP="006C651D">
            <w:pPr>
              <w:spacing w:before="120" w:line="243" w:lineRule="auto"/>
              <w:ind w:left="36" w:right="-9"/>
              <w:jc w:val="center"/>
              <w:rPr>
                <w:rFonts w:ascii="Times New Roman" w:hAnsi="Times New Roman" w:cs="Times New Roman"/>
                <w:b/>
              </w:rPr>
            </w:pPr>
            <w:r w:rsidRPr="0039448F">
              <w:rPr>
                <w:rFonts w:ascii="Times New Roman" w:hAnsi="Times New Roman" w:cs="Times New Roman"/>
                <w:b/>
              </w:rPr>
              <w:t xml:space="preserve">III. Оцінка після первісного визнання та переоцінка нематеріальних активів </w:t>
            </w:r>
          </w:p>
          <w:p w14:paraId="7526E67B" w14:textId="025391D7" w:rsidR="006C651D" w:rsidRPr="0039448F" w:rsidRDefault="006C651D" w:rsidP="0090560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651D" w:rsidRPr="0039448F" w14:paraId="1EFB3697" w14:textId="77777777" w:rsidTr="00042B75">
        <w:trPr>
          <w:trHeight w:val="305"/>
        </w:trPr>
        <w:tc>
          <w:tcPr>
            <w:tcW w:w="7372" w:type="dxa"/>
          </w:tcPr>
          <w:p w14:paraId="40832F27" w14:textId="59CB59F3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……………..</w:t>
            </w:r>
          </w:p>
        </w:tc>
        <w:tc>
          <w:tcPr>
            <w:tcW w:w="7796" w:type="dxa"/>
          </w:tcPr>
          <w:p w14:paraId="03B4CB15" w14:textId="60651A7E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……………….</w:t>
            </w:r>
          </w:p>
        </w:tc>
      </w:tr>
      <w:tr w:rsidR="006C651D" w:rsidRPr="0039448F" w14:paraId="30E71DC2" w14:textId="77777777" w:rsidTr="00042B75">
        <w:trPr>
          <w:trHeight w:val="305"/>
        </w:trPr>
        <w:tc>
          <w:tcPr>
            <w:tcW w:w="7372" w:type="dxa"/>
          </w:tcPr>
          <w:p w14:paraId="3C4C6186" w14:textId="77777777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 xml:space="preserve">Пункт 6: </w:t>
            </w:r>
          </w:p>
          <w:p w14:paraId="594632EF" w14:textId="6E55D261" w:rsidR="006C651D" w:rsidRPr="0039448F" w:rsidRDefault="00042B75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6C651D" w:rsidRPr="0039448F">
              <w:rPr>
                <w:rFonts w:ascii="Times New Roman" w:hAnsi="Times New Roman" w:cs="Times New Roman"/>
              </w:rPr>
              <w:t xml:space="preserve">Якщо нематеріальний актив у складі групи переоцінених нематеріальних активів не можна переоцінити (оскільки для нього не існує активного ринку), цей актив відображається за первісною вартістю, за </w:t>
            </w:r>
            <w:r w:rsidR="006C651D" w:rsidRPr="0039448F">
              <w:rPr>
                <w:rFonts w:ascii="Times New Roman" w:hAnsi="Times New Roman" w:cs="Times New Roman"/>
              </w:rPr>
              <w:lastRenderedPageBreak/>
              <w:t>вирахуванням суми будь-якої накопиченої амортизації та будь-яких накопичених втрат від зменшення корисності.</w:t>
            </w:r>
          </w:p>
        </w:tc>
        <w:tc>
          <w:tcPr>
            <w:tcW w:w="7796" w:type="dxa"/>
          </w:tcPr>
          <w:p w14:paraId="751CF22F" w14:textId="77777777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lastRenderedPageBreak/>
              <w:t xml:space="preserve">Пункт 6: </w:t>
            </w:r>
          </w:p>
          <w:p w14:paraId="7283DC79" w14:textId="52A87171" w:rsidR="006C651D" w:rsidRPr="0039448F" w:rsidRDefault="00042B75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6C651D" w:rsidRPr="0039448F">
              <w:rPr>
                <w:rFonts w:ascii="Times New Roman" w:hAnsi="Times New Roman" w:cs="Times New Roman"/>
              </w:rPr>
              <w:t xml:space="preserve">Якщо нематеріальний актив у складі групи переоцінених нематеріальних активів не можна переоцінити (оскільки для нього не існує активного ринку), цей актив відображається за первісною вартістю, за вирахуванням суми будь-якої </w:t>
            </w:r>
            <w:r w:rsidR="006C651D" w:rsidRPr="0039448F">
              <w:rPr>
                <w:rFonts w:ascii="Times New Roman" w:hAnsi="Times New Roman" w:cs="Times New Roman"/>
              </w:rPr>
              <w:lastRenderedPageBreak/>
              <w:t>накопиченої амортизації та будь-яких накопичених втрат від зменшення корисності.</w:t>
            </w:r>
          </w:p>
          <w:p w14:paraId="47AE0146" w14:textId="77777777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Якщо більше неможливо визначити справедливу вартість переоціненого нематеріального активу (оскільки для нього не існує активного ринку), цей актив відображається за переоціненою первісною вартістю </w:t>
            </w:r>
            <w:r w:rsidRPr="0039448F">
              <w:rPr>
                <w:rFonts w:ascii="Times New Roman" w:hAnsi="Times New Roman" w:cs="Times New Roman"/>
                <w:b/>
                <w:bCs/>
              </w:rPr>
              <w:t>на дату останньої переоцінки з використанням даних активного ринку</w:t>
            </w:r>
            <w:r w:rsidRPr="0039448F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за вирахуванням суми будь-якої накопиченої амортизації та будь-яких накопичених втрат від зменшення корисності.</w:t>
            </w:r>
          </w:p>
        </w:tc>
      </w:tr>
      <w:tr w:rsidR="006C651D" w:rsidRPr="0039448F" w14:paraId="12ACA777" w14:textId="77777777" w:rsidTr="00042B75">
        <w:trPr>
          <w:trHeight w:val="2996"/>
        </w:trPr>
        <w:tc>
          <w:tcPr>
            <w:tcW w:w="7372" w:type="dxa"/>
          </w:tcPr>
          <w:p w14:paraId="2D6D7B9C" w14:textId="77777777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lastRenderedPageBreak/>
              <w:t>Пункт 7:</w:t>
            </w:r>
          </w:p>
          <w:p w14:paraId="5C2BEB3C" w14:textId="73723465" w:rsidR="006C651D" w:rsidRPr="0039448F" w:rsidRDefault="00042B75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6C651D" w:rsidRPr="0039448F">
              <w:rPr>
                <w:rFonts w:ascii="Times New Roman" w:hAnsi="Times New Roman" w:cs="Times New Roman"/>
              </w:rPr>
              <w:t>Переоцінена первісна вартість та накопичена амортизація об</w:t>
            </w:r>
            <w:r w:rsidR="0042292A" w:rsidRPr="0039448F">
              <w:rPr>
                <w:rFonts w:ascii="Times New Roman" w:hAnsi="Times New Roman" w:cs="Times New Roman"/>
              </w:rPr>
              <w:t>’</w:t>
            </w:r>
            <w:r w:rsidR="006C651D" w:rsidRPr="0039448F">
              <w:rPr>
                <w:rFonts w:ascii="Times New Roman" w:hAnsi="Times New Roman" w:cs="Times New Roman"/>
              </w:rPr>
              <w:t>єкта нематеріального активу визначаються як добуток відповідно первісної вартості або накопиченої амортизації та індексу переоцінки. Індекс переоцінки визначається діленням справедливої вартості об</w:t>
            </w:r>
            <w:r w:rsidR="0042292A" w:rsidRPr="0039448F">
              <w:rPr>
                <w:rFonts w:ascii="Times New Roman" w:hAnsi="Times New Roman" w:cs="Times New Roman"/>
              </w:rPr>
              <w:t>’</w:t>
            </w:r>
            <w:r w:rsidR="006C651D" w:rsidRPr="0039448F">
              <w:rPr>
                <w:rFonts w:ascii="Times New Roman" w:hAnsi="Times New Roman" w:cs="Times New Roman"/>
              </w:rPr>
              <w:t>єкта, який переоцінюється, на його залишкову вартість.</w:t>
            </w:r>
          </w:p>
          <w:p w14:paraId="1BEC354A" w14:textId="15A6DC7F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  <w:strike/>
              </w:rPr>
            </w:pPr>
            <w:r w:rsidRPr="0039448F">
              <w:rPr>
                <w:rFonts w:ascii="Times New Roman" w:hAnsi="Times New Roman" w:cs="Times New Roman"/>
                <w:strike/>
              </w:rPr>
              <w:t>Якщо залишкова вартість об</w:t>
            </w:r>
            <w:r w:rsidR="0042292A" w:rsidRPr="0039448F">
              <w:rPr>
                <w:rFonts w:ascii="Times New Roman" w:hAnsi="Times New Roman" w:cs="Times New Roman"/>
                <w:strike/>
              </w:rPr>
              <w:t>’</w:t>
            </w:r>
            <w:r w:rsidRPr="0039448F">
              <w:rPr>
                <w:rFonts w:ascii="Times New Roman" w:hAnsi="Times New Roman" w:cs="Times New Roman"/>
                <w:strike/>
              </w:rPr>
              <w:t>єкта нематеріальних активів дорівнює нулю, то його переоцінена залишкова вартість визначається додаванням справедливої вартості цього об</w:t>
            </w:r>
            <w:r w:rsidR="0042292A" w:rsidRPr="0039448F">
              <w:rPr>
                <w:rFonts w:ascii="Times New Roman" w:hAnsi="Times New Roman" w:cs="Times New Roman"/>
                <w:strike/>
              </w:rPr>
              <w:t>’</w:t>
            </w:r>
            <w:r w:rsidRPr="0039448F">
              <w:rPr>
                <w:rFonts w:ascii="Times New Roman" w:hAnsi="Times New Roman" w:cs="Times New Roman"/>
                <w:strike/>
              </w:rPr>
              <w:t>єкта до його первісної (переоціненої) вартості без зміни суми накопиченої амортизації об</w:t>
            </w:r>
            <w:r w:rsidR="0042292A" w:rsidRPr="0039448F">
              <w:rPr>
                <w:rFonts w:ascii="Times New Roman" w:hAnsi="Times New Roman" w:cs="Times New Roman"/>
                <w:strike/>
              </w:rPr>
              <w:t>’</w:t>
            </w:r>
            <w:r w:rsidRPr="0039448F">
              <w:rPr>
                <w:rFonts w:ascii="Times New Roman" w:hAnsi="Times New Roman" w:cs="Times New Roman"/>
                <w:strike/>
              </w:rPr>
              <w:t>єкта.</w:t>
            </w:r>
          </w:p>
          <w:p w14:paraId="4FC51F37" w14:textId="77777777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Відомості про зміни первісної вартості та суми накопиченої амортизації нематеріальних активів заносяться до регістрів їх аналітичного обліку.</w:t>
            </w:r>
          </w:p>
        </w:tc>
        <w:tc>
          <w:tcPr>
            <w:tcW w:w="7796" w:type="dxa"/>
          </w:tcPr>
          <w:p w14:paraId="584B57D2" w14:textId="77777777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Пункт 7:</w:t>
            </w:r>
          </w:p>
          <w:p w14:paraId="5D750122" w14:textId="6C8D4473" w:rsidR="006C651D" w:rsidRPr="0039448F" w:rsidRDefault="00042B75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6C651D" w:rsidRPr="0039448F">
              <w:rPr>
                <w:rFonts w:ascii="Times New Roman" w:hAnsi="Times New Roman" w:cs="Times New Roman"/>
              </w:rPr>
              <w:t>Переоцінена первісна вартість та накопичена амортизація об</w:t>
            </w:r>
            <w:r w:rsidR="0042292A" w:rsidRPr="0039448F">
              <w:rPr>
                <w:rFonts w:ascii="Times New Roman" w:hAnsi="Times New Roman" w:cs="Times New Roman"/>
              </w:rPr>
              <w:t>’</w:t>
            </w:r>
            <w:r w:rsidR="006C651D" w:rsidRPr="0039448F">
              <w:rPr>
                <w:rFonts w:ascii="Times New Roman" w:hAnsi="Times New Roman" w:cs="Times New Roman"/>
              </w:rPr>
              <w:t>єкта нематеріального активу визначаються як добуток відповідно первісної вартості або накопиченої амортизації та індексу переоцінки. Індекс переоцінки визначається діленням справедливої вартості об</w:t>
            </w:r>
            <w:r w:rsidR="0042292A" w:rsidRPr="0039448F">
              <w:rPr>
                <w:rFonts w:ascii="Times New Roman" w:hAnsi="Times New Roman" w:cs="Times New Roman"/>
              </w:rPr>
              <w:t>’</w:t>
            </w:r>
            <w:r w:rsidR="006C651D" w:rsidRPr="0039448F">
              <w:rPr>
                <w:rFonts w:ascii="Times New Roman" w:hAnsi="Times New Roman" w:cs="Times New Roman"/>
              </w:rPr>
              <w:t>єкта, який переоцінюється, на його залишкову вартість.</w:t>
            </w:r>
          </w:p>
          <w:p w14:paraId="5A79ED42" w14:textId="77777777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  <w:b/>
                <w:strike/>
              </w:rPr>
            </w:pPr>
          </w:p>
          <w:p w14:paraId="44AA5D19" w14:textId="77777777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  <w:b/>
                <w:strike/>
              </w:rPr>
            </w:pPr>
          </w:p>
          <w:p w14:paraId="01DFDBE0" w14:textId="77777777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  <w:b/>
                <w:strike/>
              </w:rPr>
            </w:pPr>
          </w:p>
          <w:p w14:paraId="48899D9F" w14:textId="77777777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  <w:b/>
                <w:strike/>
              </w:rPr>
            </w:pPr>
          </w:p>
          <w:p w14:paraId="1DC38998" w14:textId="4E2A519C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Відомості про зміни первісної вартості та суми накопиченої амортизації нематеріальних активів заносяться до регістрів їх аналітичного обліку.</w:t>
            </w:r>
          </w:p>
        </w:tc>
      </w:tr>
      <w:tr w:rsidR="006C651D" w:rsidRPr="0039448F" w14:paraId="008A93B0" w14:textId="77777777" w:rsidTr="00042B75">
        <w:trPr>
          <w:trHeight w:val="305"/>
        </w:trPr>
        <w:tc>
          <w:tcPr>
            <w:tcW w:w="7372" w:type="dxa"/>
          </w:tcPr>
          <w:p w14:paraId="385A8C24" w14:textId="19266DDF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…………….</w:t>
            </w:r>
          </w:p>
        </w:tc>
        <w:tc>
          <w:tcPr>
            <w:tcW w:w="7796" w:type="dxa"/>
          </w:tcPr>
          <w:p w14:paraId="31396966" w14:textId="406AABB3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………………..</w:t>
            </w:r>
          </w:p>
        </w:tc>
      </w:tr>
      <w:tr w:rsidR="006C651D" w:rsidRPr="0039448F" w14:paraId="4C99C21F" w14:textId="77777777" w:rsidTr="00042B75">
        <w:trPr>
          <w:trHeight w:val="305"/>
        </w:trPr>
        <w:tc>
          <w:tcPr>
            <w:tcW w:w="15168" w:type="dxa"/>
            <w:gridSpan w:val="2"/>
          </w:tcPr>
          <w:p w14:paraId="5B363AD2" w14:textId="77777777" w:rsidR="006C651D" w:rsidRPr="0039448F" w:rsidRDefault="006C651D" w:rsidP="006C651D">
            <w:pPr>
              <w:spacing w:before="120" w:line="243" w:lineRule="auto"/>
              <w:ind w:left="36" w:right="-9"/>
              <w:jc w:val="center"/>
              <w:rPr>
                <w:rFonts w:ascii="Times New Roman" w:hAnsi="Times New Roman" w:cs="Times New Roman"/>
                <w:b/>
              </w:rPr>
            </w:pPr>
            <w:r w:rsidRPr="0039448F">
              <w:rPr>
                <w:rFonts w:ascii="Times New Roman" w:hAnsi="Times New Roman" w:cs="Times New Roman"/>
                <w:b/>
              </w:rPr>
              <w:t>IV. Амортизація нематеріальних активів</w:t>
            </w:r>
          </w:p>
          <w:p w14:paraId="29CDA66E" w14:textId="217E62CC" w:rsidR="006C651D" w:rsidRPr="0039448F" w:rsidRDefault="006C651D" w:rsidP="0090560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651D" w:rsidRPr="0039448F" w14:paraId="3FAD9B1B" w14:textId="77777777" w:rsidTr="00042B75">
        <w:trPr>
          <w:trHeight w:val="305"/>
        </w:trPr>
        <w:tc>
          <w:tcPr>
            <w:tcW w:w="7372" w:type="dxa"/>
          </w:tcPr>
          <w:p w14:paraId="167CE74F" w14:textId="4D256BED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…………..</w:t>
            </w:r>
          </w:p>
        </w:tc>
        <w:tc>
          <w:tcPr>
            <w:tcW w:w="7796" w:type="dxa"/>
          </w:tcPr>
          <w:p w14:paraId="50C283A3" w14:textId="7B6439BC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…………………</w:t>
            </w:r>
          </w:p>
        </w:tc>
      </w:tr>
      <w:tr w:rsidR="006C651D" w:rsidRPr="0039448F" w14:paraId="2E631544" w14:textId="77777777" w:rsidTr="00042B75">
        <w:trPr>
          <w:trHeight w:val="305"/>
        </w:trPr>
        <w:tc>
          <w:tcPr>
            <w:tcW w:w="7372" w:type="dxa"/>
          </w:tcPr>
          <w:p w14:paraId="0B86B201" w14:textId="77777777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 xml:space="preserve">Пункт 5: </w:t>
            </w:r>
          </w:p>
          <w:p w14:paraId="4967948C" w14:textId="54BC3065" w:rsidR="006C651D" w:rsidRPr="0039448F" w:rsidRDefault="00042B75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6C651D" w:rsidRPr="0039448F">
              <w:rPr>
                <w:rFonts w:ascii="Times New Roman" w:hAnsi="Times New Roman" w:cs="Times New Roman"/>
              </w:rPr>
              <w:t xml:space="preserve">Строк корисного використання нематеріального активу переглядається </w:t>
            </w:r>
            <w:r w:rsidR="006C651D" w:rsidRPr="0039448F">
              <w:rPr>
                <w:rFonts w:ascii="Times New Roman" w:hAnsi="Times New Roman" w:cs="Times New Roman"/>
                <w:strike/>
              </w:rPr>
              <w:t>в кінці</w:t>
            </w:r>
            <w:r w:rsidR="006C651D" w:rsidRPr="0039448F">
              <w:rPr>
                <w:rFonts w:ascii="Times New Roman" w:hAnsi="Times New Roman" w:cs="Times New Roman"/>
              </w:rPr>
              <w:t xml:space="preserve"> звітного року, якщо в наступному періоді очікуються зміни строку корисного використання активу або зміни умов отримання майбутніх економічних вигід. Нематеріальні активи з невизначеним строком корисного використання </w:t>
            </w:r>
            <w:r w:rsidR="006C651D" w:rsidRPr="00210498">
              <w:rPr>
                <w:rFonts w:ascii="Times New Roman" w:hAnsi="Times New Roman" w:cs="Times New Roman"/>
                <w:strike/>
              </w:rPr>
              <w:t>в кінці кожного року також</w:t>
            </w:r>
            <w:r w:rsidR="006C651D" w:rsidRPr="0039448F">
              <w:rPr>
                <w:rFonts w:ascii="Times New Roman" w:hAnsi="Times New Roman" w:cs="Times New Roman"/>
              </w:rPr>
              <w:t xml:space="preserve"> оцінюються на наявність ознак невизначеності </w:t>
            </w:r>
            <w:r w:rsidR="006C651D" w:rsidRPr="0039448F">
              <w:rPr>
                <w:rFonts w:ascii="Times New Roman" w:hAnsi="Times New Roman" w:cs="Times New Roman"/>
                <w:strike/>
              </w:rPr>
              <w:t>обмеження</w:t>
            </w:r>
            <w:r w:rsidR="006C651D" w:rsidRPr="0039448F">
              <w:rPr>
                <w:rFonts w:ascii="Times New Roman" w:hAnsi="Times New Roman" w:cs="Times New Roman"/>
              </w:rPr>
              <w:t xml:space="preserve"> строку їх корисного використання, та за відсутності таких ознак суб</w:t>
            </w:r>
            <w:r w:rsidR="0042292A" w:rsidRPr="0039448F">
              <w:rPr>
                <w:rFonts w:ascii="Times New Roman" w:hAnsi="Times New Roman" w:cs="Times New Roman"/>
              </w:rPr>
              <w:t>’</w:t>
            </w:r>
            <w:r w:rsidR="006C651D" w:rsidRPr="0039448F">
              <w:rPr>
                <w:rFonts w:ascii="Times New Roman" w:hAnsi="Times New Roman" w:cs="Times New Roman"/>
              </w:rPr>
              <w:t>єктом державного сектору установлюється строк корисного використання таких нематеріальних активів.</w:t>
            </w:r>
          </w:p>
          <w:p w14:paraId="151BEF25" w14:textId="77777777" w:rsidR="000E3D55" w:rsidRPr="0039448F" w:rsidRDefault="000E3D55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14:paraId="6EE83F77" w14:textId="77777777" w:rsidR="000E3D55" w:rsidRPr="0039448F" w:rsidRDefault="000E3D55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14:paraId="40E6E559" w14:textId="77777777" w:rsidR="000E3D55" w:rsidRPr="0039448F" w:rsidRDefault="000E3D55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14:paraId="7B480281" w14:textId="77777777" w:rsidR="000E3D55" w:rsidRPr="0039448F" w:rsidRDefault="000E3D55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14:paraId="7F5FD2CB" w14:textId="77777777" w:rsidR="000E3D55" w:rsidRPr="0039448F" w:rsidRDefault="000E3D55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14:paraId="56BBA33B" w14:textId="77777777" w:rsidR="000E3D55" w:rsidRPr="0039448F" w:rsidRDefault="000E3D55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14:paraId="10B85D6F" w14:textId="77777777" w:rsidR="000E3D55" w:rsidRPr="0039448F" w:rsidRDefault="000E3D55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14:paraId="61965AF2" w14:textId="77777777" w:rsidR="000E3D55" w:rsidRPr="0039448F" w:rsidRDefault="000E3D55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14:paraId="137BC125" w14:textId="77777777" w:rsidR="000E3D55" w:rsidRPr="0039448F" w:rsidRDefault="000E3D55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14:paraId="5A88BC11" w14:textId="77777777" w:rsidR="000E3D55" w:rsidRPr="0039448F" w:rsidRDefault="000E3D55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14:paraId="725234F6" w14:textId="77777777" w:rsidR="000E3D55" w:rsidRPr="0039448F" w:rsidRDefault="000E3D55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14:paraId="25597D4F" w14:textId="77777777" w:rsidR="000E3D55" w:rsidRPr="0039448F" w:rsidRDefault="000E3D55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14:paraId="51EEEEDB" w14:textId="77777777" w:rsidR="000E3D55" w:rsidRPr="0039448F" w:rsidRDefault="000E3D55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14:paraId="46C05245" w14:textId="77777777" w:rsidR="000E3D55" w:rsidRPr="0039448F" w:rsidRDefault="000E3D55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14:paraId="198966D2" w14:textId="77777777" w:rsidR="000E3D55" w:rsidRPr="0039448F" w:rsidRDefault="000E3D55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14:paraId="4C6A54D1" w14:textId="77777777" w:rsidR="000E3D55" w:rsidRPr="0039448F" w:rsidRDefault="000E3D55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14:paraId="25BAA3F1" w14:textId="790EEB6B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Амортизація нематеріального активу нараховується виходячи з нового строку використання, починаючи з місяця, наступного за місяцем змін.</w:t>
            </w:r>
          </w:p>
        </w:tc>
        <w:tc>
          <w:tcPr>
            <w:tcW w:w="7796" w:type="dxa"/>
          </w:tcPr>
          <w:p w14:paraId="0430094E" w14:textId="77777777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lastRenderedPageBreak/>
              <w:t xml:space="preserve">Пункт 5: </w:t>
            </w:r>
          </w:p>
          <w:p w14:paraId="41E1A404" w14:textId="62E52BA7" w:rsidR="006C651D" w:rsidRPr="0039448F" w:rsidRDefault="00042B75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6C651D" w:rsidRPr="0039448F">
              <w:rPr>
                <w:rFonts w:ascii="Times New Roman" w:hAnsi="Times New Roman" w:cs="Times New Roman"/>
              </w:rPr>
              <w:t xml:space="preserve">Строк корисного використання, </w:t>
            </w:r>
            <w:r w:rsidR="006C651D" w:rsidRPr="0039448F">
              <w:rPr>
                <w:rFonts w:ascii="Times New Roman" w:hAnsi="Times New Roman" w:cs="Times New Roman"/>
                <w:b/>
              </w:rPr>
              <w:t>ліквідаційна вартість та метод амортизації</w:t>
            </w:r>
            <w:r w:rsidR="006C651D" w:rsidRPr="0039448F">
              <w:rPr>
                <w:rFonts w:ascii="Times New Roman" w:hAnsi="Times New Roman" w:cs="Times New Roman"/>
              </w:rPr>
              <w:t xml:space="preserve"> нематеріального активу переглядається </w:t>
            </w:r>
            <w:r w:rsidR="006C651D" w:rsidRPr="0039448F">
              <w:rPr>
                <w:rFonts w:ascii="Times New Roman" w:hAnsi="Times New Roman" w:cs="Times New Roman"/>
                <w:b/>
              </w:rPr>
              <w:t>на кінець звітного року</w:t>
            </w:r>
            <w:r w:rsidR="006C651D" w:rsidRPr="0039448F">
              <w:rPr>
                <w:rFonts w:ascii="Times New Roman" w:hAnsi="Times New Roman" w:cs="Times New Roman"/>
              </w:rPr>
              <w:t xml:space="preserve">, якщо в наступному періоді очікуються зміни строку корисного використання активу або зміни умов отримання майбутніх економічних вигід. Нематеріальні активи з невизначеним строком корисного використання </w:t>
            </w:r>
            <w:r w:rsidR="006C651D" w:rsidRPr="0039448F">
              <w:rPr>
                <w:rFonts w:ascii="Times New Roman" w:hAnsi="Times New Roman" w:cs="Times New Roman"/>
                <w:b/>
              </w:rPr>
              <w:t>також на кінець кожного звітного року</w:t>
            </w:r>
            <w:r w:rsidR="006C651D" w:rsidRPr="0039448F">
              <w:rPr>
                <w:rFonts w:ascii="Times New Roman" w:hAnsi="Times New Roman" w:cs="Times New Roman"/>
              </w:rPr>
              <w:t xml:space="preserve"> оцінюються на наявність ознак невизначеності строку їх корисного використання, та за відсутності таких ознак суб</w:t>
            </w:r>
            <w:r w:rsidR="0042292A" w:rsidRPr="0039448F">
              <w:rPr>
                <w:rFonts w:ascii="Times New Roman" w:hAnsi="Times New Roman" w:cs="Times New Roman"/>
              </w:rPr>
              <w:t>’</w:t>
            </w:r>
            <w:r w:rsidR="006C651D" w:rsidRPr="0039448F">
              <w:rPr>
                <w:rFonts w:ascii="Times New Roman" w:hAnsi="Times New Roman" w:cs="Times New Roman"/>
              </w:rPr>
              <w:t xml:space="preserve">єктом державного сектору установлюється строк корисного використання таких нематеріальних активів. </w:t>
            </w:r>
            <w:r w:rsidR="006C651D" w:rsidRPr="0039448F">
              <w:rPr>
                <w:rFonts w:ascii="Times New Roman" w:hAnsi="Times New Roman" w:cs="Times New Roman"/>
                <w:b/>
              </w:rPr>
              <w:t>Якщо суб</w:t>
            </w:r>
            <w:r w:rsidR="0042292A" w:rsidRPr="0039448F">
              <w:rPr>
                <w:rFonts w:ascii="Times New Roman" w:hAnsi="Times New Roman" w:cs="Times New Roman"/>
                <w:b/>
              </w:rPr>
              <w:t>’</w:t>
            </w:r>
            <w:r w:rsidR="006C651D" w:rsidRPr="0039448F">
              <w:rPr>
                <w:rFonts w:ascii="Times New Roman" w:hAnsi="Times New Roman" w:cs="Times New Roman"/>
                <w:b/>
              </w:rPr>
              <w:t xml:space="preserve">єкт державного сектору описує чинник (чинники), які </w:t>
            </w:r>
            <w:r w:rsidR="006C651D" w:rsidRPr="0039448F">
              <w:rPr>
                <w:rFonts w:ascii="Times New Roman" w:hAnsi="Times New Roman" w:cs="Times New Roman"/>
                <w:b/>
              </w:rPr>
              <w:lastRenderedPageBreak/>
              <w:t>суттєво впливають на наявність ознак невизначеності строку корисної експлуатації нематеріального активу, він враховує перелік чинників, визначених у пункті 4 цього розділу, та наводить інформацію про причини, які підтверджують оцінку строку корисної експлуатації нематеріального активу як невизначеного у примітках до фінансових звітів.</w:t>
            </w:r>
          </w:p>
          <w:p w14:paraId="7BD3FAAF" w14:textId="354E4027" w:rsidR="006C651D" w:rsidRPr="0039448F" w:rsidRDefault="006C651D" w:rsidP="006C651D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9448F">
              <w:rPr>
                <w:rFonts w:ascii="Times New Roman" w:hAnsi="Times New Roman" w:cs="Times New Roman"/>
                <w:b/>
              </w:rPr>
              <w:t>Строк корисної експлуатації нематеріального активу за угодою, яка має обов</w:t>
            </w:r>
            <w:r w:rsidR="0042292A" w:rsidRPr="0039448F">
              <w:rPr>
                <w:rFonts w:ascii="Times New Roman" w:hAnsi="Times New Roman" w:cs="Times New Roman"/>
                <w:b/>
              </w:rPr>
              <w:t>’</w:t>
            </w:r>
            <w:r w:rsidRPr="0039448F">
              <w:rPr>
                <w:rFonts w:ascii="Times New Roman" w:hAnsi="Times New Roman" w:cs="Times New Roman"/>
                <w:b/>
              </w:rPr>
              <w:t>язкову силу (включаючи права за контрактами чи інші юридичні права), не повинен перевищувати строк дії угоди, що має обов</w:t>
            </w:r>
            <w:r w:rsidR="0042292A" w:rsidRPr="0039448F">
              <w:rPr>
                <w:rFonts w:ascii="Times New Roman" w:hAnsi="Times New Roman" w:cs="Times New Roman"/>
                <w:b/>
              </w:rPr>
              <w:t>’</w:t>
            </w:r>
            <w:r w:rsidRPr="0039448F">
              <w:rPr>
                <w:rFonts w:ascii="Times New Roman" w:hAnsi="Times New Roman" w:cs="Times New Roman"/>
                <w:b/>
              </w:rPr>
              <w:t>язкову силу (включаючи права за контрактами чи інші юридичні права), але може бути коротшим від періоду, протягом якого суб</w:t>
            </w:r>
            <w:r w:rsidR="0042292A" w:rsidRPr="0039448F">
              <w:rPr>
                <w:rFonts w:ascii="Times New Roman" w:hAnsi="Times New Roman" w:cs="Times New Roman"/>
                <w:b/>
              </w:rPr>
              <w:t>’</w:t>
            </w:r>
            <w:r w:rsidRPr="0039448F">
              <w:rPr>
                <w:rFonts w:ascii="Times New Roman" w:hAnsi="Times New Roman" w:cs="Times New Roman"/>
                <w:b/>
              </w:rPr>
              <w:t>єкт державного сектору очікує використовувати актив. Якщо строк угоди, що мають обов</w:t>
            </w:r>
            <w:r w:rsidR="0042292A" w:rsidRPr="0039448F">
              <w:rPr>
                <w:rFonts w:ascii="Times New Roman" w:hAnsi="Times New Roman" w:cs="Times New Roman"/>
                <w:b/>
              </w:rPr>
              <w:t>’</w:t>
            </w:r>
            <w:r w:rsidRPr="0039448F">
              <w:rPr>
                <w:rFonts w:ascii="Times New Roman" w:hAnsi="Times New Roman" w:cs="Times New Roman"/>
                <w:b/>
              </w:rPr>
              <w:t>язкову силу (включаючи права за контрактами чи інші юридичні права), може бути подовжений, строк корисної експлуатації нематеріального активу повинен включати подовжений період (періоди), тільки якщо є свідчення, які підтверджують можливість такого подовження суб</w:t>
            </w:r>
            <w:r w:rsidR="0042292A" w:rsidRPr="0039448F">
              <w:rPr>
                <w:rFonts w:ascii="Times New Roman" w:hAnsi="Times New Roman" w:cs="Times New Roman"/>
                <w:b/>
              </w:rPr>
              <w:t>’</w:t>
            </w:r>
            <w:r w:rsidRPr="0039448F">
              <w:rPr>
                <w:rFonts w:ascii="Times New Roman" w:hAnsi="Times New Roman" w:cs="Times New Roman"/>
                <w:b/>
              </w:rPr>
              <w:t>єктом державного сектору без суттєвих витрат.</w:t>
            </w:r>
          </w:p>
          <w:p w14:paraId="0E44F8E6" w14:textId="77777777" w:rsidR="006C651D" w:rsidRPr="0039448F" w:rsidRDefault="006C651D" w:rsidP="006C651D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39448F">
              <w:rPr>
                <w:rFonts w:ascii="Times New Roman" w:hAnsi="Times New Roman" w:cs="Times New Roman"/>
              </w:rPr>
              <w:t xml:space="preserve">Амортизація нематеріального активу нараховується виходячи з нового строку корисного використання, </w:t>
            </w:r>
            <w:r w:rsidRPr="0039448F">
              <w:rPr>
                <w:rFonts w:ascii="Times New Roman" w:hAnsi="Times New Roman" w:cs="Times New Roman"/>
                <w:b/>
              </w:rPr>
              <w:t>методу нарахування амортизації та ліквідаційної вартості</w:t>
            </w:r>
            <w:r w:rsidRPr="0039448F">
              <w:rPr>
                <w:rFonts w:ascii="Times New Roman" w:hAnsi="Times New Roman" w:cs="Times New Roman"/>
              </w:rPr>
              <w:t>, починаючи з місяця, наступного за місяцем змін</w:t>
            </w:r>
            <w:r w:rsidRPr="0039448F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.</w:t>
            </w:r>
          </w:p>
          <w:p w14:paraId="070D43A2" w14:textId="129CE306" w:rsidR="006C651D" w:rsidRPr="0039448F" w:rsidRDefault="006C651D" w:rsidP="00210498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  <w:b/>
              </w:rPr>
              <w:t>Зміна строку корисного використання, ліквідаційної вартості та методу амортизації нематеріального активу відображаються як зміни облікових оцінок відповідно до</w:t>
            </w:r>
            <w:r w:rsidR="00210498">
              <w:rPr>
                <w:rFonts w:ascii="Times New Roman" w:hAnsi="Times New Roman" w:cs="Times New Roman"/>
                <w:b/>
              </w:rPr>
              <w:t xml:space="preserve"> </w:t>
            </w:r>
            <w:hyperlink r:id="rId8" w:tgtFrame="_blank" w:history="1">
              <w:r w:rsidRPr="0039448F">
                <w:rPr>
                  <w:rFonts w:ascii="Times New Roman" w:hAnsi="Times New Roman" w:cs="Times New Roman"/>
                  <w:b/>
                </w:rPr>
                <w:t>Національного положення (стандарту)</w:t>
              </w:r>
              <w:r w:rsidR="00210498">
                <w:rPr>
                  <w:rFonts w:ascii="Times New Roman" w:hAnsi="Times New Roman" w:cs="Times New Roman"/>
                  <w:b/>
                </w:rPr>
                <w:t xml:space="preserve"> </w:t>
              </w:r>
              <w:r w:rsidRPr="0039448F">
                <w:rPr>
                  <w:rFonts w:ascii="Times New Roman" w:hAnsi="Times New Roman" w:cs="Times New Roman"/>
                  <w:b/>
                </w:rPr>
                <w:t>бухгалтерського обліку в державному секторі 125 «Зміни облікових оцінок та виправлення помилок</w:t>
              </w:r>
            </w:hyperlink>
            <w:r w:rsidRPr="0039448F">
              <w:rPr>
                <w:rFonts w:ascii="Times New Roman" w:hAnsi="Times New Roman" w:cs="Times New Roman"/>
                <w:b/>
              </w:rPr>
              <w:t>», затвердженого наказом Міністерства фінансів України від 24 грудня 2010 року № 1629, зареєстрованого в Міністерстві юстиції України 20 січня 2011 року</w:t>
            </w:r>
            <w:r w:rsidR="00850F9D">
              <w:rPr>
                <w:rFonts w:ascii="Times New Roman" w:hAnsi="Times New Roman" w:cs="Times New Roman"/>
                <w:b/>
              </w:rPr>
              <w:t xml:space="preserve"> </w:t>
            </w:r>
            <w:r w:rsidRPr="0039448F">
              <w:rPr>
                <w:rFonts w:ascii="Times New Roman" w:hAnsi="Times New Roman" w:cs="Times New Roman"/>
                <w:b/>
              </w:rPr>
              <w:t>за № 90/18828.</w:t>
            </w:r>
          </w:p>
        </w:tc>
      </w:tr>
      <w:tr w:rsidR="006C651D" w:rsidRPr="0039448F" w14:paraId="2F4B652A" w14:textId="77777777" w:rsidTr="00042B75">
        <w:trPr>
          <w:trHeight w:val="305"/>
        </w:trPr>
        <w:tc>
          <w:tcPr>
            <w:tcW w:w="7372" w:type="dxa"/>
          </w:tcPr>
          <w:p w14:paraId="16A2BAB6" w14:textId="67EE7835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lastRenderedPageBreak/>
              <w:t>……………..</w:t>
            </w:r>
          </w:p>
        </w:tc>
        <w:tc>
          <w:tcPr>
            <w:tcW w:w="7796" w:type="dxa"/>
          </w:tcPr>
          <w:p w14:paraId="195B795F" w14:textId="3A64FF09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……………………</w:t>
            </w:r>
          </w:p>
        </w:tc>
      </w:tr>
      <w:tr w:rsidR="006C651D" w:rsidRPr="0039448F" w14:paraId="241ACF5B" w14:textId="77777777" w:rsidTr="00042B75">
        <w:trPr>
          <w:trHeight w:val="305"/>
        </w:trPr>
        <w:tc>
          <w:tcPr>
            <w:tcW w:w="7372" w:type="dxa"/>
          </w:tcPr>
          <w:p w14:paraId="7395C927" w14:textId="77777777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 xml:space="preserve">Пункт 8: </w:t>
            </w:r>
          </w:p>
          <w:p w14:paraId="791F3955" w14:textId="77777777" w:rsidR="00042B75" w:rsidRDefault="00042B75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6C651D" w:rsidRPr="0039448F">
              <w:rPr>
                <w:rFonts w:ascii="Times New Roman" w:hAnsi="Times New Roman" w:cs="Times New Roman"/>
              </w:rPr>
              <w:t>Нарахування амортизації починається з місяця, наступного за місяцем, у якому нематеріальний актив уведено в господарський оборот.</w:t>
            </w:r>
            <w:r w:rsidRPr="0039448F">
              <w:rPr>
                <w:rFonts w:ascii="Times New Roman" w:hAnsi="Times New Roman" w:cs="Times New Roman"/>
              </w:rPr>
              <w:t xml:space="preserve"> </w:t>
            </w:r>
          </w:p>
          <w:p w14:paraId="5452C7DD" w14:textId="1A66E9AC" w:rsidR="006C651D" w:rsidRPr="0039448F" w:rsidRDefault="00042B75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Суму нарахованої амортизації суб’єкт державного сектору відображає збільшенням суми накопиченої амортизації нематеріальних активів та витрат.</w:t>
            </w:r>
          </w:p>
        </w:tc>
        <w:tc>
          <w:tcPr>
            <w:tcW w:w="7796" w:type="dxa"/>
          </w:tcPr>
          <w:p w14:paraId="06CA5C4E" w14:textId="77777777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 xml:space="preserve">Пункт 8: </w:t>
            </w:r>
          </w:p>
          <w:p w14:paraId="11A47941" w14:textId="77777777" w:rsidR="00042B75" w:rsidRDefault="00042B75" w:rsidP="00042B75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6C651D" w:rsidRPr="0039448F">
              <w:rPr>
                <w:rFonts w:ascii="Times New Roman" w:hAnsi="Times New Roman" w:cs="Times New Roman"/>
              </w:rPr>
              <w:t>Нарахування амортизації починається з місяця, наступного за місяцем, у якому нематеріальний актив уведено в господарський оборот.</w:t>
            </w:r>
            <w:r w:rsidRPr="0039448F">
              <w:rPr>
                <w:rFonts w:ascii="Times New Roman" w:hAnsi="Times New Roman" w:cs="Times New Roman"/>
              </w:rPr>
              <w:t xml:space="preserve"> </w:t>
            </w:r>
          </w:p>
          <w:p w14:paraId="1C43C8D9" w14:textId="06E517AE" w:rsidR="006C651D" w:rsidRPr="0039448F" w:rsidRDefault="00042B75" w:rsidP="00042B75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Суму нарахованої амортизації суб’єкт державного сектору відображає збільшенням суми накопиченої амортизації нематеріальних активів та витрат</w:t>
            </w:r>
            <w:r w:rsidRPr="00210498">
              <w:rPr>
                <w:rFonts w:ascii="Times New Roman" w:hAnsi="Times New Roman" w:cs="Times New Roman"/>
                <w:b/>
              </w:rPr>
              <w:t xml:space="preserve">, </w:t>
            </w:r>
            <w:r w:rsidRPr="0039448F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крім випадків, коли сума цих витрат включається до собівартості іншого активу і балансової вартості такого активу</w:t>
            </w:r>
            <w:r w:rsidRPr="0021049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</w:t>
            </w:r>
            <w:r w:rsidRPr="0039448F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 xml:space="preserve"> </w:t>
            </w:r>
          </w:p>
        </w:tc>
      </w:tr>
      <w:tr w:rsidR="006C651D" w:rsidRPr="0039448F" w14:paraId="272DF752" w14:textId="77777777" w:rsidTr="00042B75">
        <w:trPr>
          <w:trHeight w:val="305"/>
        </w:trPr>
        <w:tc>
          <w:tcPr>
            <w:tcW w:w="7372" w:type="dxa"/>
          </w:tcPr>
          <w:p w14:paraId="4B45848E" w14:textId="753A4739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……………</w:t>
            </w:r>
          </w:p>
        </w:tc>
        <w:tc>
          <w:tcPr>
            <w:tcW w:w="7796" w:type="dxa"/>
          </w:tcPr>
          <w:p w14:paraId="6FEA82D6" w14:textId="0546A602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…………..</w:t>
            </w:r>
          </w:p>
        </w:tc>
      </w:tr>
      <w:tr w:rsidR="006C651D" w:rsidRPr="0039448F" w14:paraId="42857DED" w14:textId="77777777" w:rsidTr="00042B75">
        <w:trPr>
          <w:trHeight w:val="305"/>
        </w:trPr>
        <w:tc>
          <w:tcPr>
            <w:tcW w:w="15168" w:type="dxa"/>
            <w:gridSpan w:val="2"/>
          </w:tcPr>
          <w:p w14:paraId="5C818E08" w14:textId="2FC65DDA" w:rsidR="006C651D" w:rsidRPr="0039448F" w:rsidRDefault="006C651D" w:rsidP="006C651D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  <w:b/>
              </w:rPr>
              <w:lastRenderedPageBreak/>
              <w:t>VII. Розкриття інформації щодо нематеріальних активів у примітках до фінансових звітів</w:t>
            </w:r>
          </w:p>
        </w:tc>
      </w:tr>
      <w:tr w:rsidR="006C651D" w:rsidRPr="0039448F" w14:paraId="7AABD2EA" w14:textId="77777777" w:rsidTr="00042B75">
        <w:trPr>
          <w:trHeight w:val="305"/>
        </w:trPr>
        <w:tc>
          <w:tcPr>
            <w:tcW w:w="7372" w:type="dxa"/>
          </w:tcPr>
          <w:p w14:paraId="5DCF084C" w14:textId="576CC811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………………..</w:t>
            </w:r>
          </w:p>
        </w:tc>
        <w:tc>
          <w:tcPr>
            <w:tcW w:w="7796" w:type="dxa"/>
          </w:tcPr>
          <w:p w14:paraId="6A7E4524" w14:textId="216CFB4D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………………….</w:t>
            </w:r>
          </w:p>
        </w:tc>
      </w:tr>
      <w:tr w:rsidR="006C651D" w:rsidRPr="0039448F" w14:paraId="0DD04A89" w14:textId="77777777" w:rsidTr="00042B75">
        <w:trPr>
          <w:trHeight w:val="305"/>
        </w:trPr>
        <w:tc>
          <w:tcPr>
            <w:tcW w:w="7372" w:type="dxa"/>
          </w:tcPr>
          <w:p w14:paraId="7B5CCE66" w14:textId="77777777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Пункт 2:</w:t>
            </w:r>
          </w:p>
          <w:p w14:paraId="326713CB" w14:textId="03E03543" w:rsidR="006C651D" w:rsidRPr="0039448F" w:rsidRDefault="00850F9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C651D" w:rsidRPr="0039448F">
              <w:rPr>
                <w:rFonts w:ascii="Times New Roman" w:hAnsi="Times New Roman" w:cs="Times New Roman"/>
              </w:rPr>
              <w:t>Суб</w:t>
            </w:r>
            <w:r w:rsidR="0042292A" w:rsidRPr="0039448F">
              <w:rPr>
                <w:rFonts w:ascii="Times New Roman" w:hAnsi="Times New Roman" w:cs="Times New Roman"/>
              </w:rPr>
              <w:t>’</w:t>
            </w:r>
            <w:r w:rsidR="006C651D" w:rsidRPr="0039448F">
              <w:rPr>
                <w:rFonts w:ascii="Times New Roman" w:hAnsi="Times New Roman" w:cs="Times New Roman"/>
              </w:rPr>
              <w:t>єкти державного сектору наводять інформацію про:</w:t>
            </w:r>
          </w:p>
        </w:tc>
        <w:tc>
          <w:tcPr>
            <w:tcW w:w="7796" w:type="dxa"/>
          </w:tcPr>
          <w:p w14:paraId="376F2C96" w14:textId="77777777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Пункт 2:</w:t>
            </w:r>
          </w:p>
          <w:p w14:paraId="3F0E482A" w14:textId="0BC9E756" w:rsidR="006C651D" w:rsidRPr="0039448F" w:rsidRDefault="00850F9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C651D" w:rsidRPr="0039448F">
              <w:rPr>
                <w:rFonts w:ascii="Times New Roman" w:hAnsi="Times New Roman" w:cs="Times New Roman"/>
              </w:rPr>
              <w:t>Суб</w:t>
            </w:r>
            <w:r w:rsidR="0042292A" w:rsidRPr="0039448F">
              <w:rPr>
                <w:rFonts w:ascii="Times New Roman" w:hAnsi="Times New Roman" w:cs="Times New Roman"/>
              </w:rPr>
              <w:t>’</w:t>
            </w:r>
            <w:r w:rsidR="006C651D" w:rsidRPr="0039448F">
              <w:rPr>
                <w:rFonts w:ascii="Times New Roman" w:hAnsi="Times New Roman" w:cs="Times New Roman"/>
              </w:rPr>
              <w:t>єкти державного сектору наводять інформацію про:</w:t>
            </w:r>
          </w:p>
        </w:tc>
      </w:tr>
      <w:tr w:rsidR="006C651D" w:rsidRPr="0039448F" w14:paraId="05D11FB7" w14:textId="77777777" w:rsidTr="00042B75">
        <w:trPr>
          <w:trHeight w:val="305"/>
        </w:trPr>
        <w:tc>
          <w:tcPr>
            <w:tcW w:w="7372" w:type="dxa"/>
          </w:tcPr>
          <w:p w14:paraId="0AC80F2A" w14:textId="77777777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2.1. Вартість нематеріальних активів з невизначеним строком корисного використання (експлуатації).</w:t>
            </w:r>
          </w:p>
        </w:tc>
        <w:tc>
          <w:tcPr>
            <w:tcW w:w="7796" w:type="dxa"/>
          </w:tcPr>
          <w:p w14:paraId="37FA63DF" w14:textId="77777777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</w:rPr>
              <w:t>2.1. Вартість нематеріальних активів з невизначеним строком корисного використання (експлуатації).</w:t>
            </w:r>
          </w:p>
        </w:tc>
      </w:tr>
      <w:tr w:rsidR="006C651D" w:rsidRPr="0039448F" w14:paraId="47C52400" w14:textId="77777777" w:rsidTr="00042B75">
        <w:trPr>
          <w:trHeight w:val="305"/>
        </w:trPr>
        <w:tc>
          <w:tcPr>
            <w:tcW w:w="7372" w:type="dxa"/>
          </w:tcPr>
          <w:p w14:paraId="42BA5EC3" w14:textId="53F0CE02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9448F">
              <w:rPr>
                <w:rFonts w:ascii="Times New Roman" w:hAnsi="Times New Roman" w:cs="Times New Roman"/>
                <w:b/>
              </w:rPr>
              <w:t>відсутній</w:t>
            </w:r>
          </w:p>
        </w:tc>
        <w:tc>
          <w:tcPr>
            <w:tcW w:w="7796" w:type="dxa"/>
          </w:tcPr>
          <w:p w14:paraId="02D229EC" w14:textId="77777777" w:rsidR="006C651D" w:rsidRPr="0039448F" w:rsidRDefault="006C651D" w:rsidP="006C651D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val="ru-RU" w:eastAsia="uk-UA"/>
              </w:rPr>
            </w:pPr>
            <w:r w:rsidRPr="0039448F">
              <w:rPr>
                <w:rFonts w:ascii="Times New Roman" w:eastAsia="Times New Roman" w:hAnsi="Times New Roman" w:cs="Times New Roman"/>
                <w:b/>
                <w:lang w:eastAsia="uk-UA"/>
              </w:rPr>
              <w:t>2.2</w:t>
            </w:r>
            <w:r w:rsidRPr="0039448F">
              <w:rPr>
                <w:rFonts w:ascii="Times New Roman" w:eastAsia="Times New Roman" w:hAnsi="Times New Roman" w:cs="Times New Roman"/>
                <w:b/>
                <w:lang w:val="ro-RO" w:eastAsia="uk-UA"/>
              </w:rPr>
              <w:t xml:space="preserve"> </w:t>
            </w:r>
            <w:r w:rsidRPr="0039448F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П</w:t>
            </w:r>
            <w:r w:rsidRPr="0039448F">
              <w:rPr>
                <w:rFonts w:ascii="Times New Roman" w:eastAsia="Times New Roman" w:hAnsi="Times New Roman" w:cs="Times New Roman"/>
                <w:b/>
                <w:lang w:val="ro-RO" w:eastAsia="uk-UA"/>
              </w:rPr>
              <w:t>ричини, які підтверджують оцінку строку корисної експлуатації нематеріального активу як невизначеного</w:t>
            </w:r>
            <w:r w:rsidRPr="0039448F">
              <w:rPr>
                <w:rFonts w:ascii="Times New Roman" w:eastAsia="Times New Roman" w:hAnsi="Times New Roman" w:cs="Times New Roman"/>
                <w:b/>
                <w:color w:val="333333"/>
                <w:lang w:val="ru-RU" w:eastAsia="uk-UA"/>
              </w:rPr>
              <w:t>.</w:t>
            </w:r>
          </w:p>
          <w:p w14:paraId="539EF65C" w14:textId="77777777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651D" w:rsidRPr="0039448F" w14:paraId="57816EF4" w14:textId="77777777" w:rsidTr="00042B75">
        <w:trPr>
          <w:trHeight w:val="305"/>
        </w:trPr>
        <w:tc>
          <w:tcPr>
            <w:tcW w:w="7372" w:type="dxa"/>
          </w:tcPr>
          <w:p w14:paraId="7102F029" w14:textId="77777777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  <w:strike/>
              </w:rPr>
              <w:t>2.2.</w:t>
            </w:r>
            <w:r w:rsidRPr="0039448F">
              <w:rPr>
                <w:rFonts w:ascii="Times New Roman" w:hAnsi="Times New Roman" w:cs="Times New Roman"/>
              </w:rPr>
              <w:t xml:space="preserve"> Суму нематеріальних активів, отриманих безоплатно.</w:t>
            </w:r>
          </w:p>
        </w:tc>
        <w:tc>
          <w:tcPr>
            <w:tcW w:w="7796" w:type="dxa"/>
          </w:tcPr>
          <w:p w14:paraId="18C43EC5" w14:textId="6652C5B7" w:rsidR="006C651D" w:rsidRPr="0039448F" w:rsidRDefault="006C651D" w:rsidP="002B0C18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  <w:b/>
              </w:rPr>
              <w:t>2.3</w:t>
            </w:r>
            <w:r w:rsidRPr="0039448F">
              <w:rPr>
                <w:rFonts w:ascii="Times New Roman" w:hAnsi="Times New Roman" w:cs="Times New Roman"/>
              </w:rPr>
              <w:t>. Суму нематеріальних активів, отриманих безоплатно.</w:t>
            </w:r>
          </w:p>
        </w:tc>
      </w:tr>
      <w:tr w:rsidR="006C651D" w:rsidRPr="0039448F" w14:paraId="405F3C91" w14:textId="77777777" w:rsidTr="00042B75">
        <w:trPr>
          <w:trHeight w:val="305"/>
        </w:trPr>
        <w:tc>
          <w:tcPr>
            <w:tcW w:w="7372" w:type="dxa"/>
          </w:tcPr>
          <w:p w14:paraId="1B8A7A8F" w14:textId="77777777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  <w:strike/>
              </w:rPr>
              <w:t>2.3</w:t>
            </w:r>
            <w:r w:rsidRPr="0039448F">
              <w:rPr>
                <w:rFonts w:ascii="Times New Roman" w:hAnsi="Times New Roman" w:cs="Times New Roman"/>
              </w:rPr>
              <w:t>. Первісну (переоцінену) вартість та накопичену амортизацію нематеріальних активів, щодо яких існує обмеження права власності.</w:t>
            </w:r>
          </w:p>
        </w:tc>
        <w:tc>
          <w:tcPr>
            <w:tcW w:w="7796" w:type="dxa"/>
          </w:tcPr>
          <w:p w14:paraId="2A8C735A" w14:textId="18627A54" w:rsidR="006C651D" w:rsidRPr="0039448F" w:rsidRDefault="006C651D" w:rsidP="002B0C18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  <w:b/>
              </w:rPr>
              <w:t>2</w:t>
            </w:r>
            <w:r w:rsidR="002B0C18" w:rsidRPr="0039448F">
              <w:rPr>
                <w:rFonts w:ascii="Times New Roman" w:hAnsi="Times New Roman" w:cs="Times New Roman"/>
                <w:b/>
              </w:rPr>
              <w:t>.</w:t>
            </w:r>
            <w:r w:rsidRPr="0039448F">
              <w:rPr>
                <w:rFonts w:ascii="Times New Roman" w:hAnsi="Times New Roman" w:cs="Times New Roman"/>
                <w:b/>
              </w:rPr>
              <w:t>4.</w:t>
            </w:r>
            <w:r w:rsidRPr="0039448F">
              <w:rPr>
                <w:rFonts w:ascii="Times New Roman" w:hAnsi="Times New Roman" w:cs="Times New Roman"/>
              </w:rPr>
              <w:t xml:space="preserve"> Первісну (переоцінену) вартість та накопичену амортизацію нематеріальних активів, щодо яких існує обмеження права власності.</w:t>
            </w:r>
          </w:p>
        </w:tc>
      </w:tr>
      <w:tr w:rsidR="006C651D" w:rsidRPr="0039448F" w14:paraId="49DF1DBC" w14:textId="77777777" w:rsidTr="00042B75">
        <w:trPr>
          <w:trHeight w:val="305"/>
        </w:trPr>
        <w:tc>
          <w:tcPr>
            <w:tcW w:w="7372" w:type="dxa"/>
          </w:tcPr>
          <w:p w14:paraId="20A35487" w14:textId="77777777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  <w:strike/>
              </w:rPr>
              <w:t>2.4.</w:t>
            </w:r>
            <w:r w:rsidRPr="0039448F">
              <w:rPr>
                <w:rFonts w:ascii="Times New Roman" w:hAnsi="Times New Roman" w:cs="Times New Roman"/>
              </w:rPr>
              <w:t xml:space="preserve"> Первісну (переоцінену) вартість та накопичену амортизацію переданих у заставу нематеріальних активів.</w:t>
            </w:r>
          </w:p>
        </w:tc>
        <w:tc>
          <w:tcPr>
            <w:tcW w:w="7796" w:type="dxa"/>
          </w:tcPr>
          <w:p w14:paraId="34EE8E51" w14:textId="18B2C118" w:rsidR="006C651D" w:rsidRPr="0039448F" w:rsidRDefault="006C651D" w:rsidP="002B0C18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  <w:b/>
              </w:rPr>
              <w:t>2</w:t>
            </w:r>
            <w:r w:rsidR="002B0C18" w:rsidRPr="0039448F">
              <w:rPr>
                <w:rFonts w:ascii="Times New Roman" w:hAnsi="Times New Roman" w:cs="Times New Roman"/>
                <w:b/>
              </w:rPr>
              <w:t>.</w:t>
            </w:r>
            <w:r w:rsidRPr="0039448F">
              <w:rPr>
                <w:rFonts w:ascii="Times New Roman" w:hAnsi="Times New Roman" w:cs="Times New Roman"/>
                <w:b/>
              </w:rPr>
              <w:t>5.</w:t>
            </w:r>
            <w:r w:rsidRPr="0039448F">
              <w:rPr>
                <w:rFonts w:ascii="Times New Roman" w:hAnsi="Times New Roman" w:cs="Times New Roman"/>
              </w:rPr>
              <w:t xml:space="preserve"> Первісну (переоцінену) вартість та накопичену амортизацію переданих у заставу нематеріальних активів.</w:t>
            </w:r>
          </w:p>
        </w:tc>
      </w:tr>
      <w:tr w:rsidR="006C651D" w:rsidRPr="0039448F" w14:paraId="6E53C09C" w14:textId="77777777" w:rsidTr="00042B75">
        <w:trPr>
          <w:trHeight w:val="305"/>
        </w:trPr>
        <w:tc>
          <w:tcPr>
            <w:tcW w:w="7372" w:type="dxa"/>
          </w:tcPr>
          <w:p w14:paraId="0F849B6D" w14:textId="77777777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  <w:strike/>
              </w:rPr>
              <w:t>2.5.</w:t>
            </w:r>
            <w:r w:rsidRPr="0039448F">
              <w:rPr>
                <w:rFonts w:ascii="Times New Roman" w:hAnsi="Times New Roman" w:cs="Times New Roman"/>
              </w:rPr>
              <w:t xml:space="preserve"> Суму договорів на придбання у майбутньому нематеріальних активів.</w:t>
            </w:r>
          </w:p>
        </w:tc>
        <w:tc>
          <w:tcPr>
            <w:tcW w:w="7796" w:type="dxa"/>
          </w:tcPr>
          <w:p w14:paraId="6D4B6E2D" w14:textId="406BF363" w:rsidR="006C651D" w:rsidRPr="0039448F" w:rsidRDefault="006C651D" w:rsidP="002B0C18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  <w:b/>
              </w:rPr>
              <w:t>2.6.</w:t>
            </w:r>
            <w:r w:rsidRPr="0039448F">
              <w:rPr>
                <w:rFonts w:ascii="Times New Roman" w:hAnsi="Times New Roman" w:cs="Times New Roman"/>
              </w:rPr>
              <w:t xml:space="preserve"> Суму договорів на придбання у майбутньому нематеріальних активів.</w:t>
            </w:r>
          </w:p>
        </w:tc>
      </w:tr>
      <w:tr w:rsidR="006C651D" w:rsidRPr="0039448F" w14:paraId="7DDEBD5B" w14:textId="77777777" w:rsidTr="00042B75">
        <w:trPr>
          <w:trHeight w:val="305"/>
        </w:trPr>
        <w:tc>
          <w:tcPr>
            <w:tcW w:w="7372" w:type="dxa"/>
          </w:tcPr>
          <w:p w14:paraId="1E1117AA" w14:textId="77777777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  <w:strike/>
              </w:rPr>
              <w:t>2.6.</w:t>
            </w:r>
            <w:r w:rsidRPr="0039448F">
              <w:rPr>
                <w:rFonts w:ascii="Times New Roman" w:hAnsi="Times New Roman" w:cs="Times New Roman"/>
              </w:rPr>
              <w:t xml:space="preserve"> Загальну суму витрат на дослідження та розробки, що включена до складу витрат звітного періоду.</w:t>
            </w:r>
          </w:p>
        </w:tc>
        <w:tc>
          <w:tcPr>
            <w:tcW w:w="7796" w:type="dxa"/>
          </w:tcPr>
          <w:p w14:paraId="10C58A09" w14:textId="5AA92BAE" w:rsidR="006C651D" w:rsidRPr="0039448F" w:rsidRDefault="006C651D" w:rsidP="002B0C18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  <w:b/>
              </w:rPr>
              <w:t>2.7.</w:t>
            </w:r>
            <w:r w:rsidRPr="0039448F">
              <w:rPr>
                <w:rFonts w:ascii="Times New Roman" w:hAnsi="Times New Roman" w:cs="Times New Roman"/>
              </w:rPr>
              <w:t xml:space="preserve"> Загальну суму витрат на дослідження та розробки, що включена до складу витрат звітного періоду.</w:t>
            </w:r>
          </w:p>
        </w:tc>
      </w:tr>
      <w:tr w:rsidR="006C651D" w:rsidRPr="0039448F" w14:paraId="6EEC19CF" w14:textId="77777777" w:rsidTr="00042B75">
        <w:trPr>
          <w:trHeight w:val="305"/>
        </w:trPr>
        <w:tc>
          <w:tcPr>
            <w:tcW w:w="7372" w:type="dxa"/>
          </w:tcPr>
          <w:p w14:paraId="11E5FD0D" w14:textId="77777777" w:rsidR="006C651D" w:rsidRPr="0039448F" w:rsidRDefault="006C651D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  <w:strike/>
              </w:rPr>
              <w:t>2.7.</w:t>
            </w:r>
            <w:r w:rsidRPr="0039448F">
              <w:rPr>
                <w:rFonts w:ascii="Times New Roman" w:hAnsi="Times New Roman" w:cs="Times New Roman"/>
              </w:rPr>
              <w:t xml:space="preserve"> Склад нематеріальних активів, інформація про які є суттєвою, їх залишкову вартість та строк корисного використання, що залишився.</w:t>
            </w:r>
          </w:p>
          <w:p w14:paraId="651349A3" w14:textId="77BFBDEC" w:rsidR="00C8682E" w:rsidRPr="0039448F" w:rsidRDefault="00C8682E" w:rsidP="006C65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2CC93989" w14:textId="77777777" w:rsidR="006C651D" w:rsidRPr="0039448F" w:rsidRDefault="006C651D" w:rsidP="002B0C18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9448F">
              <w:rPr>
                <w:rFonts w:ascii="Times New Roman" w:hAnsi="Times New Roman" w:cs="Times New Roman"/>
                <w:b/>
              </w:rPr>
              <w:t>2.8</w:t>
            </w:r>
            <w:r w:rsidRPr="0039448F">
              <w:rPr>
                <w:rFonts w:ascii="Times New Roman" w:hAnsi="Times New Roman" w:cs="Times New Roman"/>
              </w:rPr>
              <w:t>. Склад нематеріальних активів, інформація про які є суттєвою, їх залишкову вартість та строк корисного використання, що залишився.</w:t>
            </w:r>
          </w:p>
          <w:p w14:paraId="2FFCDC8A" w14:textId="3DACE490" w:rsidR="00C8682E" w:rsidRPr="0039448F" w:rsidRDefault="00C8682E" w:rsidP="002B0C18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1644188" w14:textId="77777777" w:rsidR="000862AF" w:rsidRPr="00872B58" w:rsidRDefault="000862AF" w:rsidP="00F85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1E6D6F" w14:textId="77777777" w:rsidR="002B0C18" w:rsidRPr="002B0C18" w:rsidRDefault="002B0C18" w:rsidP="002B0C18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59049B" w14:textId="77777777" w:rsidR="002B0C18" w:rsidRPr="002B0C18" w:rsidRDefault="002B0C18" w:rsidP="002B0C18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C18">
        <w:rPr>
          <w:rFonts w:ascii="Times New Roman" w:hAnsi="Times New Roman" w:cs="Times New Roman"/>
          <w:b/>
          <w:sz w:val="28"/>
          <w:szCs w:val="28"/>
        </w:rPr>
        <w:t>Міністр фінансів України                                                                                                                           Сергій МАРЧЕНКО</w:t>
      </w:r>
    </w:p>
    <w:p w14:paraId="42127A83" w14:textId="77777777" w:rsidR="002B0C18" w:rsidRPr="002B0C18" w:rsidRDefault="002B0C18" w:rsidP="002B0C18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F2C303" w14:textId="28FB84DF" w:rsidR="002B0C18" w:rsidRPr="002B0C18" w:rsidRDefault="002B0C18" w:rsidP="002B0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C18">
        <w:rPr>
          <w:rFonts w:ascii="Times New Roman" w:hAnsi="Times New Roman" w:cs="Times New Roman"/>
          <w:b/>
          <w:sz w:val="28"/>
          <w:szCs w:val="28"/>
        </w:rPr>
        <w:t>___   ___________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B0C18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14:paraId="5130389C" w14:textId="77777777" w:rsidR="002B0C18" w:rsidRPr="00377AE9" w:rsidRDefault="002B0C18" w:rsidP="002B0C18">
      <w:pPr>
        <w:spacing w:after="0" w:line="240" w:lineRule="auto"/>
      </w:pPr>
    </w:p>
    <w:p w14:paraId="41F88F70" w14:textId="77777777" w:rsidR="002B0C18" w:rsidRPr="00377AE9" w:rsidRDefault="002B0C18" w:rsidP="002B0C18"/>
    <w:p w14:paraId="7E32B4F3" w14:textId="77777777" w:rsidR="000862AF" w:rsidRDefault="000862AF" w:rsidP="00F85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27047E" w14:textId="510CF1FB" w:rsidR="00D7359B" w:rsidRDefault="00D7359B" w:rsidP="00D7359B">
      <w:pPr>
        <w:pStyle w:val="3"/>
        <w:jc w:val="center"/>
      </w:pPr>
    </w:p>
    <w:sectPr w:rsidR="00D7359B" w:rsidSect="00D7359B">
      <w:headerReference w:type="default" r:id="rId9"/>
      <w:pgSz w:w="16838" w:h="11906" w:orient="landscape"/>
      <w:pgMar w:top="1134" w:right="536" w:bottom="153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89D55" w14:textId="77777777" w:rsidR="00583697" w:rsidRDefault="00583697" w:rsidP="00EC0F28">
      <w:pPr>
        <w:spacing w:after="0" w:line="240" w:lineRule="auto"/>
      </w:pPr>
      <w:r>
        <w:separator/>
      </w:r>
    </w:p>
  </w:endnote>
  <w:endnote w:type="continuationSeparator" w:id="0">
    <w:p w14:paraId="71E88D13" w14:textId="77777777" w:rsidR="00583697" w:rsidRDefault="00583697" w:rsidP="00EC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09338" w14:textId="77777777" w:rsidR="00583697" w:rsidRDefault="00583697" w:rsidP="00EC0F28">
      <w:pPr>
        <w:spacing w:after="0" w:line="240" w:lineRule="auto"/>
      </w:pPr>
      <w:r>
        <w:separator/>
      </w:r>
    </w:p>
  </w:footnote>
  <w:footnote w:type="continuationSeparator" w:id="0">
    <w:p w14:paraId="55268833" w14:textId="77777777" w:rsidR="00583697" w:rsidRDefault="00583697" w:rsidP="00EC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982864"/>
      <w:docPartObj>
        <w:docPartGallery w:val="Page Numbers (Top of Page)"/>
        <w:docPartUnique/>
      </w:docPartObj>
    </w:sdtPr>
    <w:sdtEndPr/>
    <w:sdtContent>
      <w:p w14:paraId="7D45BB6D" w14:textId="36BFA6A4" w:rsidR="00B92C23" w:rsidRDefault="00B92C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6A4">
          <w:rPr>
            <w:noProof/>
          </w:rPr>
          <w:t>2</w:t>
        </w:r>
        <w:r>
          <w:fldChar w:fldCharType="end"/>
        </w:r>
      </w:p>
    </w:sdtContent>
  </w:sdt>
  <w:p w14:paraId="773447B8" w14:textId="77777777" w:rsidR="00B92C23" w:rsidRDefault="00B92C2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E83"/>
    <w:multiLevelType w:val="hybridMultilevel"/>
    <w:tmpl w:val="9A565AB6"/>
    <w:lvl w:ilvl="0" w:tplc="66D8D876">
      <w:start w:val="108"/>
      <w:numFmt w:val="decimal"/>
      <w:lvlText w:val="%1."/>
      <w:lvlJc w:val="left"/>
      <w:pPr>
        <w:ind w:left="532" w:hanging="360"/>
      </w:pPr>
      <w:rPr>
        <w:rFonts w:eastAsiaTheme="minorHAnsi" w:hint="default"/>
        <w:b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252" w:hanging="360"/>
      </w:pPr>
    </w:lvl>
    <w:lvl w:ilvl="2" w:tplc="0422001B" w:tentative="1">
      <w:start w:val="1"/>
      <w:numFmt w:val="lowerRoman"/>
      <w:lvlText w:val="%3."/>
      <w:lvlJc w:val="right"/>
      <w:pPr>
        <w:ind w:left="1972" w:hanging="180"/>
      </w:pPr>
    </w:lvl>
    <w:lvl w:ilvl="3" w:tplc="0422000F" w:tentative="1">
      <w:start w:val="1"/>
      <w:numFmt w:val="decimal"/>
      <w:lvlText w:val="%4."/>
      <w:lvlJc w:val="left"/>
      <w:pPr>
        <w:ind w:left="2692" w:hanging="360"/>
      </w:pPr>
    </w:lvl>
    <w:lvl w:ilvl="4" w:tplc="04220019" w:tentative="1">
      <w:start w:val="1"/>
      <w:numFmt w:val="lowerLetter"/>
      <w:lvlText w:val="%5."/>
      <w:lvlJc w:val="left"/>
      <w:pPr>
        <w:ind w:left="3412" w:hanging="360"/>
      </w:pPr>
    </w:lvl>
    <w:lvl w:ilvl="5" w:tplc="0422001B" w:tentative="1">
      <w:start w:val="1"/>
      <w:numFmt w:val="lowerRoman"/>
      <w:lvlText w:val="%6."/>
      <w:lvlJc w:val="right"/>
      <w:pPr>
        <w:ind w:left="4132" w:hanging="180"/>
      </w:pPr>
    </w:lvl>
    <w:lvl w:ilvl="6" w:tplc="0422000F" w:tentative="1">
      <w:start w:val="1"/>
      <w:numFmt w:val="decimal"/>
      <w:lvlText w:val="%7."/>
      <w:lvlJc w:val="left"/>
      <w:pPr>
        <w:ind w:left="4852" w:hanging="360"/>
      </w:pPr>
    </w:lvl>
    <w:lvl w:ilvl="7" w:tplc="04220019" w:tentative="1">
      <w:start w:val="1"/>
      <w:numFmt w:val="lowerLetter"/>
      <w:lvlText w:val="%8."/>
      <w:lvlJc w:val="left"/>
      <w:pPr>
        <w:ind w:left="5572" w:hanging="360"/>
      </w:pPr>
    </w:lvl>
    <w:lvl w:ilvl="8" w:tplc="0422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" w15:restartNumberingAfterBreak="0">
    <w:nsid w:val="1FD270CD"/>
    <w:multiLevelType w:val="hybridMultilevel"/>
    <w:tmpl w:val="D3A4C3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55B09"/>
    <w:multiLevelType w:val="hybridMultilevel"/>
    <w:tmpl w:val="5882CD86"/>
    <w:lvl w:ilvl="0" w:tplc="54FCD6D0">
      <w:start w:val="1"/>
      <w:numFmt w:val="decimal"/>
      <w:lvlText w:val="%1."/>
      <w:lvlJc w:val="left"/>
      <w:pPr>
        <w:ind w:left="1116" w:hanging="548"/>
      </w:pPr>
      <w:rPr>
        <w:rFonts w:ascii="Times New Roman" w:eastAsia="Times New Roman" w:hAnsi="Times New Roman" w:hint="default"/>
        <w:i w:val="0"/>
        <w:spacing w:val="-1"/>
        <w:w w:val="101"/>
        <w:sz w:val="20"/>
        <w:szCs w:val="20"/>
      </w:rPr>
    </w:lvl>
    <w:lvl w:ilvl="1" w:tplc="06E6F89A">
      <w:start w:val="1"/>
      <w:numFmt w:val="lowerLetter"/>
      <w:lvlText w:val="(%2)"/>
      <w:lvlJc w:val="left"/>
      <w:pPr>
        <w:ind w:left="1194" w:hanging="548"/>
      </w:pPr>
      <w:rPr>
        <w:rFonts w:ascii="Times New Roman" w:eastAsia="Times New Roman" w:hAnsi="Times New Roman" w:hint="default"/>
        <w:spacing w:val="-1"/>
        <w:w w:val="101"/>
        <w:sz w:val="20"/>
        <w:szCs w:val="20"/>
      </w:rPr>
    </w:lvl>
    <w:lvl w:ilvl="2" w:tplc="BE8C8AE8">
      <w:start w:val="1"/>
      <w:numFmt w:val="lowerRoman"/>
      <w:lvlText w:val="(%3)"/>
      <w:lvlJc w:val="left"/>
      <w:pPr>
        <w:ind w:left="1741" w:hanging="548"/>
      </w:pPr>
      <w:rPr>
        <w:rFonts w:ascii="Times New Roman" w:eastAsia="Times New Roman" w:hAnsi="Times New Roman" w:hint="default"/>
        <w:spacing w:val="-1"/>
        <w:w w:val="101"/>
        <w:sz w:val="20"/>
        <w:szCs w:val="20"/>
      </w:rPr>
    </w:lvl>
    <w:lvl w:ilvl="3" w:tplc="8ADCB45A">
      <w:start w:val="1"/>
      <w:numFmt w:val="bullet"/>
      <w:lvlText w:val="•"/>
      <w:lvlJc w:val="left"/>
      <w:pPr>
        <w:ind w:left="1367" w:hanging="548"/>
      </w:pPr>
      <w:rPr>
        <w:rFonts w:hint="default"/>
      </w:rPr>
    </w:lvl>
    <w:lvl w:ilvl="4" w:tplc="97C281EE">
      <w:start w:val="1"/>
      <w:numFmt w:val="bullet"/>
      <w:lvlText w:val="•"/>
      <w:lvlJc w:val="left"/>
      <w:pPr>
        <w:ind w:left="1741" w:hanging="548"/>
      </w:pPr>
      <w:rPr>
        <w:rFonts w:hint="default"/>
      </w:rPr>
    </w:lvl>
    <w:lvl w:ilvl="5" w:tplc="FF948F98">
      <w:start w:val="1"/>
      <w:numFmt w:val="bullet"/>
      <w:lvlText w:val="•"/>
      <w:lvlJc w:val="left"/>
      <w:pPr>
        <w:ind w:left="1741" w:hanging="548"/>
      </w:pPr>
      <w:rPr>
        <w:rFonts w:hint="default"/>
      </w:rPr>
    </w:lvl>
    <w:lvl w:ilvl="6" w:tplc="3D2ACFFA">
      <w:start w:val="1"/>
      <w:numFmt w:val="bullet"/>
      <w:lvlText w:val="•"/>
      <w:lvlJc w:val="left"/>
      <w:pPr>
        <w:ind w:left="2733" w:hanging="548"/>
      </w:pPr>
      <w:rPr>
        <w:rFonts w:hint="default"/>
      </w:rPr>
    </w:lvl>
    <w:lvl w:ilvl="7" w:tplc="5CB60F96">
      <w:start w:val="1"/>
      <w:numFmt w:val="bullet"/>
      <w:lvlText w:val="•"/>
      <w:lvlJc w:val="left"/>
      <w:pPr>
        <w:ind w:left="3724" w:hanging="548"/>
      </w:pPr>
      <w:rPr>
        <w:rFonts w:hint="default"/>
      </w:rPr>
    </w:lvl>
    <w:lvl w:ilvl="8" w:tplc="68F28616">
      <w:start w:val="1"/>
      <w:numFmt w:val="bullet"/>
      <w:lvlText w:val="•"/>
      <w:lvlJc w:val="left"/>
      <w:pPr>
        <w:ind w:left="4716" w:hanging="548"/>
      </w:pPr>
      <w:rPr>
        <w:rFonts w:hint="default"/>
      </w:rPr>
    </w:lvl>
  </w:abstractNum>
  <w:abstractNum w:abstractNumId="3" w15:restartNumberingAfterBreak="0">
    <w:nsid w:val="33FA2A6F"/>
    <w:multiLevelType w:val="hybridMultilevel"/>
    <w:tmpl w:val="32FC75DE"/>
    <w:lvl w:ilvl="0" w:tplc="4CC810FA">
      <w:start w:val="1"/>
      <w:numFmt w:val="decimal"/>
      <w:lvlText w:val="%1."/>
      <w:lvlJc w:val="left"/>
      <w:pPr>
        <w:ind w:left="528" w:hanging="414"/>
      </w:pPr>
      <w:rPr>
        <w:rFonts w:ascii="Times New Roman" w:eastAsia="Times New Roman" w:hAnsi="Times New Roman" w:hint="default"/>
        <w:b w:val="0"/>
        <w:bCs/>
        <w:i w:val="0"/>
        <w:spacing w:val="-1"/>
        <w:w w:val="101"/>
        <w:sz w:val="22"/>
        <w:szCs w:val="23"/>
      </w:rPr>
    </w:lvl>
    <w:lvl w:ilvl="1" w:tplc="428AFD46">
      <w:start w:val="1"/>
      <w:numFmt w:val="bullet"/>
      <w:lvlText w:val="•"/>
      <w:lvlJc w:val="left"/>
      <w:pPr>
        <w:ind w:left="1353" w:hanging="414"/>
      </w:pPr>
      <w:rPr>
        <w:rFonts w:hint="default"/>
      </w:rPr>
    </w:lvl>
    <w:lvl w:ilvl="2" w:tplc="EC6A1C72">
      <w:start w:val="1"/>
      <w:numFmt w:val="bullet"/>
      <w:lvlText w:val="•"/>
      <w:lvlJc w:val="left"/>
      <w:pPr>
        <w:ind w:left="2179" w:hanging="414"/>
      </w:pPr>
      <w:rPr>
        <w:rFonts w:hint="default"/>
      </w:rPr>
    </w:lvl>
    <w:lvl w:ilvl="3" w:tplc="B6709CF4">
      <w:start w:val="1"/>
      <w:numFmt w:val="bullet"/>
      <w:lvlText w:val="•"/>
      <w:lvlJc w:val="left"/>
      <w:pPr>
        <w:ind w:left="3004" w:hanging="414"/>
      </w:pPr>
      <w:rPr>
        <w:rFonts w:hint="default"/>
      </w:rPr>
    </w:lvl>
    <w:lvl w:ilvl="4" w:tplc="C452FCBA">
      <w:start w:val="1"/>
      <w:numFmt w:val="bullet"/>
      <w:lvlText w:val="•"/>
      <w:lvlJc w:val="left"/>
      <w:pPr>
        <w:ind w:left="3829" w:hanging="414"/>
      </w:pPr>
      <w:rPr>
        <w:rFonts w:hint="default"/>
      </w:rPr>
    </w:lvl>
    <w:lvl w:ilvl="5" w:tplc="0BA2ADCE">
      <w:start w:val="1"/>
      <w:numFmt w:val="bullet"/>
      <w:lvlText w:val="•"/>
      <w:lvlJc w:val="left"/>
      <w:pPr>
        <w:ind w:left="4654" w:hanging="414"/>
      </w:pPr>
      <w:rPr>
        <w:rFonts w:hint="default"/>
      </w:rPr>
    </w:lvl>
    <w:lvl w:ilvl="6" w:tplc="2CA082A4">
      <w:start w:val="1"/>
      <w:numFmt w:val="bullet"/>
      <w:lvlText w:val="•"/>
      <w:lvlJc w:val="left"/>
      <w:pPr>
        <w:ind w:left="5479" w:hanging="414"/>
      </w:pPr>
      <w:rPr>
        <w:rFonts w:hint="default"/>
      </w:rPr>
    </w:lvl>
    <w:lvl w:ilvl="7" w:tplc="6FA6C572">
      <w:start w:val="1"/>
      <w:numFmt w:val="bullet"/>
      <w:lvlText w:val="•"/>
      <w:lvlJc w:val="left"/>
      <w:pPr>
        <w:ind w:left="6304" w:hanging="414"/>
      </w:pPr>
      <w:rPr>
        <w:rFonts w:hint="default"/>
      </w:rPr>
    </w:lvl>
    <w:lvl w:ilvl="8" w:tplc="35AA233A">
      <w:start w:val="1"/>
      <w:numFmt w:val="bullet"/>
      <w:lvlText w:val="•"/>
      <w:lvlJc w:val="left"/>
      <w:pPr>
        <w:ind w:left="7129" w:hanging="414"/>
      </w:pPr>
      <w:rPr>
        <w:rFonts w:hint="default"/>
      </w:rPr>
    </w:lvl>
  </w:abstractNum>
  <w:abstractNum w:abstractNumId="4" w15:restartNumberingAfterBreak="0">
    <w:nsid w:val="344F056F"/>
    <w:multiLevelType w:val="hybridMultilevel"/>
    <w:tmpl w:val="4DAE9B7A"/>
    <w:lvl w:ilvl="0" w:tplc="18E466A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133C2"/>
    <w:multiLevelType w:val="hybridMultilevel"/>
    <w:tmpl w:val="D3AABA04"/>
    <w:lvl w:ilvl="0" w:tplc="A6C2FE06">
      <w:start w:val="1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606F7"/>
    <w:multiLevelType w:val="hybridMultilevel"/>
    <w:tmpl w:val="4E5A31F2"/>
    <w:lvl w:ilvl="0" w:tplc="C7A218B6">
      <w:start w:val="73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17CAA"/>
    <w:multiLevelType w:val="hybridMultilevel"/>
    <w:tmpl w:val="AD3C6C72"/>
    <w:lvl w:ilvl="0" w:tplc="EA8216E4">
      <w:start w:val="4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35D2F"/>
    <w:multiLevelType w:val="hybridMultilevel"/>
    <w:tmpl w:val="D8E44804"/>
    <w:lvl w:ilvl="0" w:tplc="327C23F2">
      <w:start w:val="57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738DB"/>
    <w:multiLevelType w:val="hybridMultilevel"/>
    <w:tmpl w:val="BED69C3E"/>
    <w:lvl w:ilvl="0" w:tplc="EB384230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82D1159"/>
    <w:multiLevelType w:val="hybridMultilevel"/>
    <w:tmpl w:val="D3A4C3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114CF"/>
    <w:multiLevelType w:val="hybridMultilevel"/>
    <w:tmpl w:val="331298B2"/>
    <w:lvl w:ilvl="0" w:tplc="DD06BD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7455190"/>
    <w:multiLevelType w:val="hybridMultilevel"/>
    <w:tmpl w:val="FEE2AC76"/>
    <w:lvl w:ilvl="0" w:tplc="CF8CE9EA">
      <w:start w:val="39"/>
      <w:numFmt w:val="decimal"/>
      <w:lvlText w:val="%1."/>
      <w:lvlJc w:val="left"/>
      <w:pPr>
        <w:ind w:left="928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8220227"/>
    <w:multiLevelType w:val="hybridMultilevel"/>
    <w:tmpl w:val="864EC17E"/>
    <w:lvl w:ilvl="0" w:tplc="D30C109C">
      <w:start w:val="7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3"/>
  </w:num>
  <w:num w:numId="10">
    <w:abstractNumId w:val="6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ED"/>
    <w:rsid w:val="00003F69"/>
    <w:rsid w:val="00004AA5"/>
    <w:rsid w:val="0000517A"/>
    <w:rsid w:val="00005DAC"/>
    <w:rsid w:val="00006411"/>
    <w:rsid w:val="000141E3"/>
    <w:rsid w:val="00015AD4"/>
    <w:rsid w:val="00016484"/>
    <w:rsid w:val="000233C8"/>
    <w:rsid w:val="0004247C"/>
    <w:rsid w:val="00042B75"/>
    <w:rsid w:val="00044401"/>
    <w:rsid w:val="00045BCD"/>
    <w:rsid w:val="00046424"/>
    <w:rsid w:val="00056486"/>
    <w:rsid w:val="000607D1"/>
    <w:rsid w:val="00060BB4"/>
    <w:rsid w:val="00060E45"/>
    <w:rsid w:val="00061CFC"/>
    <w:rsid w:val="00065F1D"/>
    <w:rsid w:val="000715B6"/>
    <w:rsid w:val="000760DD"/>
    <w:rsid w:val="00076E2D"/>
    <w:rsid w:val="000802F2"/>
    <w:rsid w:val="000862AF"/>
    <w:rsid w:val="00086BCC"/>
    <w:rsid w:val="0009172C"/>
    <w:rsid w:val="00092DFD"/>
    <w:rsid w:val="00097EFC"/>
    <w:rsid w:val="000A368B"/>
    <w:rsid w:val="000A4566"/>
    <w:rsid w:val="000A5A55"/>
    <w:rsid w:val="000A67D1"/>
    <w:rsid w:val="000B044B"/>
    <w:rsid w:val="000B0657"/>
    <w:rsid w:val="000B53B6"/>
    <w:rsid w:val="000B5674"/>
    <w:rsid w:val="000B7A09"/>
    <w:rsid w:val="000C5A74"/>
    <w:rsid w:val="000D2204"/>
    <w:rsid w:val="000E0557"/>
    <w:rsid w:val="000E1891"/>
    <w:rsid w:val="000E313F"/>
    <w:rsid w:val="000E3D55"/>
    <w:rsid w:val="000E5516"/>
    <w:rsid w:val="000E7595"/>
    <w:rsid w:val="000F17C3"/>
    <w:rsid w:val="000F184A"/>
    <w:rsid w:val="000F1AC9"/>
    <w:rsid w:val="000F2E0F"/>
    <w:rsid w:val="00101F5F"/>
    <w:rsid w:val="00102646"/>
    <w:rsid w:val="0010408F"/>
    <w:rsid w:val="001054D5"/>
    <w:rsid w:val="001061AB"/>
    <w:rsid w:val="00107B6A"/>
    <w:rsid w:val="001128B9"/>
    <w:rsid w:val="001214B4"/>
    <w:rsid w:val="001225FB"/>
    <w:rsid w:val="001227E5"/>
    <w:rsid w:val="00122897"/>
    <w:rsid w:val="0012455F"/>
    <w:rsid w:val="00127D2D"/>
    <w:rsid w:val="00131214"/>
    <w:rsid w:val="001328D0"/>
    <w:rsid w:val="00135FAB"/>
    <w:rsid w:val="001366C1"/>
    <w:rsid w:val="00141FA8"/>
    <w:rsid w:val="001445ED"/>
    <w:rsid w:val="00145069"/>
    <w:rsid w:val="00147D5F"/>
    <w:rsid w:val="00150D59"/>
    <w:rsid w:val="0015691F"/>
    <w:rsid w:val="00162EAE"/>
    <w:rsid w:val="001637EB"/>
    <w:rsid w:val="00170F39"/>
    <w:rsid w:val="001740CB"/>
    <w:rsid w:val="00175C9C"/>
    <w:rsid w:val="001775D4"/>
    <w:rsid w:val="001776A7"/>
    <w:rsid w:val="00177B79"/>
    <w:rsid w:val="00181FF2"/>
    <w:rsid w:val="0018418A"/>
    <w:rsid w:val="00187C9C"/>
    <w:rsid w:val="001910BB"/>
    <w:rsid w:val="001961C2"/>
    <w:rsid w:val="001A0335"/>
    <w:rsid w:val="001A0CAA"/>
    <w:rsid w:val="001A317B"/>
    <w:rsid w:val="001B150F"/>
    <w:rsid w:val="001B20E2"/>
    <w:rsid w:val="001B687B"/>
    <w:rsid w:val="001C046E"/>
    <w:rsid w:val="001C7BD6"/>
    <w:rsid w:val="001D0052"/>
    <w:rsid w:val="001D19FC"/>
    <w:rsid w:val="001E3FB5"/>
    <w:rsid w:val="001E4BAD"/>
    <w:rsid w:val="001E61BD"/>
    <w:rsid w:val="001E6FA0"/>
    <w:rsid w:val="001F09F0"/>
    <w:rsid w:val="001F0A8E"/>
    <w:rsid w:val="001F1729"/>
    <w:rsid w:val="001F39C1"/>
    <w:rsid w:val="00200B44"/>
    <w:rsid w:val="00201C78"/>
    <w:rsid w:val="00203DF1"/>
    <w:rsid w:val="00210498"/>
    <w:rsid w:val="0021214B"/>
    <w:rsid w:val="00212B4D"/>
    <w:rsid w:val="0021471F"/>
    <w:rsid w:val="00224513"/>
    <w:rsid w:val="00226A8B"/>
    <w:rsid w:val="00227C16"/>
    <w:rsid w:val="002321E2"/>
    <w:rsid w:val="00232F45"/>
    <w:rsid w:val="00233BC7"/>
    <w:rsid w:val="00234FDF"/>
    <w:rsid w:val="002413C7"/>
    <w:rsid w:val="00251A12"/>
    <w:rsid w:val="00253A27"/>
    <w:rsid w:val="0025608B"/>
    <w:rsid w:val="00256933"/>
    <w:rsid w:val="002569D3"/>
    <w:rsid w:val="00260DDA"/>
    <w:rsid w:val="002626BF"/>
    <w:rsid w:val="002640B1"/>
    <w:rsid w:val="00266B37"/>
    <w:rsid w:val="00270050"/>
    <w:rsid w:val="00271E2D"/>
    <w:rsid w:val="00272573"/>
    <w:rsid w:val="002725BE"/>
    <w:rsid w:val="00274E1B"/>
    <w:rsid w:val="0028271E"/>
    <w:rsid w:val="00284376"/>
    <w:rsid w:val="00286ACD"/>
    <w:rsid w:val="002870EE"/>
    <w:rsid w:val="00292B0A"/>
    <w:rsid w:val="00292EC5"/>
    <w:rsid w:val="00296DCF"/>
    <w:rsid w:val="00296F69"/>
    <w:rsid w:val="002A1072"/>
    <w:rsid w:val="002A17FF"/>
    <w:rsid w:val="002A1C26"/>
    <w:rsid w:val="002A2D2C"/>
    <w:rsid w:val="002A3C8C"/>
    <w:rsid w:val="002A3FDC"/>
    <w:rsid w:val="002A6D39"/>
    <w:rsid w:val="002A6E79"/>
    <w:rsid w:val="002A7D59"/>
    <w:rsid w:val="002B034E"/>
    <w:rsid w:val="002B0C18"/>
    <w:rsid w:val="002B5DE1"/>
    <w:rsid w:val="002B7E90"/>
    <w:rsid w:val="002C435B"/>
    <w:rsid w:val="002D401D"/>
    <w:rsid w:val="002D4659"/>
    <w:rsid w:val="002D49BB"/>
    <w:rsid w:val="002F0202"/>
    <w:rsid w:val="002F0831"/>
    <w:rsid w:val="002F25B4"/>
    <w:rsid w:val="002F2EBD"/>
    <w:rsid w:val="002F6E84"/>
    <w:rsid w:val="002F786E"/>
    <w:rsid w:val="00300C8F"/>
    <w:rsid w:val="00302AE4"/>
    <w:rsid w:val="003042A9"/>
    <w:rsid w:val="00305A08"/>
    <w:rsid w:val="003066FB"/>
    <w:rsid w:val="0030784E"/>
    <w:rsid w:val="00311DFA"/>
    <w:rsid w:val="00317B45"/>
    <w:rsid w:val="00320862"/>
    <w:rsid w:val="0032299C"/>
    <w:rsid w:val="0032410D"/>
    <w:rsid w:val="00330D1E"/>
    <w:rsid w:val="003333B7"/>
    <w:rsid w:val="00333CAD"/>
    <w:rsid w:val="00337D70"/>
    <w:rsid w:val="0034148E"/>
    <w:rsid w:val="003539DB"/>
    <w:rsid w:val="00355DED"/>
    <w:rsid w:val="00360F85"/>
    <w:rsid w:val="00361972"/>
    <w:rsid w:val="00364183"/>
    <w:rsid w:val="0036481A"/>
    <w:rsid w:val="00366780"/>
    <w:rsid w:val="00367D6F"/>
    <w:rsid w:val="00370C52"/>
    <w:rsid w:val="00371AE9"/>
    <w:rsid w:val="00372012"/>
    <w:rsid w:val="0037292C"/>
    <w:rsid w:val="0037374F"/>
    <w:rsid w:val="003738F5"/>
    <w:rsid w:val="003739CA"/>
    <w:rsid w:val="003749F8"/>
    <w:rsid w:val="00377453"/>
    <w:rsid w:val="00377D12"/>
    <w:rsid w:val="00381C55"/>
    <w:rsid w:val="003859F2"/>
    <w:rsid w:val="003864B9"/>
    <w:rsid w:val="003866F5"/>
    <w:rsid w:val="00390513"/>
    <w:rsid w:val="00393CBD"/>
    <w:rsid w:val="003943AD"/>
    <w:rsid w:val="0039448F"/>
    <w:rsid w:val="003A03EF"/>
    <w:rsid w:val="003A056D"/>
    <w:rsid w:val="003A0A6F"/>
    <w:rsid w:val="003A1BB3"/>
    <w:rsid w:val="003A2279"/>
    <w:rsid w:val="003A5A54"/>
    <w:rsid w:val="003A5C30"/>
    <w:rsid w:val="003A6BD5"/>
    <w:rsid w:val="003A7004"/>
    <w:rsid w:val="003A7F49"/>
    <w:rsid w:val="003B20AD"/>
    <w:rsid w:val="003B30C0"/>
    <w:rsid w:val="003B3E0B"/>
    <w:rsid w:val="003C2628"/>
    <w:rsid w:val="003C7D90"/>
    <w:rsid w:val="003D1C01"/>
    <w:rsid w:val="003D284E"/>
    <w:rsid w:val="003D41E3"/>
    <w:rsid w:val="003D6FA9"/>
    <w:rsid w:val="003D7962"/>
    <w:rsid w:val="003E26C5"/>
    <w:rsid w:val="003E57C1"/>
    <w:rsid w:val="003E6B2D"/>
    <w:rsid w:val="003F30D2"/>
    <w:rsid w:val="003F4FCF"/>
    <w:rsid w:val="003F6449"/>
    <w:rsid w:val="0040234F"/>
    <w:rsid w:val="00412AA7"/>
    <w:rsid w:val="004139D8"/>
    <w:rsid w:val="00414CA3"/>
    <w:rsid w:val="00416ADE"/>
    <w:rsid w:val="004205D8"/>
    <w:rsid w:val="00421BDF"/>
    <w:rsid w:val="0042292A"/>
    <w:rsid w:val="00423518"/>
    <w:rsid w:val="00425F54"/>
    <w:rsid w:val="0042740E"/>
    <w:rsid w:val="0043410E"/>
    <w:rsid w:val="004358BA"/>
    <w:rsid w:val="004366F8"/>
    <w:rsid w:val="0044063E"/>
    <w:rsid w:val="00440648"/>
    <w:rsid w:val="00442356"/>
    <w:rsid w:val="00442AD1"/>
    <w:rsid w:val="00443845"/>
    <w:rsid w:val="00444646"/>
    <w:rsid w:val="00446641"/>
    <w:rsid w:val="00447DBB"/>
    <w:rsid w:val="00450A0B"/>
    <w:rsid w:val="00461AAA"/>
    <w:rsid w:val="00462C18"/>
    <w:rsid w:val="004639F5"/>
    <w:rsid w:val="0047348E"/>
    <w:rsid w:val="00473D92"/>
    <w:rsid w:val="00475549"/>
    <w:rsid w:val="00476AEF"/>
    <w:rsid w:val="00485853"/>
    <w:rsid w:val="00490D2C"/>
    <w:rsid w:val="00491BE8"/>
    <w:rsid w:val="00493EDC"/>
    <w:rsid w:val="004A3822"/>
    <w:rsid w:val="004B1066"/>
    <w:rsid w:val="004B430A"/>
    <w:rsid w:val="004B7AD3"/>
    <w:rsid w:val="004C0E31"/>
    <w:rsid w:val="004C1D14"/>
    <w:rsid w:val="004C47C6"/>
    <w:rsid w:val="004D1BB6"/>
    <w:rsid w:val="004D57CE"/>
    <w:rsid w:val="004D609E"/>
    <w:rsid w:val="004D7809"/>
    <w:rsid w:val="004E0864"/>
    <w:rsid w:val="004E11FA"/>
    <w:rsid w:val="004E1CBF"/>
    <w:rsid w:val="004E233D"/>
    <w:rsid w:val="004E7CAC"/>
    <w:rsid w:val="004F229E"/>
    <w:rsid w:val="004F3C5D"/>
    <w:rsid w:val="004F3CE8"/>
    <w:rsid w:val="00500326"/>
    <w:rsid w:val="0050133A"/>
    <w:rsid w:val="005050C6"/>
    <w:rsid w:val="0050725A"/>
    <w:rsid w:val="0051230E"/>
    <w:rsid w:val="00520939"/>
    <w:rsid w:val="00521105"/>
    <w:rsid w:val="00521C00"/>
    <w:rsid w:val="0052242D"/>
    <w:rsid w:val="005270D3"/>
    <w:rsid w:val="0052749D"/>
    <w:rsid w:val="005316B5"/>
    <w:rsid w:val="00541A1A"/>
    <w:rsid w:val="00545B20"/>
    <w:rsid w:val="0054651D"/>
    <w:rsid w:val="00547356"/>
    <w:rsid w:val="00550D91"/>
    <w:rsid w:val="00560E53"/>
    <w:rsid w:val="00562376"/>
    <w:rsid w:val="00562E5D"/>
    <w:rsid w:val="00566610"/>
    <w:rsid w:val="00571255"/>
    <w:rsid w:val="00572848"/>
    <w:rsid w:val="00573A74"/>
    <w:rsid w:val="00573DBE"/>
    <w:rsid w:val="00573EE4"/>
    <w:rsid w:val="0057613D"/>
    <w:rsid w:val="00576DB6"/>
    <w:rsid w:val="00577A26"/>
    <w:rsid w:val="00580E0F"/>
    <w:rsid w:val="00582117"/>
    <w:rsid w:val="00582650"/>
    <w:rsid w:val="00582AFD"/>
    <w:rsid w:val="00582E74"/>
    <w:rsid w:val="00583697"/>
    <w:rsid w:val="00583928"/>
    <w:rsid w:val="005860F2"/>
    <w:rsid w:val="005870DB"/>
    <w:rsid w:val="005940B4"/>
    <w:rsid w:val="00597CCD"/>
    <w:rsid w:val="005A0A9D"/>
    <w:rsid w:val="005A121B"/>
    <w:rsid w:val="005A1B5C"/>
    <w:rsid w:val="005A1D81"/>
    <w:rsid w:val="005A26B4"/>
    <w:rsid w:val="005A5428"/>
    <w:rsid w:val="005B3F95"/>
    <w:rsid w:val="005C0DD0"/>
    <w:rsid w:val="005C14A2"/>
    <w:rsid w:val="005C22B1"/>
    <w:rsid w:val="005C7E3D"/>
    <w:rsid w:val="005D0CE5"/>
    <w:rsid w:val="005D3E83"/>
    <w:rsid w:val="005D4889"/>
    <w:rsid w:val="005E20C3"/>
    <w:rsid w:val="005E49E2"/>
    <w:rsid w:val="005E6BFA"/>
    <w:rsid w:val="005F0215"/>
    <w:rsid w:val="005F1EFB"/>
    <w:rsid w:val="005F243F"/>
    <w:rsid w:val="005F3950"/>
    <w:rsid w:val="005F4473"/>
    <w:rsid w:val="005F699E"/>
    <w:rsid w:val="005F70DB"/>
    <w:rsid w:val="005F72B1"/>
    <w:rsid w:val="0060195A"/>
    <w:rsid w:val="00602CE7"/>
    <w:rsid w:val="006034B7"/>
    <w:rsid w:val="00611B03"/>
    <w:rsid w:val="00612A04"/>
    <w:rsid w:val="00613C37"/>
    <w:rsid w:val="00614D57"/>
    <w:rsid w:val="00615B1B"/>
    <w:rsid w:val="00622AC8"/>
    <w:rsid w:val="00631510"/>
    <w:rsid w:val="00634A01"/>
    <w:rsid w:val="00636440"/>
    <w:rsid w:val="00640437"/>
    <w:rsid w:val="00640FF3"/>
    <w:rsid w:val="006421B8"/>
    <w:rsid w:val="00643006"/>
    <w:rsid w:val="0064370A"/>
    <w:rsid w:val="00647ACE"/>
    <w:rsid w:val="00650219"/>
    <w:rsid w:val="006543C5"/>
    <w:rsid w:val="00657496"/>
    <w:rsid w:val="00657686"/>
    <w:rsid w:val="006620BD"/>
    <w:rsid w:val="0066447A"/>
    <w:rsid w:val="00664D86"/>
    <w:rsid w:val="00665BE4"/>
    <w:rsid w:val="006661E2"/>
    <w:rsid w:val="00667963"/>
    <w:rsid w:val="006718DE"/>
    <w:rsid w:val="0067522E"/>
    <w:rsid w:val="00683070"/>
    <w:rsid w:val="006841E7"/>
    <w:rsid w:val="00687DB1"/>
    <w:rsid w:val="00692F47"/>
    <w:rsid w:val="00697883"/>
    <w:rsid w:val="006A224C"/>
    <w:rsid w:val="006A2C43"/>
    <w:rsid w:val="006A3FD0"/>
    <w:rsid w:val="006B02B2"/>
    <w:rsid w:val="006B3139"/>
    <w:rsid w:val="006B6C6C"/>
    <w:rsid w:val="006C20FE"/>
    <w:rsid w:val="006C31C4"/>
    <w:rsid w:val="006C4517"/>
    <w:rsid w:val="006C651D"/>
    <w:rsid w:val="006C7201"/>
    <w:rsid w:val="006D3166"/>
    <w:rsid w:val="006E0982"/>
    <w:rsid w:val="006E3B5F"/>
    <w:rsid w:val="006E3D4D"/>
    <w:rsid w:val="006E60E5"/>
    <w:rsid w:val="006E764D"/>
    <w:rsid w:val="00705C7F"/>
    <w:rsid w:val="00712C78"/>
    <w:rsid w:val="00713E53"/>
    <w:rsid w:val="00715E20"/>
    <w:rsid w:val="00720B72"/>
    <w:rsid w:val="00724240"/>
    <w:rsid w:val="00727299"/>
    <w:rsid w:val="0073205D"/>
    <w:rsid w:val="00732B08"/>
    <w:rsid w:val="00734786"/>
    <w:rsid w:val="00745538"/>
    <w:rsid w:val="00745F9B"/>
    <w:rsid w:val="00747644"/>
    <w:rsid w:val="0074786F"/>
    <w:rsid w:val="007510AF"/>
    <w:rsid w:val="00752A1E"/>
    <w:rsid w:val="007548DA"/>
    <w:rsid w:val="00762785"/>
    <w:rsid w:val="0076784E"/>
    <w:rsid w:val="00767A1B"/>
    <w:rsid w:val="00774019"/>
    <w:rsid w:val="00775EFA"/>
    <w:rsid w:val="00776CF4"/>
    <w:rsid w:val="007824B9"/>
    <w:rsid w:val="00787209"/>
    <w:rsid w:val="00790340"/>
    <w:rsid w:val="00790F4C"/>
    <w:rsid w:val="007920CC"/>
    <w:rsid w:val="007934C8"/>
    <w:rsid w:val="007947E3"/>
    <w:rsid w:val="00794C08"/>
    <w:rsid w:val="00797B10"/>
    <w:rsid w:val="007A5512"/>
    <w:rsid w:val="007A560F"/>
    <w:rsid w:val="007A6066"/>
    <w:rsid w:val="007B1717"/>
    <w:rsid w:val="007B1731"/>
    <w:rsid w:val="007B29AC"/>
    <w:rsid w:val="007B4C47"/>
    <w:rsid w:val="007C10F8"/>
    <w:rsid w:val="007C691F"/>
    <w:rsid w:val="007D01EA"/>
    <w:rsid w:val="007D2134"/>
    <w:rsid w:val="007D66E2"/>
    <w:rsid w:val="007E6637"/>
    <w:rsid w:val="007E76BE"/>
    <w:rsid w:val="007E7AD6"/>
    <w:rsid w:val="007F1221"/>
    <w:rsid w:val="007F3D19"/>
    <w:rsid w:val="00800308"/>
    <w:rsid w:val="00801854"/>
    <w:rsid w:val="00801928"/>
    <w:rsid w:val="00801A32"/>
    <w:rsid w:val="00802DB1"/>
    <w:rsid w:val="0080411C"/>
    <w:rsid w:val="00805AB7"/>
    <w:rsid w:val="00807FE2"/>
    <w:rsid w:val="008114F1"/>
    <w:rsid w:val="00811B70"/>
    <w:rsid w:val="00812872"/>
    <w:rsid w:val="00814624"/>
    <w:rsid w:val="0082012B"/>
    <w:rsid w:val="008248B1"/>
    <w:rsid w:val="00824C95"/>
    <w:rsid w:val="008258F3"/>
    <w:rsid w:val="00826ED5"/>
    <w:rsid w:val="008303CA"/>
    <w:rsid w:val="00833300"/>
    <w:rsid w:val="00841C7D"/>
    <w:rsid w:val="00843E51"/>
    <w:rsid w:val="00846462"/>
    <w:rsid w:val="00850390"/>
    <w:rsid w:val="00850F9D"/>
    <w:rsid w:val="00851137"/>
    <w:rsid w:val="00852DD1"/>
    <w:rsid w:val="008533EA"/>
    <w:rsid w:val="00854151"/>
    <w:rsid w:val="00856520"/>
    <w:rsid w:val="008566DB"/>
    <w:rsid w:val="00857E45"/>
    <w:rsid w:val="00870419"/>
    <w:rsid w:val="00872B58"/>
    <w:rsid w:val="008762CB"/>
    <w:rsid w:val="00876DFC"/>
    <w:rsid w:val="00880236"/>
    <w:rsid w:val="008820B3"/>
    <w:rsid w:val="0088248F"/>
    <w:rsid w:val="00884DAA"/>
    <w:rsid w:val="0088637A"/>
    <w:rsid w:val="00890E54"/>
    <w:rsid w:val="0089236F"/>
    <w:rsid w:val="00893345"/>
    <w:rsid w:val="00894BC0"/>
    <w:rsid w:val="008B086A"/>
    <w:rsid w:val="008B17F7"/>
    <w:rsid w:val="008B1D7C"/>
    <w:rsid w:val="008B1E75"/>
    <w:rsid w:val="008B5FB4"/>
    <w:rsid w:val="008B7C61"/>
    <w:rsid w:val="008C1ACB"/>
    <w:rsid w:val="008C2119"/>
    <w:rsid w:val="008C2D4D"/>
    <w:rsid w:val="008C61D8"/>
    <w:rsid w:val="008C7D6C"/>
    <w:rsid w:val="008D033B"/>
    <w:rsid w:val="008D1530"/>
    <w:rsid w:val="008D22EA"/>
    <w:rsid w:val="008D5F18"/>
    <w:rsid w:val="008D6976"/>
    <w:rsid w:val="008E1AB6"/>
    <w:rsid w:val="008E4DA0"/>
    <w:rsid w:val="008E530A"/>
    <w:rsid w:val="008E55E6"/>
    <w:rsid w:val="008E57F9"/>
    <w:rsid w:val="008E74F5"/>
    <w:rsid w:val="008F07BF"/>
    <w:rsid w:val="008F167C"/>
    <w:rsid w:val="008F3C3F"/>
    <w:rsid w:val="008F3D28"/>
    <w:rsid w:val="008F4BD0"/>
    <w:rsid w:val="008F5B5C"/>
    <w:rsid w:val="008F68B2"/>
    <w:rsid w:val="008F7784"/>
    <w:rsid w:val="00905600"/>
    <w:rsid w:val="00911A9A"/>
    <w:rsid w:val="00913888"/>
    <w:rsid w:val="00914FA0"/>
    <w:rsid w:val="00921A94"/>
    <w:rsid w:val="00927329"/>
    <w:rsid w:val="0093252E"/>
    <w:rsid w:val="00936101"/>
    <w:rsid w:val="00936607"/>
    <w:rsid w:val="009369B5"/>
    <w:rsid w:val="009376BA"/>
    <w:rsid w:val="0094047E"/>
    <w:rsid w:val="00941C30"/>
    <w:rsid w:val="009433D7"/>
    <w:rsid w:val="009439F7"/>
    <w:rsid w:val="00944ABD"/>
    <w:rsid w:val="009508B8"/>
    <w:rsid w:val="00955BCC"/>
    <w:rsid w:val="00955EEE"/>
    <w:rsid w:val="009611B5"/>
    <w:rsid w:val="00963AE4"/>
    <w:rsid w:val="009646A3"/>
    <w:rsid w:val="00965E4C"/>
    <w:rsid w:val="0097163F"/>
    <w:rsid w:val="00972EC5"/>
    <w:rsid w:val="00976074"/>
    <w:rsid w:val="00976A7B"/>
    <w:rsid w:val="00977EA7"/>
    <w:rsid w:val="009816D6"/>
    <w:rsid w:val="00994DF7"/>
    <w:rsid w:val="009968FE"/>
    <w:rsid w:val="009A0455"/>
    <w:rsid w:val="009A25C4"/>
    <w:rsid w:val="009A670E"/>
    <w:rsid w:val="009A6F2A"/>
    <w:rsid w:val="009A7A7E"/>
    <w:rsid w:val="009B7660"/>
    <w:rsid w:val="009C0177"/>
    <w:rsid w:val="009C3AB0"/>
    <w:rsid w:val="009C45DB"/>
    <w:rsid w:val="009C5361"/>
    <w:rsid w:val="009C7B8B"/>
    <w:rsid w:val="009D5CAE"/>
    <w:rsid w:val="009D7094"/>
    <w:rsid w:val="009D77A4"/>
    <w:rsid w:val="009E07C4"/>
    <w:rsid w:val="009E1A6A"/>
    <w:rsid w:val="009E30E8"/>
    <w:rsid w:val="009E3E0F"/>
    <w:rsid w:val="009E422B"/>
    <w:rsid w:val="009E52FA"/>
    <w:rsid w:val="009E69D9"/>
    <w:rsid w:val="009F30D1"/>
    <w:rsid w:val="00A00F5E"/>
    <w:rsid w:val="00A033B8"/>
    <w:rsid w:val="00A11A86"/>
    <w:rsid w:val="00A20726"/>
    <w:rsid w:val="00A23A0D"/>
    <w:rsid w:val="00A30F87"/>
    <w:rsid w:val="00A36FE6"/>
    <w:rsid w:val="00A37D1C"/>
    <w:rsid w:val="00A4023A"/>
    <w:rsid w:val="00A41EB7"/>
    <w:rsid w:val="00A42B2F"/>
    <w:rsid w:val="00A553DE"/>
    <w:rsid w:val="00A601D8"/>
    <w:rsid w:val="00A60678"/>
    <w:rsid w:val="00A60EF5"/>
    <w:rsid w:val="00A63A08"/>
    <w:rsid w:val="00A65B0D"/>
    <w:rsid w:val="00A71EA1"/>
    <w:rsid w:val="00A7230D"/>
    <w:rsid w:val="00A72398"/>
    <w:rsid w:val="00A7379D"/>
    <w:rsid w:val="00A7419A"/>
    <w:rsid w:val="00A776B4"/>
    <w:rsid w:val="00A828F0"/>
    <w:rsid w:val="00A9263E"/>
    <w:rsid w:val="00A9413D"/>
    <w:rsid w:val="00AA2513"/>
    <w:rsid w:val="00AA4B08"/>
    <w:rsid w:val="00AA6442"/>
    <w:rsid w:val="00AB0DB3"/>
    <w:rsid w:val="00AB0ED2"/>
    <w:rsid w:val="00AB1C97"/>
    <w:rsid w:val="00AB6C58"/>
    <w:rsid w:val="00AC028C"/>
    <w:rsid w:val="00AC4021"/>
    <w:rsid w:val="00AC55D2"/>
    <w:rsid w:val="00AD02A9"/>
    <w:rsid w:val="00AE1AAA"/>
    <w:rsid w:val="00AE4FFD"/>
    <w:rsid w:val="00AF0834"/>
    <w:rsid w:val="00AF6368"/>
    <w:rsid w:val="00B00D76"/>
    <w:rsid w:val="00B01668"/>
    <w:rsid w:val="00B107F3"/>
    <w:rsid w:val="00B2138C"/>
    <w:rsid w:val="00B2348D"/>
    <w:rsid w:val="00B24F5D"/>
    <w:rsid w:val="00B26329"/>
    <w:rsid w:val="00B31A7E"/>
    <w:rsid w:val="00B3793B"/>
    <w:rsid w:val="00B403D7"/>
    <w:rsid w:val="00B4041E"/>
    <w:rsid w:val="00B44B2B"/>
    <w:rsid w:val="00B54347"/>
    <w:rsid w:val="00B548EE"/>
    <w:rsid w:val="00B603BD"/>
    <w:rsid w:val="00B60744"/>
    <w:rsid w:val="00B609DD"/>
    <w:rsid w:val="00B6116E"/>
    <w:rsid w:val="00B614BB"/>
    <w:rsid w:val="00B64C35"/>
    <w:rsid w:val="00B70C98"/>
    <w:rsid w:val="00B70F06"/>
    <w:rsid w:val="00B7270D"/>
    <w:rsid w:val="00B74691"/>
    <w:rsid w:val="00B77C7C"/>
    <w:rsid w:val="00B806E1"/>
    <w:rsid w:val="00B82E1C"/>
    <w:rsid w:val="00B8376F"/>
    <w:rsid w:val="00B8435F"/>
    <w:rsid w:val="00B87D4B"/>
    <w:rsid w:val="00B92C23"/>
    <w:rsid w:val="00B94B37"/>
    <w:rsid w:val="00B968D0"/>
    <w:rsid w:val="00B96E60"/>
    <w:rsid w:val="00BA00E3"/>
    <w:rsid w:val="00BA3245"/>
    <w:rsid w:val="00BA34B3"/>
    <w:rsid w:val="00BA5436"/>
    <w:rsid w:val="00BA5B4A"/>
    <w:rsid w:val="00BB09A9"/>
    <w:rsid w:val="00BB0F94"/>
    <w:rsid w:val="00BB22DE"/>
    <w:rsid w:val="00BB4928"/>
    <w:rsid w:val="00BC3A4F"/>
    <w:rsid w:val="00BC7FBE"/>
    <w:rsid w:val="00BD40B3"/>
    <w:rsid w:val="00BD48A2"/>
    <w:rsid w:val="00BD4ADE"/>
    <w:rsid w:val="00BE03D5"/>
    <w:rsid w:val="00BE0715"/>
    <w:rsid w:val="00BE2823"/>
    <w:rsid w:val="00BE4738"/>
    <w:rsid w:val="00BE7E1D"/>
    <w:rsid w:val="00BF16C6"/>
    <w:rsid w:val="00BF2295"/>
    <w:rsid w:val="00BF265C"/>
    <w:rsid w:val="00BF4803"/>
    <w:rsid w:val="00BF4C1A"/>
    <w:rsid w:val="00BF4E6A"/>
    <w:rsid w:val="00C0254F"/>
    <w:rsid w:val="00C02AD2"/>
    <w:rsid w:val="00C07BAE"/>
    <w:rsid w:val="00C07CBD"/>
    <w:rsid w:val="00C129E9"/>
    <w:rsid w:val="00C16258"/>
    <w:rsid w:val="00C20CB1"/>
    <w:rsid w:val="00C2204C"/>
    <w:rsid w:val="00C22408"/>
    <w:rsid w:val="00C239C1"/>
    <w:rsid w:val="00C305F5"/>
    <w:rsid w:val="00C33497"/>
    <w:rsid w:val="00C3389D"/>
    <w:rsid w:val="00C35A27"/>
    <w:rsid w:val="00C447FB"/>
    <w:rsid w:val="00C44D42"/>
    <w:rsid w:val="00C45C02"/>
    <w:rsid w:val="00C54ACD"/>
    <w:rsid w:val="00C56984"/>
    <w:rsid w:val="00C579C5"/>
    <w:rsid w:val="00C61352"/>
    <w:rsid w:val="00C61C1D"/>
    <w:rsid w:val="00C66260"/>
    <w:rsid w:val="00C67335"/>
    <w:rsid w:val="00C80B8B"/>
    <w:rsid w:val="00C81221"/>
    <w:rsid w:val="00C82DCD"/>
    <w:rsid w:val="00C854A8"/>
    <w:rsid w:val="00C8682E"/>
    <w:rsid w:val="00C9073C"/>
    <w:rsid w:val="00C92E49"/>
    <w:rsid w:val="00C93035"/>
    <w:rsid w:val="00C94E8A"/>
    <w:rsid w:val="00CA0858"/>
    <w:rsid w:val="00CA1367"/>
    <w:rsid w:val="00CA3209"/>
    <w:rsid w:val="00CA7A01"/>
    <w:rsid w:val="00CB2F87"/>
    <w:rsid w:val="00CB3A59"/>
    <w:rsid w:val="00CB47D0"/>
    <w:rsid w:val="00CB5683"/>
    <w:rsid w:val="00CB5F72"/>
    <w:rsid w:val="00CB7B5F"/>
    <w:rsid w:val="00CB7C94"/>
    <w:rsid w:val="00CC3D63"/>
    <w:rsid w:val="00CC4315"/>
    <w:rsid w:val="00CC7191"/>
    <w:rsid w:val="00CD0B89"/>
    <w:rsid w:val="00CD122A"/>
    <w:rsid w:val="00CD5FAA"/>
    <w:rsid w:val="00CE004A"/>
    <w:rsid w:val="00CE075A"/>
    <w:rsid w:val="00CE13F2"/>
    <w:rsid w:val="00CE1B30"/>
    <w:rsid w:val="00CE41C7"/>
    <w:rsid w:val="00CF07F0"/>
    <w:rsid w:val="00CF34F5"/>
    <w:rsid w:val="00CF59D2"/>
    <w:rsid w:val="00D04093"/>
    <w:rsid w:val="00D06ADD"/>
    <w:rsid w:val="00D076B1"/>
    <w:rsid w:val="00D079A4"/>
    <w:rsid w:val="00D13CD0"/>
    <w:rsid w:val="00D148FE"/>
    <w:rsid w:val="00D20B8B"/>
    <w:rsid w:val="00D2220A"/>
    <w:rsid w:val="00D25708"/>
    <w:rsid w:val="00D267BA"/>
    <w:rsid w:val="00D30CD0"/>
    <w:rsid w:val="00D31D4F"/>
    <w:rsid w:val="00D326A4"/>
    <w:rsid w:val="00D413BA"/>
    <w:rsid w:val="00D47A7A"/>
    <w:rsid w:val="00D47B48"/>
    <w:rsid w:val="00D52711"/>
    <w:rsid w:val="00D602E9"/>
    <w:rsid w:val="00D6466C"/>
    <w:rsid w:val="00D716AF"/>
    <w:rsid w:val="00D73147"/>
    <w:rsid w:val="00D7359B"/>
    <w:rsid w:val="00D748A9"/>
    <w:rsid w:val="00D76D14"/>
    <w:rsid w:val="00D802AD"/>
    <w:rsid w:val="00D804C1"/>
    <w:rsid w:val="00D83287"/>
    <w:rsid w:val="00D849BA"/>
    <w:rsid w:val="00D87F96"/>
    <w:rsid w:val="00D912C7"/>
    <w:rsid w:val="00D96924"/>
    <w:rsid w:val="00DA2660"/>
    <w:rsid w:val="00DA2FE4"/>
    <w:rsid w:val="00DA5EEE"/>
    <w:rsid w:val="00DA78A1"/>
    <w:rsid w:val="00DA7BF6"/>
    <w:rsid w:val="00DB3CF6"/>
    <w:rsid w:val="00DC0360"/>
    <w:rsid w:val="00DC125C"/>
    <w:rsid w:val="00DC1E1A"/>
    <w:rsid w:val="00DC2F66"/>
    <w:rsid w:val="00DC2FC7"/>
    <w:rsid w:val="00DC34EB"/>
    <w:rsid w:val="00DC38F1"/>
    <w:rsid w:val="00DC4565"/>
    <w:rsid w:val="00DC6AEA"/>
    <w:rsid w:val="00DD2701"/>
    <w:rsid w:val="00DD34C6"/>
    <w:rsid w:val="00DD4E73"/>
    <w:rsid w:val="00DD5DA0"/>
    <w:rsid w:val="00DD78F6"/>
    <w:rsid w:val="00DD7FEB"/>
    <w:rsid w:val="00DE19D2"/>
    <w:rsid w:val="00DE3A64"/>
    <w:rsid w:val="00DF39BE"/>
    <w:rsid w:val="00E0210F"/>
    <w:rsid w:val="00E05BFF"/>
    <w:rsid w:val="00E1379D"/>
    <w:rsid w:val="00E14034"/>
    <w:rsid w:val="00E141F3"/>
    <w:rsid w:val="00E2174C"/>
    <w:rsid w:val="00E217A9"/>
    <w:rsid w:val="00E21BA8"/>
    <w:rsid w:val="00E22EEF"/>
    <w:rsid w:val="00E26132"/>
    <w:rsid w:val="00E2644D"/>
    <w:rsid w:val="00E3173F"/>
    <w:rsid w:val="00E32E74"/>
    <w:rsid w:val="00E343FC"/>
    <w:rsid w:val="00E34B3B"/>
    <w:rsid w:val="00E34D3C"/>
    <w:rsid w:val="00E34D60"/>
    <w:rsid w:val="00E35088"/>
    <w:rsid w:val="00E45D78"/>
    <w:rsid w:val="00E46682"/>
    <w:rsid w:val="00E53B6D"/>
    <w:rsid w:val="00E54958"/>
    <w:rsid w:val="00E60392"/>
    <w:rsid w:val="00E677BF"/>
    <w:rsid w:val="00E70513"/>
    <w:rsid w:val="00E72263"/>
    <w:rsid w:val="00E75E80"/>
    <w:rsid w:val="00E76468"/>
    <w:rsid w:val="00E82C21"/>
    <w:rsid w:val="00E83F38"/>
    <w:rsid w:val="00E917B2"/>
    <w:rsid w:val="00E91D9F"/>
    <w:rsid w:val="00E96288"/>
    <w:rsid w:val="00E97020"/>
    <w:rsid w:val="00EA33D6"/>
    <w:rsid w:val="00EA4F68"/>
    <w:rsid w:val="00EA6467"/>
    <w:rsid w:val="00EB0FC3"/>
    <w:rsid w:val="00EC0F28"/>
    <w:rsid w:val="00EC70B4"/>
    <w:rsid w:val="00EC73FC"/>
    <w:rsid w:val="00EC7E11"/>
    <w:rsid w:val="00ED1198"/>
    <w:rsid w:val="00ED15E9"/>
    <w:rsid w:val="00ED40E1"/>
    <w:rsid w:val="00ED4666"/>
    <w:rsid w:val="00ED6E75"/>
    <w:rsid w:val="00EE16EB"/>
    <w:rsid w:val="00EE70DA"/>
    <w:rsid w:val="00EF592B"/>
    <w:rsid w:val="00EF5983"/>
    <w:rsid w:val="00F01756"/>
    <w:rsid w:val="00F037F7"/>
    <w:rsid w:val="00F075EA"/>
    <w:rsid w:val="00F12C03"/>
    <w:rsid w:val="00F149B4"/>
    <w:rsid w:val="00F16407"/>
    <w:rsid w:val="00F16998"/>
    <w:rsid w:val="00F17D57"/>
    <w:rsid w:val="00F26F9E"/>
    <w:rsid w:val="00F32FF9"/>
    <w:rsid w:val="00F3618F"/>
    <w:rsid w:val="00F36751"/>
    <w:rsid w:val="00F376F0"/>
    <w:rsid w:val="00F45B70"/>
    <w:rsid w:val="00F45EAF"/>
    <w:rsid w:val="00F4717A"/>
    <w:rsid w:val="00F53862"/>
    <w:rsid w:val="00F54516"/>
    <w:rsid w:val="00F619AE"/>
    <w:rsid w:val="00F636CD"/>
    <w:rsid w:val="00F6474A"/>
    <w:rsid w:val="00F6676A"/>
    <w:rsid w:val="00F70D4C"/>
    <w:rsid w:val="00F7391B"/>
    <w:rsid w:val="00F75C67"/>
    <w:rsid w:val="00F75FD8"/>
    <w:rsid w:val="00F8207A"/>
    <w:rsid w:val="00F83801"/>
    <w:rsid w:val="00F840C1"/>
    <w:rsid w:val="00F85CDC"/>
    <w:rsid w:val="00F863B5"/>
    <w:rsid w:val="00F94508"/>
    <w:rsid w:val="00F974A6"/>
    <w:rsid w:val="00F97E4C"/>
    <w:rsid w:val="00FA077F"/>
    <w:rsid w:val="00FA1049"/>
    <w:rsid w:val="00FA1188"/>
    <w:rsid w:val="00FA434A"/>
    <w:rsid w:val="00FA5EC2"/>
    <w:rsid w:val="00FA7D66"/>
    <w:rsid w:val="00FB2D29"/>
    <w:rsid w:val="00FB378E"/>
    <w:rsid w:val="00FB3DC5"/>
    <w:rsid w:val="00FB7ACA"/>
    <w:rsid w:val="00FC0B04"/>
    <w:rsid w:val="00FC128E"/>
    <w:rsid w:val="00FC16E1"/>
    <w:rsid w:val="00FC20AA"/>
    <w:rsid w:val="00FC326C"/>
    <w:rsid w:val="00FD0EBD"/>
    <w:rsid w:val="00FD2880"/>
    <w:rsid w:val="00FD294A"/>
    <w:rsid w:val="00FE1B63"/>
    <w:rsid w:val="00FE7C17"/>
    <w:rsid w:val="00FF0A98"/>
    <w:rsid w:val="00FF3A31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CEC0"/>
  <w15:chartTrackingRefBased/>
  <w15:docId w15:val="{AB36FCDC-06C4-4D68-AE63-BAD4978C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64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6A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A3FD0"/>
  </w:style>
  <w:style w:type="paragraph" w:customStyle="1" w:styleId="rvps2">
    <w:name w:val="rvps2"/>
    <w:basedOn w:val="a"/>
    <w:rsid w:val="006A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A3FD0"/>
  </w:style>
  <w:style w:type="paragraph" w:styleId="a4">
    <w:name w:val="Balloon Text"/>
    <w:basedOn w:val="a"/>
    <w:link w:val="a5"/>
    <w:uiPriority w:val="99"/>
    <w:semiHidden/>
    <w:unhideWhenUsed/>
    <w:rsid w:val="00D7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716A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C8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ASBTableTNR">
    <w:name w:val="IASB Table TNR"/>
    <w:basedOn w:val="a"/>
    <w:qFormat/>
    <w:rsid w:val="00446641"/>
    <w:pPr>
      <w:spacing w:before="120" w:after="0" w:line="240" w:lineRule="auto"/>
    </w:pPr>
    <w:rPr>
      <w:rFonts w:ascii="Times New Roman" w:eastAsia="Times New Roman" w:hAnsi="Times New Roman" w:cs="Times New Roman"/>
      <w:sz w:val="19"/>
      <w:szCs w:val="20"/>
      <w:lang w:val="en-GB" w:eastAsia="en-GB"/>
    </w:rPr>
  </w:style>
  <w:style w:type="paragraph" w:customStyle="1" w:styleId="IASBNormalL1">
    <w:name w:val="IASB Normal L1"/>
    <w:basedOn w:val="a"/>
    <w:rsid w:val="00446641"/>
    <w:pPr>
      <w:spacing w:before="100" w:after="0" w:line="240" w:lineRule="auto"/>
      <w:ind w:left="782" w:hanging="782"/>
      <w:jc w:val="both"/>
    </w:pPr>
    <w:rPr>
      <w:rFonts w:ascii="Times New Roman" w:eastAsia="Times New Roman" w:hAnsi="Times New Roman" w:cs="Times New Roman"/>
      <w:sz w:val="19"/>
      <w:szCs w:val="20"/>
      <w:lang w:val="en-US"/>
    </w:rPr>
  </w:style>
  <w:style w:type="paragraph" w:customStyle="1" w:styleId="IASBNormalL2">
    <w:name w:val="IASB Normal L2"/>
    <w:basedOn w:val="IASBNormalL1"/>
    <w:rsid w:val="00446641"/>
    <w:pPr>
      <w:ind w:left="1564"/>
    </w:pPr>
  </w:style>
  <w:style w:type="paragraph" w:styleId="a7">
    <w:name w:val="List Paragraph"/>
    <w:basedOn w:val="a"/>
    <w:uiPriority w:val="99"/>
    <w:qFormat/>
    <w:rsid w:val="004466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C0F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EC0F28"/>
  </w:style>
  <w:style w:type="paragraph" w:styleId="aa">
    <w:name w:val="footer"/>
    <w:basedOn w:val="a"/>
    <w:link w:val="ab"/>
    <w:uiPriority w:val="99"/>
    <w:unhideWhenUsed/>
    <w:rsid w:val="00EC0F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EC0F28"/>
  </w:style>
  <w:style w:type="character" w:customStyle="1" w:styleId="20">
    <w:name w:val="Заголовок 2 Знак"/>
    <w:basedOn w:val="a0"/>
    <w:link w:val="2"/>
    <w:uiPriority w:val="9"/>
    <w:semiHidden/>
    <w:rsid w:val="00664D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4D8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c">
    <w:name w:val="Body Text"/>
    <w:basedOn w:val="a"/>
    <w:link w:val="ad"/>
    <w:uiPriority w:val="1"/>
    <w:qFormat/>
    <w:rsid w:val="007D66E2"/>
    <w:pPr>
      <w:widowControl w:val="0"/>
      <w:spacing w:before="117" w:after="0" w:line="240" w:lineRule="auto"/>
      <w:ind w:left="528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ad">
    <w:name w:val="Основний текст Знак"/>
    <w:basedOn w:val="a0"/>
    <w:link w:val="ac"/>
    <w:uiPriority w:val="1"/>
    <w:rsid w:val="007D66E2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41">
    <w:name w:val="Заголовок 41"/>
    <w:basedOn w:val="a"/>
    <w:uiPriority w:val="1"/>
    <w:qFormat/>
    <w:rsid w:val="004C1D14"/>
    <w:pPr>
      <w:widowControl w:val="0"/>
      <w:spacing w:before="120" w:after="0" w:line="240" w:lineRule="auto"/>
      <w:ind w:left="528"/>
      <w:outlineLvl w:val="4"/>
    </w:pPr>
    <w:rPr>
      <w:rFonts w:ascii="Times New Roman" w:eastAsia="Times New Roman" w:hAnsi="Times New Roman"/>
      <w:b/>
      <w:bCs/>
      <w:i/>
      <w:sz w:val="23"/>
      <w:szCs w:val="23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24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248B1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IfacFootnotes">
    <w:name w:val="Ifac Footnotes"/>
    <w:basedOn w:val="a"/>
    <w:uiPriority w:val="99"/>
    <w:rsid w:val="0076784E"/>
    <w:pPr>
      <w:widowControl w:val="0"/>
      <w:tabs>
        <w:tab w:val="left" w:pos="360"/>
      </w:tabs>
      <w:autoSpaceDE w:val="0"/>
      <w:autoSpaceDN w:val="0"/>
      <w:adjustRightInd w:val="0"/>
      <w:spacing w:after="60" w:line="200" w:lineRule="atLeast"/>
      <w:ind w:left="360" w:hanging="360"/>
      <w:jc w:val="both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val="en-US" w:eastAsia="en-IN"/>
    </w:rPr>
  </w:style>
  <w:style w:type="character" w:customStyle="1" w:styleId="Superscript">
    <w:name w:val="Superscript"/>
    <w:uiPriority w:val="99"/>
    <w:rsid w:val="0076784E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3F30D2"/>
    <w:rPr>
      <w:color w:val="954F72" w:themeColor="followedHyperlink"/>
      <w:u w:val="single"/>
    </w:rPr>
  </w:style>
  <w:style w:type="character" w:customStyle="1" w:styleId="rvts46">
    <w:name w:val="rvts46"/>
    <w:basedOn w:val="a0"/>
    <w:rsid w:val="00B806E1"/>
  </w:style>
  <w:style w:type="character" w:styleId="af">
    <w:name w:val="Hyperlink"/>
    <w:basedOn w:val="a0"/>
    <w:uiPriority w:val="99"/>
    <w:semiHidden/>
    <w:unhideWhenUsed/>
    <w:rsid w:val="00B806E1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D804C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04C1"/>
    <w:pPr>
      <w:spacing w:line="240" w:lineRule="auto"/>
    </w:pPr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sid w:val="00D804C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04C1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D804C1"/>
    <w:rPr>
      <w:b/>
      <w:bCs/>
      <w:sz w:val="20"/>
      <w:szCs w:val="20"/>
    </w:rPr>
  </w:style>
  <w:style w:type="paragraph" w:customStyle="1" w:styleId="rvps14">
    <w:name w:val="rvps14"/>
    <w:basedOn w:val="a"/>
    <w:rsid w:val="0051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20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090-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66D1D-A5CB-44C4-B9FD-75921D72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10102</Words>
  <Characters>5759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Юрій Ігорович</dc:creator>
  <cp:keywords/>
  <dc:description/>
  <cp:lastModifiedBy>Чевелюк Ірина Миколаївна</cp:lastModifiedBy>
  <cp:revision>16</cp:revision>
  <cp:lastPrinted>2020-09-17T14:58:00Z</cp:lastPrinted>
  <dcterms:created xsi:type="dcterms:W3CDTF">2024-05-30T15:37:00Z</dcterms:created>
  <dcterms:modified xsi:type="dcterms:W3CDTF">2024-06-13T09:31:00Z</dcterms:modified>
</cp:coreProperties>
</file>