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pStyle w:val="P4"/>
        <w:spacing w:after="0" w:beforeAutospacing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ЗАТВЕРДЖЕНО</w:t>
        <w:br w:type="textWrapping"/>
        <w:t>постановою Кабінету Міністрів України</w:t>
        <w:br w:type="textWrapping"/>
        <w:t xml:space="preserve">від             2025 р. № </w:t>
      </w:r>
    </w:p>
    <w:p>
      <w:pPr>
        <w:pStyle w:val="P3"/>
        <w:spacing w:before="0" w:after="0" w:beforeAutospacing="0" w:afterAutospacing="0"/>
        <w:rPr>
          <w:rFonts w:ascii="Times New Roman" w:hAnsi="Times New Roman"/>
          <w:b w:val="0"/>
          <w:sz w:val="28"/>
          <w:szCs w:val="28"/>
        </w:rPr>
      </w:pPr>
    </w:p>
    <w:p>
      <w:pPr>
        <w:pStyle w:val="P3"/>
        <w:spacing w:before="0" w:after="0" w:beforeAutospacing="0" w:afterAutospacing="0"/>
        <w:rPr>
          <w:rFonts w:ascii="Times New Roman" w:hAnsi="Times New Roman"/>
          <w:b w:val="0"/>
          <w:sz w:val="28"/>
          <w:szCs w:val="28"/>
        </w:rPr>
      </w:pPr>
    </w:p>
    <w:p>
      <w:pPr>
        <w:pStyle w:val="P3"/>
        <w:spacing w:before="0" w:after="0" w:beforeAutospacing="0" w:afterAutospacing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ЗМІНИ, </w:t>
        <w:br w:type="textWrapping"/>
        <w:t>що вносяться до постанови Кабінету Міністрів України</w:t>
        <w:br w:type="textWrapping"/>
        <w:t>від 28 вересня 2011 р. № 1001</w:t>
      </w:r>
    </w:p>
    <w:p>
      <w:pPr>
        <w:pStyle w:val="P2"/>
        <w:spacing w:before="0" w:beforeAutospacing="0" w:afterAutospacing="0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 пункті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4</w:t>
      </w:r>
      <w:r>
        <w:rPr>
          <w:rFonts w:ascii="Times New Roman" w:hAnsi="Times New Roman"/>
          <w:bCs w:val="1"/>
          <w:color w:val="000000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/>
          <w:bCs w:val="0"/>
          <w:smallCaps w:val="0"/>
          <w:color w:val="000000"/>
          <w:sz w:val="28"/>
          <w:szCs w:val="22"/>
          <w:highlight w:val="white"/>
          <w:vertAlign w:val="superscript"/>
          <w:cs w:val="0"/>
          <w:spacing w:val="0"/>
          <w:w w:val="100"/>
          <w:position w:val="0"/>
          <w:snapToGrid w:val="1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постанови слова «та внутрішнього аудиту» виключити.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 xml:space="preserve">. У </w:t>
      </w:r>
      <w:r>
        <w:rPr>
          <w:rFonts w:ascii="Times New Roman" w:hAnsi="Times New Roman"/>
          <w:sz w:val="28"/>
          <w:szCs w:val="28"/>
          <w:lang w:val="ru-RU"/>
        </w:rPr>
        <w:t xml:space="preserve">Порядку </w:t>
      </w:r>
      <w:r>
        <w:rPr>
          <w:rFonts w:ascii="Times New Roman" w:hAnsi="Times New Roman"/>
          <w:sz w:val="28"/>
          <w:szCs w:val="28"/>
        </w:rPr>
        <w:t>здійснення внутрішнього аудиту та утворення підрозділів внутрішнього аудиту, затвердженому зазначеною постановою: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bookmarkStart w:id="0" w:name="n94"/>
      <w:bookmarkEnd w:id="0"/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абзаці дванадцятому пункту 3 після слова «Мінфіну» доповнити словами «та аудиторського комітету (у разі його утворення)»;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в абзаці першому пункту 4 слова «та рекомендацій» замінити словами </w:t>
        <w:br w:type="textWrapping"/>
        <w:t>«, рекомендацій і консультацій»;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 пункті 5: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підпункті 3 слова «та проводить внутрішні аудити» замінити словами </w:t>
        <w:br w:type="textWrapping"/>
      </w:r>
      <w:r>
        <w:rPr>
          <w:rFonts w:ascii="Times New Roman" w:hAnsi="Times New Roman"/>
          <w:color w:val="000000"/>
          <w:sz w:val="28"/>
          <w:szCs w:val="28"/>
        </w:rPr>
        <w:t>«і з</w:t>
      </w:r>
      <w:r>
        <w:rPr>
          <w:rFonts w:ascii="Times New Roman" w:hAnsi="Times New Roman"/>
          <w:sz w:val="28"/>
          <w:szCs w:val="28"/>
        </w:rPr>
        <w:t>дійснює аудиторські дослідження та аудиторські консультування»;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4 після слів «бюджетної установи,» доповнити словами «аудиторським комітетом (у разі його утворення),»;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у пункті 6: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абзаці першому слова «Внутрішній аудит проводиться» замінити словами «Аудиторські дослідження та аудиторські консультування здійснюються»;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абзаці третьому після слова «ризиків» доповнити словами </w:t>
        <w:br w:type="textWrapping"/>
        <w:t>«, обговорюється на засіданні аудиторського комітету (у разі його утворення)»;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абзацом дев’ятим такого змісту: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«За рішенням керівника державного органу, його територіального органу, бюджетної установи підрозділ може здійснювати позапланові аудиторські дослідження та аудиторські консультування.»;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у пункті 10: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1 абзацу першого слова «належному рівні внутрішнього аудиту» замінити словами «належному рівні аудиторських досліджень та аудиторських консультувань»;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абзаці другому слова «внутрішнього аудиту» замінити словами «аудиторських досліджень та аудиторських консультувань»;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у підпункті 4 пункту 12 слово «аудиту» виключити;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7) </w:t>
      </w:r>
      <w:r>
        <w:rPr>
          <w:rFonts w:ascii="Times New Roman" w:hAnsi="Times New Roman"/>
          <w:sz w:val="28"/>
          <w:szCs w:val="28"/>
        </w:rPr>
        <w:t>підпункт 4 пункту 13 після слова «закону» доповнити словами «та не брати участі в аудиторських дослідженнях та аудиторських консультуваннях щодо напряму діяльності, функції, процесу, за який вони були відповідальними протягом останніх дванадцяти місяців»;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у пункті 15: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підпункті 3 слова «надання достатнього строку для здійснення внутрішнього аудиту» замінити словами «виділення необхідних ресурсів </w:t>
        <w:br w:type="textWrapping"/>
        <w:t xml:space="preserve">і надання достатнього строку для здійснення аудиторських досліджень </w:t>
        <w:br w:type="textWrapping"/>
        <w:t>та аудиторських консультувань»;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підпункті 4 слова «внутрішніх аудитів» замінити словами «аудиторських досліджень та аудиторських консультувань, а також за результатами розгляду пропозицій аудиторського комітету (у разі його утворення)»;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</w:rPr>
        <w:t xml:space="preserve">9) у пункті 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15</w:t>
      </w:r>
      <w:r>
        <w:rPr>
          <w:rFonts w:ascii="Times New Roman" w:hAnsi="Times New Roman"/>
          <w:bCs w:val="1"/>
          <w:color w:val="000000"/>
          <w:sz w:val="28"/>
          <w:szCs w:val="28"/>
          <w:highlight w:val="white"/>
          <w:vertAlign w:val="superscript"/>
        </w:rPr>
        <w:t>1</w:t>
      </w:r>
      <w:r>
        <w:rPr>
          <w:rFonts w:ascii="Times New Roman" w:hAnsi="Times New Roman"/>
          <w:sz w:val="28"/>
          <w:szCs w:val="28"/>
          <w:highlight w:val="white"/>
        </w:rPr>
        <w:t>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перший викласти в такій редакції: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«Для надання фахових консультацій та розгляду питань, пов’язаних з організацією та функціонуванням внутрішнього контролю і провадженням діяльності з внутрішнього аудиту в державних органах, які є головними розпорядниками коштів державного бюджету, утворюється аудиторський комітет як консультативно-дорадчий орган. В інших державних органах аудиторський комітет може утворюватися за рішенням їх керівників.»;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абзаці восьмому слова «або інша інформація» виключити, а слова «веб-сайті державного органу» замінити словами «вебсайті державного органу щороку до 1 лютого»;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дев’ятий виключити.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зв’язку з цим абзаци десятий – вісімнадцятий вважати абзацами </w:t>
        <w:br w:type="textWrapping"/>
        <w:t>дев’ятим – сімнадцятим відповідно;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доповнити пункт після абзацу п’ятнадцятого новим абзацом шістнадцятим такого змісту: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«надання фахових консультацій та розгляд питань, пов’язаних з організацією та функціонуванням внутрішнього контролю та/або функціонуванням окремих його елементів і підготовка рекомендацій з їх удосконалення;».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зв’язку з цим абзаци шістнадцятий – сімнадцятий вважати абзацами сімнадцятим – вісімнадцятим відповідно;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абзаці сімнадцятому слово «із» замінити словами «з організацією та функціонуванням внутрішнього контролю і»;</w:t>
      </w:r>
    </w:p>
    <w:p>
      <w:pPr>
        <w:pStyle w:val="P2"/>
        <w:spacing w:before="0" w:beforeAutospacing="0" w:afterAutospac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абзац вісімнадцятий виключити.</w:t>
      </w:r>
    </w:p>
    <w:p>
      <w:pPr>
        <w:pStyle w:val="P7"/>
        <w:jc w:val="center"/>
        <w:rPr>
          <w:rStyle w:val="C8"/>
          <w:rFonts w:ascii="Times New Roman" w:hAnsi="Times New Roman"/>
          <w:sz w:val="28"/>
          <w:szCs w:val="28"/>
          <w:lang w:val="uk-UA"/>
        </w:rPr>
      </w:pPr>
      <w:r>
        <w:rPr>
          <w:rStyle w:val="C8"/>
          <w:rFonts w:ascii="Times New Roman" w:hAnsi="Times New Roman"/>
          <w:sz w:val="28"/>
          <w:szCs w:val="28"/>
          <w:lang w:val="uk-UA"/>
        </w:rPr>
        <w:t>_______________</w:t>
      </w:r>
    </w:p>
    <w:sectPr>
      <w:headerReference xmlns:r="http://schemas.openxmlformats.org/officeDocument/2006/relationships" w:type="default" r:id="RelHdr1"/>
      <w:headerReference xmlns:r="http://schemas.openxmlformats.org/officeDocument/2006/relationships" w:type="even" r:id="RelHdr2"/>
      <w:footnotePr/>
      <w:endnotePr/>
      <w:type w:val="nextPage"/>
      <w:pgSz w:w="11906" w:h="16838" w:code="0"/>
      <w:pgMar w:left="1701" w:right="567" w:top="1134" w:bottom="1588" w:header="567" w:footer="567" w:gutter="0"/>
      <w:cols w:equalWidth="1" w:space="720"/>
      <w:titlePg w:val="1"/>
    </w:sectPr>
  </w:body>
</w:document>
</file>

<file path=word/endnotes.xml><?xml version="1.0" encoding="utf-8"?>
<w:end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endnote w:type="separator" w:id="-1">
    <w:p/>
  </w:endnote>
  <w:endnote w:type="continuationSeparator" w:id="0">
    <w:p/>
  </w:endnote>
</w:endnotes>
</file>

<file path=word/footnotes.xml><?xml version="1.0" encoding="utf-8"?>
<w:footnotes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footnote w:type="separator" w:id="-1">
    <w:p/>
  </w:footnote>
  <w:footnote w:type="continuationSeparator" w:id="0">
    <w:p/>
  </w:footnote>
</w:footnotes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framePr w:wrap="around" w:vAnchor="text" w:hAnchor="margin" w:x="0" w:xAlign="center" w:y="1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#</w:t>
    </w:r>
    <w:r>
      <w:rPr>
        <w:rFonts w:ascii="Times New Roman" w:hAnsi="Times New Roman"/>
        <w:sz w:val="28"/>
        <w:szCs w:val="28"/>
      </w:rPr>
      <w:fldChar w:fldCharType="end"/>
    </w:r>
  </w:p>
  <w:p>
    <w:pPr>
      <w:jc w:val="center"/>
    </w:pP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p>
    <w:pPr>
      <w:framePr w:wrap="around" w:vAnchor="text" w:hAnchor="margin" w:x="0" w:xAlign="center" w:y="1"/>
    </w:pPr>
    <w:r>
      <w:fldChar w:fldCharType="begin"/>
    </w:r>
    <w:r>
      <w:instrText xml:space="preserve">PAGE  </w:instrText>
    </w:r>
    <w:r>
      <w:fldChar w:fldCharType="separate"/>
    </w:r>
    <w:r>
      <w:t>#</w:t>
    </w:r>
    <w:r>
      <w:fldChar w:fldCharType="end"/>
    </w:r>
  </w:p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hyphenationZone w:val="425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footnotePr>
    <w:footnote w:id="-1"/>
    <w:footnote w:id="0"/>
  </w:footnotePr>
  <w:endnotePr>
    <w:endnote w:id="-1"/>
    <w:endnote w:id="0"/>
  </w:endnotePr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szCs w:val="22"/>
        <w:lang w:val="uk-UA" w:bidi="ar-SA" w:eastAsia="en-US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rFonts w:ascii="Antiqua" w:hAnsi="Antiqua"/>
      <w:sz w:val="26"/>
      <w:szCs w:val="20"/>
      <w:lang w:eastAsia="ru-RU"/>
    </w:rPr>
  </w:style>
  <w:style w:type="paragraph" w:styleId="P1">
    <w:name w:val="heading 3"/>
    <w:basedOn w:val="P0"/>
    <w:next w:val="P0"/>
    <w:link w:val="C3"/>
    <w:qFormat/>
    <w:pPr>
      <w:keepNext w:val="1"/>
      <w:spacing w:before="120" w:beforeAutospacing="0" w:afterAutospacing="0"/>
      <w:ind w:left="567"/>
      <w:outlineLvl w:val="2"/>
    </w:pPr>
    <w:rPr>
      <w:b w:val="1"/>
      <w:i w:val="1"/>
    </w:rPr>
  </w:style>
  <w:style w:type="paragraph" w:styleId="P2">
    <w:name w:val="Нормальний текст"/>
    <w:basedOn w:val="P0"/>
    <w:pPr>
      <w:spacing w:before="120" w:beforeAutospacing="0" w:afterAutospacing="0"/>
      <w:ind w:firstLine="567"/>
    </w:pPr>
    <w:rPr/>
  </w:style>
  <w:style w:type="paragraph" w:styleId="P3">
    <w:name w:val="Назва документа"/>
    <w:basedOn w:val="P0"/>
    <w:next w:val="P2"/>
    <w:pPr>
      <w:keepNext w:val="1"/>
      <w:keepLines w:val="1"/>
      <w:spacing w:before="240" w:after="240" w:beforeAutospacing="0" w:afterAutospacing="0"/>
      <w:jc w:val="center"/>
    </w:pPr>
    <w:rPr>
      <w:b w:val="1"/>
    </w:rPr>
  </w:style>
  <w:style w:type="paragraph" w:styleId="P4">
    <w:name w:val="Shapka Documentu"/>
    <w:basedOn w:val="P0"/>
    <w:pPr>
      <w:keepNext w:val="1"/>
      <w:keepLines w:val="1"/>
      <w:spacing w:after="240" w:beforeAutospacing="0" w:afterAutospacing="0"/>
      <w:ind w:left="3969"/>
      <w:jc w:val="center"/>
    </w:pPr>
    <w:rPr/>
  </w:style>
  <w:style w:type="paragraph" w:styleId="P5">
    <w:name w:val="rvps2"/>
    <w:basedOn w:val="P0"/>
    <w:pPr>
      <w:spacing w:before="100" w:after="100" w:beforeAutospacing="1" w:afterAutospacing="1"/>
    </w:pPr>
    <w:rPr>
      <w:rFonts w:ascii="Times New Roman" w:hAnsi="Times New Roman"/>
      <w:sz w:val="24"/>
      <w:szCs w:val="24"/>
      <w:lang w:eastAsia="uk-UA"/>
    </w:rPr>
  </w:style>
  <w:style w:type="paragraph" w:styleId="P6">
    <w:name w:val="Balloon Text"/>
    <w:basedOn w:val="P0"/>
    <w:link w:val="C7"/>
    <w:semiHidden/>
    <w:pPr/>
    <w:rPr>
      <w:rFonts w:ascii="Segoe UI" w:hAnsi="Segoe UI"/>
      <w:sz w:val="18"/>
      <w:szCs w:val="18"/>
    </w:rPr>
  </w:style>
  <w:style w:type="paragraph" w:styleId="P7">
    <w:name w:val="Paragraph Style"/>
    <w:link w:val="C9"/>
    <w:pPr>
      <w:spacing w:lineRule="auto" w:line="240" w:after="0" w:beforeAutospacing="0" w:afterAutospacing="0"/>
    </w:pPr>
    <w:rPr>
      <w:rFonts w:ascii="Courier New" w:hAnsi="Courier New"/>
      <w:sz w:val="24"/>
      <w:szCs w:val="24"/>
      <w:lang w:val="ru-RU"/>
    </w:rPr>
  </w:style>
  <w:style w:type="paragraph" w:styleId="P8">
    <w:name w:val="annotation text"/>
    <w:basedOn w:val="P0"/>
    <w:link w:val="C11"/>
    <w:semiHidden/>
    <w:pPr/>
    <w:rPr>
      <w:sz w:val="20"/>
    </w:rPr>
  </w:style>
  <w:style w:type="paragraph" w:styleId="P9">
    <w:name w:val="annotation subject"/>
    <w:basedOn w:val="P8"/>
    <w:next w:val="P8"/>
    <w:link w:val="C12"/>
    <w:semiHidden/>
    <w:pPr/>
    <w:rPr>
      <w:b w:val="1"/>
      <w:bCs w:val="1"/>
    </w:rPr>
  </w:style>
  <w:style w:type="paragraph" w:styleId="P10">
    <w:name w:val="footnote text"/>
    <w:link w:val="C14"/>
    <w:semiHidden/>
    <w:pPr>
      <w:spacing w:lineRule="auto" w:line="240" w:after="0"/>
    </w:pPr>
    <w:rPr>
      <w:sz w:val="20"/>
      <w:szCs w:val="20"/>
    </w:rPr>
  </w:style>
  <w:style w:type="paragraph" w:styleId="P11">
    <w:name w:val="endnote text"/>
    <w:link w:val="C16"/>
    <w:semiHidden/>
    <w:pPr>
      <w:spacing w:lineRule="auto" w:line="240" w:after="0"/>
    </w:pPr>
    <w:rPr>
      <w:sz w:val="20"/>
      <w:szCs w:val="20"/>
    </w:rPr>
  </w:style>
  <w:style w:type="character" w:styleId="C0" w:default="1">
    <w:name w:val="Default Paragraph Font"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semiHidden/>
    <w:rPr>
      <w:color w:val="0000FF"/>
      <w:u w:val="single"/>
    </w:rPr>
  </w:style>
  <w:style w:type="character" w:styleId="C3">
    <w:name w:val="Заголовок 3 Знак"/>
    <w:basedOn w:val="C0"/>
    <w:link w:val="P1"/>
    <w:rPr>
      <w:rFonts w:ascii="Antiqua" w:hAnsi="Antiqua"/>
      <w:b w:val="1"/>
      <w:i w:val="1"/>
      <w:sz w:val="26"/>
      <w:szCs w:val="20"/>
      <w:lang w:eastAsia="ru-RU"/>
    </w:rPr>
  </w:style>
  <w:style w:type="character" w:styleId="C4">
    <w:name w:val="dat"/>
    <w:basedOn w:val="C0"/>
    <w:rPr/>
  </w:style>
  <w:style w:type="character" w:styleId="C5">
    <w:name w:val="Strong"/>
    <w:basedOn w:val="C0"/>
    <w:qFormat/>
    <w:rPr>
      <w:b w:val="1"/>
      <w:bCs w:val="1"/>
    </w:rPr>
  </w:style>
  <w:style w:type="character" w:styleId="C6">
    <w:name w:val="rvts37"/>
    <w:basedOn w:val="C0"/>
    <w:rPr/>
  </w:style>
  <w:style w:type="character" w:styleId="C7">
    <w:name w:val="Текст у виносці Знак"/>
    <w:basedOn w:val="C0"/>
    <w:link w:val="P6"/>
    <w:semiHidden/>
    <w:rPr>
      <w:rFonts w:ascii="Segoe UI" w:hAnsi="Segoe UI"/>
      <w:sz w:val="18"/>
      <w:szCs w:val="18"/>
      <w:lang w:eastAsia="ru-RU"/>
    </w:rPr>
  </w:style>
  <w:style w:type="character" w:styleId="C8">
    <w:name w:val="Font Style"/>
    <w:rPr>
      <w:color w:val="000000"/>
      <w:sz w:val="20"/>
      <w:szCs w:val="20"/>
    </w:rPr>
  </w:style>
  <w:style w:type="character" w:styleId="C9">
    <w:name w:val="Paragraph Style Знак"/>
    <w:link w:val="P7"/>
    <w:rPr>
      <w:rFonts w:ascii="Courier New" w:hAnsi="Courier New"/>
      <w:sz w:val="24"/>
      <w:szCs w:val="24"/>
      <w:lang w:val="ru-RU"/>
    </w:rPr>
  </w:style>
  <w:style w:type="character" w:styleId="C10">
    <w:name w:val="annotation reference"/>
    <w:basedOn w:val="C0"/>
    <w:semiHidden/>
    <w:rPr>
      <w:sz w:val="16"/>
      <w:szCs w:val="16"/>
    </w:rPr>
  </w:style>
  <w:style w:type="character" w:styleId="C11">
    <w:name w:val="Текст примітки Знак"/>
    <w:basedOn w:val="C0"/>
    <w:link w:val="P8"/>
    <w:semiHidden/>
    <w:rPr>
      <w:rFonts w:ascii="Antiqua" w:hAnsi="Antiqua"/>
      <w:sz w:val="20"/>
      <w:szCs w:val="20"/>
      <w:lang w:eastAsia="ru-RU"/>
    </w:rPr>
  </w:style>
  <w:style w:type="character" w:styleId="C12">
    <w:name w:val="Тема примітки Знак"/>
    <w:basedOn w:val="C11"/>
    <w:link w:val="P9"/>
    <w:semiHidden/>
    <w:rPr>
      <w:rFonts w:ascii="Antiqua" w:hAnsi="Antiqua"/>
      <w:b w:val="1"/>
      <w:bCs w:val="1"/>
      <w:sz w:val="20"/>
      <w:szCs w:val="20"/>
      <w:lang w:eastAsia="ru-RU"/>
    </w:rPr>
  </w:style>
  <w:style w:type="character" w:styleId="C13">
    <w:name w:val="footnote reference"/>
    <w:semiHidden/>
    <w:rPr>
      <w:vertAlign w:val="superscript"/>
    </w:rPr>
  </w:style>
  <w:style w:type="character" w:styleId="C14">
    <w:name w:val="Footnote Text Char"/>
    <w:link w:val="P10"/>
    <w:semiHidden/>
    <w:rPr>
      <w:sz w:val="20"/>
      <w:szCs w:val="20"/>
    </w:rPr>
  </w:style>
  <w:style w:type="character" w:styleId="C15">
    <w:name w:val="endnote reference"/>
    <w:semiHidden/>
    <w:rPr>
      <w:vertAlign w:val="superscript"/>
    </w:rPr>
  </w:style>
  <w:style w:type="character" w:styleId="C16">
    <w:name w:val="Endnote Text Char"/>
    <w:link w:val="P11"/>
    <w:semiHidden/>
    <w:rPr>
      <w:sz w:val="20"/>
      <w:szCs w:val="20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nt1" Type="http://schemas.openxmlformats.org/officeDocument/2006/relationships/footnotes" Target="footnotes.xml" /><Relationship Id="RelEnt1" Type="http://schemas.openxmlformats.org/officeDocument/2006/relationships/endnotes" Target="endnotes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Relationship Id="RelItem1" Type="http://schemas.openxmlformats.org/officeDocument/2006/relationships/customXml" Target="../customXml/item1.xml" /></Relationships>
</file>

<file path=word/_rels/endnotes.xml.rels>&#65279;<?xml version="1.0" encoding="utf-8"?><Relationships xmlns="http://schemas.openxmlformats.org/package/2006/relationships" />
</file>

<file path=word/_rels/footnotes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 />
</file>

<file path=word/_rels/header2.xml.rels>&#65279;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customXml/_rels/item1.xml.rels>&#65279;<?xml version="1.0" encoding="utf-8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b9c88-cfb6-4fd7-afd8-21f8e9b3ab76}">
  <ds:schemaRefs>
    <ds:schemaRef ds:uri="http://schemas.microsoft.com/vsto/samples"/>
  </ds:schemaRefs>
</ds:datastoreItem>
</file>

<file path=docProps/app.xml><?xml version="1.0" encoding="utf-8"?>
<Properties xmlns="http://schemas.openxmlformats.org/officeDocument/2006/extended-properties">
  <Application>DevExpress Office File API/21.1.3.0</Application>
  <AppVersion>21.1</AppVersion>
  <Company>Ministry of Finance of Ukraine</Company>
  <Template>Normal</Template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Набок Вячеслав Миколайович</dc:creator>
  <dcterms:created xsi:type="dcterms:W3CDTF">2025-04-02T11:33:00Z</dcterms:created>
  <cp:lastModifiedBy>tech_user</cp:lastModifiedBy>
  <cp:lastPrinted>2025-04-02T11:28:00Z</cp:lastPrinted>
  <dcterms:modified xsi:type="dcterms:W3CDTF">2025-04-03T08:39:35Z</dcterms:modified>
  <cp:revision>9</cp:revision>
</cp:coreProperties>
</file>