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71" w:rsidRPr="00431C20" w:rsidRDefault="00FC290F" w:rsidP="008C5DD7">
      <w:pPr>
        <w:pStyle w:val="a8"/>
        <w:jc w:val="center"/>
        <w:rPr>
          <w:b/>
          <w:sz w:val="24"/>
          <w:szCs w:val="24"/>
          <w:lang w:eastAsia="uk-UA"/>
        </w:rPr>
      </w:pPr>
      <w:r w:rsidRPr="00431C20">
        <w:rPr>
          <w:b/>
          <w:sz w:val="24"/>
          <w:szCs w:val="24"/>
          <w:lang w:eastAsia="uk-UA"/>
        </w:rPr>
        <w:t>ІНФОРМАЦІЯ ПРО ХІД</w:t>
      </w:r>
      <w:r w:rsidR="008C5DD7" w:rsidRPr="00431C20">
        <w:rPr>
          <w:b/>
          <w:sz w:val="24"/>
          <w:szCs w:val="24"/>
          <w:lang w:eastAsia="uk-UA"/>
        </w:rPr>
        <w:t xml:space="preserve"> ВИКОНАННЯ ПЛАНУ ЗАХОДІВ </w:t>
      </w:r>
      <w:r w:rsidR="008C5DD7" w:rsidRPr="00431C20">
        <w:rPr>
          <w:b/>
          <w:sz w:val="24"/>
          <w:szCs w:val="24"/>
          <w:lang w:eastAsia="uk-UA"/>
        </w:rPr>
        <w:br/>
        <w:t xml:space="preserve">щодо реалізації Стратегії розвитку системи управління державними фінансами </w:t>
      </w:r>
    </w:p>
    <w:p w:rsidR="008C5DD7" w:rsidRPr="00431C20" w:rsidRDefault="006F0F71" w:rsidP="008C5DD7">
      <w:pPr>
        <w:pStyle w:val="a8"/>
        <w:jc w:val="center"/>
        <w:rPr>
          <w:b/>
          <w:sz w:val="24"/>
          <w:szCs w:val="24"/>
          <w:lang w:eastAsia="uk-UA"/>
        </w:rPr>
      </w:pPr>
      <w:r w:rsidRPr="00431C20">
        <w:rPr>
          <w:b/>
          <w:sz w:val="24"/>
          <w:szCs w:val="24"/>
          <w:lang w:eastAsia="uk-UA"/>
        </w:rPr>
        <w:t xml:space="preserve">(за </w:t>
      </w:r>
      <w:r w:rsidR="00380F48" w:rsidRPr="00431C20">
        <w:rPr>
          <w:b/>
          <w:sz w:val="24"/>
          <w:szCs w:val="24"/>
          <w:lang w:val="en-US" w:eastAsia="uk-UA"/>
        </w:rPr>
        <w:t>I</w:t>
      </w:r>
      <w:r w:rsidR="00B1776E" w:rsidRPr="00431C20">
        <w:rPr>
          <w:b/>
          <w:sz w:val="24"/>
          <w:szCs w:val="24"/>
          <w:lang w:eastAsia="uk-UA"/>
        </w:rPr>
        <w:t>І</w:t>
      </w:r>
      <w:r w:rsidR="00D65892" w:rsidRPr="00431C20">
        <w:rPr>
          <w:b/>
          <w:sz w:val="24"/>
          <w:szCs w:val="24"/>
          <w:lang w:eastAsia="uk-UA"/>
        </w:rPr>
        <w:t xml:space="preserve"> </w:t>
      </w:r>
      <w:r w:rsidR="00FC290F" w:rsidRPr="00431C20">
        <w:rPr>
          <w:b/>
          <w:sz w:val="24"/>
          <w:szCs w:val="24"/>
          <w:lang w:eastAsia="uk-UA"/>
        </w:rPr>
        <w:t>квартал 201</w:t>
      </w:r>
      <w:r w:rsidR="00A73AD6" w:rsidRPr="00431C20">
        <w:rPr>
          <w:b/>
          <w:sz w:val="24"/>
          <w:szCs w:val="24"/>
          <w:lang w:val="en-US" w:eastAsia="uk-UA"/>
        </w:rPr>
        <w:t>6</w:t>
      </w:r>
      <w:r w:rsidR="00FC290F" w:rsidRPr="00431C20">
        <w:rPr>
          <w:b/>
          <w:sz w:val="24"/>
          <w:szCs w:val="24"/>
          <w:lang w:eastAsia="uk-UA"/>
        </w:rPr>
        <w:t xml:space="preserve"> року)</w:t>
      </w:r>
    </w:p>
    <w:p w:rsidR="0031070E" w:rsidRPr="00431C20" w:rsidRDefault="0031070E" w:rsidP="008C5DD7">
      <w:pPr>
        <w:pStyle w:val="a8"/>
        <w:jc w:val="center"/>
        <w:rPr>
          <w:b/>
          <w:sz w:val="24"/>
          <w:szCs w:val="24"/>
          <w:lang w:eastAsia="uk-UA"/>
        </w:rPr>
      </w:pPr>
    </w:p>
    <w:tbl>
      <w:tblPr>
        <w:tblW w:w="15451" w:type="dxa"/>
        <w:tblInd w:w="-34" w:type="dxa"/>
        <w:tblLayout w:type="fixed"/>
        <w:tblLook w:val="04A0" w:firstRow="1" w:lastRow="0" w:firstColumn="1" w:lastColumn="0" w:noHBand="0" w:noVBand="1"/>
      </w:tblPr>
      <w:tblGrid>
        <w:gridCol w:w="2977"/>
        <w:gridCol w:w="12474"/>
      </w:tblGrid>
      <w:tr w:rsidR="003710A1" w:rsidRPr="00431C20" w:rsidTr="00A33B45">
        <w:tc>
          <w:tcPr>
            <w:tcW w:w="15451" w:type="dxa"/>
            <w:gridSpan w:val="2"/>
            <w:tcBorders>
              <w:top w:val="single" w:sz="4" w:space="0" w:color="auto"/>
              <w:left w:val="single" w:sz="4" w:space="0" w:color="auto"/>
              <w:bottom w:val="single" w:sz="4" w:space="0" w:color="auto"/>
              <w:right w:val="single" w:sz="4" w:space="0" w:color="auto"/>
            </w:tcBorders>
            <w:shd w:val="clear" w:color="auto" w:fill="C4BC96"/>
          </w:tcPr>
          <w:p w:rsidR="00A33B45" w:rsidRPr="00431C20" w:rsidRDefault="00A33B45" w:rsidP="00A33B45">
            <w:pPr>
              <w:pStyle w:val="a8"/>
              <w:jc w:val="center"/>
              <w:rPr>
                <w:b/>
                <w:bCs/>
                <w:sz w:val="24"/>
                <w:szCs w:val="24"/>
                <w:lang w:eastAsia="uk-UA"/>
              </w:rPr>
            </w:pPr>
            <w:r w:rsidRPr="00431C20">
              <w:rPr>
                <w:b/>
                <w:bCs/>
                <w:sz w:val="24"/>
                <w:szCs w:val="24"/>
                <w:u w:val="single"/>
                <w:lang w:eastAsia="uk-UA"/>
              </w:rPr>
              <w:t>II</w:t>
            </w:r>
            <w:r w:rsidRPr="00431C20">
              <w:rPr>
                <w:b/>
                <w:bCs/>
                <w:sz w:val="24"/>
                <w:szCs w:val="24"/>
                <w:lang w:eastAsia="uk-UA"/>
              </w:rPr>
              <w:t>. Середньострокове бюджетне прогнозування та концептуальні</w:t>
            </w:r>
            <w:r w:rsidRPr="00431C20">
              <w:rPr>
                <w:b/>
                <w:bCs/>
                <w:sz w:val="24"/>
                <w:szCs w:val="24"/>
                <w:lang w:eastAsia="uk-UA"/>
              </w:rPr>
              <w:br/>
              <w:t>засади середньострокового бюджетного планування, програмно-цільовий метод, стратегічне</w:t>
            </w:r>
            <w:r w:rsidRPr="00431C20">
              <w:rPr>
                <w:b/>
                <w:bCs/>
                <w:sz w:val="24"/>
                <w:szCs w:val="24"/>
                <w:lang w:eastAsia="uk-UA"/>
              </w:rPr>
              <w:br/>
              <w:t>планування на рівні міністерств, інших головних розпорядників бюджетних коштів</w:t>
            </w:r>
          </w:p>
        </w:tc>
      </w:tr>
      <w:tr w:rsidR="00E00794" w:rsidRPr="00431C20" w:rsidTr="008F3816">
        <w:tc>
          <w:tcPr>
            <w:tcW w:w="15451" w:type="dxa"/>
            <w:gridSpan w:val="2"/>
            <w:tcBorders>
              <w:top w:val="single" w:sz="4" w:space="0" w:color="auto"/>
              <w:left w:val="single" w:sz="4" w:space="0" w:color="auto"/>
              <w:bottom w:val="single" w:sz="4" w:space="0" w:color="auto"/>
              <w:right w:val="single" w:sz="4" w:space="0" w:color="auto"/>
            </w:tcBorders>
            <w:shd w:val="clear" w:color="auto" w:fill="DDD9C3"/>
          </w:tcPr>
          <w:p w:rsidR="00E00794" w:rsidRPr="00431C20" w:rsidRDefault="00E00794" w:rsidP="008F3816">
            <w:pPr>
              <w:pStyle w:val="a8"/>
              <w:jc w:val="center"/>
              <w:rPr>
                <w:b/>
                <w:sz w:val="24"/>
                <w:szCs w:val="24"/>
                <w:lang w:eastAsia="uk-UA"/>
              </w:rPr>
            </w:pPr>
            <w:r w:rsidRPr="00431C20">
              <w:rPr>
                <w:b/>
                <w:bCs/>
                <w:sz w:val="24"/>
                <w:szCs w:val="24"/>
                <w:u w:val="single"/>
                <w:lang w:eastAsia="uk-UA"/>
              </w:rPr>
              <w:t>1</w:t>
            </w:r>
            <w:r w:rsidRPr="00431C20">
              <w:rPr>
                <w:b/>
                <w:sz w:val="24"/>
                <w:szCs w:val="24"/>
                <w:lang w:eastAsia="uk-UA"/>
              </w:rPr>
              <w:t>. Програмно-цільовий метод на рівні державного бюджету</w:t>
            </w:r>
          </w:p>
        </w:tc>
      </w:tr>
      <w:tr w:rsidR="00E00794" w:rsidRPr="00431C20" w:rsidTr="00E00794">
        <w:tc>
          <w:tcPr>
            <w:tcW w:w="15451"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E00794" w:rsidRPr="00431C20" w:rsidRDefault="00E00794" w:rsidP="008F3816">
            <w:pPr>
              <w:pStyle w:val="a8"/>
              <w:jc w:val="center"/>
              <w:rPr>
                <w:rStyle w:val="ab"/>
                <w:iCs/>
                <w:sz w:val="24"/>
                <w:szCs w:val="24"/>
              </w:rPr>
            </w:pPr>
            <w:r w:rsidRPr="00431C20">
              <w:rPr>
                <w:rStyle w:val="ab"/>
                <w:iCs/>
                <w:sz w:val="24"/>
                <w:szCs w:val="24"/>
              </w:rPr>
              <w:t xml:space="preserve">Удосконалення програмно-цільового методу, що застосовується на рівні </w:t>
            </w:r>
          </w:p>
          <w:p w:rsidR="00E00794" w:rsidRPr="00431C20" w:rsidRDefault="00E00794" w:rsidP="008F3816">
            <w:pPr>
              <w:pStyle w:val="a8"/>
              <w:jc w:val="center"/>
              <w:rPr>
                <w:b/>
                <w:sz w:val="24"/>
                <w:szCs w:val="24"/>
              </w:rPr>
            </w:pPr>
            <w:r w:rsidRPr="00431C20">
              <w:rPr>
                <w:rStyle w:val="ab"/>
                <w:iCs/>
                <w:sz w:val="24"/>
                <w:szCs w:val="24"/>
              </w:rPr>
              <w:t xml:space="preserve">державного бюджету </w:t>
            </w:r>
            <w:r w:rsidRPr="00431C20">
              <w:rPr>
                <w:b/>
                <w:sz w:val="24"/>
                <w:szCs w:val="24"/>
              </w:rPr>
              <w:t>(завдання довгострокового характеру)</w:t>
            </w:r>
          </w:p>
        </w:tc>
      </w:tr>
      <w:tr w:rsidR="00E00794" w:rsidRPr="00431C20" w:rsidTr="00EF78E2">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0794" w:rsidRPr="00431C20" w:rsidRDefault="00E00794" w:rsidP="008F3816">
            <w:pPr>
              <w:jc w:val="both"/>
              <w:rPr>
                <w:b/>
              </w:rPr>
            </w:pPr>
            <w:r w:rsidRPr="00431C20">
              <w:rPr>
                <w:b/>
              </w:rPr>
              <w:t xml:space="preserve">Номер та найменування заходу </w:t>
            </w:r>
          </w:p>
        </w:tc>
        <w:tc>
          <w:tcPr>
            <w:tcW w:w="1247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00794" w:rsidRPr="00431C20" w:rsidRDefault="00EF78E2" w:rsidP="00EF78E2">
            <w:pPr>
              <w:jc w:val="both"/>
              <w:rPr>
                <w:b/>
              </w:rPr>
            </w:pPr>
            <w:r w:rsidRPr="00431C20">
              <w:rPr>
                <w:b/>
                <w:u w:val="single"/>
              </w:rPr>
              <w:t>2.</w:t>
            </w:r>
            <w:r w:rsidRPr="00431C20">
              <w:rPr>
                <w:b/>
              </w:rPr>
              <w:t xml:space="preserve"> Проведення головними розпорядниками бюджетних коштів аналізу бюджетних програм та їх результативних показників з урахуванням оновленої методологічної бази та врахування результатів аналізу під час формування планів діяльності та бюджетних програм</w:t>
            </w:r>
          </w:p>
        </w:tc>
      </w:tr>
      <w:tr w:rsidR="00E00794" w:rsidRPr="00431C20" w:rsidTr="00E00794">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0794" w:rsidRPr="00431C20" w:rsidRDefault="00E00794" w:rsidP="008F3816">
            <w:pPr>
              <w:jc w:val="both"/>
              <w:rPr>
                <w:b/>
              </w:rPr>
            </w:pPr>
            <w:r w:rsidRPr="00431C20">
              <w:rPr>
                <w:b/>
              </w:rPr>
              <w:t>Відповідальні за виконання</w:t>
            </w:r>
          </w:p>
        </w:tc>
        <w:tc>
          <w:tcPr>
            <w:tcW w:w="12474" w:type="dxa"/>
            <w:tcBorders>
              <w:top w:val="single" w:sz="4" w:space="0" w:color="auto"/>
              <w:left w:val="single" w:sz="4" w:space="0" w:color="auto"/>
              <w:bottom w:val="single" w:sz="4" w:space="0" w:color="auto"/>
              <w:right w:val="single" w:sz="4" w:space="0" w:color="auto"/>
            </w:tcBorders>
            <w:shd w:val="clear" w:color="auto" w:fill="FFFFFF" w:themeFill="background1"/>
          </w:tcPr>
          <w:p w:rsidR="00E00794" w:rsidRPr="00431C20" w:rsidRDefault="00EF78E2" w:rsidP="00EF78E2">
            <w:pPr>
              <w:pStyle w:val="a8"/>
              <w:rPr>
                <w:b/>
                <w:bCs/>
                <w:sz w:val="24"/>
                <w:szCs w:val="24"/>
                <w:lang w:eastAsia="uk-UA"/>
              </w:rPr>
            </w:pPr>
            <w:r w:rsidRPr="00431C20">
              <w:rPr>
                <w:b/>
                <w:bCs/>
                <w:sz w:val="24"/>
                <w:szCs w:val="24"/>
                <w:lang w:eastAsia="uk-UA"/>
              </w:rPr>
              <w:t>Головні розпорядники коштів державного бюджету, Мінфін</w:t>
            </w:r>
          </w:p>
        </w:tc>
      </w:tr>
      <w:tr w:rsidR="00E00794" w:rsidRPr="00431C20" w:rsidTr="00E00794">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0794" w:rsidRPr="00431C20" w:rsidRDefault="00E00794" w:rsidP="008F3816">
            <w:pPr>
              <w:jc w:val="both"/>
              <w:rPr>
                <w:b/>
              </w:rPr>
            </w:pPr>
            <w:r w:rsidRPr="00431C20">
              <w:rPr>
                <w:b/>
              </w:rPr>
              <w:t>Інформація про термін виконання</w:t>
            </w:r>
          </w:p>
        </w:tc>
        <w:tc>
          <w:tcPr>
            <w:tcW w:w="12474" w:type="dxa"/>
            <w:tcBorders>
              <w:top w:val="single" w:sz="4" w:space="0" w:color="auto"/>
              <w:left w:val="single" w:sz="4" w:space="0" w:color="auto"/>
              <w:bottom w:val="single" w:sz="4" w:space="0" w:color="auto"/>
              <w:right w:val="single" w:sz="4" w:space="0" w:color="auto"/>
            </w:tcBorders>
            <w:shd w:val="clear" w:color="auto" w:fill="FFFFFF" w:themeFill="background1"/>
          </w:tcPr>
          <w:p w:rsidR="00E00794" w:rsidRPr="00431C20" w:rsidRDefault="00EF78E2" w:rsidP="00EF78E2">
            <w:pPr>
              <w:pStyle w:val="a8"/>
              <w:rPr>
                <w:b/>
                <w:bCs/>
                <w:sz w:val="24"/>
                <w:szCs w:val="24"/>
                <w:lang w:eastAsia="uk-UA"/>
              </w:rPr>
            </w:pPr>
            <w:r w:rsidRPr="00431C20">
              <w:rPr>
                <w:b/>
                <w:bCs/>
                <w:sz w:val="24"/>
                <w:szCs w:val="24"/>
                <w:lang w:eastAsia="uk-UA"/>
              </w:rPr>
              <w:t>починаючи з 2016 року щороку</w:t>
            </w:r>
          </w:p>
        </w:tc>
      </w:tr>
      <w:tr w:rsidR="00E00794" w:rsidRPr="00431C20" w:rsidTr="00E00794">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0794" w:rsidRPr="00431C20" w:rsidRDefault="00E00794" w:rsidP="008F3816">
            <w:pPr>
              <w:jc w:val="both"/>
              <w:rPr>
                <w:b/>
              </w:rPr>
            </w:pPr>
            <w:r w:rsidRPr="00431C20">
              <w:rPr>
                <w:b/>
              </w:rPr>
              <w:t>Розгорнута інформація про досягнення очікуваних результатів</w:t>
            </w:r>
          </w:p>
        </w:tc>
        <w:tc>
          <w:tcPr>
            <w:tcW w:w="12474" w:type="dxa"/>
            <w:tcBorders>
              <w:top w:val="single" w:sz="4" w:space="0" w:color="auto"/>
              <w:left w:val="single" w:sz="4" w:space="0" w:color="auto"/>
              <w:bottom w:val="single" w:sz="4" w:space="0" w:color="auto"/>
              <w:right w:val="single" w:sz="4" w:space="0" w:color="auto"/>
            </w:tcBorders>
            <w:shd w:val="clear" w:color="auto" w:fill="FFFFFF" w:themeFill="background1"/>
          </w:tcPr>
          <w:p w:rsidR="00E00794" w:rsidRPr="00431C20" w:rsidRDefault="00EF78E2" w:rsidP="00EF78E2">
            <w:pPr>
              <w:pStyle w:val="a8"/>
              <w:rPr>
                <w:b/>
                <w:bCs/>
                <w:sz w:val="24"/>
                <w:szCs w:val="24"/>
                <w:lang w:eastAsia="uk-UA"/>
              </w:rPr>
            </w:pPr>
            <w:r w:rsidRPr="00431C20">
              <w:rPr>
                <w:b/>
                <w:bCs/>
                <w:sz w:val="24"/>
                <w:szCs w:val="24"/>
                <w:lang w:eastAsia="uk-UA"/>
              </w:rPr>
              <w:t>підвищення інформативності та аналітичності результативних показників бюджетних програм</w:t>
            </w:r>
          </w:p>
          <w:p w:rsidR="00F71AA5" w:rsidRPr="00431C20" w:rsidRDefault="00F71AA5" w:rsidP="00F71AA5">
            <w:pPr>
              <w:pStyle w:val="a8"/>
              <w:ind w:firstLine="318"/>
              <w:jc w:val="both"/>
              <w:rPr>
                <w:bCs/>
                <w:sz w:val="24"/>
                <w:szCs w:val="24"/>
                <w:lang w:eastAsia="uk-UA"/>
              </w:rPr>
            </w:pPr>
            <w:r w:rsidRPr="00431C20">
              <w:rPr>
                <w:bCs/>
                <w:sz w:val="24"/>
                <w:szCs w:val="24"/>
                <w:u w:val="single"/>
                <w:lang w:eastAsia="uk-UA"/>
              </w:rPr>
              <w:t>Мінфін</w:t>
            </w:r>
            <w:r w:rsidRPr="00431C20">
              <w:rPr>
                <w:bCs/>
                <w:sz w:val="24"/>
                <w:szCs w:val="24"/>
                <w:lang w:eastAsia="uk-UA"/>
              </w:rPr>
              <w:t xml:space="preserve">: У період з 01.01.2016 </w:t>
            </w:r>
            <w:r w:rsidR="00810B7A" w:rsidRPr="00431C20">
              <w:rPr>
                <w:bCs/>
                <w:sz w:val="24"/>
                <w:szCs w:val="24"/>
                <w:lang w:eastAsia="uk-UA"/>
              </w:rPr>
              <w:t>по 30.06.2016:</w:t>
            </w:r>
            <w:r w:rsidRPr="00431C20">
              <w:rPr>
                <w:bCs/>
                <w:sz w:val="24"/>
                <w:szCs w:val="24"/>
                <w:lang w:eastAsia="uk-UA"/>
              </w:rPr>
              <w:t xml:space="preserve"> здійснювалася співпраця Мінфіну з головними розпорядниками коштів державного бюджету щодо формування паспортів бюджетних програм та їх результативних показників відповідно до Правил складання паспортів та звітів про їх виконання (наказ МФУ від 29.12.2002 № 1098) та Загальних вимог до визначення результативних показників бюджетних програм (наказ МФУ від 10.12.2010 № 1536).</w:t>
            </w:r>
            <w:r w:rsidR="00401E55" w:rsidRPr="00431C20">
              <w:rPr>
                <w:bCs/>
                <w:sz w:val="24"/>
                <w:szCs w:val="24"/>
                <w:lang w:eastAsia="uk-UA"/>
              </w:rPr>
              <w:t xml:space="preserve"> </w:t>
            </w:r>
          </w:p>
          <w:p w:rsidR="00B92E72" w:rsidRPr="00431C20" w:rsidRDefault="00B92E72" w:rsidP="00401E55">
            <w:pPr>
              <w:pStyle w:val="a8"/>
              <w:ind w:firstLine="318"/>
              <w:jc w:val="both"/>
              <w:rPr>
                <w:bCs/>
                <w:sz w:val="24"/>
                <w:szCs w:val="24"/>
                <w:lang w:eastAsia="uk-UA"/>
              </w:rPr>
            </w:pPr>
            <w:r w:rsidRPr="00431C20">
              <w:rPr>
                <w:bCs/>
                <w:sz w:val="24"/>
                <w:szCs w:val="24"/>
                <w:u w:val="single"/>
                <w:lang w:eastAsia="uk-UA"/>
              </w:rPr>
              <w:t>МЗС:</w:t>
            </w:r>
            <w:r w:rsidRPr="00431C20">
              <w:rPr>
                <w:bCs/>
                <w:sz w:val="24"/>
                <w:szCs w:val="24"/>
                <w:lang w:eastAsia="uk-UA"/>
              </w:rPr>
              <w:t xml:space="preserve"> Проекти бюджетних показників бюджетних програм, закріплених за МЗС України, підготовлено відповідно до вимог передбачених Наказом Міністерство фінансів України від 15.06.2015 року № 553</w:t>
            </w:r>
            <w:r w:rsidR="0019181A" w:rsidRPr="00431C20">
              <w:rPr>
                <w:bCs/>
                <w:sz w:val="24"/>
                <w:szCs w:val="24"/>
                <w:lang w:eastAsia="uk-UA"/>
              </w:rPr>
              <w:t>.</w:t>
            </w:r>
          </w:p>
          <w:p w:rsidR="0019181A" w:rsidRPr="00431C20" w:rsidRDefault="0019181A" w:rsidP="00401E55">
            <w:pPr>
              <w:pStyle w:val="a8"/>
              <w:ind w:firstLine="318"/>
              <w:jc w:val="both"/>
              <w:rPr>
                <w:bCs/>
                <w:sz w:val="24"/>
                <w:szCs w:val="24"/>
                <w:lang w:eastAsia="uk-UA"/>
              </w:rPr>
            </w:pPr>
            <w:r w:rsidRPr="00431C20">
              <w:rPr>
                <w:bCs/>
                <w:sz w:val="24"/>
                <w:szCs w:val="24"/>
                <w:lang w:eastAsia="uk-UA"/>
              </w:rPr>
              <w:t>Під час підготовки проектів бюджетних показників бюджетних програм, закріплених за МЗС України, було враховано посилення вимог, визначених вищезгаданим Наказом в частині забезпечення інформативності та аналітичності результативних показників бюджетних програм щодо їх взаємозв’язку із головними завданнями МЗС України.  Результативні показники бюджетних програм у складі паспортів бюджетних програм та звіти про їх виконання оприлюднені на сайті МЗС України.</w:t>
            </w:r>
          </w:p>
          <w:p w:rsidR="001C2962" w:rsidRPr="00431C20" w:rsidRDefault="001C2962" w:rsidP="00401E55">
            <w:pPr>
              <w:pStyle w:val="a8"/>
              <w:ind w:firstLine="318"/>
              <w:jc w:val="both"/>
              <w:rPr>
                <w:bCs/>
                <w:sz w:val="24"/>
                <w:szCs w:val="24"/>
                <w:lang w:eastAsia="uk-UA"/>
              </w:rPr>
            </w:pPr>
            <w:r w:rsidRPr="00431C20">
              <w:rPr>
                <w:bCs/>
                <w:sz w:val="24"/>
                <w:szCs w:val="24"/>
                <w:u w:val="single"/>
                <w:lang w:eastAsia="uk-UA"/>
              </w:rPr>
              <w:t>МВС:</w:t>
            </w:r>
            <w:r w:rsidRPr="00431C20">
              <w:rPr>
                <w:bCs/>
                <w:sz w:val="24"/>
                <w:szCs w:val="24"/>
                <w:lang w:eastAsia="uk-UA"/>
              </w:rPr>
              <w:t xml:space="preserve"> У Міністерстві внутрішніх справ постійно проводиться аналіз бюджетних програм та їх результативних показників. Результати проведеної роботи враховуються під час формування бюджетних запитів на наступний рік та прогнозу на два наступні періоди, а також під час складання паспортів бюджетних програм. </w:t>
            </w:r>
          </w:p>
          <w:p w:rsidR="00B82513" w:rsidRPr="00431C20" w:rsidRDefault="00B82513" w:rsidP="00401E55">
            <w:pPr>
              <w:pStyle w:val="a8"/>
              <w:ind w:firstLine="318"/>
              <w:jc w:val="both"/>
              <w:rPr>
                <w:bCs/>
                <w:sz w:val="24"/>
                <w:szCs w:val="24"/>
                <w:u w:val="single"/>
                <w:lang w:eastAsia="uk-UA"/>
              </w:rPr>
            </w:pPr>
            <w:r w:rsidRPr="00431C20">
              <w:rPr>
                <w:bCs/>
                <w:sz w:val="24"/>
                <w:szCs w:val="24"/>
                <w:lang w:eastAsia="uk-UA"/>
              </w:rPr>
              <w:t xml:space="preserve">Крім того, відповідно до принципів та критеріїв оптимізації кількості бюджетних програм, визначених Стратегію оптимізації кількості бюджетних програм (затвердженої розпорядженням КМУ від 06.04.2011 № 292-р «Питання оптимізації кількості бюджетних програм»), Міністерством внутрішніх справ листом від 02.06.2016 № 8145/05/15-2016було надіслано до Міністерства фінансів України пропозиції щодо змін у структурі бюджетних програм на 2017 рік порівняно із 2016 роком. </w:t>
            </w:r>
          </w:p>
          <w:p w:rsidR="00401E55" w:rsidRPr="00431C20" w:rsidRDefault="00401E55" w:rsidP="00401E55">
            <w:pPr>
              <w:pStyle w:val="a8"/>
              <w:ind w:firstLine="318"/>
              <w:jc w:val="both"/>
              <w:rPr>
                <w:bCs/>
                <w:sz w:val="24"/>
                <w:szCs w:val="24"/>
                <w:lang w:eastAsia="uk-UA"/>
              </w:rPr>
            </w:pPr>
            <w:r w:rsidRPr="00431C20">
              <w:rPr>
                <w:bCs/>
                <w:sz w:val="24"/>
                <w:szCs w:val="24"/>
                <w:u w:val="single"/>
                <w:lang w:eastAsia="uk-UA"/>
              </w:rPr>
              <w:lastRenderedPageBreak/>
              <w:t>СБУ:</w:t>
            </w:r>
            <w:r w:rsidRPr="00431C20">
              <w:rPr>
                <w:bCs/>
                <w:sz w:val="24"/>
                <w:szCs w:val="24"/>
                <w:lang w:eastAsia="uk-UA"/>
              </w:rPr>
              <w:t xml:space="preserve">  Службою застосовуються Загальні вимоги до визначення результативних показників бюджетних програм, затверджені Наказом Міністерства фінансів України від 10.12.2010 № 1536 у відповідності до частини п’ятої статті 20 Бюджетного кодексу України від 08.07.2010 № 2456-</w:t>
            </w:r>
            <w:r w:rsidRPr="00431C20">
              <w:rPr>
                <w:bCs/>
                <w:sz w:val="24"/>
                <w:szCs w:val="24"/>
                <w:lang w:val="en-US" w:eastAsia="uk-UA"/>
              </w:rPr>
              <w:t>VI</w:t>
            </w:r>
            <w:r w:rsidRPr="00431C20">
              <w:rPr>
                <w:bCs/>
                <w:sz w:val="24"/>
                <w:szCs w:val="24"/>
                <w:lang w:eastAsia="uk-UA"/>
              </w:rPr>
              <w:t xml:space="preserve"> та відповідно до завдань та обов’язків, що визначені Законом України «Про Службу безпеки України» від 25.03.1992 № 2229-</w:t>
            </w:r>
            <w:r w:rsidRPr="00431C20">
              <w:rPr>
                <w:bCs/>
                <w:sz w:val="24"/>
                <w:szCs w:val="24"/>
                <w:lang w:val="en-US" w:eastAsia="uk-UA"/>
              </w:rPr>
              <w:t>XII</w:t>
            </w:r>
            <w:r w:rsidRPr="00431C20">
              <w:rPr>
                <w:bCs/>
                <w:sz w:val="24"/>
                <w:szCs w:val="24"/>
                <w:lang w:eastAsia="uk-UA"/>
              </w:rPr>
              <w:t>.</w:t>
            </w:r>
          </w:p>
          <w:p w:rsidR="002D298B" w:rsidRPr="00431C20" w:rsidRDefault="00CC1AD3" w:rsidP="00401E55">
            <w:pPr>
              <w:pStyle w:val="a8"/>
              <w:ind w:firstLine="318"/>
              <w:jc w:val="both"/>
              <w:rPr>
                <w:bCs/>
                <w:sz w:val="24"/>
                <w:szCs w:val="24"/>
                <w:lang w:eastAsia="uk-UA"/>
              </w:rPr>
            </w:pPr>
            <w:r w:rsidRPr="00431C20">
              <w:rPr>
                <w:bCs/>
                <w:sz w:val="24"/>
                <w:szCs w:val="24"/>
                <w:u w:val="single"/>
                <w:lang w:eastAsia="uk-UA"/>
              </w:rPr>
              <w:t>Фонд держмайна</w:t>
            </w:r>
            <w:r w:rsidRPr="00431C20">
              <w:rPr>
                <w:bCs/>
                <w:sz w:val="24"/>
                <w:szCs w:val="24"/>
                <w:lang w:eastAsia="uk-UA"/>
              </w:rPr>
              <w:t xml:space="preserve">: </w:t>
            </w:r>
            <w:r w:rsidR="00D40527" w:rsidRPr="00431C20">
              <w:rPr>
                <w:bCs/>
                <w:sz w:val="24"/>
                <w:szCs w:val="24"/>
                <w:lang w:eastAsia="uk-UA"/>
              </w:rPr>
              <w:t>п</w:t>
            </w:r>
            <w:r w:rsidRPr="00431C20">
              <w:rPr>
                <w:bCs/>
                <w:sz w:val="24"/>
                <w:szCs w:val="24"/>
                <w:lang w:eastAsia="uk-UA"/>
              </w:rPr>
              <w:t>роведено аналіз  бюджетних програм та результативних показників з урахуванням методологічної бази.</w:t>
            </w:r>
            <w:r w:rsidR="0019181A" w:rsidRPr="00431C20">
              <w:rPr>
                <w:bCs/>
                <w:sz w:val="24"/>
                <w:szCs w:val="24"/>
                <w:lang w:eastAsia="uk-UA"/>
              </w:rPr>
              <w:t xml:space="preserve"> </w:t>
            </w:r>
          </w:p>
          <w:p w:rsidR="00A3178C" w:rsidRPr="00431C20" w:rsidRDefault="00A3178C" w:rsidP="00401E55">
            <w:pPr>
              <w:pStyle w:val="a8"/>
              <w:ind w:firstLine="318"/>
              <w:jc w:val="both"/>
              <w:rPr>
                <w:bCs/>
                <w:sz w:val="24"/>
                <w:szCs w:val="24"/>
                <w:lang w:eastAsia="uk-UA"/>
              </w:rPr>
            </w:pPr>
            <w:r w:rsidRPr="00431C20">
              <w:rPr>
                <w:bCs/>
                <w:sz w:val="24"/>
                <w:szCs w:val="24"/>
                <w:lang w:eastAsia="uk-UA"/>
              </w:rPr>
              <w:t>На виконання листа Міністерства фінансів України від 24.05.2016 № 13-04110-09-9/14696 з метою забезпечення підготовки попередніх показників Державного бюджету України на 2017 рік були надані пропозиції щодо змін структури та змісту бюджетних програм за КПКВК 6611010 “Керівництво та управління у сфері державного майна” та КПКВК 6611020 “Заходи, пов’язані з проведенням приватизації державного майна”.</w:t>
            </w:r>
          </w:p>
          <w:p w:rsidR="00D52085" w:rsidRPr="00431C20" w:rsidRDefault="00D52085" w:rsidP="00B82513">
            <w:pPr>
              <w:pStyle w:val="a8"/>
              <w:ind w:firstLine="318"/>
              <w:jc w:val="both"/>
              <w:rPr>
                <w:bCs/>
                <w:sz w:val="24"/>
                <w:szCs w:val="24"/>
                <w:lang w:eastAsia="uk-UA"/>
              </w:rPr>
            </w:pPr>
            <w:proofErr w:type="spellStart"/>
            <w:r w:rsidRPr="00431C20">
              <w:rPr>
                <w:bCs/>
                <w:sz w:val="24"/>
                <w:szCs w:val="24"/>
                <w:u w:val="single"/>
                <w:lang w:eastAsia="uk-UA"/>
              </w:rPr>
              <w:t>Держспецзв’язку</w:t>
            </w:r>
            <w:proofErr w:type="spellEnd"/>
            <w:r w:rsidRPr="00431C20">
              <w:rPr>
                <w:bCs/>
                <w:sz w:val="24"/>
                <w:szCs w:val="24"/>
                <w:lang w:eastAsia="uk-UA"/>
              </w:rPr>
              <w:t xml:space="preserve">: Адміністрацією </w:t>
            </w:r>
            <w:proofErr w:type="spellStart"/>
            <w:r w:rsidRPr="00431C20">
              <w:rPr>
                <w:bCs/>
                <w:sz w:val="24"/>
                <w:szCs w:val="24"/>
                <w:lang w:eastAsia="uk-UA"/>
              </w:rPr>
              <w:t>Держспецзв’язку</w:t>
            </w:r>
            <w:proofErr w:type="spellEnd"/>
            <w:r w:rsidRPr="00431C20">
              <w:rPr>
                <w:bCs/>
                <w:sz w:val="24"/>
                <w:szCs w:val="24"/>
                <w:lang w:eastAsia="uk-UA"/>
              </w:rPr>
              <w:t xml:space="preserve"> проведено оцінку ефективності бюджетних програм відповідно до наказу МФУ від 17.05.2011 № 608 та проводиться аналіз бюджетних програм з метою оптимізації їх кількості відповідно до Стратегії оптимізації кількості бюджетних програм, затвердженої розпорядженням КМУ від 06.04.2011 № 292-р.</w:t>
            </w:r>
          </w:p>
          <w:p w:rsidR="00B7069A" w:rsidRPr="00431C20" w:rsidRDefault="00B7069A" w:rsidP="002D552A">
            <w:pPr>
              <w:pStyle w:val="a8"/>
              <w:ind w:firstLine="318"/>
              <w:jc w:val="both"/>
              <w:rPr>
                <w:bCs/>
                <w:sz w:val="24"/>
                <w:szCs w:val="24"/>
                <w:lang w:eastAsia="uk-UA"/>
              </w:rPr>
            </w:pPr>
            <w:proofErr w:type="spellStart"/>
            <w:r w:rsidRPr="00431C20">
              <w:rPr>
                <w:bCs/>
                <w:sz w:val="24"/>
                <w:szCs w:val="24"/>
                <w:u w:val="single"/>
                <w:lang w:eastAsia="uk-UA"/>
              </w:rPr>
              <w:t>Мінрегіон</w:t>
            </w:r>
            <w:proofErr w:type="spellEnd"/>
            <w:r w:rsidRPr="00431C20">
              <w:rPr>
                <w:bCs/>
                <w:sz w:val="24"/>
                <w:szCs w:val="24"/>
                <w:lang w:eastAsia="uk-UA"/>
              </w:rPr>
              <w:t>: Інформація про досягнення запланованої мети, завдань та результативних показників в межах бюджетних програм у 2015 році, розроблялася з урахуванням оновленої методологічної бази та форми її заповнення, що надійшла від Міністерства фінансів України 29.01.2016.</w:t>
            </w:r>
          </w:p>
          <w:p w:rsidR="00AA4EDF" w:rsidRPr="00431C20" w:rsidRDefault="00AA4EDF" w:rsidP="002D552A">
            <w:pPr>
              <w:pStyle w:val="a8"/>
              <w:ind w:firstLine="318"/>
              <w:jc w:val="both"/>
              <w:rPr>
                <w:bCs/>
                <w:sz w:val="24"/>
                <w:szCs w:val="24"/>
                <w:lang w:eastAsia="uk-UA"/>
              </w:rPr>
            </w:pPr>
            <w:proofErr w:type="spellStart"/>
            <w:r w:rsidRPr="00431C20">
              <w:rPr>
                <w:bCs/>
                <w:sz w:val="24"/>
                <w:szCs w:val="24"/>
                <w:u w:val="single"/>
                <w:lang w:eastAsia="uk-UA"/>
              </w:rPr>
              <w:t>Мінагрополітики</w:t>
            </w:r>
            <w:proofErr w:type="spellEnd"/>
            <w:r w:rsidRPr="00431C20">
              <w:rPr>
                <w:bCs/>
                <w:sz w:val="24"/>
                <w:szCs w:val="24"/>
                <w:u w:val="single"/>
                <w:lang w:eastAsia="uk-UA"/>
              </w:rPr>
              <w:t>:</w:t>
            </w:r>
            <w:r w:rsidRPr="00431C20">
              <w:rPr>
                <w:bCs/>
                <w:sz w:val="24"/>
                <w:szCs w:val="24"/>
                <w:lang w:eastAsia="uk-UA"/>
              </w:rPr>
              <w:t xml:space="preserve"> Міністерство керується наказом Мінфіну від 10.12.2010 № 1536, зареєстрованим в Мінюсті 27.12.2010 за № 1353/18648, «Про результативні показники бюджетної програми».</w:t>
            </w:r>
          </w:p>
          <w:p w:rsidR="00DE18F7" w:rsidRPr="00431C20" w:rsidRDefault="00DE18F7" w:rsidP="002D552A">
            <w:pPr>
              <w:pStyle w:val="a8"/>
              <w:ind w:firstLine="318"/>
              <w:jc w:val="both"/>
              <w:rPr>
                <w:bCs/>
                <w:sz w:val="24"/>
                <w:szCs w:val="24"/>
                <w:lang w:eastAsia="uk-UA"/>
              </w:rPr>
            </w:pPr>
            <w:r w:rsidRPr="00431C20">
              <w:rPr>
                <w:bCs/>
                <w:sz w:val="24"/>
                <w:szCs w:val="24"/>
                <w:u w:val="single"/>
                <w:lang w:eastAsia="uk-UA"/>
              </w:rPr>
              <w:t>МОЗ</w:t>
            </w:r>
            <w:r w:rsidRPr="00431C20">
              <w:rPr>
                <w:bCs/>
                <w:sz w:val="24"/>
                <w:szCs w:val="24"/>
                <w:lang w:eastAsia="uk-UA"/>
              </w:rPr>
              <w:t>: З метою проведення аналізу бюджетних програм та їх результативних показників з урахуванням оновленої методологічної бази та з врахуванням результатів аналізу під час формування планів діяльності та бюджетних програм у ІІ кварталі 2016 року МОЗ затверджено наказ від 05.04.2016 №  307 «Про  затвердження переліку результативних показників бюджетної програми за КПКВК 2301400».</w:t>
            </w:r>
          </w:p>
          <w:p w:rsidR="001020E7" w:rsidRPr="00431C20" w:rsidRDefault="001020E7" w:rsidP="001020E7">
            <w:pPr>
              <w:pStyle w:val="a8"/>
              <w:ind w:firstLine="318"/>
              <w:jc w:val="both"/>
              <w:rPr>
                <w:bCs/>
                <w:sz w:val="24"/>
                <w:szCs w:val="24"/>
                <w:lang w:eastAsia="uk-UA"/>
              </w:rPr>
            </w:pPr>
            <w:r w:rsidRPr="00431C20">
              <w:rPr>
                <w:bCs/>
                <w:sz w:val="24"/>
                <w:szCs w:val="24"/>
                <w:u w:val="single"/>
                <w:lang w:eastAsia="uk-UA"/>
              </w:rPr>
              <w:t>Держкомтелерадіо</w:t>
            </w:r>
            <w:r w:rsidRPr="00431C20">
              <w:rPr>
                <w:bCs/>
                <w:sz w:val="24"/>
                <w:szCs w:val="24"/>
                <w:lang w:eastAsia="uk-UA"/>
              </w:rPr>
              <w:t xml:space="preserve">:  На лист Міністерства фінансів України від 24.05.2016  № 31-04110-09-9/14696 на виконання пункту 5 Плану заходів з реалізації Стратегії оптимізації кількості бюджетних програм, затвердженого розпорядженням Кабінету Міністрів України від 06.04.2011 № 292-р «Питання оптимізації кількості бюджетних програм», Держкомтелерадіо листами від 02.06.2016 № 1780/23/6 та від 08.06.2016 № 1862/23/6 надав Міністерству фінансів України інформацію щодо зміни структури та змісту бюджетних програм з метою підготовки попередніх показників проекту Державного бюджету України на 2017 рік та прогнозу Державного бюджету України на 2018 і 2019 роки. </w:t>
            </w:r>
          </w:p>
          <w:p w:rsidR="001020E7" w:rsidRPr="00431C20" w:rsidRDefault="001020E7" w:rsidP="001020E7">
            <w:pPr>
              <w:pStyle w:val="a8"/>
              <w:ind w:firstLine="318"/>
              <w:jc w:val="both"/>
              <w:rPr>
                <w:bCs/>
                <w:sz w:val="24"/>
                <w:szCs w:val="24"/>
                <w:lang w:eastAsia="uk-UA"/>
              </w:rPr>
            </w:pPr>
            <w:r w:rsidRPr="00431C20">
              <w:rPr>
                <w:bCs/>
                <w:sz w:val="24"/>
                <w:szCs w:val="24"/>
                <w:lang w:eastAsia="uk-UA"/>
              </w:rPr>
              <w:t>Бюджетні програми, запропоновані до включення у державний бюджет на 2017-2019 роки, у т.ч.:</w:t>
            </w:r>
          </w:p>
          <w:p w:rsidR="001020E7" w:rsidRPr="00431C20" w:rsidRDefault="001020E7" w:rsidP="001020E7">
            <w:pPr>
              <w:pStyle w:val="a8"/>
              <w:numPr>
                <w:ilvl w:val="0"/>
                <w:numId w:val="16"/>
              </w:numPr>
              <w:jc w:val="both"/>
              <w:rPr>
                <w:bCs/>
                <w:sz w:val="24"/>
                <w:szCs w:val="24"/>
                <w:lang w:eastAsia="uk-UA"/>
              </w:rPr>
            </w:pPr>
            <w:r w:rsidRPr="00431C20">
              <w:rPr>
                <w:bCs/>
                <w:sz w:val="24"/>
                <w:szCs w:val="24"/>
                <w:lang w:eastAsia="uk-UA"/>
              </w:rPr>
              <w:t>1701320 «Забезпечення діяльності Національної суспільної телекомпанії України»;</w:t>
            </w:r>
          </w:p>
          <w:p w:rsidR="001020E7" w:rsidRPr="00431C20" w:rsidRDefault="001020E7" w:rsidP="001020E7">
            <w:pPr>
              <w:pStyle w:val="a8"/>
              <w:numPr>
                <w:ilvl w:val="0"/>
                <w:numId w:val="16"/>
              </w:numPr>
              <w:jc w:val="both"/>
              <w:rPr>
                <w:bCs/>
                <w:sz w:val="24"/>
                <w:szCs w:val="24"/>
                <w:lang w:eastAsia="uk-UA"/>
              </w:rPr>
            </w:pPr>
            <w:r w:rsidRPr="00431C20">
              <w:rPr>
                <w:bCs/>
                <w:sz w:val="24"/>
                <w:szCs w:val="24"/>
                <w:lang w:eastAsia="uk-UA"/>
              </w:rPr>
              <w:t>1701350 «Забезпечення виконання Національною телекомпанією України міжнародних зобов`язань минулих періодів (погашення заборгованості), у тому числі перед Європейською мовною спілкою, акціонерним товариством з обмеженою відповідальністю «</w:t>
            </w:r>
            <w:proofErr w:type="spellStart"/>
            <w:r w:rsidRPr="00431C20">
              <w:rPr>
                <w:bCs/>
                <w:sz w:val="24"/>
                <w:szCs w:val="24"/>
                <w:lang w:eastAsia="uk-UA"/>
              </w:rPr>
              <w:t>EuroNews</w:t>
            </w:r>
            <w:proofErr w:type="spellEnd"/>
            <w:r w:rsidRPr="00431C20">
              <w:rPr>
                <w:bCs/>
                <w:sz w:val="24"/>
                <w:szCs w:val="24"/>
                <w:lang w:eastAsia="uk-UA"/>
              </w:rPr>
              <w:t>» та за кредитною угодою перед іноземним банком»;</w:t>
            </w:r>
          </w:p>
          <w:p w:rsidR="001020E7" w:rsidRPr="00431C20" w:rsidRDefault="001020E7" w:rsidP="001020E7">
            <w:pPr>
              <w:pStyle w:val="a8"/>
              <w:numPr>
                <w:ilvl w:val="0"/>
                <w:numId w:val="16"/>
              </w:numPr>
              <w:jc w:val="both"/>
              <w:rPr>
                <w:bCs/>
                <w:sz w:val="24"/>
                <w:szCs w:val="24"/>
                <w:lang w:eastAsia="uk-UA"/>
              </w:rPr>
            </w:pPr>
            <w:r w:rsidRPr="00431C20">
              <w:rPr>
                <w:bCs/>
                <w:sz w:val="24"/>
                <w:szCs w:val="24"/>
                <w:lang w:eastAsia="uk-UA"/>
              </w:rPr>
              <w:lastRenderedPageBreak/>
              <w:t>1701370 «Організація, підготовка та проведення пісенного конкурсу «Євробачення – 2017»;</w:t>
            </w:r>
          </w:p>
          <w:p w:rsidR="001020E7" w:rsidRPr="00431C20" w:rsidRDefault="001020E7" w:rsidP="001020E7">
            <w:pPr>
              <w:pStyle w:val="a8"/>
              <w:numPr>
                <w:ilvl w:val="0"/>
                <w:numId w:val="16"/>
              </w:numPr>
              <w:jc w:val="both"/>
              <w:rPr>
                <w:bCs/>
                <w:sz w:val="24"/>
                <w:szCs w:val="24"/>
                <w:lang w:eastAsia="uk-UA"/>
              </w:rPr>
            </w:pPr>
            <w:r w:rsidRPr="00431C20">
              <w:rPr>
                <w:bCs/>
                <w:sz w:val="24"/>
                <w:szCs w:val="24"/>
                <w:lang w:eastAsia="uk-UA"/>
              </w:rPr>
              <w:t>1701340 «Забезпечення населення засобами приймання сигналів цифрового телерадіомовлення (погашення заборгованості)»;</w:t>
            </w:r>
          </w:p>
          <w:p w:rsidR="001020E7" w:rsidRPr="00431C20" w:rsidRDefault="001020E7" w:rsidP="001020E7">
            <w:pPr>
              <w:pStyle w:val="a8"/>
              <w:numPr>
                <w:ilvl w:val="0"/>
                <w:numId w:val="16"/>
              </w:numPr>
              <w:jc w:val="both"/>
              <w:rPr>
                <w:bCs/>
                <w:sz w:val="24"/>
                <w:szCs w:val="24"/>
                <w:lang w:eastAsia="uk-UA"/>
              </w:rPr>
            </w:pPr>
            <w:r w:rsidRPr="00431C20">
              <w:rPr>
                <w:bCs/>
                <w:sz w:val="24"/>
                <w:szCs w:val="24"/>
                <w:lang w:eastAsia="uk-UA"/>
              </w:rPr>
              <w:t>1701170 «Інформаційне та організаційне забезпечення участі України у міжнародних форумах, конференціях, виставках та інших заходах»;</w:t>
            </w:r>
          </w:p>
          <w:p w:rsidR="001020E7" w:rsidRPr="00431C20" w:rsidRDefault="001020E7" w:rsidP="001020E7">
            <w:pPr>
              <w:pStyle w:val="a8"/>
              <w:numPr>
                <w:ilvl w:val="0"/>
                <w:numId w:val="16"/>
              </w:numPr>
              <w:jc w:val="both"/>
              <w:rPr>
                <w:bCs/>
                <w:sz w:val="24"/>
                <w:szCs w:val="24"/>
                <w:lang w:eastAsia="uk-UA"/>
              </w:rPr>
            </w:pPr>
            <w:r w:rsidRPr="00431C20">
              <w:rPr>
                <w:bCs/>
                <w:sz w:val="24"/>
                <w:szCs w:val="24"/>
                <w:lang w:eastAsia="uk-UA"/>
              </w:rPr>
              <w:t>1701380 «Адресна фінансова підтримка реформованим друкованим засобам масової інформації місцевої сфери розповсюдження»;</w:t>
            </w:r>
          </w:p>
          <w:p w:rsidR="001020E7" w:rsidRPr="00431C20" w:rsidRDefault="001020E7" w:rsidP="001020E7">
            <w:pPr>
              <w:pStyle w:val="a8"/>
              <w:numPr>
                <w:ilvl w:val="0"/>
                <w:numId w:val="16"/>
              </w:numPr>
              <w:jc w:val="both"/>
              <w:rPr>
                <w:bCs/>
                <w:sz w:val="24"/>
                <w:szCs w:val="24"/>
                <w:lang w:eastAsia="uk-UA"/>
              </w:rPr>
            </w:pPr>
            <w:r w:rsidRPr="00431C20">
              <w:rPr>
                <w:bCs/>
                <w:sz w:val="24"/>
                <w:szCs w:val="24"/>
                <w:lang w:eastAsia="uk-UA"/>
              </w:rPr>
              <w:t>1701310 «Виплата одноразової грошової допомоги у разі загибелі (смерті) або поранення (контузії, травми або каліцтва) журналіста під час виконання ним».</w:t>
            </w:r>
          </w:p>
          <w:p w:rsidR="001020E7" w:rsidRPr="00431C20" w:rsidRDefault="001020E7" w:rsidP="00A4321A">
            <w:pPr>
              <w:pStyle w:val="a8"/>
              <w:ind w:firstLine="318"/>
              <w:jc w:val="both"/>
              <w:rPr>
                <w:bCs/>
                <w:sz w:val="24"/>
                <w:szCs w:val="24"/>
                <w:lang w:eastAsia="uk-UA"/>
              </w:rPr>
            </w:pPr>
            <w:r w:rsidRPr="00431C20">
              <w:rPr>
                <w:bCs/>
                <w:sz w:val="24"/>
                <w:szCs w:val="24"/>
                <w:lang w:eastAsia="uk-UA"/>
              </w:rPr>
              <w:t>Запропоновані зміни у структурі бюджетних програм  державного бюджету на 2017 рік порівняно з 2016 роком в частині закінчення дії бюджетних програм, напрямів викорис</w:t>
            </w:r>
            <w:r w:rsidR="00A4321A" w:rsidRPr="00431C20">
              <w:rPr>
                <w:bCs/>
                <w:sz w:val="24"/>
                <w:szCs w:val="24"/>
                <w:lang w:eastAsia="uk-UA"/>
              </w:rPr>
              <w:t xml:space="preserve">тання бюджетних коштів, у т.ч.: </w:t>
            </w:r>
            <w:r w:rsidRPr="00431C20">
              <w:rPr>
                <w:bCs/>
                <w:sz w:val="24"/>
                <w:szCs w:val="24"/>
                <w:lang w:eastAsia="uk-UA"/>
              </w:rPr>
              <w:t>1701080 «Виробництво та трансляція телерадіопрограм для державних потреб».</w:t>
            </w:r>
          </w:p>
          <w:p w:rsidR="00C609AB" w:rsidRPr="00431C20" w:rsidRDefault="00C609AB" w:rsidP="00C609AB">
            <w:pPr>
              <w:pStyle w:val="a8"/>
              <w:ind w:firstLine="318"/>
              <w:jc w:val="both"/>
              <w:rPr>
                <w:bCs/>
                <w:sz w:val="24"/>
                <w:szCs w:val="24"/>
                <w:lang w:eastAsia="uk-UA"/>
              </w:rPr>
            </w:pPr>
            <w:r w:rsidRPr="00431C20">
              <w:rPr>
                <w:bCs/>
                <w:sz w:val="24"/>
                <w:szCs w:val="24"/>
                <w:lang w:eastAsia="uk-UA"/>
              </w:rPr>
              <w:t>Підготовка попередніх показників проекту Державного бюджету України на 2017 рік та прогнозу Державного бюджету України на 2018 і 2019 роки спрямована на підвищення прозорості та раціональності бюджетного процесу, на вирішення вкрай нагальних та проблемних питань, забезпечення цільового та ефективного використання коштів державного бюджету і сконцентрована на заходах з підтримки економіки та пріоритетах її розвитку, а не на розпорошення фінансового ресурсу.</w:t>
            </w:r>
          </w:p>
        </w:tc>
      </w:tr>
      <w:tr w:rsidR="00E00794" w:rsidRPr="00431C20" w:rsidTr="00E00794">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0794" w:rsidRPr="00431C20" w:rsidRDefault="00E00794" w:rsidP="00E00794">
            <w:pPr>
              <w:jc w:val="both"/>
              <w:rPr>
                <w:b/>
              </w:rPr>
            </w:pPr>
            <w:r w:rsidRPr="00431C20">
              <w:rPr>
                <w:b/>
              </w:rPr>
              <w:lastRenderedPageBreak/>
              <w:t>Розгорнута інформація про досягнення Індикатору оцінки</w:t>
            </w:r>
          </w:p>
        </w:tc>
        <w:tc>
          <w:tcPr>
            <w:tcW w:w="12474" w:type="dxa"/>
            <w:tcBorders>
              <w:top w:val="single" w:sz="4" w:space="0" w:color="auto"/>
              <w:left w:val="single" w:sz="4" w:space="0" w:color="auto"/>
              <w:bottom w:val="single" w:sz="4" w:space="0" w:color="auto"/>
              <w:right w:val="single" w:sz="4" w:space="0" w:color="auto"/>
            </w:tcBorders>
            <w:shd w:val="clear" w:color="auto" w:fill="FFFFFF" w:themeFill="background1"/>
          </w:tcPr>
          <w:p w:rsidR="00E00794" w:rsidRPr="00431C20" w:rsidRDefault="00EF78E2" w:rsidP="00B05070">
            <w:pPr>
              <w:pStyle w:val="a8"/>
              <w:jc w:val="both"/>
              <w:rPr>
                <w:b/>
                <w:bCs/>
                <w:sz w:val="24"/>
                <w:szCs w:val="24"/>
                <w:lang w:eastAsia="uk-UA"/>
              </w:rPr>
            </w:pPr>
            <w:r w:rsidRPr="00431C20">
              <w:rPr>
                <w:b/>
                <w:bCs/>
                <w:sz w:val="24"/>
                <w:szCs w:val="24"/>
                <w:lang w:eastAsia="uk-UA"/>
              </w:rPr>
              <w:t>підготовка та подання Мінфіну пропозицій щодо внесення змін до Примірного переліку результативних показників бюджетних програм</w:t>
            </w:r>
          </w:p>
          <w:p w:rsidR="00CC1AD3" w:rsidRPr="00431C20" w:rsidRDefault="00CC1AD3" w:rsidP="00635590">
            <w:pPr>
              <w:pStyle w:val="a8"/>
              <w:ind w:firstLine="318"/>
              <w:jc w:val="both"/>
              <w:rPr>
                <w:bCs/>
                <w:sz w:val="24"/>
                <w:szCs w:val="24"/>
                <w:lang w:eastAsia="uk-UA"/>
              </w:rPr>
            </w:pPr>
            <w:r w:rsidRPr="00431C20">
              <w:rPr>
                <w:bCs/>
                <w:sz w:val="24"/>
                <w:szCs w:val="24"/>
                <w:u w:val="single"/>
                <w:lang w:eastAsia="uk-UA"/>
              </w:rPr>
              <w:t>Мінфін</w:t>
            </w:r>
            <w:r w:rsidRPr="00431C20">
              <w:rPr>
                <w:bCs/>
                <w:sz w:val="24"/>
                <w:szCs w:val="24"/>
                <w:lang w:eastAsia="uk-UA"/>
              </w:rPr>
              <w:t xml:space="preserve">: </w:t>
            </w:r>
            <w:r w:rsidR="00F71AA5" w:rsidRPr="00431C20">
              <w:rPr>
                <w:bCs/>
                <w:sz w:val="24"/>
                <w:szCs w:val="24"/>
                <w:lang w:eastAsia="uk-UA"/>
              </w:rPr>
              <w:t>наказом Мінфіну від 15.06.2015 № 553, якими удосконалено та викладено в новій редакції Загальні вимоги до результативних показників бюджетних програм та одночасно виключено норму щодо затвердження Міністерством фінансів примірного переліку результативних показників бюджетних програм.</w:t>
            </w:r>
          </w:p>
        </w:tc>
      </w:tr>
      <w:tr w:rsidR="00E00794" w:rsidRPr="00431C20" w:rsidTr="00A33B45">
        <w:tc>
          <w:tcPr>
            <w:tcW w:w="15451" w:type="dxa"/>
            <w:gridSpan w:val="2"/>
            <w:tcBorders>
              <w:top w:val="single" w:sz="4" w:space="0" w:color="auto"/>
              <w:left w:val="single" w:sz="4" w:space="0" w:color="auto"/>
              <w:bottom w:val="single" w:sz="4" w:space="0" w:color="auto"/>
              <w:right w:val="single" w:sz="4" w:space="0" w:color="auto"/>
            </w:tcBorders>
            <w:shd w:val="clear" w:color="auto" w:fill="DDD9C3"/>
          </w:tcPr>
          <w:p w:rsidR="00E00794" w:rsidRPr="00431C20" w:rsidRDefault="00E00794" w:rsidP="00A33B45">
            <w:pPr>
              <w:pStyle w:val="a8"/>
              <w:jc w:val="center"/>
              <w:rPr>
                <w:b/>
                <w:sz w:val="24"/>
                <w:szCs w:val="24"/>
                <w:lang w:eastAsia="uk-UA"/>
              </w:rPr>
            </w:pPr>
            <w:r w:rsidRPr="00431C20">
              <w:rPr>
                <w:b/>
                <w:bCs/>
                <w:sz w:val="24"/>
                <w:szCs w:val="24"/>
                <w:u w:val="single"/>
                <w:lang w:eastAsia="uk-UA"/>
              </w:rPr>
              <w:t>2</w:t>
            </w:r>
            <w:r w:rsidRPr="00431C20">
              <w:rPr>
                <w:b/>
                <w:sz w:val="24"/>
                <w:szCs w:val="24"/>
                <w:lang w:eastAsia="uk-UA"/>
              </w:rPr>
              <w:t>. Програмно-цільовий метод на рівні місцевих бюджетів</w:t>
            </w:r>
          </w:p>
          <w:p w:rsidR="00E00794" w:rsidRPr="00431C20" w:rsidRDefault="00E00794" w:rsidP="00A33B45">
            <w:pPr>
              <w:pStyle w:val="a8"/>
              <w:jc w:val="center"/>
              <w:rPr>
                <w:b/>
                <w:sz w:val="24"/>
                <w:szCs w:val="24"/>
                <w:lang w:eastAsia="uk-UA"/>
              </w:rPr>
            </w:pPr>
          </w:p>
        </w:tc>
      </w:tr>
      <w:tr w:rsidR="00E00794" w:rsidRPr="00431C20" w:rsidTr="00914A02">
        <w:tc>
          <w:tcPr>
            <w:tcW w:w="15451"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E00794" w:rsidRPr="00431C20" w:rsidRDefault="00E00794" w:rsidP="00A33B45">
            <w:pPr>
              <w:pStyle w:val="a8"/>
              <w:jc w:val="center"/>
              <w:rPr>
                <w:b/>
                <w:sz w:val="24"/>
                <w:szCs w:val="24"/>
                <w:lang w:eastAsia="uk-UA"/>
              </w:rPr>
            </w:pPr>
            <w:r w:rsidRPr="00431C20">
              <w:rPr>
                <w:b/>
                <w:sz w:val="24"/>
                <w:szCs w:val="24"/>
                <w:lang w:eastAsia="uk-UA"/>
              </w:rPr>
              <w:t xml:space="preserve">Нормативно-правове та методологічне забезпечення складення і виконання місцевих бюджетів на </w:t>
            </w:r>
          </w:p>
          <w:p w:rsidR="00E00794" w:rsidRPr="00431C20" w:rsidRDefault="00E00794" w:rsidP="00A33B45">
            <w:pPr>
              <w:pStyle w:val="a8"/>
              <w:jc w:val="center"/>
              <w:rPr>
                <w:b/>
                <w:sz w:val="24"/>
                <w:szCs w:val="24"/>
                <w:lang w:eastAsia="uk-UA"/>
              </w:rPr>
            </w:pPr>
            <w:r w:rsidRPr="00431C20">
              <w:rPr>
                <w:b/>
                <w:sz w:val="24"/>
                <w:szCs w:val="24"/>
                <w:lang w:eastAsia="uk-UA"/>
              </w:rPr>
              <w:t>основі програмно-цільового методу (завдання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431C20" w:rsidTr="00C95525">
        <w:tc>
          <w:tcPr>
            <w:tcW w:w="2977" w:type="dxa"/>
            <w:shd w:val="clear" w:color="auto" w:fill="DBE5F1" w:themeFill="accent1" w:themeFillTint="33"/>
          </w:tcPr>
          <w:p w:rsidR="000C7BF2" w:rsidRPr="00431C20" w:rsidRDefault="000C7BF2" w:rsidP="00F51B58">
            <w:pPr>
              <w:jc w:val="both"/>
              <w:rPr>
                <w:b/>
              </w:rPr>
            </w:pPr>
            <w:r w:rsidRPr="00431C20">
              <w:rPr>
                <w:b/>
              </w:rPr>
              <w:t xml:space="preserve">Номер та найменування заходу </w:t>
            </w:r>
          </w:p>
        </w:tc>
        <w:tc>
          <w:tcPr>
            <w:tcW w:w="12474" w:type="dxa"/>
            <w:shd w:val="clear" w:color="auto" w:fill="F2DBDB" w:themeFill="accent2" w:themeFillTint="33"/>
          </w:tcPr>
          <w:p w:rsidR="000C7BF2" w:rsidRPr="00431C20" w:rsidRDefault="000C7BF2" w:rsidP="000C7BF2">
            <w:pPr>
              <w:jc w:val="both"/>
              <w:rPr>
                <w:b/>
              </w:rPr>
            </w:pPr>
            <w:r w:rsidRPr="00431C20">
              <w:rPr>
                <w:b/>
                <w:lang w:eastAsia="uk-UA"/>
              </w:rPr>
              <w:t xml:space="preserve">6. </w:t>
            </w:r>
            <w:r w:rsidRPr="00431C20">
              <w:rPr>
                <w:b/>
                <w:bCs/>
                <w:lang w:eastAsia="uk-UA"/>
              </w:rPr>
              <w:t xml:space="preserve">Удосконалення нормативно-правової та методологічної бази, у </w:t>
            </w:r>
            <w:r w:rsidR="00067CFC" w:rsidRPr="00431C20">
              <w:rPr>
                <w:b/>
                <w:bCs/>
                <w:lang w:eastAsia="uk-UA"/>
              </w:rPr>
              <w:t>т</w:t>
            </w:r>
            <w:r w:rsidRPr="00431C20">
              <w:rPr>
                <w:b/>
                <w:bCs/>
                <w:lang w:eastAsia="uk-UA"/>
              </w:rPr>
              <w:t xml:space="preserve">ому числі щодо визначення результативності бюджетних програм місцевих бюджетів </w:t>
            </w:r>
          </w:p>
        </w:tc>
      </w:tr>
      <w:tr w:rsidR="003710A1" w:rsidRPr="00431C20" w:rsidTr="00C95525">
        <w:tc>
          <w:tcPr>
            <w:tcW w:w="2977" w:type="dxa"/>
            <w:shd w:val="clear" w:color="auto" w:fill="DBE5F1" w:themeFill="accent1" w:themeFillTint="33"/>
          </w:tcPr>
          <w:p w:rsidR="000C7BF2" w:rsidRPr="00431C20" w:rsidRDefault="000C7BF2" w:rsidP="00F51B58">
            <w:pPr>
              <w:jc w:val="both"/>
              <w:rPr>
                <w:b/>
              </w:rPr>
            </w:pPr>
            <w:r w:rsidRPr="00431C20">
              <w:rPr>
                <w:b/>
              </w:rPr>
              <w:t>Відповідальні за виконання</w:t>
            </w:r>
          </w:p>
        </w:tc>
        <w:tc>
          <w:tcPr>
            <w:tcW w:w="12474" w:type="dxa"/>
          </w:tcPr>
          <w:p w:rsidR="000C7BF2" w:rsidRPr="00431C20" w:rsidRDefault="000C7BF2" w:rsidP="00F51B58">
            <w:pPr>
              <w:jc w:val="both"/>
              <w:rPr>
                <w:b/>
                <w:i/>
              </w:rPr>
            </w:pPr>
            <w:r w:rsidRPr="00431C20">
              <w:rPr>
                <w:b/>
              </w:rPr>
              <w:t>Мінфін</w:t>
            </w:r>
          </w:p>
        </w:tc>
      </w:tr>
      <w:tr w:rsidR="003710A1" w:rsidRPr="00431C20" w:rsidTr="00C95525">
        <w:tc>
          <w:tcPr>
            <w:tcW w:w="2977" w:type="dxa"/>
            <w:shd w:val="clear" w:color="auto" w:fill="DBE5F1" w:themeFill="accent1" w:themeFillTint="33"/>
          </w:tcPr>
          <w:p w:rsidR="000C7BF2" w:rsidRPr="00431C20" w:rsidRDefault="000C7BF2" w:rsidP="00F51B58">
            <w:pPr>
              <w:jc w:val="both"/>
              <w:rPr>
                <w:b/>
              </w:rPr>
            </w:pPr>
            <w:r w:rsidRPr="00431C20">
              <w:rPr>
                <w:b/>
              </w:rPr>
              <w:t>Інформація про термін виконання</w:t>
            </w:r>
          </w:p>
        </w:tc>
        <w:tc>
          <w:tcPr>
            <w:tcW w:w="12474" w:type="dxa"/>
          </w:tcPr>
          <w:p w:rsidR="003C2437" w:rsidRPr="00431C20" w:rsidRDefault="000C7BF2" w:rsidP="00F51B58">
            <w:pPr>
              <w:jc w:val="both"/>
              <w:rPr>
                <w:b/>
              </w:rPr>
            </w:pPr>
            <w:r w:rsidRPr="00431C20">
              <w:rPr>
                <w:b/>
              </w:rPr>
              <w:t xml:space="preserve">2014 - 2017 роки </w:t>
            </w:r>
            <w:r w:rsidR="004D2B1E" w:rsidRPr="00431C20">
              <w:rPr>
                <w:b/>
              </w:rPr>
              <w:t xml:space="preserve">           </w:t>
            </w:r>
          </w:p>
          <w:p w:rsidR="000C7BF2" w:rsidRPr="00431C20" w:rsidRDefault="004D2B1E" w:rsidP="00F51B58">
            <w:pPr>
              <w:jc w:val="both"/>
              <w:rPr>
                <w:b/>
              </w:rPr>
            </w:pPr>
            <w:r w:rsidRPr="00431C20">
              <w:rPr>
                <w:b/>
              </w:rPr>
              <w:t xml:space="preserve">                                                                                                                                                                                                                                                                                                                                                                                                                                                                                                                                                                                                                                                                                                                                                                                                                                                                                                                                                                                                                                                                                                                                                                                        </w:t>
            </w:r>
          </w:p>
        </w:tc>
      </w:tr>
      <w:tr w:rsidR="003710A1" w:rsidRPr="00431C20" w:rsidTr="00C95525">
        <w:tc>
          <w:tcPr>
            <w:tcW w:w="2977" w:type="dxa"/>
            <w:shd w:val="clear" w:color="auto" w:fill="DBE5F1" w:themeFill="accent1" w:themeFillTint="33"/>
          </w:tcPr>
          <w:p w:rsidR="000C7BF2" w:rsidRPr="00431C20" w:rsidRDefault="000C7BF2" w:rsidP="00F51B58">
            <w:pPr>
              <w:jc w:val="both"/>
              <w:rPr>
                <w:b/>
              </w:rPr>
            </w:pPr>
            <w:r w:rsidRPr="00431C20">
              <w:rPr>
                <w:b/>
              </w:rPr>
              <w:t>Розгорнута інформація про досягнення очікуваних результатів</w:t>
            </w:r>
          </w:p>
        </w:tc>
        <w:tc>
          <w:tcPr>
            <w:tcW w:w="12474" w:type="dxa"/>
          </w:tcPr>
          <w:p w:rsidR="000C7BF2" w:rsidRPr="00431C20" w:rsidRDefault="000C7BF2" w:rsidP="000C7BF2">
            <w:pPr>
              <w:jc w:val="both"/>
              <w:rPr>
                <w:b/>
                <w:bCs/>
                <w:lang w:eastAsia="uk-UA"/>
              </w:rPr>
            </w:pPr>
            <w:r w:rsidRPr="00431C20">
              <w:rPr>
                <w:b/>
                <w:bCs/>
                <w:lang w:eastAsia="uk-UA"/>
              </w:rPr>
              <w:t xml:space="preserve">Забезпечення формування результативних показників та можливості оцінювання ефективності виконання бюджетних програм на рівні кожного учасника бюджетного процесу  </w:t>
            </w:r>
          </w:p>
          <w:p w:rsidR="00224C1D" w:rsidRPr="00431C20" w:rsidRDefault="00F35F1C" w:rsidP="00635590">
            <w:pPr>
              <w:pStyle w:val="10"/>
              <w:ind w:firstLine="459"/>
              <w:jc w:val="both"/>
              <w:rPr>
                <w:lang w:val="uk-UA"/>
              </w:rPr>
            </w:pPr>
            <w:r w:rsidRPr="00431C20">
              <w:rPr>
                <w:u w:val="single"/>
                <w:lang w:val="uk-UA"/>
              </w:rPr>
              <w:t>Мінфін:</w:t>
            </w:r>
            <w:r w:rsidR="00B90C22" w:rsidRPr="00431C20">
              <w:rPr>
                <w:lang w:val="uk-UA"/>
              </w:rPr>
              <w:t xml:space="preserve"> </w:t>
            </w:r>
            <w:r w:rsidR="00B90B8D" w:rsidRPr="00431C20">
              <w:rPr>
                <w:lang w:val="uk-UA"/>
              </w:rPr>
              <w:t>п</w:t>
            </w:r>
            <w:r w:rsidR="00063C8F" w:rsidRPr="00431C20">
              <w:rPr>
                <w:lang w:val="uk-UA"/>
              </w:rPr>
              <w:t>рийнято наказ</w:t>
            </w:r>
            <w:r w:rsidR="00635590" w:rsidRPr="00431C20">
              <w:rPr>
                <w:lang w:val="uk-UA"/>
              </w:rPr>
              <w:t xml:space="preserve"> Міністерства фінансів України </w:t>
            </w:r>
            <w:r w:rsidR="00224C1D" w:rsidRPr="00431C20">
              <w:rPr>
                <w:lang w:val="uk-UA"/>
              </w:rPr>
              <w:t xml:space="preserve">від 03.06.2016 № 526, яким затверджено зміни до Типової </w:t>
            </w:r>
            <w:r w:rsidR="00224C1D" w:rsidRPr="00431C20">
              <w:rPr>
                <w:lang w:val="uk-UA"/>
              </w:rPr>
              <w:lastRenderedPageBreak/>
              <w:t>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 (з метою її приведення у відповідність до Тимчасової класифікації видатків та кредитування місцевих бюджетів, затвердженої наказом Міністерства фінансів України від 14.01.2011№ 11 «Про бюджетну класифікацію»).</w:t>
            </w:r>
          </w:p>
        </w:tc>
      </w:tr>
      <w:tr w:rsidR="003710A1" w:rsidRPr="00431C20" w:rsidTr="00C95525">
        <w:tc>
          <w:tcPr>
            <w:tcW w:w="2977" w:type="dxa"/>
            <w:shd w:val="clear" w:color="auto" w:fill="DBE5F1" w:themeFill="accent1" w:themeFillTint="33"/>
          </w:tcPr>
          <w:p w:rsidR="000C7BF2" w:rsidRPr="00431C20" w:rsidRDefault="000C7BF2" w:rsidP="00F51B58">
            <w:pPr>
              <w:jc w:val="both"/>
              <w:rPr>
                <w:b/>
              </w:rPr>
            </w:pPr>
            <w:r w:rsidRPr="00431C20">
              <w:rPr>
                <w:b/>
              </w:rPr>
              <w:lastRenderedPageBreak/>
              <w:t xml:space="preserve">Розгорнута інформація про досягнення Індикатору оцінки </w:t>
            </w:r>
          </w:p>
        </w:tc>
        <w:tc>
          <w:tcPr>
            <w:tcW w:w="12474" w:type="dxa"/>
          </w:tcPr>
          <w:p w:rsidR="000C7BF2" w:rsidRPr="00431C20" w:rsidRDefault="000C7BF2" w:rsidP="000C7BF2">
            <w:pPr>
              <w:jc w:val="both"/>
              <w:rPr>
                <w:b/>
                <w:bCs/>
                <w:lang w:eastAsia="uk-UA"/>
              </w:rPr>
            </w:pPr>
            <w:r w:rsidRPr="00431C20">
              <w:rPr>
                <w:b/>
                <w:bCs/>
                <w:lang w:eastAsia="uk-UA"/>
              </w:rPr>
              <w:t xml:space="preserve">Накази Мінфіну, спільні накази Мінфіну та інших центральних органів виконавчої влади, міжгалузеві накази про затвердження деяких документів, що застосовуються під час запровадження </w:t>
            </w:r>
            <w:r w:rsidRPr="00431C20">
              <w:rPr>
                <w:b/>
              </w:rPr>
              <w:t>програмно-цільового методу складання та виконання місцевих бюджетів, у т. ч з внутрішньої та зовнішньої оцінки ефективності бюджетних програм місцевих бюджетів та результативності їх виконання</w:t>
            </w:r>
            <w:r w:rsidRPr="00431C20">
              <w:rPr>
                <w:b/>
                <w:bCs/>
                <w:lang w:eastAsia="uk-UA"/>
              </w:rPr>
              <w:t xml:space="preserve"> </w:t>
            </w:r>
          </w:p>
          <w:p w:rsidR="00D256E7" w:rsidRPr="00431C20" w:rsidRDefault="00F35F1C" w:rsidP="00292071">
            <w:pPr>
              <w:pStyle w:val="10"/>
              <w:ind w:firstLine="459"/>
              <w:jc w:val="both"/>
              <w:rPr>
                <w:lang w:val="uk-UA"/>
              </w:rPr>
            </w:pPr>
            <w:r w:rsidRPr="00431C20">
              <w:rPr>
                <w:u w:val="single"/>
                <w:lang w:val="uk-UA"/>
              </w:rPr>
              <w:t>Мінфін:</w:t>
            </w:r>
            <w:r w:rsidRPr="00431C20">
              <w:rPr>
                <w:lang w:val="uk-UA"/>
              </w:rPr>
              <w:t xml:space="preserve"> </w:t>
            </w:r>
            <w:r w:rsidR="00324254" w:rsidRPr="00431C20">
              <w:rPr>
                <w:lang w:val="uk-UA"/>
              </w:rPr>
              <w:t>З</w:t>
            </w:r>
            <w:r w:rsidR="00D256E7" w:rsidRPr="00431C20">
              <w:rPr>
                <w:lang w:val="uk-UA"/>
              </w:rPr>
              <w:t xml:space="preserve"> метою забезпечення правової бази для формування та виконання місцевих бюджетів за програмно-цільовим методом (у раз прийняття місцевою радою відповідного рішення) на даний час прийнято усі необхідні накази, якими затверджено типові переліки бюджетних програм та результативних показників їх виконання, правила складання паспортів бюджетних програм та звітів про виконання паспортів, Структуру коду програмної класифікації, типову програмну класифікацію видатків та кредитування місцевих бюджетів </w:t>
            </w:r>
            <w:proofErr w:type="spellStart"/>
            <w:r w:rsidR="00D256E7" w:rsidRPr="00431C20">
              <w:rPr>
                <w:lang w:val="uk-UA"/>
              </w:rPr>
              <w:t>і.т.д</w:t>
            </w:r>
            <w:proofErr w:type="spellEnd"/>
            <w:r w:rsidR="00D256E7" w:rsidRPr="00431C20">
              <w:rPr>
                <w:lang w:val="uk-UA"/>
              </w:rPr>
              <w:t xml:space="preserve">. </w:t>
            </w:r>
          </w:p>
          <w:p w:rsidR="001C2962" w:rsidRPr="00431C20" w:rsidRDefault="0072499B" w:rsidP="00C30D01">
            <w:pPr>
              <w:pStyle w:val="10"/>
              <w:ind w:firstLine="459"/>
              <w:jc w:val="both"/>
              <w:rPr>
                <w:lang w:val="uk-UA"/>
              </w:rPr>
            </w:pPr>
            <w:r w:rsidRPr="00431C20">
              <w:rPr>
                <w:lang w:val="uk-UA"/>
              </w:rPr>
              <w:t>Н</w:t>
            </w:r>
            <w:r w:rsidR="00ED129F" w:rsidRPr="00431C20">
              <w:rPr>
                <w:lang w:val="uk-UA"/>
              </w:rPr>
              <w:t>еобхідні накази Міністерства фінансів України. Зміни до зазначених актів будуть вн</w:t>
            </w:r>
            <w:r w:rsidR="00324254" w:rsidRPr="00431C20">
              <w:rPr>
                <w:lang w:val="uk-UA"/>
              </w:rPr>
              <w:t>оситись у разі необхідності. Завдання виконано у звітному періоді. Стан в</w:t>
            </w:r>
            <w:r w:rsidR="00ED129F" w:rsidRPr="00431C20">
              <w:rPr>
                <w:lang w:val="uk-UA"/>
              </w:rPr>
              <w:t>иконання підлягає подальшому моніторингу.</w:t>
            </w:r>
          </w:p>
        </w:tc>
      </w:tr>
    </w:tbl>
    <w:tbl>
      <w:tblPr>
        <w:tblW w:w="15451" w:type="dxa"/>
        <w:tblInd w:w="-34" w:type="dxa"/>
        <w:tblLayout w:type="fixed"/>
        <w:tblLook w:val="04A0" w:firstRow="1" w:lastRow="0" w:firstColumn="1" w:lastColumn="0" w:noHBand="0" w:noVBand="1"/>
      </w:tblPr>
      <w:tblGrid>
        <w:gridCol w:w="15451"/>
      </w:tblGrid>
      <w:tr w:rsidR="003710A1" w:rsidRPr="00431C20"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431C20" w:rsidRDefault="00A33B45" w:rsidP="00A33B45">
            <w:pPr>
              <w:pStyle w:val="a8"/>
              <w:jc w:val="center"/>
              <w:rPr>
                <w:b/>
                <w:sz w:val="24"/>
                <w:szCs w:val="24"/>
                <w:lang w:eastAsia="uk-UA"/>
              </w:rPr>
            </w:pPr>
            <w:r w:rsidRPr="00431C20">
              <w:rPr>
                <w:b/>
                <w:bCs/>
                <w:sz w:val="24"/>
                <w:szCs w:val="24"/>
                <w:u w:val="single"/>
                <w:lang w:eastAsia="uk-UA"/>
              </w:rPr>
              <w:t>3</w:t>
            </w:r>
            <w:r w:rsidRPr="00431C20">
              <w:rPr>
                <w:b/>
                <w:sz w:val="24"/>
                <w:szCs w:val="24"/>
                <w:lang w:eastAsia="uk-UA"/>
              </w:rPr>
              <w:t xml:space="preserve">. Середньострокове бюджетне прогнозування та концептуальні засади </w:t>
            </w:r>
            <w:r w:rsidRPr="00431C20">
              <w:rPr>
                <w:b/>
                <w:sz w:val="24"/>
                <w:szCs w:val="24"/>
                <w:lang w:eastAsia="uk-UA"/>
              </w:rPr>
              <w:br/>
              <w:t>середньострокового бюджетного планування</w:t>
            </w:r>
          </w:p>
        </w:tc>
      </w:tr>
      <w:tr w:rsidR="003710A1" w:rsidRPr="00431C20"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9366E8" w:rsidRPr="00431C20" w:rsidRDefault="00A33B45" w:rsidP="0065255F">
            <w:pPr>
              <w:pStyle w:val="a8"/>
              <w:jc w:val="center"/>
              <w:rPr>
                <w:b/>
                <w:sz w:val="24"/>
                <w:szCs w:val="24"/>
              </w:rPr>
            </w:pPr>
            <w:r w:rsidRPr="00431C20">
              <w:rPr>
                <w:b/>
                <w:sz w:val="24"/>
                <w:szCs w:val="24"/>
              </w:rPr>
              <w:t xml:space="preserve">Повноцінне застосування механізму середньострокового бюджетного </w:t>
            </w:r>
            <w:r w:rsidRPr="00431C20">
              <w:rPr>
                <w:b/>
                <w:sz w:val="24"/>
                <w:szCs w:val="24"/>
              </w:rPr>
              <w:br/>
              <w:t xml:space="preserve">прогнозування </w:t>
            </w:r>
            <w:r w:rsidRPr="00431C20">
              <w:rPr>
                <w:b/>
                <w:sz w:val="24"/>
                <w:szCs w:val="24"/>
                <w:lang w:eastAsia="uk-UA"/>
              </w:rPr>
              <w:t xml:space="preserve">(завдання </w:t>
            </w:r>
            <w:r w:rsidR="0065255F" w:rsidRPr="00431C20">
              <w:rPr>
                <w:b/>
                <w:sz w:val="24"/>
                <w:szCs w:val="24"/>
              </w:rPr>
              <w:t>довгострокового характеру)</w:t>
            </w:r>
          </w:p>
          <w:p w:rsidR="00C30D01" w:rsidRPr="00431C20" w:rsidRDefault="00C30D01" w:rsidP="0065255F">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 xml:space="preserve">Номер та найменування заходу </w:t>
            </w:r>
          </w:p>
        </w:tc>
        <w:tc>
          <w:tcPr>
            <w:tcW w:w="12474" w:type="dxa"/>
            <w:shd w:val="clear" w:color="auto" w:fill="F2DBDB" w:themeFill="accent2" w:themeFillTint="33"/>
          </w:tcPr>
          <w:p w:rsidR="00A33B45" w:rsidRPr="00431C20" w:rsidRDefault="00A33B45" w:rsidP="00A33B45">
            <w:pPr>
              <w:jc w:val="both"/>
              <w:rPr>
                <w:b/>
                <w:lang w:eastAsia="uk-UA"/>
              </w:rPr>
            </w:pPr>
            <w:r w:rsidRPr="00431C20">
              <w:rPr>
                <w:b/>
                <w:u w:val="single"/>
                <w:lang w:eastAsia="uk-UA"/>
              </w:rPr>
              <w:t>7</w:t>
            </w:r>
            <w:r w:rsidRPr="00431C20">
              <w:rPr>
                <w:b/>
                <w:lang w:eastAsia="uk-UA"/>
              </w:rPr>
              <w:t>. Проведення інформаційної та роз’яснювальної роботи з метою формування єдиного ментального простору та переосмислення головними розпорядниками коштів державного бюджету своєї ролі в процесі переходу до середньострокового бюджетного планування</w:t>
            </w:r>
          </w:p>
          <w:p w:rsidR="00B05070" w:rsidRPr="00431C20" w:rsidRDefault="00B05070" w:rsidP="00A33B45">
            <w:pPr>
              <w:jc w:val="both"/>
              <w:rPr>
                <w:b/>
              </w:rPr>
            </w:pPr>
          </w:p>
        </w:tc>
      </w:tr>
      <w:tr w:rsidR="003710A1" w:rsidRPr="00431C20" w:rsidTr="00C95525">
        <w:tc>
          <w:tcPr>
            <w:tcW w:w="2977" w:type="dxa"/>
            <w:shd w:val="clear" w:color="auto" w:fill="DBE5F1" w:themeFill="accent1" w:themeFillTint="33"/>
          </w:tcPr>
          <w:p w:rsidR="00E31766" w:rsidRPr="00431C20" w:rsidRDefault="00A33B45" w:rsidP="00542B91">
            <w:pPr>
              <w:jc w:val="both"/>
              <w:rPr>
                <w:b/>
              </w:rPr>
            </w:pPr>
            <w:r w:rsidRPr="00431C20">
              <w:rPr>
                <w:b/>
              </w:rPr>
              <w:t>Відповідальні за виконання</w:t>
            </w:r>
          </w:p>
        </w:tc>
        <w:tc>
          <w:tcPr>
            <w:tcW w:w="12474" w:type="dxa"/>
          </w:tcPr>
          <w:p w:rsidR="00A33B45" w:rsidRPr="00431C20" w:rsidRDefault="00A33B45" w:rsidP="00A33B45">
            <w:pPr>
              <w:jc w:val="both"/>
              <w:rPr>
                <w:b/>
                <w:i/>
              </w:rPr>
            </w:pPr>
            <w:r w:rsidRPr="00431C20">
              <w:rPr>
                <w:b/>
              </w:rPr>
              <w:t>Мінфін, головні розпорядники коштів державного бюджету</w:t>
            </w: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Інформація про термін виконання</w:t>
            </w:r>
          </w:p>
        </w:tc>
        <w:tc>
          <w:tcPr>
            <w:tcW w:w="12474" w:type="dxa"/>
          </w:tcPr>
          <w:p w:rsidR="00A33B45" w:rsidRPr="00431C20" w:rsidRDefault="00A33B45" w:rsidP="00A33B45">
            <w:pPr>
              <w:jc w:val="both"/>
              <w:rPr>
                <w:b/>
                <w:i/>
              </w:rPr>
            </w:pPr>
            <w:r w:rsidRPr="00431C20">
              <w:rPr>
                <w:b/>
              </w:rPr>
              <w:t xml:space="preserve">2013 </w:t>
            </w:r>
            <w:r w:rsidR="00914A02" w:rsidRPr="00431C20">
              <w:rPr>
                <w:b/>
              </w:rPr>
              <w:t>–</w:t>
            </w:r>
            <w:r w:rsidRPr="00431C20">
              <w:rPr>
                <w:b/>
              </w:rPr>
              <w:t xml:space="preserve"> 2017 роки</w:t>
            </w:r>
            <w:r w:rsidR="00914A02" w:rsidRPr="00431C20">
              <w:rPr>
                <w:b/>
              </w:rPr>
              <w:t xml:space="preserve"> </w:t>
            </w: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Розгорнута інформація про досягнення очікуваних результатів</w:t>
            </w:r>
          </w:p>
          <w:p w:rsidR="00A33B45" w:rsidRPr="00431C20" w:rsidRDefault="00A33B45" w:rsidP="00A33B45">
            <w:pPr>
              <w:jc w:val="both"/>
              <w:rPr>
                <w:b/>
                <w:i/>
              </w:rPr>
            </w:pPr>
          </w:p>
        </w:tc>
        <w:tc>
          <w:tcPr>
            <w:tcW w:w="12474" w:type="dxa"/>
          </w:tcPr>
          <w:p w:rsidR="00A33B45" w:rsidRPr="00431C20" w:rsidRDefault="00A33B45" w:rsidP="00A33B45">
            <w:pPr>
              <w:jc w:val="both"/>
              <w:rPr>
                <w:b/>
                <w:lang w:eastAsia="uk-UA"/>
              </w:rPr>
            </w:pPr>
            <w:r w:rsidRPr="00431C20">
              <w:rPr>
                <w:b/>
                <w:lang w:eastAsia="uk-UA"/>
              </w:rPr>
              <w:t>підвищення рівня обізнаності головних розпорядників коштів державного бюджету з питань переходу до середньострокового бюджетного планування</w:t>
            </w:r>
          </w:p>
          <w:p w:rsidR="001920E0" w:rsidRPr="00431C20" w:rsidRDefault="00DD3879" w:rsidP="001920E0">
            <w:pPr>
              <w:ind w:firstLine="459"/>
              <w:jc w:val="both"/>
            </w:pPr>
            <w:r w:rsidRPr="00431C20">
              <w:rPr>
                <w:u w:val="single"/>
              </w:rPr>
              <w:t>Мінфін:</w:t>
            </w:r>
            <w:r w:rsidRPr="00431C20">
              <w:t xml:space="preserve"> </w:t>
            </w:r>
            <w:r w:rsidR="001920E0" w:rsidRPr="00431C20">
              <w:t xml:space="preserve">У період з </w:t>
            </w:r>
            <w:r w:rsidR="00635590" w:rsidRPr="00431C20">
              <w:t>01.04</w:t>
            </w:r>
            <w:r w:rsidR="001920E0" w:rsidRPr="00431C20">
              <w:t>.2016</w:t>
            </w:r>
            <w:r w:rsidR="00810B7A" w:rsidRPr="00431C20">
              <w:t xml:space="preserve"> по 30.06.2016</w:t>
            </w:r>
            <w:r w:rsidR="001920E0" w:rsidRPr="00431C20">
              <w:t xml:space="preserve">: </w:t>
            </w:r>
          </w:p>
          <w:p w:rsidR="00810B7A" w:rsidRPr="00431C20" w:rsidRDefault="00810B7A" w:rsidP="00810B7A">
            <w:pPr>
              <w:tabs>
                <w:tab w:val="left" w:pos="0"/>
              </w:tabs>
              <w:spacing w:before="40"/>
              <w:ind w:firstLine="459"/>
              <w:jc w:val="both"/>
            </w:pPr>
            <w:r w:rsidRPr="00431C20">
              <w:t xml:space="preserve">10-14.04.2016 відбулася навчальна поїздка до м. Відень, Австрія, на тему «Міжнародний практичний досвід впровадження гендерно-орієнтованого бюджетування в бюджетний процес на прикладі Австрії»; </w:t>
            </w:r>
          </w:p>
          <w:p w:rsidR="00810B7A" w:rsidRPr="00431C20" w:rsidRDefault="00810B7A" w:rsidP="00810B7A">
            <w:pPr>
              <w:tabs>
                <w:tab w:val="left" w:pos="0"/>
              </w:tabs>
              <w:spacing w:before="40"/>
              <w:ind w:firstLine="459"/>
              <w:jc w:val="both"/>
            </w:pPr>
            <w:r w:rsidRPr="00431C20">
              <w:t>17.05.2016 у Мінфіні відбувся семінар, в якому взяли участь співробітники Мінфіну, на тему «Суть та переваги гендерно-орієнтованого бюджетування. Міжнародний та вітчизняний досвід ГОБ» (в рамках проекту «</w:t>
            </w:r>
            <w:proofErr w:type="spellStart"/>
            <w:r w:rsidRPr="00431C20">
              <w:t>Гендерно</w:t>
            </w:r>
            <w:proofErr w:type="spellEnd"/>
            <w:r w:rsidRPr="00431C20">
              <w:t xml:space="preserve"> </w:t>
            </w:r>
            <w:r w:rsidRPr="00431C20">
              <w:lastRenderedPageBreak/>
              <w:t>орієнтоване бюджетування в Україні», що фінансується Шведським агентством міжнародного розвитку та співпраці (SIDA));</w:t>
            </w:r>
          </w:p>
          <w:p w:rsidR="00810B7A" w:rsidRPr="00431C20" w:rsidRDefault="00810B7A" w:rsidP="00810B7A">
            <w:pPr>
              <w:tabs>
                <w:tab w:val="left" w:pos="0"/>
              </w:tabs>
              <w:spacing w:before="40"/>
              <w:ind w:firstLine="459"/>
              <w:jc w:val="both"/>
            </w:pPr>
            <w:r w:rsidRPr="00431C20">
              <w:t xml:space="preserve">24 – 27.05.2016 у Мінфіні відбулися семінари, в яких взяли участь співробітники Мінфіну та МОН, МОЗ, </w:t>
            </w:r>
            <w:proofErr w:type="spellStart"/>
            <w:r w:rsidRPr="00431C20">
              <w:t>Мінсоцполітики</w:t>
            </w:r>
            <w:proofErr w:type="spellEnd"/>
            <w:r w:rsidRPr="00431C20">
              <w:t xml:space="preserve"> та </w:t>
            </w:r>
            <w:proofErr w:type="spellStart"/>
            <w:r w:rsidRPr="00431C20">
              <w:t>Мінмолодьспорту</w:t>
            </w:r>
            <w:proofErr w:type="spellEnd"/>
            <w:r w:rsidRPr="00431C20">
              <w:t>, на тему «Гендерний аспект в структурі державних послуг в сферах освіти, охорони здоров’я, соціального захисту та молодіжної політики і спорту» (в рамках проекту «</w:t>
            </w:r>
            <w:proofErr w:type="spellStart"/>
            <w:r w:rsidRPr="00431C20">
              <w:t>Гендерно</w:t>
            </w:r>
            <w:proofErr w:type="spellEnd"/>
            <w:r w:rsidRPr="00431C20">
              <w:t xml:space="preserve"> орієнтоване бюджетування в Україні», що фінансується Шведським агентством міжнародного розвитку та співпраці (SIDA));</w:t>
            </w:r>
          </w:p>
          <w:p w:rsidR="00810B7A" w:rsidRPr="00431C20" w:rsidRDefault="00810B7A" w:rsidP="00810B7A">
            <w:pPr>
              <w:tabs>
                <w:tab w:val="left" w:pos="0"/>
              </w:tabs>
              <w:spacing w:before="40"/>
              <w:ind w:firstLine="459"/>
              <w:jc w:val="both"/>
            </w:pPr>
            <w:r w:rsidRPr="00431C20">
              <w:t xml:space="preserve">24.05.2016 головним розпорядникам коштів державного бюджету у направлено лист Мінфіну № 31-04110-09-9/14696 про надання інформації щодо зміни структури та змісту бюджетних програм при підготовці показників державного бюджету на 2017 рік та прогнозу державного бюджету на 2018 і 2019 роки, що передбачає перегляд головними розпорядниками стратегічних цілей, бюджетних програм, їх результативних показників тощо;  </w:t>
            </w:r>
          </w:p>
          <w:p w:rsidR="00810B7A" w:rsidRPr="00431C20" w:rsidRDefault="00810B7A" w:rsidP="00810B7A">
            <w:pPr>
              <w:tabs>
                <w:tab w:val="left" w:pos="0"/>
              </w:tabs>
              <w:spacing w:before="40"/>
              <w:ind w:firstLine="459"/>
              <w:jc w:val="both"/>
            </w:pPr>
            <w:r w:rsidRPr="00431C20">
              <w:t>31.05 – 01.06.2016 відбулися тренінги за участю експертів Міністерства фінансів США з питань формування ключових показників ефективності, в яких взяли участь співробітники Мінфіну;</w:t>
            </w:r>
          </w:p>
          <w:p w:rsidR="006C3C8C" w:rsidRPr="00431C20" w:rsidRDefault="006C3C8C" w:rsidP="006C3C8C">
            <w:pPr>
              <w:tabs>
                <w:tab w:val="left" w:pos="0"/>
              </w:tabs>
              <w:spacing w:before="40"/>
              <w:ind w:firstLine="459"/>
              <w:jc w:val="both"/>
            </w:pPr>
            <w:r w:rsidRPr="00431C20">
              <w:t>21-23.06.2016 у Мінфіні відбулися семінари, в яких взяли участь співробітники Мінфіну та міністерств – головних розпорядників коштів державного бюджету, на тему «Середньострокове фінансове планування. Як проходять переговори між Федеральним міністерством фінансів Німеччини та розпорядниками бюджетних коштів щодо середньострокового фінансового плану та бюджету» (в рамках проекту «Розбудова адміністративних потужностей у сфері державних фінансів», що реалізується Німецьким товариством міжнародного співробітництва (GIZ)).</w:t>
            </w:r>
          </w:p>
          <w:p w:rsidR="00810B7A" w:rsidRPr="00431C20" w:rsidRDefault="00810B7A" w:rsidP="00810B7A">
            <w:pPr>
              <w:tabs>
                <w:tab w:val="left" w:pos="0"/>
              </w:tabs>
              <w:spacing w:before="40"/>
              <w:ind w:firstLine="459"/>
              <w:jc w:val="both"/>
            </w:pPr>
            <w:r w:rsidRPr="00431C20">
              <w:t>27 – 29.06.2016 взято участь у семінарі учасників бюджетного співтовариства PEMРAL та засіданні ОЕСР для старших посадових осіб, відповідальних за бюджет, з питань обстеження країн щодо впровадження бюджетування, орієнтованого на результати (м. Любляна, Словенія).</w:t>
            </w:r>
          </w:p>
          <w:p w:rsidR="003B6C63" w:rsidRPr="00431C20" w:rsidRDefault="00E31766" w:rsidP="00030658">
            <w:pPr>
              <w:ind w:firstLine="601"/>
              <w:jc w:val="both"/>
              <w:rPr>
                <w:bCs/>
                <w:lang w:eastAsia="uk-UA"/>
              </w:rPr>
            </w:pPr>
            <w:r w:rsidRPr="00431C20">
              <w:rPr>
                <w:bCs/>
                <w:u w:val="single"/>
                <w:lang w:eastAsia="uk-UA"/>
              </w:rPr>
              <w:t xml:space="preserve">МЗС, </w:t>
            </w:r>
            <w:r w:rsidR="003B6C63" w:rsidRPr="00431C20">
              <w:rPr>
                <w:bCs/>
                <w:u w:val="single"/>
                <w:lang w:eastAsia="uk-UA"/>
              </w:rPr>
              <w:t>Міноборони</w:t>
            </w:r>
            <w:r w:rsidRPr="00431C20">
              <w:rPr>
                <w:bCs/>
                <w:u w:val="single"/>
                <w:lang w:eastAsia="uk-UA"/>
              </w:rPr>
              <w:t xml:space="preserve">, </w:t>
            </w:r>
            <w:proofErr w:type="spellStart"/>
            <w:r w:rsidRPr="00431C20">
              <w:rPr>
                <w:bCs/>
                <w:u w:val="single"/>
                <w:lang w:eastAsia="uk-UA"/>
              </w:rPr>
              <w:t>Мінінфрастркутури</w:t>
            </w:r>
            <w:proofErr w:type="spellEnd"/>
            <w:r w:rsidR="003B6C63" w:rsidRPr="00431C20">
              <w:rPr>
                <w:bCs/>
                <w:lang w:eastAsia="uk-UA"/>
              </w:rPr>
              <w:t xml:space="preserve">: </w:t>
            </w:r>
            <w:r w:rsidR="00E27DCD" w:rsidRPr="00431C20">
              <w:rPr>
                <w:bCs/>
                <w:lang w:eastAsia="uk-UA"/>
              </w:rPr>
              <w:t>22-23.06.</w:t>
            </w:r>
            <w:r w:rsidR="00AA7FE0" w:rsidRPr="00431C20">
              <w:rPr>
                <w:bCs/>
                <w:lang w:eastAsia="uk-UA"/>
              </w:rPr>
              <w:t>20</w:t>
            </w:r>
            <w:r w:rsidR="00E27DCD" w:rsidRPr="00431C20">
              <w:rPr>
                <w:bCs/>
                <w:lang w:eastAsia="uk-UA"/>
              </w:rPr>
              <w:t xml:space="preserve">16 </w:t>
            </w:r>
            <w:r w:rsidR="003B6C63" w:rsidRPr="00431C20">
              <w:rPr>
                <w:bCs/>
                <w:lang w:eastAsia="uk-UA"/>
              </w:rPr>
              <w:t xml:space="preserve">представниками </w:t>
            </w:r>
            <w:r w:rsidRPr="00431C20">
              <w:rPr>
                <w:bCs/>
                <w:lang w:eastAsia="uk-UA"/>
              </w:rPr>
              <w:t xml:space="preserve">вказаних міністерств </w:t>
            </w:r>
            <w:r w:rsidR="00E27DCD" w:rsidRPr="00431C20">
              <w:rPr>
                <w:bCs/>
                <w:lang w:eastAsia="uk-UA"/>
              </w:rPr>
              <w:t>взято участь у тренінгу за участі німецьких експертів на тему «Середньострокове фінансове планування. Як проходять переговори між Федеральним міністерством фінансів Німеччини та розпорядниками бюджетних коштів щодо середньострокового фінансового плану та бюджету», організованому Міністерством фінансів України в рамках проекту «Підтримка реформи управління державними фінансами» Німецьким товариством міжнародного співробітництва (GIZ).</w:t>
            </w:r>
            <w:r w:rsidR="00030658" w:rsidRPr="00431C20">
              <w:rPr>
                <w:bCs/>
                <w:lang w:eastAsia="uk-UA"/>
              </w:rPr>
              <w:t xml:space="preserve"> </w:t>
            </w:r>
          </w:p>
          <w:p w:rsidR="003B6C63" w:rsidRPr="00431C20" w:rsidRDefault="003B6C63" w:rsidP="003B6C63">
            <w:pPr>
              <w:ind w:firstLine="601"/>
              <w:jc w:val="both"/>
              <w:rPr>
                <w:bCs/>
                <w:u w:val="single"/>
                <w:lang w:eastAsia="uk-UA"/>
              </w:rPr>
            </w:pPr>
            <w:r w:rsidRPr="00431C20">
              <w:rPr>
                <w:bCs/>
                <w:lang w:eastAsia="uk-UA"/>
              </w:rPr>
              <w:t>Мета тренінгу: розвиток людського потенціалу та підвищення інституційної спроможності ГРК, зокрема, вивчення та презентація досвіду середньострокового фінансового планування у Німеччині, а також обговорення можливості запровадження середньострокового бюджетного планування в Україні.</w:t>
            </w:r>
            <w:r w:rsidRPr="00431C20">
              <w:rPr>
                <w:bCs/>
                <w:u w:val="single"/>
                <w:lang w:eastAsia="uk-UA"/>
              </w:rPr>
              <w:t xml:space="preserve"> </w:t>
            </w:r>
          </w:p>
          <w:p w:rsidR="003B6C63" w:rsidRPr="00431C20" w:rsidRDefault="003B6C63" w:rsidP="003B6C63">
            <w:pPr>
              <w:ind w:firstLine="601"/>
              <w:jc w:val="both"/>
              <w:rPr>
                <w:bCs/>
                <w:lang w:eastAsia="uk-UA"/>
              </w:rPr>
            </w:pPr>
            <w:r w:rsidRPr="00431C20">
              <w:rPr>
                <w:bCs/>
                <w:lang w:eastAsia="uk-UA"/>
              </w:rPr>
              <w:t>Учасники тренінгу ознайомлені з такими питаннями:</w:t>
            </w:r>
          </w:p>
          <w:p w:rsidR="003B6C63" w:rsidRPr="00431C20" w:rsidRDefault="003B6C63" w:rsidP="003B6C63">
            <w:pPr>
              <w:pStyle w:val="a7"/>
              <w:numPr>
                <w:ilvl w:val="0"/>
                <w:numId w:val="12"/>
              </w:numPr>
              <w:jc w:val="both"/>
              <w:rPr>
                <w:bCs/>
                <w:lang w:eastAsia="uk-UA"/>
              </w:rPr>
            </w:pPr>
            <w:r w:rsidRPr="00431C20">
              <w:rPr>
                <w:bCs/>
                <w:lang w:eastAsia="uk-UA"/>
              </w:rPr>
              <w:t>принципи фінансового плану – необхідність, статус документу, його складання, адаптування тощо;</w:t>
            </w:r>
          </w:p>
          <w:p w:rsidR="003B6C63" w:rsidRPr="00431C20" w:rsidRDefault="003B6C63" w:rsidP="003B6C63">
            <w:pPr>
              <w:pStyle w:val="a7"/>
              <w:numPr>
                <w:ilvl w:val="0"/>
                <w:numId w:val="12"/>
              </w:numPr>
              <w:jc w:val="both"/>
              <w:rPr>
                <w:bCs/>
                <w:lang w:eastAsia="uk-UA"/>
              </w:rPr>
            </w:pPr>
            <w:r w:rsidRPr="00431C20">
              <w:rPr>
                <w:bCs/>
                <w:lang w:eastAsia="uk-UA"/>
              </w:rPr>
              <w:t>процедура складання бюджету та одночасне складання фінансового плану за процедурами “Згори-донизу” та “Знизу-догори”;</w:t>
            </w:r>
          </w:p>
          <w:p w:rsidR="003B6C63" w:rsidRPr="00431C20" w:rsidRDefault="003B6C63" w:rsidP="003B6C63">
            <w:pPr>
              <w:pStyle w:val="a7"/>
              <w:numPr>
                <w:ilvl w:val="0"/>
                <w:numId w:val="12"/>
              </w:numPr>
              <w:jc w:val="both"/>
              <w:rPr>
                <w:bCs/>
                <w:lang w:eastAsia="uk-UA"/>
              </w:rPr>
            </w:pPr>
            <w:r w:rsidRPr="00431C20">
              <w:rPr>
                <w:bCs/>
                <w:lang w:eastAsia="uk-UA"/>
              </w:rPr>
              <w:t>процедура щодо основних показників;</w:t>
            </w:r>
          </w:p>
          <w:p w:rsidR="003B6C63" w:rsidRPr="00431C20" w:rsidRDefault="003B6C63" w:rsidP="003B6C63">
            <w:pPr>
              <w:pStyle w:val="a7"/>
              <w:numPr>
                <w:ilvl w:val="0"/>
                <w:numId w:val="12"/>
              </w:numPr>
              <w:jc w:val="both"/>
              <w:rPr>
                <w:bCs/>
                <w:lang w:eastAsia="uk-UA"/>
              </w:rPr>
            </w:pPr>
            <w:r w:rsidRPr="00431C20">
              <w:rPr>
                <w:bCs/>
                <w:lang w:eastAsia="uk-UA"/>
              </w:rPr>
              <w:t>складання урядового проекту (підготовка бюджетних запитів ГРК, роль Міністерства фінансів та ГРК у цьому процесі);</w:t>
            </w:r>
          </w:p>
          <w:p w:rsidR="003B6C63" w:rsidRPr="00431C20" w:rsidRDefault="00A30A39" w:rsidP="003B6C63">
            <w:pPr>
              <w:pStyle w:val="a7"/>
              <w:numPr>
                <w:ilvl w:val="0"/>
                <w:numId w:val="12"/>
              </w:numPr>
              <w:jc w:val="both"/>
              <w:rPr>
                <w:bCs/>
                <w:lang w:eastAsia="uk-UA"/>
              </w:rPr>
            </w:pPr>
            <w:r w:rsidRPr="00431C20">
              <w:rPr>
                <w:bCs/>
                <w:lang w:eastAsia="uk-UA"/>
              </w:rPr>
              <w:lastRenderedPageBreak/>
              <w:t>о</w:t>
            </w:r>
            <w:r w:rsidR="003B6C63" w:rsidRPr="00431C20">
              <w:rPr>
                <w:bCs/>
                <w:lang w:eastAsia="uk-UA"/>
              </w:rPr>
              <w:t>цінка наслідків від прийняття законів.</w:t>
            </w:r>
          </w:p>
          <w:p w:rsidR="00030658" w:rsidRPr="00431C20" w:rsidRDefault="003B6C63" w:rsidP="00030658">
            <w:pPr>
              <w:ind w:firstLine="601"/>
              <w:jc w:val="both"/>
              <w:rPr>
                <w:bCs/>
                <w:lang w:eastAsia="uk-UA"/>
              </w:rPr>
            </w:pPr>
            <w:r w:rsidRPr="00431C20">
              <w:rPr>
                <w:bCs/>
                <w:lang w:eastAsia="uk-UA"/>
              </w:rPr>
              <w:t>М</w:t>
            </w:r>
            <w:r w:rsidR="00030658" w:rsidRPr="00431C20">
              <w:rPr>
                <w:bCs/>
                <w:lang w:eastAsia="uk-UA"/>
              </w:rPr>
              <w:t xml:space="preserve">атеріали </w:t>
            </w:r>
            <w:r w:rsidR="00836671" w:rsidRPr="00431C20">
              <w:rPr>
                <w:bCs/>
                <w:lang w:eastAsia="uk-UA"/>
              </w:rPr>
              <w:t xml:space="preserve">тренінгу </w:t>
            </w:r>
            <w:r w:rsidRPr="00431C20">
              <w:rPr>
                <w:bCs/>
                <w:lang w:eastAsia="uk-UA"/>
              </w:rPr>
              <w:t>будуть враховані</w:t>
            </w:r>
            <w:r w:rsidR="00030658" w:rsidRPr="00431C20">
              <w:rPr>
                <w:bCs/>
                <w:lang w:eastAsia="uk-UA"/>
              </w:rPr>
              <w:t xml:space="preserve"> в роботі при здійсненні бюджетного планування на середньострокову перспективу.</w:t>
            </w:r>
          </w:p>
          <w:p w:rsidR="00CB36E7" w:rsidRPr="00431C20" w:rsidRDefault="00D52085" w:rsidP="009B79DD">
            <w:pPr>
              <w:ind w:firstLine="601"/>
              <w:jc w:val="both"/>
              <w:rPr>
                <w:bCs/>
                <w:lang w:eastAsia="uk-UA"/>
              </w:rPr>
            </w:pPr>
            <w:proofErr w:type="spellStart"/>
            <w:r w:rsidRPr="00431C20">
              <w:rPr>
                <w:bCs/>
                <w:u w:val="single"/>
                <w:lang w:eastAsia="uk-UA"/>
              </w:rPr>
              <w:t>Держспецзв’язку</w:t>
            </w:r>
            <w:proofErr w:type="spellEnd"/>
            <w:r w:rsidRPr="00431C20">
              <w:rPr>
                <w:bCs/>
                <w:lang w:eastAsia="uk-UA"/>
              </w:rPr>
              <w:t xml:space="preserve">: Адміністрацією </w:t>
            </w:r>
            <w:proofErr w:type="spellStart"/>
            <w:r w:rsidRPr="00431C20">
              <w:rPr>
                <w:bCs/>
                <w:lang w:eastAsia="uk-UA"/>
              </w:rPr>
              <w:t>Держспецзв’язку</w:t>
            </w:r>
            <w:proofErr w:type="spellEnd"/>
            <w:r w:rsidRPr="00431C20">
              <w:rPr>
                <w:bCs/>
                <w:lang w:eastAsia="uk-UA"/>
              </w:rPr>
              <w:t xml:space="preserve"> проводиться робота з підготовки попередніх показників до проекту державного бюджету на 2017 рік та проекту прогнозу державного бюджету на 2018-2019 роки для формування бюджетного запиту</w:t>
            </w:r>
            <w:r w:rsidR="0043262A" w:rsidRPr="00431C20">
              <w:rPr>
                <w:bCs/>
                <w:lang w:eastAsia="uk-UA"/>
              </w:rPr>
              <w:t>.</w:t>
            </w:r>
          </w:p>
          <w:p w:rsidR="00A41800" w:rsidRPr="00431C20" w:rsidRDefault="00A41800" w:rsidP="00F72434">
            <w:pPr>
              <w:ind w:firstLine="601"/>
              <w:jc w:val="both"/>
              <w:rPr>
                <w:bCs/>
                <w:lang w:eastAsia="uk-UA"/>
              </w:rPr>
            </w:pPr>
            <w:proofErr w:type="spellStart"/>
            <w:r w:rsidRPr="00431C20">
              <w:rPr>
                <w:bCs/>
                <w:u w:val="single"/>
                <w:lang w:eastAsia="uk-UA"/>
              </w:rPr>
              <w:t>Мінрегіон</w:t>
            </w:r>
            <w:proofErr w:type="spellEnd"/>
            <w:r w:rsidRPr="00431C20">
              <w:rPr>
                <w:bCs/>
                <w:lang w:eastAsia="uk-UA"/>
              </w:rPr>
              <w:t>:</w:t>
            </w:r>
            <w:r w:rsidRPr="00431C20">
              <w:t xml:space="preserve"> </w:t>
            </w:r>
            <w:r w:rsidRPr="00431C20">
              <w:rPr>
                <w:bCs/>
                <w:lang w:eastAsia="uk-UA"/>
              </w:rPr>
              <w:t>У ІІ кварталі поточного року начальник відділу планування бюджетних програм, мережі та зведеної звітності Фінансового департаменту Міністерства прийняв участь у тренінгу «Середньострокове фінансове планування. Як проходять переговори між Федеральним міністерством фінансів Німеччини та розпорядниками бюджетних коштів щодо середньострокового фінансового плану та бюджету».</w:t>
            </w:r>
          </w:p>
          <w:p w:rsidR="005242A8" w:rsidRPr="00431C20" w:rsidRDefault="005242A8" w:rsidP="00F72434">
            <w:pPr>
              <w:ind w:firstLine="601"/>
              <w:jc w:val="both"/>
              <w:rPr>
                <w:bCs/>
                <w:lang w:eastAsia="uk-UA"/>
              </w:rPr>
            </w:pPr>
          </w:p>
        </w:tc>
      </w:tr>
      <w:tr w:rsidR="003710A1" w:rsidRPr="00431C20" w:rsidTr="003C3BCD">
        <w:tc>
          <w:tcPr>
            <w:tcW w:w="2977" w:type="dxa"/>
            <w:tcBorders>
              <w:bottom w:val="single" w:sz="4" w:space="0" w:color="auto"/>
            </w:tcBorders>
            <w:shd w:val="clear" w:color="auto" w:fill="DBE5F1" w:themeFill="accent1" w:themeFillTint="33"/>
          </w:tcPr>
          <w:p w:rsidR="00A33B45" w:rsidRPr="00431C20" w:rsidRDefault="00A33B45" w:rsidP="00A33B45">
            <w:pPr>
              <w:jc w:val="both"/>
              <w:rPr>
                <w:b/>
              </w:rPr>
            </w:pPr>
            <w:r w:rsidRPr="00431C20">
              <w:rPr>
                <w:b/>
              </w:rPr>
              <w:lastRenderedPageBreak/>
              <w:t xml:space="preserve">Розгорнута інформація про досягнення Індикатору оцінки </w:t>
            </w:r>
          </w:p>
        </w:tc>
        <w:tc>
          <w:tcPr>
            <w:tcW w:w="12474" w:type="dxa"/>
            <w:tcBorders>
              <w:bottom w:val="single" w:sz="4" w:space="0" w:color="auto"/>
            </w:tcBorders>
          </w:tcPr>
          <w:p w:rsidR="002F5BDA" w:rsidRPr="00431C20" w:rsidRDefault="00A33B45" w:rsidP="00A33B45">
            <w:pPr>
              <w:jc w:val="both"/>
              <w:rPr>
                <w:b/>
                <w:lang w:eastAsia="uk-UA"/>
              </w:rPr>
            </w:pPr>
            <w:r w:rsidRPr="00431C20">
              <w:rPr>
                <w:b/>
                <w:lang w:eastAsia="uk-UA"/>
              </w:rPr>
              <w:t>кількість головних розпорядників коштів державного бюджету, які взяли участь у семінарах,</w:t>
            </w:r>
            <w:r w:rsidR="00100F97" w:rsidRPr="00431C20">
              <w:rPr>
                <w:b/>
                <w:lang w:eastAsia="uk-UA"/>
              </w:rPr>
              <w:t xml:space="preserve"> </w:t>
            </w:r>
            <w:r w:rsidRPr="00431C20">
              <w:rPr>
                <w:b/>
                <w:lang w:eastAsia="uk-UA"/>
              </w:rPr>
              <w:t>конференціях тощо</w:t>
            </w:r>
          </w:p>
          <w:p w:rsidR="00BA7F51" w:rsidRPr="00431C20" w:rsidRDefault="00790B89" w:rsidP="001920E0">
            <w:pPr>
              <w:ind w:firstLine="601"/>
              <w:jc w:val="both"/>
            </w:pPr>
            <w:r w:rsidRPr="00431C20">
              <w:rPr>
                <w:b/>
              </w:rPr>
              <w:t>Висновок</w:t>
            </w:r>
            <w:r w:rsidR="00A41C97" w:rsidRPr="00431C20">
              <w:t xml:space="preserve">: </w:t>
            </w:r>
            <w:r w:rsidR="003E5747" w:rsidRPr="00431C20">
              <w:t>З</w:t>
            </w:r>
            <w:r w:rsidR="00CF70B2" w:rsidRPr="00431C20">
              <w:t>авдання</w:t>
            </w:r>
            <w:r w:rsidRPr="00431C20">
              <w:t xml:space="preserve"> </w:t>
            </w:r>
            <w:r w:rsidR="001920E0" w:rsidRPr="00431C20">
              <w:t>в процесі виконання</w:t>
            </w:r>
            <w:r w:rsidRPr="00431C20">
              <w:t>.  Виконання підлягає подальшому моніторингу.</w:t>
            </w:r>
          </w:p>
          <w:p w:rsidR="00030658" w:rsidRPr="00431C20" w:rsidRDefault="00030658" w:rsidP="001920E0">
            <w:pPr>
              <w:ind w:firstLine="601"/>
              <w:jc w:val="both"/>
            </w:pPr>
          </w:p>
        </w:tc>
      </w:tr>
      <w:tr w:rsidR="003C3BCD" w:rsidRPr="00431C20" w:rsidTr="003C3BCD">
        <w:tc>
          <w:tcPr>
            <w:tcW w:w="2977" w:type="dxa"/>
            <w:shd w:val="clear" w:color="auto" w:fill="DBE5F1" w:themeFill="accent1" w:themeFillTint="33"/>
          </w:tcPr>
          <w:p w:rsidR="003C3BCD" w:rsidRPr="00431C20" w:rsidRDefault="003C3BCD" w:rsidP="008A7A87">
            <w:pPr>
              <w:jc w:val="both"/>
              <w:rPr>
                <w:b/>
              </w:rPr>
            </w:pPr>
            <w:r w:rsidRPr="00431C20">
              <w:rPr>
                <w:b/>
              </w:rPr>
              <w:t xml:space="preserve">Номер та найменування заходу </w:t>
            </w:r>
          </w:p>
        </w:tc>
        <w:tc>
          <w:tcPr>
            <w:tcW w:w="12474" w:type="dxa"/>
            <w:shd w:val="clear" w:color="auto" w:fill="F2DBDB" w:themeFill="accent2" w:themeFillTint="33"/>
          </w:tcPr>
          <w:p w:rsidR="003C3BCD" w:rsidRPr="00431C20" w:rsidRDefault="003C3BCD" w:rsidP="008A7A87">
            <w:pPr>
              <w:jc w:val="both"/>
              <w:rPr>
                <w:b/>
                <w:bCs/>
                <w:lang w:eastAsia="uk-UA"/>
              </w:rPr>
            </w:pPr>
            <w:r w:rsidRPr="00431C20">
              <w:rPr>
                <w:b/>
                <w:lang w:eastAsia="uk-UA"/>
              </w:rPr>
              <w:t xml:space="preserve">8. Удосконалення середньострокового прогнозування на рівні головних розпорядників коштів державного бюджету у частині забезпечення обґрунтованості </w:t>
            </w:r>
            <w:r w:rsidRPr="00431C20">
              <w:rPr>
                <w:b/>
                <w:bCs/>
                <w:lang w:eastAsia="uk-UA"/>
              </w:rPr>
              <w:t>прогнозних показників та відображення конкретних пріоритетів і завдань головних розпорядників бюджетних коштів у планах їх діяльності на середньостроковий період</w:t>
            </w:r>
          </w:p>
        </w:tc>
      </w:tr>
      <w:tr w:rsidR="003C3BCD" w:rsidRPr="00431C20" w:rsidTr="002F593F">
        <w:tc>
          <w:tcPr>
            <w:tcW w:w="2977" w:type="dxa"/>
            <w:shd w:val="clear" w:color="auto" w:fill="DBE5F1" w:themeFill="accent1" w:themeFillTint="33"/>
          </w:tcPr>
          <w:p w:rsidR="003C3BCD" w:rsidRPr="00431C20" w:rsidRDefault="003C3BCD" w:rsidP="008A7A87">
            <w:pPr>
              <w:jc w:val="both"/>
              <w:rPr>
                <w:b/>
              </w:rPr>
            </w:pPr>
            <w:r w:rsidRPr="00431C20">
              <w:rPr>
                <w:b/>
              </w:rPr>
              <w:t>Відповідальні за виконання</w:t>
            </w:r>
          </w:p>
        </w:tc>
        <w:tc>
          <w:tcPr>
            <w:tcW w:w="12474" w:type="dxa"/>
          </w:tcPr>
          <w:p w:rsidR="003C3BCD" w:rsidRPr="00431C20" w:rsidRDefault="003C3BCD" w:rsidP="008A7A87">
            <w:pPr>
              <w:jc w:val="both"/>
              <w:rPr>
                <w:b/>
                <w:i/>
              </w:rPr>
            </w:pPr>
            <w:r w:rsidRPr="00431C20">
              <w:rPr>
                <w:b/>
              </w:rPr>
              <w:t xml:space="preserve">Головні розпорядники коштів державного бюджету </w:t>
            </w:r>
          </w:p>
        </w:tc>
      </w:tr>
      <w:tr w:rsidR="003C3BCD" w:rsidRPr="00431C20" w:rsidTr="002F593F">
        <w:tc>
          <w:tcPr>
            <w:tcW w:w="2977" w:type="dxa"/>
            <w:shd w:val="clear" w:color="auto" w:fill="DBE5F1" w:themeFill="accent1" w:themeFillTint="33"/>
          </w:tcPr>
          <w:p w:rsidR="003C3BCD" w:rsidRPr="00431C20" w:rsidRDefault="003C3BCD" w:rsidP="008A7A87">
            <w:pPr>
              <w:jc w:val="both"/>
              <w:rPr>
                <w:b/>
              </w:rPr>
            </w:pPr>
            <w:r w:rsidRPr="00431C20">
              <w:rPr>
                <w:b/>
              </w:rPr>
              <w:t>Інформація про термін виконання</w:t>
            </w:r>
          </w:p>
        </w:tc>
        <w:tc>
          <w:tcPr>
            <w:tcW w:w="12474" w:type="dxa"/>
          </w:tcPr>
          <w:p w:rsidR="003C3BCD" w:rsidRPr="00431C20" w:rsidRDefault="003C3BCD" w:rsidP="008A7A87">
            <w:pPr>
              <w:jc w:val="both"/>
              <w:rPr>
                <w:b/>
              </w:rPr>
            </w:pPr>
            <w:r w:rsidRPr="00431C20">
              <w:rPr>
                <w:b/>
              </w:rPr>
              <w:t xml:space="preserve">2014 - 2017 роки </w:t>
            </w:r>
          </w:p>
        </w:tc>
      </w:tr>
      <w:tr w:rsidR="003C3BCD" w:rsidRPr="00431C20" w:rsidTr="003C3BCD">
        <w:tc>
          <w:tcPr>
            <w:tcW w:w="2977" w:type="dxa"/>
            <w:tcBorders>
              <w:bottom w:val="single" w:sz="4" w:space="0" w:color="auto"/>
            </w:tcBorders>
            <w:shd w:val="clear" w:color="auto" w:fill="DBE5F1" w:themeFill="accent1" w:themeFillTint="33"/>
          </w:tcPr>
          <w:p w:rsidR="003C3BCD" w:rsidRPr="00431C20" w:rsidRDefault="003C3BCD" w:rsidP="008A7A87">
            <w:pPr>
              <w:jc w:val="both"/>
              <w:rPr>
                <w:b/>
              </w:rPr>
            </w:pPr>
            <w:r w:rsidRPr="00431C20">
              <w:rPr>
                <w:b/>
              </w:rPr>
              <w:t>Розгорнута інформація про досягнення очікуваних результатів</w:t>
            </w:r>
          </w:p>
        </w:tc>
        <w:tc>
          <w:tcPr>
            <w:tcW w:w="12474" w:type="dxa"/>
          </w:tcPr>
          <w:p w:rsidR="003C3BCD" w:rsidRPr="00431C20" w:rsidRDefault="003C3BCD" w:rsidP="008329ED">
            <w:pPr>
              <w:spacing w:before="60"/>
              <w:jc w:val="both"/>
              <w:rPr>
                <w:b/>
              </w:rPr>
            </w:pPr>
            <w:r w:rsidRPr="00431C20">
              <w:rPr>
                <w:b/>
                <w:bCs/>
                <w:lang w:eastAsia="uk-UA"/>
              </w:rPr>
              <w:t xml:space="preserve">Обґрунтованість прогнозних показників та </w:t>
            </w:r>
            <w:r w:rsidRPr="00431C20">
              <w:rPr>
                <w:b/>
              </w:rPr>
              <w:t>концентрація бюджетних коштів на фінансуванні пріоритетних напрямів державної політики</w:t>
            </w:r>
          </w:p>
          <w:p w:rsidR="003C3BCD" w:rsidRPr="00431C20" w:rsidRDefault="003C3BCD" w:rsidP="008329ED">
            <w:pPr>
              <w:spacing w:before="60"/>
              <w:ind w:firstLine="459"/>
              <w:jc w:val="both"/>
            </w:pPr>
            <w:proofErr w:type="spellStart"/>
            <w:r w:rsidRPr="00431C20">
              <w:rPr>
                <w:u w:val="single"/>
              </w:rPr>
              <w:t>Мінмолодьспорту</w:t>
            </w:r>
            <w:proofErr w:type="spellEnd"/>
            <w:r w:rsidRPr="00431C20">
              <w:t xml:space="preserve">: Під час підготовки бюджетних запитів на плановий рік складається проект прогнозу державного бюджету на наступні 2 роки, що дозволяє здійснювати середньострокове планування за окремими видатками на підставі діючих державних програм, </w:t>
            </w:r>
            <w:proofErr w:type="spellStart"/>
            <w:r w:rsidRPr="00431C20">
              <w:t>програм</w:t>
            </w:r>
            <w:proofErr w:type="spellEnd"/>
            <w:r w:rsidRPr="00431C20">
              <w:t xml:space="preserve"> діяльності Президента України, Уряду то</w:t>
            </w:r>
            <w:r w:rsidR="00DF1B6B" w:rsidRPr="00431C20">
              <w:t>щ</w:t>
            </w:r>
            <w:r w:rsidRPr="00431C20">
              <w:t>о.</w:t>
            </w:r>
          </w:p>
          <w:p w:rsidR="00DB1BDC" w:rsidRPr="00431C20" w:rsidRDefault="003C3BCD" w:rsidP="008329ED">
            <w:pPr>
              <w:spacing w:before="60"/>
              <w:ind w:firstLine="459"/>
              <w:jc w:val="both"/>
            </w:pPr>
            <w:r w:rsidRPr="00431C20">
              <w:rPr>
                <w:u w:val="single"/>
              </w:rPr>
              <w:t>ДСА</w:t>
            </w:r>
            <w:r w:rsidRPr="00431C20">
              <w:t xml:space="preserve">: </w:t>
            </w:r>
            <w:proofErr w:type="spellStart"/>
            <w:r w:rsidR="00947EDA" w:rsidRPr="00431C20">
              <w:t>ДСА</w:t>
            </w:r>
            <w:proofErr w:type="spellEnd"/>
            <w:r w:rsidR="00947EDA" w:rsidRPr="00431C20">
              <w:t xml:space="preserve"> України, як головним розпорядником бюджетних коштів, відповідно до пріоритетів державної політики визначені стратегічні цілі. Досягнення встановлених стратегічних цілей здійснюється дотримуючись принципів, на яких ґрунтується бюджетна система. </w:t>
            </w:r>
          </w:p>
          <w:p w:rsidR="00947EDA" w:rsidRPr="00431C20" w:rsidRDefault="00947EDA" w:rsidP="008329ED">
            <w:pPr>
              <w:spacing w:before="60"/>
              <w:ind w:firstLine="459"/>
              <w:jc w:val="both"/>
            </w:pPr>
            <w:r w:rsidRPr="00431C20">
              <w:t>Формування прогнозних показників, що містяться у бюджетних запитах, розпорядниками бюджетних коштів нижчого рівня здійснюється виходячи із принципу обґрунтування видатків "від першої гривні", який передбачає детальні розрахунки в межах коду економічної класифікації видатків з урахуванням кількісних та вартісних факторів.</w:t>
            </w:r>
          </w:p>
          <w:p w:rsidR="00DB771B" w:rsidRPr="00431C20" w:rsidRDefault="003C3BCD" w:rsidP="008329ED">
            <w:pPr>
              <w:spacing w:before="60"/>
              <w:ind w:firstLine="459"/>
              <w:jc w:val="both"/>
            </w:pPr>
            <w:proofErr w:type="spellStart"/>
            <w:r w:rsidRPr="00431C20">
              <w:rPr>
                <w:u w:val="single"/>
              </w:rPr>
              <w:lastRenderedPageBreak/>
              <w:t>Мінрегіон</w:t>
            </w:r>
            <w:proofErr w:type="spellEnd"/>
            <w:r w:rsidRPr="00431C20">
              <w:t>: При формуванні прогнозних показників, що містяться у бюджетних запитах враховуються рекомендації Мінфіну з урахуванням поточних тенденцій та прогнози на наступний рік щодо розвитку економіки України.</w:t>
            </w:r>
            <w:r w:rsidR="00DB771B" w:rsidRPr="00431C20">
              <w:t xml:space="preserve"> </w:t>
            </w:r>
          </w:p>
          <w:p w:rsidR="003C3BCD" w:rsidRPr="00431C20" w:rsidRDefault="00DB771B" w:rsidP="008329ED">
            <w:pPr>
              <w:spacing w:before="60"/>
              <w:ind w:firstLine="459"/>
              <w:jc w:val="both"/>
            </w:pPr>
            <w:r w:rsidRPr="00431C20">
              <w:t xml:space="preserve">Під час підготовки проекту Державного бюджету України на 2016 рік та проекту прогнозу державного бюджету на 2017-2018 роки </w:t>
            </w:r>
            <w:proofErr w:type="spellStart"/>
            <w:r w:rsidRPr="00431C20">
              <w:t>Мінрегіоном</w:t>
            </w:r>
            <w:proofErr w:type="spellEnd"/>
            <w:r w:rsidRPr="00431C20">
              <w:t xml:space="preserve"> застосовано принцип від «першої гривні».</w:t>
            </w:r>
          </w:p>
          <w:p w:rsidR="006328C0" w:rsidRPr="00431C20" w:rsidRDefault="006328C0" w:rsidP="008329ED">
            <w:pPr>
              <w:spacing w:before="60"/>
              <w:ind w:firstLine="459"/>
              <w:jc w:val="both"/>
            </w:pPr>
            <w:proofErr w:type="spellStart"/>
            <w:r w:rsidRPr="00431C20">
              <w:rPr>
                <w:u w:val="single"/>
              </w:rPr>
              <w:t>Мінприроди</w:t>
            </w:r>
            <w:proofErr w:type="spellEnd"/>
            <w:r w:rsidRPr="00431C20">
              <w:t>: Забезпечено формування прогнозних показників, що містяться у бюджетних запитах та планах діяльності, виходячи із принципу обґрунтування видатків «від першої гривні».</w:t>
            </w:r>
          </w:p>
          <w:p w:rsidR="003C3BCD" w:rsidRPr="00431C20" w:rsidRDefault="003C3BCD" w:rsidP="008329ED">
            <w:pPr>
              <w:spacing w:before="60"/>
              <w:ind w:firstLine="459"/>
              <w:jc w:val="both"/>
            </w:pPr>
            <w:r w:rsidRPr="00431C20">
              <w:rPr>
                <w:u w:val="single"/>
              </w:rPr>
              <w:t>СБУ</w:t>
            </w:r>
            <w:r w:rsidRPr="00431C20">
              <w:t>: Відповідно до частин шостої та дев'ятої статті 20 Бюджетного кодексу України в системі СБУ застосовується середньострокове бюджетне прогнозування в частині забезпечення обґрунтованості прогнозних показників, їх моніторингу та аналізу відхилень прогнозних показників від фактичних факторів, що їх спричинили.</w:t>
            </w:r>
          </w:p>
          <w:p w:rsidR="003C3BCD" w:rsidRPr="00431C20" w:rsidRDefault="003C3BCD" w:rsidP="008329ED">
            <w:pPr>
              <w:spacing w:before="60"/>
              <w:ind w:firstLine="459"/>
              <w:jc w:val="both"/>
            </w:pPr>
            <w:r w:rsidRPr="00431C20">
              <w:t>Також, відповідно статті 21 Бюджетного кодексу України в системі СБУ застосовується формування прогнозних показників, що містяться у бюджетних запитах, виходячи із принципу обґрунтування видатків «від першої гривні».</w:t>
            </w:r>
          </w:p>
          <w:p w:rsidR="003C3BCD" w:rsidRPr="00431C20" w:rsidRDefault="003C3BCD" w:rsidP="008329ED">
            <w:pPr>
              <w:spacing w:before="60"/>
              <w:ind w:firstLine="459"/>
              <w:jc w:val="both"/>
              <w:rPr>
                <w:bCs/>
                <w:lang w:eastAsia="uk-UA"/>
              </w:rPr>
            </w:pPr>
            <w:r w:rsidRPr="00431C20">
              <w:rPr>
                <w:bCs/>
                <w:u w:val="single"/>
                <w:lang w:eastAsia="uk-UA"/>
              </w:rPr>
              <w:t>МВС:</w:t>
            </w:r>
            <w:r w:rsidRPr="00431C20">
              <w:rPr>
                <w:bCs/>
                <w:lang w:eastAsia="uk-UA"/>
              </w:rPr>
              <w:t xml:space="preserve"> Під час формування прогнозних показників, що містяться в бюджетних запитах та планах діяльності, МВС враховує об’єктивну потребу в коштах, виходячи з основних показників діяльності установ, штатної чисельності, чинних норм у видатках, які деталізовані за видами та кількістю товарів (робіт, послуг) із зазначенням вартості за одиницю.</w:t>
            </w:r>
          </w:p>
          <w:p w:rsidR="00A34AEE" w:rsidRPr="00431C20" w:rsidRDefault="003C3BCD" w:rsidP="00A34AEE">
            <w:pPr>
              <w:spacing w:before="60"/>
              <w:ind w:firstLine="459"/>
              <w:jc w:val="both"/>
            </w:pPr>
            <w:r w:rsidRPr="00431C20">
              <w:rPr>
                <w:u w:val="single"/>
              </w:rPr>
              <w:t>Міноборони</w:t>
            </w:r>
            <w:r w:rsidRPr="00431C20">
              <w:t xml:space="preserve">: </w:t>
            </w:r>
            <w:r w:rsidR="00A34AEE" w:rsidRPr="00431C20">
              <w:t>Виходячи із завдань Воєнної доктрини України та Концепції розвитку сектору безпеки і оборони України 20 травня 2016 року Радою національної безпеки і оборони України схвалено Стратегічний оборонний бюлетень України.</w:t>
            </w:r>
          </w:p>
          <w:p w:rsidR="00A34AEE" w:rsidRPr="00431C20" w:rsidRDefault="00A34AEE" w:rsidP="00A34AEE">
            <w:pPr>
              <w:spacing w:before="60"/>
              <w:ind w:firstLine="459"/>
              <w:jc w:val="both"/>
            </w:pPr>
            <w:r w:rsidRPr="00431C20">
              <w:t>Цим документом передбачено чіткий механізм впровадження реформ та визначення Комітету реформ Міністерства оборони та Збройних Сил України основним координаційним органом, на який покладено відповідальність за моніторинг та оцінку досягнення результатів стратегічних цілей.</w:t>
            </w:r>
          </w:p>
          <w:p w:rsidR="00A34AEE" w:rsidRPr="00431C20" w:rsidRDefault="00A34AEE" w:rsidP="00A34AEE">
            <w:pPr>
              <w:spacing w:before="60"/>
              <w:ind w:firstLine="459"/>
              <w:jc w:val="both"/>
            </w:pPr>
            <w:r w:rsidRPr="00431C20">
              <w:t xml:space="preserve">Згідно з покладеними на Збройні Сили завданнями, з урахуванням необхідності відновлення знищеного та пошкодженого в ході антитерористичної операції озброєння та військової техніки, а також накопичення стратегічних та оперативних запасів матеріально-технічних засобів, продовольства та пального, для забезпечення виконання запланованих заходів Міністерством оборони визначені необхідні обсяги видатків на короткостроковий період </w:t>
            </w:r>
            <w:r w:rsidRPr="00431C20">
              <w:br/>
              <w:t>(2017 – 2019 роки).</w:t>
            </w:r>
          </w:p>
          <w:p w:rsidR="00A34AEE" w:rsidRPr="00431C20" w:rsidRDefault="00A34AEE" w:rsidP="00A34AEE">
            <w:pPr>
              <w:spacing w:before="60"/>
              <w:ind w:firstLine="459"/>
              <w:jc w:val="both"/>
            </w:pPr>
            <w:r w:rsidRPr="00431C20">
              <w:t>Таким чином, забезпечено концентрацію бюджетних коштів на фінансуванні пріоритетних напрямів державної політики.</w:t>
            </w:r>
          </w:p>
          <w:p w:rsidR="00A34AEE" w:rsidRPr="00431C20" w:rsidRDefault="00A34AEE" w:rsidP="00A34AEE">
            <w:pPr>
              <w:spacing w:before="60"/>
              <w:ind w:firstLine="459"/>
              <w:jc w:val="both"/>
            </w:pPr>
            <w:r w:rsidRPr="00431C20">
              <w:t>З метою уникнення розпорошення бюджетних коштів і забезпечення прозорості їх розподілу складено Орієнтовний план утримання та розвитку Збройних Сил</w:t>
            </w:r>
            <w:r w:rsidR="002264E7" w:rsidRPr="00431C20">
              <w:t xml:space="preserve"> України на 2017 рік та два пода</w:t>
            </w:r>
            <w:r w:rsidRPr="00431C20">
              <w:t>льші роки.</w:t>
            </w:r>
          </w:p>
          <w:p w:rsidR="00A34AEE" w:rsidRPr="00431C20" w:rsidRDefault="00A34AEE" w:rsidP="00A34AEE">
            <w:pPr>
              <w:spacing w:before="60"/>
              <w:ind w:firstLine="459"/>
              <w:jc w:val="both"/>
            </w:pPr>
            <w:r w:rsidRPr="00431C20">
              <w:t xml:space="preserve">Таким чином, Міністерством оборони забезпечено обґрунтованість видатків державного бюджету шляхом дотримання при їх розподілі принципів, на яких ґрунтується бюджетна система (ефективності та результативності, </w:t>
            </w:r>
            <w:r w:rsidRPr="00431C20">
              <w:lastRenderedPageBreak/>
              <w:t>справедливості і неупередженості), а також таких принципів, як пріоритетність, жорстка економія бюджетних коштів, обґрунтованість витрат “від першої гривні”.</w:t>
            </w:r>
          </w:p>
          <w:p w:rsidR="00DB2979" w:rsidRPr="00431C20" w:rsidRDefault="00DB2979" w:rsidP="00DB2979">
            <w:pPr>
              <w:spacing w:before="60"/>
              <w:ind w:firstLine="459"/>
              <w:jc w:val="both"/>
              <w:rPr>
                <w:lang w:eastAsia="uk-UA"/>
              </w:rPr>
            </w:pPr>
            <w:proofErr w:type="spellStart"/>
            <w:r w:rsidRPr="00431C20">
              <w:rPr>
                <w:u w:val="single"/>
                <w:lang w:eastAsia="uk-UA"/>
              </w:rPr>
              <w:t>Мінінфраструктури</w:t>
            </w:r>
            <w:proofErr w:type="spellEnd"/>
            <w:r w:rsidRPr="00431C20">
              <w:rPr>
                <w:lang w:eastAsia="uk-UA"/>
              </w:rPr>
              <w:t xml:space="preserve">: </w:t>
            </w:r>
            <w:r w:rsidR="00BF64CC" w:rsidRPr="00431C20">
              <w:rPr>
                <w:lang w:eastAsia="uk-UA"/>
              </w:rPr>
              <w:t>п</w:t>
            </w:r>
            <w:r w:rsidRPr="00431C20">
              <w:rPr>
                <w:lang w:eastAsia="uk-UA"/>
              </w:rPr>
              <w:t xml:space="preserve">ри формуванні бюджетних запитів прогнозні показники та концентрація бюджетних коштів на фінансуванні пріоритетних напрямів державної політики здійснюється відповідно до норм Бюджетного кодексу України та в умовах жорсткої економії бюджетних коштів. </w:t>
            </w:r>
          </w:p>
          <w:p w:rsidR="003C3BCD" w:rsidRPr="00431C20" w:rsidRDefault="003C3BCD" w:rsidP="008329ED">
            <w:pPr>
              <w:spacing w:before="60"/>
              <w:ind w:firstLine="459"/>
              <w:jc w:val="both"/>
              <w:rPr>
                <w:lang w:eastAsia="uk-UA"/>
              </w:rPr>
            </w:pPr>
            <w:proofErr w:type="spellStart"/>
            <w:r w:rsidRPr="00431C20">
              <w:rPr>
                <w:u w:val="single"/>
                <w:lang w:eastAsia="uk-UA"/>
              </w:rPr>
              <w:t>Мінекономрозвитку</w:t>
            </w:r>
            <w:proofErr w:type="spellEnd"/>
            <w:r w:rsidRPr="00431C20">
              <w:rPr>
                <w:lang w:eastAsia="uk-UA"/>
              </w:rPr>
              <w:t xml:space="preserve">: Відповідно до пріоритетів, визначених Планами діяльності </w:t>
            </w:r>
            <w:proofErr w:type="spellStart"/>
            <w:r w:rsidRPr="00431C20">
              <w:rPr>
                <w:lang w:eastAsia="uk-UA"/>
              </w:rPr>
              <w:t>Мінекономрозвитку</w:t>
            </w:r>
            <w:proofErr w:type="spellEnd"/>
            <w:r w:rsidRPr="00431C20">
              <w:rPr>
                <w:lang w:eastAsia="uk-UA"/>
              </w:rPr>
              <w:t>, забезпечується обґрунтований розподіл граничних показників видатків бюджету під час складання бюджетних запитів на плановий та наступні за плановим два бюджетні періоди.</w:t>
            </w:r>
          </w:p>
          <w:p w:rsidR="003C3BCD" w:rsidRPr="00431C20" w:rsidRDefault="003C3BCD" w:rsidP="008329ED">
            <w:pPr>
              <w:spacing w:before="60"/>
              <w:ind w:firstLine="459"/>
              <w:jc w:val="both"/>
              <w:rPr>
                <w:lang w:eastAsia="uk-UA"/>
              </w:rPr>
            </w:pPr>
            <w:proofErr w:type="spellStart"/>
            <w:r w:rsidRPr="00431C20">
              <w:rPr>
                <w:u w:val="single"/>
                <w:lang w:eastAsia="uk-UA"/>
              </w:rPr>
              <w:t>Нацдержслужба</w:t>
            </w:r>
            <w:proofErr w:type="spellEnd"/>
            <w:r w:rsidRPr="00431C20">
              <w:rPr>
                <w:lang w:eastAsia="uk-UA"/>
              </w:rPr>
              <w:t xml:space="preserve">: При підготовці інформації для формування попередніх показників проекту Державного бюджету України на 2016 рік та індикативних прогнозних показників обсягів видатків і надання кредитів на 2017 і 2018 роки, </w:t>
            </w:r>
            <w:r w:rsidRPr="00431C20">
              <w:rPr>
                <w:lang w:eastAsia="uk-UA"/>
              </w:rPr>
              <w:br/>
              <w:t xml:space="preserve">а також при підготовці бюджетного запиту на 2016-2018 роки, </w:t>
            </w:r>
            <w:proofErr w:type="spellStart"/>
            <w:r w:rsidRPr="00431C20">
              <w:rPr>
                <w:lang w:eastAsia="uk-UA"/>
              </w:rPr>
              <w:t>Нацдержслужбою</w:t>
            </w:r>
            <w:proofErr w:type="spellEnd"/>
            <w:r w:rsidRPr="00431C20">
              <w:rPr>
                <w:lang w:eastAsia="uk-UA"/>
              </w:rPr>
              <w:t xml:space="preserve"> сформовано прогнозні показники державного бюджету та розрахунки за кожною бюджетною програмою (у т.ч. за бюджетною програмою КПКВ 6121010) у розрізі кодів економічної класифікації видатків бюджету, виходячи із принципу обґрунтування видатків “від першої гривні” враховуючи рекомендації посібника «Середньострокове бюджетне прогнозування і планування: сучасний стан в Україні та кращий міжнародний досвід».</w:t>
            </w:r>
          </w:p>
          <w:p w:rsidR="00BD10BA" w:rsidRPr="00431C20" w:rsidRDefault="003B6C63" w:rsidP="00E16C54">
            <w:pPr>
              <w:spacing w:before="60"/>
              <w:ind w:firstLine="459"/>
              <w:jc w:val="both"/>
              <w:rPr>
                <w:lang w:eastAsia="uk-UA"/>
              </w:rPr>
            </w:pPr>
            <w:proofErr w:type="spellStart"/>
            <w:r w:rsidRPr="00431C20">
              <w:rPr>
                <w:u w:val="single"/>
                <w:lang w:eastAsia="uk-UA"/>
              </w:rPr>
              <w:t>Мінагроплітики</w:t>
            </w:r>
            <w:proofErr w:type="spellEnd"/>
            <w:r w:rsidRPr="00431C20">
              <w:rPr>
                <w:u w:val="single"/>
                <w:lang w:eastAsia="uk-UA"/>
              </w:rPr>
              <w:t>:</w:t>
            </w:r>
            <w:r w:rsidRPr="00431C20">
              <w:rPr>
                <w:lang w:eastAsia="uk-UA"/>
              </w:rPr>
              <w:t xml:space="preserve"> Визначення потреби у коштах державного бюджету при формуванні прогнозних показників </w:t>
            </w:r>
            <w:proofErr w:type="spellStart"/>
            <w:r w:rsidRPr="00431C20">
              <w:rPr>
                <w:lang w:eastAsia="uk-UA"/>
              </w:rPr>
              <w:t>Мінагрополітики</w:t>
            </w:r>
            <w:proofErr w:type="spellEnd"/>
            <w:r w:rsidRPr="00431C20">
              <w:rPr>
                <w:lang w:eastAsia="uk-UA"/>
              </w:rPr>
              <w:t>, що містяться у бюджетних запитах та планах діяльності міністерства, здійснюється виходячи із принципу обґрунтування видатків “від першої гривні”.</w:t>
            </w:r>
          </w:p>
        </w:tc>
      </w:tr>
      <w:tr w:rsidR="003C3BCD" w:rsidRPr="00431C20" w:rsidTr="00F63147">
        <w:tc>
          <w:tcPr>
            <w:tcW w:w="2977" w:type="dxa"/>
            <w:tcBorders>
              <w:bottom w:val="single" w:sz="4" w:space="0" w:color="auto"/>
            </w:tcBorders>
            <w:shd w:val="clear" w:color="auto" w:fill="DBE5F1" w:themeFill="accent1" w:themeFillTint="33"/>
          </w:tcPr>
          <w:p w:rsidR="003C3BCD" w:rsidRPr="00431C20" w:rsidRDefault="003C3BCD" w:rsidP="008A7A87">
            <w:pPr>
              <w:jc w:val="both"/>
              <w:rPr>
                <w:b/>
              </w:rPr>
            </w:pPr>
            <w:r w:rsidRPr="00431C20">
              <w:rPr>
                <w:b/>
              </w:rPr>
              <w:lastRenderedPageBreak/>
              <w:t xml:space="preserve">Розгорнута інформація про досягнення Індикатору оцінки </w:t>
            </w:r>
          </w:p>
        </w:tc>
        <w:tc>
          <w:tcPr>
            <w:tcW w:w="12474" w:type="dxa"/>
            <w:tcBorders>
              <w:bottom w:val="single" w:sz="4" w:space="0" w:color="auto"/>
            </w:tcBorders>
          </w:tcPr>
          <w:p w:rsidR="003C3BCD" w:rsidRPr="00431C20" w:rsidRDefault="003C3BCD" w:rsidP="008A7A87">
            <w:pPr>
              <w:jc w:val="both"/>
              <w:rPr>
                <w:b/>
                <w:bCs/>
                <w:lang w:eastAsia="uk-UA"/>
              </w:rPr>
            </w:pPr>
            <w:r w:rsidRPr="00431C20">
              <w:rPr>
                <w:b/>
                <w:bCs/>
                <w:lang w:eastAsia="uk-UA"/>
              </w:rPr>
              <w:t>Формування головними розпорядниками коштів державного бюджету прогнозних показників, що містяться у бюджетних запитах та планах їх діяльності, виходячи із принципу обґрунтування видатків «від першої гривні».</w:t>
            </w:r>
          </w:p>
          <w:p w:rsidR="003C3BCD" w:rsidRPr="00431C20" w:rsidRDefault="003C3BCD" w:rsidP="008A7A87">
            <w:pPr>
              <w:spacing w:before="60"/>
              <w:ind w:firstLine="459"/>
              <w:jc w:val="both"/>
              <w:rPr>
                <w:lang w:eastAsia="uk-UA"/>
              </w:rPr>
            </w:pPr>
            <w:r w:rsidRPr="00431C20">
              <w:rPr>
                <w:u w:val="single"/>
                <w:lang w:eastAsia="uk-UA"/>
              </w:rPr>
              <w:t>Мінфін</w:t>
            </w:r>
            <w:r w:rsidRPr="00431C20">
              <w:rPr>
                <w:lang w:eastAsia="uk-UA"/>
              </w:rPr>
              <w:t>: 15.06.2015 затверджено наказ Мінфіну від № 554 «Про внесення змін до Інструкції з підготовки бюджетних запитів» (зареєстрований у Мін’юсті 03.07.2015 за № 773/27218).</w:t>
            </w:r>
          </w:p>
          <w:p w:rsidR="003C3BCD" w:rsidRPr="00431C20" w:rsidRDefault="003C3BCD" w:rsidP="008A7A87">
            <w:pPr>
              <w:spacing w:before="60"/>
              <w:ind w:firstLine="459"/>
              <w:jc w:val="both"/>
              <w:rPr>
                <w:lang w:val="ru-RU" w:eastAsia="uk-UA"/>
              </w:rPr>
            </w:pPr>
            <w:r w:rsidRPr="00431C20">
              <w:rPr>
                <w:lang w:eastAsia="uk-UA"/>
              </w:rPr>
              <w:t>Інструкція з підготовки бюджетних запитів зі змінами, зокрема, встановлює:</w:t>
            </w:r>
          </w:p>
          <w:p w:rsidR="003C3BCD" w:rsidRPr="00431C20" w:rsidRDefault="003C3BCD" w:rsidP="008A7A87">
            <w:pPr>
              <w:spacing w:before="60"/>
              <w:ind w:firstLine="459"/>
              <w:jc w:val="both"/>
              <w:rPr>
                <w:lang w:eastAsia="uk-UA"/>
              </w:rPr>
            </w:pPr>
            <w:r w:rsidRPr="00431C20">
              <w:rPr>
                <w:lang w:eastAsia="uk-UA"/>
              </w:rPr>
              <w:t>-</w:t>
            </w:r>
            <w:r w:rsidRPr="00431C20">
              <w:rPr>
                <w:lang w:eastAsia="uk-UA"/>
              </w:rPr>
              <w:tab/>
              <w:t>принципи розподілу головними розпорядниками граничного обсягу та індикативних прогнозних показників за бюджетними програмами та розрахунку обсягів видатків та надання кредитів, у т.ч. принцип обґрунтування видатків «від першої гривні»;</w:t>
            </w:r>
          </w:p>
          <w:p w:rsidR="003C3BCD" w:rsidRPr="00431C20" w:rsidRDefault="003C3BCD" w:rsidP="008A7A87">
            <w:pPr>
              <w:spacing w:before="60"/>
              <w:ind w:firstLine="459"/>
              <w:jc w:val="both"/>
              <w:rPr>
                <w:lang w:eastAsia="uk-UA"/>
              </w:rPr>
            </w:pPr>
            <w:r w:rsidRPr="00431C20">
              <w:rPr>
                <w:lang w:eastAsia="uk-UA"/>
              </w:rPr>
              <w:t>-</w:t>
            </w:r>
            <w:r w:rsidRPr="00431C20">
              <w:rPr>
                <w:lang w:eastAsia="uk-UA"/>
              </w:rPr>
              <w:tab/>
              <w:t>вимогу щодо визначення головними розпорядниками бюджетних коштів стратегічних цілей та показників результатів своєї діяльності відповідно до пріоритетів державної політики, визначених програмними (стратегічними) документами економічного і соціального  розвитку.</w:t>
            </w:r>
          </w:p>
          <w:p w:rsidR="003C3BCD" w:rsidRPr="00431C20" w:rsidRDefault="003C3BCD" w:rsidP="008A7A87">
            <w:pPr>
              <w:spacing w:before="60"/>
              <w:ind w:firstLine="459"/>
              <w:jc w:val="both"/>
              <w:rPr>
                <w:lang w:eastAsia="uk-UA"/>
              </w:rPr>
            </w:pPr>
            <w:r w:rsidRPr="00431C20">
              <w:rPr>
                <w:lang w:eastAsia="uk-UA"/>
              </w:rPr>
              <w:t>Формування головними розпорядниками бюджетних коштів бюджетних запитів на 2016 – 2018 роки здійснюва</w:t>
            </w:r>
            <w:r w:rsidR="001217EA" w:rsidRPr="00431C20">
              <w:rPr>
                <w:lang w:eastAsia="uk-UA"/>
              </w:rPr>
              <w:t>лось</w:t>
            </w:r>
            <w:r w:rsidRPr="00431C20">
              <w:rPr>
                <w:lang w:eastAsia="uk-UA"/>
              </w:rPr>
              <w:t xml:space="preserve"> відповідно до оновленої Інструкції.</w:t>
            </w:r>
          </w:p>
          <w:p w:rsidR="003C3BCD" w:rsidRPr="00431C20" w:rsidRDefault="003C3BCD" w:rsidP="008A7A87">
            <w:pPr>
              <w:spacing w:before="60"/>
              <w:ind w:firstLine="459"/>
              <w:jc w:val="both"/>
              <w:rPr>
                <w:lang w:eastAsia="uk-UA"/>
              </w:rPr>
            </w:pPr>
            <w:r w:rsidRPr="00431C20">
              <w:rPr>
                <w:lang w:eastAsia="uk-UA"/>
              </w:rPr>
              <w:t xml:space="preserve">При цьому, варто зазначити, що згідно з інформацією, яка надходить від переважної більшості головних розпорядників бюджетних коштів, під час підготовки ними бюджетних запитів стосовно видатків на плановий рік </w:t>
            </w:r>
            <w:r w:rsidRPr="00431C20">
              <w:rPr>
                <w:lang w:eastAsia="uk-UA"/>
              </w:rPr>
              <w:lastRenderedPageBreak/>
              <w:t>ними складається проект прогнозу державного бюджету на наступні два роки, що також дозволяє здійснювати середньострокове планування за окремими видатками на підставі діючих державних програм, стратегій, програм діяльності Президента України, Уряду тощо.</w:t>
            </w:r>
          </w:p>
          <w:p w:rsidR="005D6DEA" w:rsidRPr="00431C20" w:rsidRDefault="005D6DEA" w:rsidP="005D6DEA">
            <w:pPr>
              <w:spacing w:before="60"/>
              <w:ind w:firstLine="459"/>
              <w:jc w:val="both"/>
              <w:rPr>
                <w:lang w:eastAsia="uk-UA"/>
              </w:rPr>
            </w:pPr>
            <w:r w:rsidRPr="00431C20">
              <w:rPr>
                <w:lang w:eastAsia="uk-UA"/>
              </w:rPr>
              <w:t xml:space="preserve">Крім того, затверджено наказ Мінфіну від 14.12.2015 № 1130 «Про внесення змін до наказу Міністерства фінансів України від 29 грудня 2002 року № 1098» (зареєстрований у Мін’юсті 31.12.2015 №1670/28115), відповідно до якого до Правил складання паспортів бюджетних програм та звітів про їх виконання, форм паспорта бюджетної програми та звіту про його виконання внесені зміни. </w:t>
            </w:r>
          </w:p>
          <w:p w:rsidR="005D6DEA" w:rsidRPr="00431C20" w:rsidRDefault="005D6DEA" w:rsidP="005D6DEA">
            <w:pPr>
              <w:spacing w:before="60"/>
              <w:ind w:firstLine="459"/>
              <w:jc w:val="both"/>
              <w:rPr>
                <w:lang w:eastAsia="uk-UA"/>
              </w:rPr>
            </w:pPr>
            <w:r w:rsidRPr="00431C20">
              <w:rPr>
                <w:lang w:eastAsia="uk-UA"/>
              </w:rPr>
              <w:t xml:space="preserve">Основним нововведенням цих змін є включення у паспорт бюджетної програми та звіт про його виконання пункту «Стратегічні цілі головного розпорядника, на досягнення яких спрямована реалізація бюджетної програми», що дозволить встановити зв’язок бюджетних призначень із стратегічними цілями держави у відповідній сфері (галузі), забезпечити логічний зв’язок між бюджетним запитом, паспортом бюджетної програми та звітом про його виконання. </w:t>
            </w:r>
          </w:p>
          <w:p w:rsidR="005D6DEA" w:rsidRPr="00431C20" w:rsidRDefault="005D6DEA" w:rsidP="005D6DEA">
            <w:pPr>
              <w:spacing w:before="60"/>
              <w:ind w:firstLine="459"/>
              <w:jc w:val="both"/>
              <w:rPr>
                <w:lang w:eastAsia="uk-UA"/>
              </w:rPr>
            </w:pPr>
            <w:r w:rsidRPr="00431C20">
              <w:rPr>
                <w:lang w:eastAsia="uk-UA"/>
              </w:rPr>
              <w:t>Формування головними розпорядниками бюджетних коштів паспортів бюджетних програм та звітів про їх виконання здійснюватиметься з урахуванням змінених правил складання паспортів бюджетних програм та звітів про їх виконання.</w:t>
            </w:r>
          </w:p>
          <w:p w:rsidR="001217EA" w:rsidRPr="00431C20" w:rsidRDefault="003C3BCD" w:rsidP="009E73AD">
            <w:pPr>
              <w:spacing w:before="60"/>
              <w:ind w:firstLine="459"/>
              <w:jc w:val="both"/>
              <w:rPr>
                <w:lang w:eastAsia="uk-UA"/>
              </w:rPr>
            </w:pPr>
            <w:r w:rsidRPr="00431C20">
              <w:rPr>
                <w:b/>
                <w:lang w:eastAsia="uk-UA"/>
              </w:rPr>
              <w:t>Висновок:</w:t>
            </w:r>
            <w:r w:rsidRPr="00431C20">
              <w:rPr>
                <w:lang w:eastAsia="uk-UA"/>
              </w:rPr>
              <w:t xml:space="preserve"> Завдання виконано протягом звітного періоду.  Стан виконання підлягає подальшому моніторингу.</w:t>
            </w:r>
          </w:p>
        </w:tc>
      </w:tr>
      <w:tr w:rsidR="00F63147" w:rsidRPr="00431C20" w:rsidTr="00F63147">
        <w:tc>
          <w:tcPr>
            <w:tcW w:w="2977" w:type="dxa"/>
            <w:shd w:val="clear" w:color="auto" w:fill="DBE5F1" w:themeFill="accent1" w:themeFillTint="33"/>
          </w:tcPr>
          <w:p w:rsidR="00F63147" w:rsidRPr="00431C20" w:rsidRDefault="00F63147" w:rsidP="005C0458">
            <w:pPr>
              <w:jc w:val="both"/>
              <w:rPr>
                <w:b/>
              </w:rPr>
            </w:pPr>
            <w:r w:rsidRPr="00431C20">
              <w:rPr>
                <w:b/>
              </w:rPr>
              <w:lastRenderedPageBreak/>
              <w:t xml:space="preserve">Номер та найменування заходу </w:t>
            </w:r>
          </w:p>
        </w:tc>
        <w:tc>
          <w:tcPr>
            <w:tcW w:w="12474" w:type="dxa"/>
            <w:shd w:val="clear" w:color="auto" w:fill="F2DBDB" w:themeFill="accent2" w:themeFillTint="33"/>
          </w:tcPr>
          <w:p w:rsidR="00F63147" w:rsidRPr="00431C20" w:rsidRDefault="0006798D" w:rsidP="00863CBC">
            <w:pPr>
              <w:jc w:val="both"/>
              <w:rPr>
                <w:b/>
              </w:rPr>
            </w:pPr>
            <w:r w:rsidRPr="00431C20">
              <w:rPr>
                <w:b/>
              </w:rPr>
              <w:t>9. Проведення моніторингу прогнозів державного бюджету, виявлення та аналіз відхилень і факторів, що їх спричинили</w:t>
            </w:r>
          </w:p>
        </w:tc>
      </w:tr>
      <w:tr w:rsidR="00F63147" w:rsidRPr="00431C20" w:rsidTr="00F63147">
        <w:tc>
          <w:tcPr>
            <w:tcW w:w="2977" w:type="dxa"/>
            <w:shd w:val="clear" w:color="auto" w:fill="DBE5F1" w:themeFill="accent1" w:themeFillTint="33"/>
          </w:tcPr>
          <w:p w:rsidR="00F63147" w:rsidRPr="00431C20" w:rsidRDefault="00F63147" w:rsidP="005C0458">
            <w:pPr>
              <w:jc w:val="both"/>
              <w:rPr>
                <w:b/>
              </w:rPr>
            </w:pPr>
            <w:r w:rsidRPr="00431C20">
              <w:rPr>
                <w:b/>
              </w:rPr>
              <w:t>Відповідальні за виконання</w:t>
            </w:r>
          </w:p>
          <w:p w:rsidR="00C30D01" w:rsidRPr="00431C20" w:rsidRDefault="00C30D01" w:rsidP="005C0458">
            <w:pPr>
              <w:jc w:val="both"/>
              <w:rPr>
                <w:b/>
              </w:rPr>
            </w:pPr>
          </w:p>
        </w:tc>
        <w:tc>
          <w:tcPr>
            <w:tcW w:w="12474" w:type="dxa"/>
          </w:tcPr>
          <w:p w:rsidR="00F63147" w:rsidRPr="00431C20" w:rsidRDefault="0006798D" w:rsidP="00863CBC">
            <w:pPr>
              <w:jc w:val="both"/>
              <w:rPr>
                <w:b/>
              </w:rPr>
            </w:pPr>
            <w:r w:rsidRPr="00431C20">
              <w:rPr>
                <w:b/>
              </w:rPr>
              <w:t>Мінфін, головні розпорядники коштів державного бюджету</w:t>
            </w:r>
          </w:p>
        </w:tc>
      </w:tr>
      <w:tr w:rsidR="00F63147" w:rsidRPr="00431C20" w:rsidTr="00F63147">
        <w:tc>
          <w:tcPr>
            <w:tcW w:w="2977" w:type="dxa"/>
            <w:shd w:val="clear" w:color="auto" w:fill="DBE5F1" w:themeFill="accent1" w:themeFillTint="33"/>
          </w:tcPr>
          <w:p w:rsidR="00F63147" w:rsidRPr="00431C20" w:rsidRDefault="00F63147" w:rsidP="005C0458">
            <w:pPr>
              <w:jc w:val="both"/>
              <w:rPr>
                <w:b/>
              </w:rPr>
            </w:pPr>
            <w:r w:rsidRPr="00431C20">
              <w:rPr>
                <w:b/>
              </w:rPr>
              <w:t>Інформація про термін виконання</w:t>
            </w:r>
          </w:p>
        </w:tc>
        <w:tc>
          <w:tcPr>
            <w:tcW w:w="12474" w:type="dxa"/>
          </w:tcPr>
          <w:p w:rsidR="00F63147" w:rsidRPr="00431C20" w:rsidRDefault="0006798D" w:rsidP="00863CBC">
            <w:pPr>
              <w:jc w:val="both"/>
              <w:rPr>
                <w:b/>
              </w:rPr>
            </w:pPr>
            <w:r w:rsidRPr="00431C20">
              <w:rPr>
                <w:b/>
              </w:rPr>
              <w:t>2014 – 2016 роки</w:t>
            </w:r>
          </w:p>
        </w:tc>
      </w:tr>
      <w:tr w:rsidR="0006798D" w:rsidRPr="00431C20" w:rsidTr="00F63147">
        <w:tc>
          <w:tcPr>
            <w:tcW w:w="2977" w:type="dxa"/>
            <w:shd w:val="clear" w:color="auto" w:fill="DBE5F1" w:themeFill="accent1" w:themeFillTint="33"/>
          </w:tcPr>
          <w:p w:rsidR="0006798D" w:rsidRPr="00431C20" w:rsidRDefault="0006798D" w:rsidP="005C0458">
            <w:pPr>
              <w:jc w:val="both"/>
              <w:rPr>
                <w:b/>
              </w:rPr>
            </w:pPr>
            <w:r w:rsidRPr="00431C20">
              <w:rPr>
                <w:b/>
              </w:rPr>
              <w:t>Розгорнута інформація про досягнення очікуваних результатів</w:t>
            </w:r>
          </w:p>
          <w:p w:rsidR="0006798D" w:rsidRPr="00431C20" w:rsidRDefault="0006798D" w:rsidP="005C0458">
            <w:pPr>
              <w:jc w:val="both"/>
              <w:rPr>
                <w:b/>
                <w:i/>
              </w:rPr>
            </w:pPr>
          </w:p>
        </w:tc>
        <w:tc>
          <w:tcPr>
            <w:tcW w:w="12474" w:type="dxa"/>
          </w:tcPr>
          <w:p w:rsidR="0006798D" w:rsidRPr="00431C20" w:rsidRDefault="0006798D" w:rsidP="005C0458">
            <w:pPr>
              <w:ind w:firstLine="459"/>
              <w:jc w:val="both"/>
              <w:rPr>
                <w:b/>
              </w:rPr>
            </w:pPr>
            <w:r w:rsidRPr="00431C20">
              <w:rPr>
                <w:b/>
              </w:rPr>
              <w:t>Підвищення якості інформації, що використовується для прийняття управлінських рішень</w:t>
            </w:r>
          </w:p>
          <w:p w:rsidR="006C3C8C" w:rsidRPr="00431C20" w:rsidRDefault="00A16D3B" w:rsidP="00E16C54">
            <w:pPr>
              <w:ind w:firstLine="459"/>
              <w:jc w:val="both"/>
              <w:rPr>
                <w:bCs/>
                <w:lang w:eastAsia="uk-UA"/>
              </w:rPr>
            </w:pPr>
            <w:r w:rsidRPr="00431C20">
              <w:rPr>
                <w:bCs/>
                <w:u w:val="single"/>
                <w:lang w:eastAsia="uk-UA"/>
              </w:rPr>
              <w:t>Мінфін:</w:t>
            </w:r>
            <w:r w:rsidRPr="00431C20">
              <w:rPr>
                <w:bCs/>
                <w:lang w:eastAsia="uk-UA"/>
              </w:rPr>
              <w:t xml:space="preserve"> </w:t>
            </w:r>
            <w:r w:rsidR="00E16C54" w:rsidRPr="00431C20">
              <w:rPr>
                <w:bCs/>
                <w:lang w:eastAsia="uk-UA"/>
              </w:rPr>
              <w:t>у</w:t>
            </w:r>
            <w:r w:rsidR="006C3C8C" w:rsidRPr="00431C20">
              <w:rPr>
                <w:bCs/>
                <w:lang w:eastAsia="uk-UA"/>
              </w:rPr>
              <w:t xml:space="preserve"> пері</w:t>
            </w:r>
            <w:r w:rsidR="00E16C54" w:rsidRPr="00431C20">
              <w:rPr>
                <w:bCs/>
                <w:lang w:eastAsia="uk-UA"/>
              </w:rPr>
              <w:t>од з 01.04.2016 по 30.06.2016</w:t>
            </w:r>
            <w:r w:rsidR="00BF64CC" w:rsidRPr="00431C20">
              <w:rPr>
                <w:bCs/>
                <w:lang w:eastAsia="uk-UA"/>
              </w:rPr>
              <w:t xml:space="preserve">: </w:t>
            </w:r>
            <w:r w:rsidR="00E16C54" w:rsidRPr="00431C20">
              <w:rPr>
                <w:bCs/>
                <w:lang w:eastAsia="uk-UA"/>
              </w:rPr>
              <w:t xml:space="preserve"> </w:t>
            </w:r>
            <w:r w:rsidR="006C3C8C" w:rsidRPr="00431C20">
              <w:rPr>
                <w:bCs/>
                <w:lang w:eastAsia="uk-UA"/>
              </w:rPr>
              <w:t>листом від 16.05.2016 Мінфін поінформував Прем’єр-міністра України про проблемні питання доопрацювання Прогнозу держбюджету на 2017 та 2018 роки та надав відповідні пропозиції;</w:t>
            </w:r>
          </w:p>
          <w:p w:rsidR="006C3C8C" w:rsidRPr="00431C20" w:rsidRDefault="006C3C8C" w:rsidP="006C3C8C">
            <w:pPr>
              <w:ind w:firstLine="459"/>
              <w:jc w:val="both"/>
              <w:rPr>
                <w:bCs/>
                <w:lang w:eastAsia="uk-UA"/>
              </w:rPr>
            </w:pPr>
            <w:r w:rsidRPr="00431C20">
              <w:rPr>
                <w:bCs/>
                <w:lang w:eastAsia="uk-UA"/>
              </w:rPr>
              <w:t xml:space="preserve">Також, Мінфіном розпочато роботу щодо підготовки показників Державного бюджету України на 2017 рік та прогнозу державного бюджету на 2018 і 2019 роки. </w:t>
            </w:r>
          </w:p>
          <w:p w:rsidR="00492F77" w:rsidRPr="00431C20" w:rsidRDefault="00613A8F" w:rsidP="00492F77">
            <w:pPr>
              <w:ind w:firstLine="459"/>
              <w:jc w:val="both"/>
              <w:rPr>
                <w:bCs/>
                <w:lang w:eastAsia="uk-UA"/>
              </w:rPr>
            </w:pPr>
            <w:r w:rsidRPr="00431C20">
              <w:rPr>
                <w:bCs/>
                <w:u w:val="single"/>
                <w:lang w:eastAsia="uk-UA"/>
              </w:rPr>
              <w:t>ЦОВВ:</w:t>
            </w:r>
            <w:r w:rsidR="00492F77" w:rsidRPr="00431C20">
              <w:rPr>
                <w:bCs/>
                <w:lang w:eastAsia="uk-UA"/>
              </w:rPr>
              <w:t xml:space="preserve"> Під час підготовки звітів про виконання паспортів бюджетних програм здійснювався аналіз відхилень прогнозних показників від фактичних та факторів, що їх спричинили.</w:t>
            </w:r>
          </w:p>
          <w:p w:rsidR="00492F77" w:rsidRPr="00431C20" w:rsidRDefault="00492F77" w:rsidP="00492F77">
            <w:pPr>
              <w:ind w:firstLine="459"/>
              <w:jc w:val="both"/>
              <w:rPr>
                <w:bCs/>
                <w:lang w:eastAsia="uk-UA"/>
              </w:rPr>
            </w:pPr>
            <w:r w:rsidRPr="00431C20">
              <w:rPr>
                <w:bCs/>
                <w:lang w:eastAsia="uk-UA"/>
              </w:rPr>
              <w:t xml:space="preserve">Прогнози бюджетних показників формувалися з урахуванням здійсненого аналізу факторів минулого року, що спричинили відхилення прогнозних показників від фактичних. </w:t>
            </w:r>
          </w:p>
          <w:p w:rsidR="0006798D" w:rsidRPr="00431C20" w:rsidRDefault="0006798D" w:rsidP="005C0458">
            <w:pPr>
              <w:ind w:firstLine="459"/>
              <w:jc w:val="both"/>
              <w:rPr>
                <w:bCs/>
                <w:lang w:eastAsia="uk-UA"/>
              </w:rPr>
            </w:pPr>
          </w:p>
        </w:tc>
      </w:tr>
      <w:tr w:rsidR="0006798D" w:rsidRPr="00431C20" w:rsidTr="00F63147">
        <w:tc>
          <w:tcPr>
            <w:tcW w:w="2977" w:type="dxa"/>
            <w:shd w:val="clear" w:color="auto" w:fill="DBE5F1" w:themeFill="accent1" w:themeFillTint="33"/>
          </w:tcPr>
          <w:p w:rsidR="0006798D" w:rsidRPr="00431C20" w:rsidRDefault="0006798D" w:rsidP="00863CBC">
            <w:pPr>
              <w:jc w:val="both"/>
              <w:rPr>
                <w:b/>
              </w:rPr>
            </w:pPr>
            <w:r w:rsidRPr="00431C20">
              <w:rPr>
                <w:b/>
              </w:rPr>
              <w:t xml:space="preserve">Розгорнута інформація </w:t>
            </w:r>
            <w:r w:rsidRPr="00431C20">
              <w:rPr>
                <w:b/>
              </w:rPr>
              <w:lastRenderedPageBreak/>
              <w:t>про досягнення Індикатору оцінки</w:t>
            </w:r>
          </w:p>
        </w:tc>
        <w:tc>
          <w:tcPr>
            <w:tcW w:w="12474" w:type="dxa"/>
          </w:tcPr>
          <w:p w:rsidR="0006798D" w:rsidRPr="00431C20" w:rsidRDefault="0006798D" w:rsidP="005C0458">
            <w:pPr>
              <w:ind w:firstLine="601"/>
              <w:jc w:val="both"/>
              <w:rPr>
                <w:b/>
                <w:bCs/>
                <w:lang w:eastAsia="uk-UA"/>
              </w:rPr>
            </w:pPr>
            <w:r w:rsidRPr="00431C20">
              <w:rPr>
                <w:b/>
                <w:bCs/>
                <w:lang w:eastAsia="uk-UA"/>
              </w:rPr>
              <w:lastRenderedPageBreak/>
              <w:t xml:space="preserve">Формування прогнозів державного бюджету на середньострокову перспективу з урахуванням отриманих </w:t>
            </w:r>
            <w:r w:rsidRPr="00431C20">
              <w:rPr>
                <w:b/>
                <w:bCs/>
                <w:lang w:eastAsia="uk-UA"/>
              </w:rPr>
              <w:lastRenderedPageBreak/>
              <w:t xml:space="preserve">результатів аналізу </w:t>
            </w:r>
          </w:p>
          <w:p w:rsidR="00A16D3B" w:rsidRPr="00431C20" w:rsidRDefault="00A16D3B" w:rsidP="005C0458">
            <w:pPr>
              <w:ind w:firstLine="601"/>
              <w:jc w:val="both"/>
              <w:rPr>
                <w:bCs/>
                <w:lang w:eastAsia="uk-UA"/>
              </w:rPr>
            </w:pPr>
            <w:r w:rsidRPr="00431C20">
              <w:rPr>
                <w:bCs/>
                <w:u w:val="single"/>
                <w:lang w:eastAsia="uk-UA"/>
              </w:rPr>
              <w:t>Мінфін</w:t>
            </w:r>
            <w:r w:rsidRPr="00431C20">
              <w:rPr>
                <w:bCs/>
                <w:lang w:eastAsia="uk-UA"/>
              </w:rPr>
              <w:t>: За результатами уточнення прогнозу та з метою формування збалансованого і реалістичного прогнозу Державного бюджету України на 2017 і 2018 роки Міністерство фінансів поінформувало Прем’єр-міністра України про проблемні питання доопрацювання Прогнозу та надало відповідні пропозиції (</w:t>
            </w:r>
            <w:r w:rsidR="00613A8F" w:rsidRPr="00431C20">
              <w:rPr>
                <w:bCs/>
                <w:lang w:eastAsia="uk-UA"/>
              </w:rPr>
              <w:t>листи від 21.01.2016</w:t>
            </w:r>
            <w:r w:rsidRPr="00431C20">
              <w:rPr>
                <w:bCs/>
                <w:lang w:eastAsia="uk-UA"/>
              </w:rPr>
              <w:t xml:space="preserve"> та від 29.01.2016).  </w:t>
            </w:r>
          </w:p>
          <w:p w:rsidR="00CA718A" w:rsidRPr="00431C20" w:rsidRDefault="00CA718A" w:rsidP="005C0458">
            <w:pPr>
              <w:ind w:firstLine="601"/>
              <w:jc w:val="both"/>
              <w:rPr>
                <w:bCs/>
                <w:lang w:eastAsia="uk-UA"/>
              </w:rPr>
            </w:pPr>
            <w:r w:rsidRPr="00431C20">
              <w:rPr>
                <w:bCs/>
                <w:lang w:eastAsia="uk-UA"/>
              </w:rPr>
              <w:t>Відповідно до пункту 5 Протоколу наради під головуванням Прем’єр-міністра України, що відбулася 24.05.2016, Мінфін має забезпечити подання до Кабінету Міністрів України прогнозу Державного бюджету України на наступні за плановим два бюджетні періоди разом із проектом закону про Державний бюджет України на 2017 рік.</w:t>
            </w:r>
          </w:p>
          <w:p w:rsidR="003F11B7" w:rsidRPr="00431C20" w:rsidRDefault="0006798D" w:rsidP="00492F77">
            <w:pPr>
              <w:ind w:firstLine="459"/>
              <w:jc w:val="both"/>
            </w:pPr>
            <w:r w:rsidRPr="00431C20">
              <w:rPr>
                <w:b/>
              </w:rPr>
              <w:t>Висновок</w:t>
            </w:r>
            <w:r w:rsidRPr="00431C20">
              <w:t xml:space="preserve">: Завдання </w:t>
            </w:r>
            <w:r w:rsidR="00A16D3B" w:rsidRPr="00431C20">
              <w:t>в процесі виконання</w:t>
            </w:r>
            <w:r w:rsidRPr="00431C20">
              <w:t xml:space="preserve">. Стан </w:t>
            </w:r>
            <w:r w:rsidR="00A16D3B" w:rsidRPr="00431C20">
              <w:t xml:space="preserve">його реалізації </w:t>
            </w:r>
            <w:r w:rsidRPr="00431C20">
              <w:t>п</w:t>
            </w:r>
            <w:r w:rsidR="003F11B7" w:rsidRPr="00431C20">
              <w:t>ідлягає подальшому моніторингу.</w:t>
            </w:r>
          </w:p>
          <w:p w:rsidR="00613A8F" w:rsidRPr="00431C20" w:rsidRDefault="00613A8F" w:rsidP="00492F77">
            <w:pPr>
              <w:ind w:firstLine="459"/>
              <w:jc w:val="both"/>
            </w:pPr>
          </w:p>
        </w:tc>
      </w:tr>
      <w:tr w:rsidR="0006798D" w:rsidRPr="00431C20" w:rsidTr="00C95525">
        <w:tc>
          <w:tcPr>
            <w:tcW w:w="2977" w:type="dxa"/>
          </w:tcPr>
          <w:p w:rsidR="0006798D" w:rsidRPr="00431C20" w:rsidRDefault="0006798D" w:rsidP="00863CBC">
            <w:pPr>
              <w:jc w:val="both"/>
              <w:rPr>
                <w:b/>
              </w:rPr>
            </w:pPr>
          </w:p>
        </w:tc>
        <w:tc>
          <w:tcPr>
            <w:tcW w:w="12474" w:type="dxa"/>
          </w:tcPr>
          <w:p w:rsidR="00471F4D" w:rsidRPr="00431C20" w:rsidRDefault="00471F4D" w:rsidP="00863CBC">
            <w:pPr>
              <w:jc w:val="both"/>
            </w:pPr>
          </w:p>
        </w:tc>
      </w:tr>
    </w:tbl>
    <w:tbl>
      <w:tblPr>
        <w:tblW w:w="15451" w:type="dxa"/>
        <w:tblInd w:w="-34" w:type="dxa"/>
        <w:tblLayout w:type="fixed"/>
        <w:tblLook w:val="04A0" w:firstRow="1" w:lastRow="0" w:firstColumn="1" w:lastColumn="0" w:noHBand="0" w:noVBand="1"/>
      </w:tblPr>
      <w:tblGrid>
        <w:gridCol w:w="15451"/>
      </w:tblGrid>
      <w:tr w:rsidR="00431C20" w:rsidRPr="00431C20"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431C20" w:rsidRDefault="00A33B45" w:rsidP="00A33B45">
            <w:pPr>
              <w:pStyle w:val="a8"/>
              <w:jc w:val="center"/>
              <w:rPr>
                <w:b/>
                <w:sz w:val="24"/>
                <w:szCs w:val="24"/>
                <w:lang w:eastAsia="uk-UA"/>
              </w:rPr>
            </w:pPr>
            <w:r w:rsidRPr="00431C20">
              <w:rPr>
                <w:b/>
                <w:bCs/>
                <w:sz w:val="24"/>
                <w:szCs w:val="24"/>
                <w:u w:val="single"/>
                <w:lang w:eastAsia="uk-UA"/>
              </w:rPr>
              <w:t>4</w:t>
            </w:r>
            <w:r w:rsidRPr="00431C20">
              <w:rPr>
                <w:b/>
                <w:sz w:val="24"/>
                <w:szCs w:val="24"/>
                <w:lang w:eastAsia="uk-UA"/>
              </w:rPr>
              <w:t>. Стратегічне планування на рівні міністерств, інших головних розпорядників бюджетних коштів</w:t>
            </w:r>
          </w:p>
          <w:p w:rsidR="00A1003F" w:rsidRPr="00431C20" w:rsidRDefault="00A1003F" w:rsidP="00A33B45">
            <w:pPr>
              <w:pStyle w:val="a8"/>
              <w:jc w:val="center"/>
              <w:rPr>
                <w:b/>
                <w:sz w:val="24"/>
                <w:szCs w:val="24"/>
                <w:lang w:eastAsia="uk-UA"/>
              </w:rPr>
            </w:pPr>
          </w:p>
        </w:tc>
      </w:tr>
      <w:tr w:rsidR="00431C20" w:rsidRPr="00431C20"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431C20" w:rsidRDefault="00A33B45" w:rsidP="00A33B45">
            <w:pPr>
              <w:pStyle w:val="a8"/>
              <w:jc w:val="center"/>
              <w:rPr>
                <w:b/>
                <w:sz w:val="24"/>
                <w:szCs w:val="24"/>
                <w:lang w:eastAsia="uk-UA"/>
              </w:rPr>
            </w:pPr>
            <w:r w:rsidRPr="00431C20">
              <w:rPr>
                <w:b/>
                <w:sz w:val="24"/>
                <w:szCs w:val="24"/>
                <w:lang w:eastAsia="uk-UA"/>
              </w:rPr>
              <w:t>Нормативно-правове та методологічне забезпечення</w:t>
            </w:r>
          </w:p>
        </w:tc>
      </w:tr>
    </w:tbl>
    <w:tbl>
      <w:tblPr>
        <w:tblStyle w:val="a6"/>
        <w:tblW w:w="15451" w:type="dxa"/>
        <w:tblInd w:w="-34" w:type="dxa"/>
        <w:tblLook w:val="04A0" w:firstRow="1" w:lastRow="0" w:firstColumn="1" w:lastColumn="0" w:noHBand="0" w:noVBand="1"/>
      </w:tblPr>
      <w:tblGrid>
        <w:gridCol w:w="2977"/>
        <w:gridCol w:w="12474"/>
      </w:tblGrid>
      <w:tr w:rsidR="00431C20" w:rsidRPr="00431C20" w:rsidTr="00F51B58">
        <w:tc>
          <w:tcPr>
            <w:tcW w:w="2977" w:type="dxa"/>
            <w:shd w:val="clear" w:color="auto" w:fill="DBE5F1" w:themeFill="accent1" w:themeFillTint="33"/>
          </w:tcPr>
          <w:p w:rsidR="00DA7A10" w:rsidRPr="00431C20" w:rsidRDefault="00DA7A10" w:rsidP="00F51B58">
            <w:pPr>
              <w:jc w:val="both"/>
              <w:rPr>
                <w:b/>
              </w:rPr>
            </w:pPr>
            <w:r w:rsidRPr="00431C20">
              <w:rPr>
                <w:b/>
              </w:rPr>
              <w:t xml:space="preserve">Номер та найменування заходу </w:t>
            </w:r>
          </w:p>
        </w:tc>
        <w:tc>
          <w:tcPr>
            <w:tcW w:w="12474" w:type="dxa"/>
            <w:shd w:val="clear" w:color="auto" w:fill="F2DBDB" w:themeFill="accent2" w:themeFillTint="33"/>
          </w:tcPr>
          <w:p w:rsidR="00F12D96" w:rsidRPr="00431C20" w:rsidRDefault="00DA7A10" w:rsidP="0014467D">
            <w:pPr>
              <w:jc w:val="both"/>
              <w:rPr>
                <w:rFonts w:eastAsia="TimesNewRoman"/>
                <w:b/>
              </w:rPr>
            </w:pPr>
            <w:r w:rsidRPr="00431C20">
              <w:rPr>
                <w:rFonts w:eastAsia="TimesNewRoman"/>
                <w:b/>
                <w:u w:val="single"/>
              </w:rPr>
              <w:t>15</w:t>
            </w:r>
            <w:r w:rsidRPr="00431C20">
              <w:rPr>
                <w:rFonts w:eastAsia="TimesNewRoman"/>
                <w:b/>
              </w:rPr>
              <w:t>. Проведення навчальних семінарів для працівників структурних підрозділів з розроблення та координації виконання</w:t>
            </w:r>
            <w:r w:rsidR="009E73AD" w:rsidRPr="00431C20">
              <w:rPr>
                <w:rFonts w:eastAsia="TimesNewRoman"/>
                <w:b/>
              </w:rPr>
              <w:t xml:space="preserve"> стратегічних та річних планів </w:t>
            </w:r>
          </w:p>
        </w:tc>
      </w:tr>
      <w:tr w:rsidR="00431C20" w:rsidRPr="00431C20" w:rsidTr="00F51B58">
        <w:tc>
          <w:tcPr>
            <w:tcW w:w="2977" w:type="dxa"/>
            <w:shd w:val="clear" w:color="auto" w:fill="DBE5F1" w:themeFill="accent1" w:themeFillTint="33"/>
          </w:tcPr>
          <w:p w:rsidR="00DA7A10" w:rsidRPr="00431C20" w:rsidRDefault="00DA7A10" w:rsidP="00F51B58">
            <w:pPr>
              <w:jc w:val="both"/>
              <w:rPr>
                <w:b/>
              </w:rPr>
            </w:pPr>
            <w:r w:rsidRPr="00431C20">
              <w:rPr>
                <w:b/>
              </w:rPr>
              <w:t>Відповідальні за виконання</w:t>
            </w:r>
          </w:p>
          <w:p w:rsidR="00C30D01" w:rsidRPr="00431C20" w:rsidRDefault="00C30D01" w:rsidP="00F51B58">
            <w:pPr>
              <w:jc w:val="both"/>
              <w:rPr>
                <w:b/>
              </w:rPr>
            </w:pPr>
          </w:p>
        </w:tc>
        <w:tc>
          <w:tcPr>
            <w:tcW w:w="12474" w:type="dxa"/>
          </w:tcPr>
          <w:p w:rsidR="00DA7A10" w:rsidRPr="00431C20" w:rsidRDefault="00DA7A10" w:rsidP="00F51B58">
            <w:pPr>
              <w:jc w:val="both"/>
              <w:rPr>
                <w:b/>
                <w:i/>
              </w:rPr>
            </w:pPr>
            <w:proofErr w:type="spellStart"/>
            <w:r w:rsidRPr="00431C20">
              <w:rPr>
                <w:rFonts w:eastAsia="TimesNewRoman"/>
                <w:b/>
              </w:rPr>
              <w:t>Мінекономрозвитку</w:t>
            </w:r>
            <w:proofErr w:type="spellEnd"/>
          </w:p>
        </w:tc>
      </w:tr>
      <w:tr w:rsidR="00431C20" w:rsidRPr="00431C20" w:rsidTr="00F51B58">
        <w:tc>
          <w:tcPr>
            <w:tcW w:w="2977" w:type="dxa"/>
            <w:shd w:val="clear" w:color="auto" w:fill="DBE5F1" w:themeFill="accent1" w:themeFillTint="33"/>
          </w:tcPr>
          <w:p w:rsidR="009F2145" w:rsidRPr="00431C20" w:rsidRDefault="00FC7BB0" w:rsidP="00F51B58">
            <w:pPr>
              <w:jc w:val="both"/>
              <w:rPr>
                <w:b/>
              </w:rPr>
            </w:pPr>
            <w:r w:rsidRPr="00431C20">
              <w:rPr>
                <w:b/>
              </w:rPr>
              <w:t>Інформація про термін виконання</w:t>
            </w:r>
          </w:p>
        </w:tc>
        <w:tc>
          <w:tcPr>
            <w:tcW w:w="12474" w:type="dxa"/>
          </w:tcPr>
          <w:p w:rsidR="00DA7A10" w:rsidRPr="00431C20" w:rsidRDefault="00DA7A10" w:rsidP="00F51B58">
            <w:pPr>
              <w:jc w:val="both"/>
              <w:rPr>
                <w:b/>
                <w:i/>
              </w:rPr>
            </w:pPr>
            <w:r w:rsidRPr="00431C20">
              <w:rPr>
                <w:rFonts w:eastAsia="TimesNewRoman"/>
                <w:b/>
              </w:rPr>
              <w:t>2014 – 2017 роки</w:t>
            </w:r>
          </w:p>
        </w:tc>
      </w:tr>
      <w:tr w:rsidR="00431C20" w:rsidRPr="00431C20" w:rsidTr="00F51B58">
        <w:tc>
          <w:tcPr>
            <w:tcW w:w="2977" w:type="dxa"/>
            <w:shd w:val="clear" w:color="auto" w:fill="DBE5F1" w:themeFill="accent1" w:themeFillTint="33"/>
          </w:tcPr>
          <w:p w:rsidR="00DA7A10" w:rsidRPr="00431C20" w:rsidRDefault="00DA7A10" w:rsidP="00F51B58">
            <w:pPr>
              <w:jc w:val="both"/>
              <w:rPr>
                <w:b/>
              </w:rPr>
            </w:pPr>
            <w:r w:rsidRPr="00431C20">
              <w:rPr>
                <w:b/>
              </w:rPr>
              <w:t>Розгорнута інформація про досягнення очікуваних результатів</w:t>
            </w:r>
          </w:p>
          <w:p w:rsidR="00DA7A10" w:rsidRPr="00431C20" w:rsidRDefault="00DA7A10" w:rsidP="00F51B58">
            <w:pPr>
              <w:jc w:val="both"/>
              <w:rPr>
                <w:b/>
                <w:i/>
              </w:rPr>
            </w:pPr>
          </w:p>
        </w:tc>
        <w:tc>
          <w:tcPr>
            <w:tcW w:w="12474" w:type="dxa"/>
          </w:tcPr>
          <w:p w:rsidR="00DA7A10" w:rsidRPr="00431C20" w:rsidRDefault="00DA7A10" w:rsidP="00CE69B0">
            <w:pPr>
              <w:ind w:firstLine="459"/>
              <w:jc w:val="both"/>
              <w:rPr>
                <w:b/>
              </w:rPr>
            </w:pPr>
            <w:r w:rsidRPr="00431C20">
              <w:rPr>
                <w:b/>
              </w:rPr>
              <w:t xml:space="preserve">Підвищення ефективності діяльності структурних підрозділів з розроблення та координації  виконання стратегічних та річних планів </w:t>
            </w:r>
          </w:p>
          <w:p w:rsidR="00471F4D" w:rsidRPr="00431C20" w:rsidRDefault="00DA7A10" w:rsidP="00FC7BB0">
            <w:pPr>
              <w:ind w:firstLine="459"/>
              <w:jc w:val="both"/>
            </w:pPr>
            <w:r w:rsidRPr="00431C20">
              <w:rPr>
                <w:u w:val="single"/>
              </w:rPr>
              <w:t xml:space="preserve">За інформацією </w:t>
            </w:r>
            <w:proofErr w:type="spellStart"/>
            <w:r w:rsidRPr="00431C20">
              <w:rPr>
                <w:u w:val="single"/>
              </w:rPr>
              <w:t>Мінекономрозвитку</w:t>
            </w:r>
            <w:proofErr w:type="spellEnd"/>
            <w:r w:rsidRPr="00431C20">
              <w:rPr>
                <w:u w:val="single"/>
              </w:rPr>
              <w:t>:</w:t>
            </w:r>
            <w:r w:rsidRPr="00431C20">
              <w:t xml:space="preserve"> </w:t>
            </w:r>
            <w:proofErr w:type="spellStart"/>
            <w:r w:rsidRPr="00431C20">
              <w:t>Мінекономрозвитку</w:t>
            </w:r>
            <w:proofErr w:type="spellEnd"/>
            <w:r w:rsidR="00613A8F" w:rsidRPr="00431C20">
              <w:t xml:space="preserve">: у </w:t>
            </w:r>
            <w:r w:rsidR="00471F4D" w:rsidRPr="00431C20">
              <w:t>зв’язку з неприйняттям проекту Закону України «Про Кабінет Міністрів України» та «Про центральні органи виконавчої влади» (щодо діяльності міністерств та центральних органів виконавчої влади) (реєстр. № 0870 від 12.12.2012) повноваження Міністерства щодо проведення навчальних семінарів для працівників органів влади з розроблення та координації виконання стратегічних та річних планів  відсутні.</w:t>
            </w:r>
          </w:p>
          <w:p w:rsidR="009E73AD" w:rsidRPr="00431C20" w:rsidRDefault="00471F4D" w:rsidP="009E73AD">
            <w:pPr>
              <w:ind w:firstLine="459"/>
              <w:jc w:val="both"/>
            </w:pPr>
            <w:r w:rsidRPr="00431C20">
              <w:t xml:space="preserve">Відтак, </w:t>
            </w:r>
            <w:proofErr w:type="spellStart"/>
            <w:r w:rsidRPr="00431C20">
              <w:t>Мінекономрозвитку</w:t>
            </w:r>
            <w:proofErr w:type="spellEnd"/>
            <w:r w:rsidRPr="00431C20">
              <w:t xml:space="preserve"> пропонується вилучити зазначений захід із Стратегії розвитку системи управління державними фінансами.</w:t>
            </w:r>
          </w:p>
          <w:p w:rsidR="00613A8F" w:rsidRPr="00431C20" w:rsidRDefault="00613A8F" w:rsidP="009E73AD">
            <w:pPr>
              <w:ind w:firstLine="459"/>
              <w:jc w:val="both"/>
            </w:pPr>
          </w:p>
        </w:tc>
      </w:tr>
      <w:tr w:rsidR="00431C20" w:rsidRPr="00431C20" w:rsidTr="00C20BD2">
        <w:tc>
          <w:tcPr>
            <w:tcW w:w="2977" w:type="dxa"/>
            <w:tcBorders>
              <w:bottom w:val="single" w:sz="4" w:space="0" w:color="auto"/>
            </w:tcBorders>
            <w:shd w:val="clear" w:color="auto" w:fill="DBE5F1" w:themeFill="accent1" w:themeFillTint="33"/>
          </w:tcPr>
          <w:p w:rsidR="00E807B7" w:rsidRPr="00431C20" w:rsidRDefault="00DA7A10" w:rsidP="00F51B58">
            <w:pPr>
              <w:jc w:val="both"/>
              <w:rPr>
                <w:b/>
              </w:rPr>
            </w:pPr>
            <w:r w:rsidRPr="00431C20">
              <w:rPr>
                <w:b/>
              </w:rPr>
              <w:t>Розгорнута інформ</w:t>
            </w:r>
            <w:r w:rsidR="004827ED" w:rsidRPr="00431C20">
              <w:rPr>
                <w:b/>
              </w:rPr>
              <w:t xml:space="preserve">ація про досягнення Індикатору </w:t>
            </w:r>
          </w:p>
          <w:p w:rsidR="00613A8F" w:rsidRPr="00431C20" w:rsidRDefault="00613A8F" w:rsidP="00F51B58">
            <w:pPr>
              <w:jc w:val="both"/>
              <w:rPr>
                <w:b/>
              </w:rPr>
            </w:pPr>
          </w:p>
        </w:tc>
        <w:tc>
          <w:tcPr>
            <w:tcW w:w="12474" w:type="dxa"/>
            <w:tcBorders>
              <w:bottom w:val="single" w:sz="4" w:space="0" w:color="auto"/>
            </w:tcBorders>
          </w:tcPr>
          <w:p w:rsidR="00DA7A10" w:rsidRPr="00431C20" w:rsidRDefault="00DA7A10" w:rsidP="00CE69B0">
            <w:pPr>
              <w:ind w:firstLine="459"/>
              <w:jc w:val="both"/>
              <w:rPr>
                <w:b/>
              </w:rPr>
            </w:pPr>
            <w:r w:rsidRPr="00431C20">
              <w:rPr>
                <w:b/>
              </w:rPr>
              <w:t xml:space="preserve">Кількість семінарів кількість осіб, що взяли участь у семінарах </w:t>
            </w:r>
          </w:p>
          <w:p w:rsidR="00345CEA" w:rsidRPr="00431C20" w:rsidRDefault="00750957" w:rsidP="00FC7BB0">
            <w:pPr>
              <w:ind w:firstLine="459"/>
              <w:jc w:val="both"/>
            </w:pPr>
            <w:r w:rsidRPr="00431C20">
              <w:rPr>
                <w:b/>
              </w:rPr>
              <w:t>Висновок</w:t>
            </w:r>
            <w:r w:rsidR="009C045D" w:rsidRPr="00431C20">
              <w:t xml:space="preserve">: </w:t>
            </w:r>
            <w:r w:rsidR="00FC7BB0" w:rsidRPr="00431C20">
              <w:t>с</w:t>
            </w:r>
            <w:r w:rsidRPr="00431C20">
              <w:t xml:space="preserve">тан виконання </w:t>
            </w:r>
            <w:r w:rsidR="009812DD" w:rsidRPr="00431C20">
              <w:t xml:space="preserve">завдання </w:t>
            </w:r>
            <w:r w:rsidRPr="00431C20">
              <w:t>підлягає подальшому моніторингу.</w:t>
            </w:r>
          </w:p>
        </w:tc>
      </w:tr>
      <w:tr w:rsidR="00431C20" w:rsidRPr="00431C20" w:rsidTr="00C20BD2">
        <w:tc>
          <w:tcPr>
            <w:tcW w:w="15451" w:type="dxa"/>
            <w:gridSpan w:val="2"/>
            <w:shd w:val="clear" w:color="auto" w:fill="EEECE1" w:themeFill="background2"/>
          </w:tcPr>
          <w:p w:rsidR="00DA7A10" w:rsidRPr="00431C20" w:rsidRDefault="00DA7A10" w:rsidP="00C20BD2">
            <w:pPr>
              <w:ind w:firstLine="459"/>
              <w:jc w:val="center"/>
              <w:rPr>
                <w:b/>
              </w:rPr>
            </w:pPr>
            <w:r w:rsidRPr="00431C20">
              <w:rPr>
                <w:b/>
              </w:rPr>
              <w:lastRenderedPageBreak/>
              <w:t>Інституційне забезпечення</w:t>
            </w:r>
          </w:p>
          <w:p w:rsidR="004827ED" w:rsidRPr="00431C20" w:rsidRDefault="004827ED" w:rsidP="004827ED">
            <w:pPr>
              <w:rPr>
                <w:b/>
              </w:rPr>
            </w:pPr>
          </w:p>
        </w:tc>
      </w:tr>
      <w:tr w:rsidR="00431C20" w:rsidRPr="00431C20" w:rsidTr="00C20BD2">
        <w:tc>
          <w:tcPr>
            <w:tcW w:w="2977" w:type="dxa"/>
            <w:shd w:val="clear" w:color="auto" w:fill="DBE5F1" w:themeFill="accent1" w:themeFillTint="33"/>
          </w:tcPr>
          <w:p w:rsidR="00DA7A10" w:rsidRPr="00431C20" w:rsidRDefault="00DA7A10" w:rsidP="00F51B58">
            <w:pPr>
              <w:jc w:val="both"/>
              <w:rPr>
                <w:b/>
              </w:rPr>
            </w:pPr>
            <w:r w:rsidRPr="00431C20">
              <w:rPr>
                <w:b/>
              </w:rPr>
              <w:t>Номер та найменування заходу</w:t>
            </w:r>
          </w:p>
        </w:tc>
        <w:tc>
          <w:tcPr>
            <w:tcW w:w="12474" w:type="dxa"/>
            <w:shd w:val="clear" w:color="auto" w:fill="F2DBDB" w:themeFill="accent2" w:themeFillTint="33"/>
          </w:tcPr>
          <w:p w:rsidR="00DA7A10" w:rsidRPr="00431C20" w:rsidRDefault="00DA7A10" w:rsidP="00E70C79">
            <w:pPr>
              <w:spacing w:after="120"/>
              <w:jc w:val="both"/>
              <w:rPr>
                <w:b/>
              </w:rPr>
            </w:pPr>
            <w:r w:rsidRPr="00431C20">
              <w:rPr>
                <w:b/>
                <w:u w:val="single"/>
              </w:rPr>
              <w:t>16.</w:t>
            </w:r>
            <w:r w:rsidRPr="00431C20">
              <w:rPr>
                <w:b/>
              </w:rPr>
              <w:t xml:space="preserve"> Утворення в структурі міністерств - головних розпорядників бюджетних коштів державного бюджету в межах затвердженої граничної чисельності структурних підрозділів з розроблення та координації виконання стратегічних та річних планів</w:t>
            </w:r>
          </w:p>
        </w:tc>
      </w:tr>
      <w:tr w:rsidR="00431C20" w:rsidRPr="00431C20" w:rsidTr="00493FB1">
        <w:trPr>
          <w:trHeight w:val="720"/>
        </w:trPr>
        <w:tc>
          <w:tcPr>
            <w:tcW w:w="2977" w:type="dxa"/>
            <w:shd w:val="clear" w:color="auto" w:fill="DBE5F1" w:themeFill="accent1" w:themeFillTint="33"/>
          </w:tcPr>
          <w:p w:rsidR="00DA7A10" w:rsidRPr="00431C20" w:rsidRDefault="00DA7A10" w:rsidP="009E6A8E">
            <w:pPr>
              <w:jc w:val="both"/>
              <w:rPr>
                <w:b/>
              </w:rPr>
            </w:pPr>
            <w:r w:rsidRPr="00431C20">
              <w:rPr>
                <w:b/>
              </w:rPr>
              <w:t>Відповідальні за виконання</w:t>
            </w:r>
          </w:p>
        </w:tc>
        <w:tc>
          <w:tcPr>
            <w:tcW w:w="12474" w:type="dxa"/>
          </w:tcPr>
          <w:p w:rsidR="00DA7A10" w:rsidRPr="00431C20" w:rsidRDefault="00DA7A10" w:rsidP="005D5C70">
            <w:pPr>
              <w:jc w:val="both"/>
              <w:rPr>
                <w:b/>
              </w:rPr>
            </w:pPr>
            <w:r w:rsidRPr="00431C20">
              <w:rPr>
                <w:b/>
              </w:rPr>
              <w:t>Міністерства - головні розпорядники бюджетних коштів</w:t>
            </w:r>
          </w:p>
        </w:tc>
      </w:tr>
      <w:tr w:rsidR="00431C20" w:rsidRPr="00431C20" w:rsidTr="00F51B58">
        <w:tc>
          <w:tcPr>
            <w:tcW w:w="2977" w:type="dxa"/>
            <w:shd w:val="clear" w:color="auto" w:fill="DBE5F1" w:themeFill="accent1" w:themeFillTint="33"/>
          </w:tcPr>
          <w:p w:rsidR="00DA7A10" w:rsidRPr="00431C20" w:rsidRDefault="00DA7A10" w:rsidP="009E6A8E">
            <w:pPr>
              <w:jc w:val="both"/>
              <w:rPr>
                <w:b/>
              </w:rPr>
            </w:pPr>
            <w:r w:rsidRPr="00431C20">
              <w:rPr>
                <w:b/>
              </w:rPr>
              <w:t>Інформація про термін виконання</w:t>
            </w:r>
          </w:p>
        </w:tc>
        <w:tc>
          <w:tcPr>
            <w:tcW w:w="12474" w:type="dxa"/>
          </w:tcPr>
          <w:p w:rsidR="00DA7A10" w:rsidRPr="00431C20" w:rsidRDefault="00DA7A10" w:rsidP="00493FB1">
            <w:pPr>
              <w:jc w:val="both"/>
              <w:rPr>
                <w:b/>
              </w:rPr>
            </w:pPr>
            <w:r w:rsidRPr="00431C20">
              <w:rPr>
                <w:b/>
              </w:rPr>
              <w:t>У шестимісячний строк після затвердження Кабінетом Міністрів України Порядку розроблення і виконання планів діяльності міністерств - головних розпорядників коштів державного бюджету на плановий та наступні за плановим два бюджетні періоди</w:t>
            </w:r>
          </w:p>
          <w:p w:rsidR="009E73AD" w:rsidRPr="00431C20" w:rsidRDefault="009E73AD" w:rsidP="00493FB1">
            <w:pPr>
              <w:jc w:val="both"/>
              <w:rPr>
                <w:b/>
              </w:rPr>
            </w:pPr>
          </w:p>
        </w:tc>
      </w:tr>
      <w:tr w:rsidR="00431C20" w:rsidRPr="00431C20" w:rsidTr="00F51B58">
        <w:tc>
          <w:tcPr>
            <w:tcW w:w="2977" w:type="dxa"/>
            <w:shd w:val="clear" w:color="auto" w:fill="DBE5F1" w:themeFill="accent1" w:themeFillTint="33"/>
          </w:tcPr>
          <w:p w:rsidR="00DA7A10" w:rsidRPr="00431C20" w:rsidRDefault="00DA7A10" w:rsidP="009E6A8E">
            <w:pPr>
              <w:jc w:val="both"/>
              <w:rPr>
                <w:b/>
              </w:rPr>
            </w:pPr>
            <w:r w:rsidRPr="00431C20">
              <w:rPr>
                <w:b/>
              </w:rPr>
              <w:t>Розгорнута інформація про досягнення очікуваних результатів</w:t>
            </w:r>
          </w:p>
        </w:tc>
        <w:tc>
          <w:tcPr>
            <w:tcW w:w="12474" w:type="dxa"/>
          </w:tcPr>
          <w:p w:rsidR="00DA7A10" w:rsidRPr="00431C20" w:rsidRDefault="00DA7A10" w:rsidP="001F5392">
            <w:pPr>
              <w:jc w:val="both"/>
              <w:rPr>
                <w:b/>
              </w:rPr>
            </w:pPr>
            <w:r w:rsidRPr="00431C20">
              <w:rPr>
                <w:b/>
              </w:rPr>
              <w:t>Інституційне забезпечення функцій з розроблення та координації виконання стратегічних та річних планів</w:t>
            </w:r>
          </w:p>
          <w:p w:rsidR="009E73AD" w:rsidRPr="00431C20" w:rsidRDefault="003A3F62" w:rsidP="00427E0D">
            <w:pPr>
              <w:jc w:val="both"/>
            </w:pPr>
            <w:r w:rsidRPr="00431C20">
              <w:rPr>
                <w:u w:val="single"/>
              </w:rPr>
              <w:t>Мінюст</w:t>
            </w:r>
            <w:r w:rsidRPr="00431C20">
              <w:t xml:space="preserve">: З метою розроблення та координації виконання стратегічних та річних планів Міністерства юстиції 10.05.2016 в Міністерстві юстиції утворено Департамент стратегічного розвитку органів юстиції. Крім того, виконання цих функцій покладено на діючі структурні підрозділи. </w:t>
            </w:r>
          </w:p>
        </w:tc>
      </w:tr>
      <w:tr w:rsidR="00431C20" w:rsidRPr="00431C20" w:rsidTr="00F51B58">
        <w:tc>
          <w:tcPr>
            <w:tcW w:w="2977" w:type="dxa"/>
            <w:shd w:val="clear" w:color="auto" w:fill="DBE5F1" w:themeFill="accent1" w:themeFillTint="33"/>
          </w:tcPr>
          <w:p w:rsidR="00DA7A10" w:rsidRPr="00431C20" w:rsidRDefault="00DA7A10" w:rsidP="009E6A8E">
            <w:pPr>
              <w:jc w:val="both"/>
              <w:rPr>
                <w:b/>
              </w:rPr>
            </w:pPr>
            <w:r w:rsidRPr="00431C20">
              <w:rPr>
                <w:b/>
              </w:rPr>
              <w:t xml:space="preserve">Розгорнута інформація про досягнення Індикатору </w:t>
            </w:r>
          </w:p>
        </w:tc>
        <w:tc>
          <w:tcPr>
            <w:tcW w:w="12474" w:type="dxa"/>
          </w:tcPr>
          <w:p w:rsidR="00DA7A10" w:rsidRPr="00431C20" w:rsidRDefault="00DA7A10" w:rsidP="00AD558E">
            <w:pPr>
              <w:ind w:firstLine="318"/>
              <w:jc w:val="both"/>
              <w:rPr>
                <w:b/>
              </w:rPr>
            </w:pPr>
            <w:r w:rsidRPr="00431C20">
              <w:rPr>
                <w:b/>
              </w:rPr>
              <w:t>Утворені в міністерствах - головних розпорядниках коштів державного бюджету структурні підрозділи з розроблення та координації виконання стратегічних та річних планів</w:t>
            </w:r>
          </w:p>
          <w:p w:rsidR="009E73AD" w:rsidRPr="00431C20" w:rsidRDefault="00345CEA" w:rsidP="00442D4F">
            <w:pPr>
              <w:ind w:firstLine="318"/>
              <w:jc w:val="both"/>
            </w:pPr>
            <w:proofErr w:type="spellStart"/>
            <w:r w:rsidRPr="00431C20">
              <w:rPr>
                <w:u w:val="single"/>
              </w:rPr>
              <w:t>Мінекономрозвитку</w:t>
            </w:r>
            <w:proofErr w:type="spellEnd"/>
            <w:r w:rsidR="00E65541" w:rsidRPr="00431C20">
              <w:t>:</w:t>
            </w:r>
            <w:r w:rsidR="00FC7BB0" w:rsidRPr="00431C20">
              <w:t xml:space="preserve"> п</w:t>
            </w:r>
            <w:r w:rsidR="00A80780" w:rsidRPr="00431C20">
              <w:t>ідлягає подальшому моніторингу.</w:t>
            </w:r>
          </w:p>
        </w:tc>
      </w:tr>
    </w:tbl>
    <w:p w:rsidR="009C4661" w:rsidRPr="00431C20" w:rsidRDefault="009C4661" w:rsidP="00A33B45">
      <w:pPr>
        <w:rPr>
          <w:b/>
        </w:rPr>
      </w:pPr>
    </w:p>
    <w:tbl>
      <w:tblPr>
        <w:tblW w:w="15451" w:type="dxa"/>
        <w:tblInd w:w="-34" w:type="dxa"/>
        <w:tblLayout w:type="fixed"/>
        <w:tblLook w:val="04A0" w:firstRow="1" w:lastRow="0" w:firstColumn="1" w:lastColumn="0" w:noHBand="0" w:noVBand="1"/>
      </w:tblPr>
      <w:tblGrid>
        <w:gridCol w:w="15451"/>
      </w:tblGrid>
      <w:tr w:rsidR="00431C20" w:rsidRPr="00431C20" w:rsidTr="00127DDB">
        <w:tc>
          <w:tcPr>
            <w:tcW w:w="15451" w:type="dxa"/>
            <w:tcBorders>
              <w:top w:val="single" w:sz="4" w:space="0" w:color="auto"/>
              <w:left w:val="single" w:sz="4" w:space="0" w:color="auto"/>
              <w:bottom w:val="single" w:sz="4" w:space="0" w:color="auto"/>
              <w:right w:val="single" w:sz="4" w:space="0" w:color="auto"/>
            </w:tcBorders>
            <w:shd w:val="clear" w:color="auto" w:fill="DDD9C3"/>
          </w:tcPr>
          <w:p w:rsidR="00127DDB" w:rsidRPr="00431C20" w:rsidRDefault="00127DDB" w:rsidP="00A57D4A">
            <w:pPr>
              <w:pStyle w:val="a8"/>
              <w:jc w:val="center"/>
              <w:rPr>
                <w:b/>
                <w:sz w:val="24"/>
                <w:szCs w:val="24"/>
                <w:lang w:eastAsia="uk-UA"/>
              </w:rPr>
            </w:pPr>
            <w:r w:rsidRPr="00431C20">
              <w:rPr>
                <w:b/>
                <w:sz w:val="24"/>
                <w:szCs w:val="24"/>
                <w:lang w:eastAsia="uk-UA"/>
              </w:rPr>
              <w:t>5. Управління ліквідніс</w:t>
            </w:r>
            <w:r w:rsidR="00A57D4A" w:rsidRPr="00431C20">
              <w:rPr>
                <w:b/>
                <w:sz w:val="24"/>
                <w:szCs w:val="24"/>
                <w:lang w:eastAsia="uk-UA"/>
              </w:rPr>
              <w:t xml:space="preserve">тю державних </w:t>
            </w:r>
            <w:r w:rsidRPr="00431C20">
              <w:rPr>
                <w:b/>
                <w:sz w:val="24"/>
                <w:szCs w:val="24"/>
                <w:lang w:eastAsia="uk-UA"/>
              </w:rPr>
              <w:t>фінансів та державним боргом</w:t>
            </w:r>
          </w:p>
          <w:p w:rsidR="00A57D4A" w:rsidRPr="00431C20" w:rsidRDefault="00A57D4A" w:rsidP="00A57D4A">
            <w:pPr>
              <w:pStyle w:val="a8"/>
              <w:jc w:val="center"/>
              <w:rPr>
                <w:b/>
                <w:sz w:val="24"/>
                <w:szCs w:val="24"/>
                <w:lang w:eastAsia="uk-UA"/>
              </w:rPr>
            </w:pPr>
          </w:p>
        </w:tc>
      </w:tr>
      <w:tr w:rsidR="00431C20" w:rsidRPr="00431C20" w:rsidTr="00127DDB">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127DDB" w:rsidRPr="00431C20" w:rsidRDefault="00127DDB" w:rsidP="00127DDB">
            <w:pPr>
              <w:pStyle w:val="a8"/>
              <w:jc w:val="center"/>
              <w:rPr>
                <w:b/>
                <w:sz w:val="24"/>
                <w:szCs w:val="24"/>
                <w:lang w:eastAsia="uk-UA"/>
              </w:rPr>
            </w:pPr>
            <w:r w:rsidRPr="00431C20">
              <w:rPr>
                <w:b/>
                <w:sz w:val="24"/>
                <w:szCs w:val="24"/>
                <w:lang w:eastAsia="uk-UA"/>
              </w:rPr>
              <w:t xml:space="preserve">Нормативно-правове забезпечення управління ліквідністю державних фінансів та державним боргом. </w:t>
            </w:r>
          </w:p>
          <w:p w:rsidR="00127DDB" w:rsidRPr="00431C20" w:rsidRDefault="00127DDB" w:rsidP="00127DDB">
            <w:pPr>
              <w:pStyle w:val="a8"/>
              <w:jc w:val="center"/>
              <w:rPr>
                <w:b/>
                <w:sz w:val="24"/>
                <w:szCs w:val="24"/>
                <w:lang w:eastAsia="uk-UA"/>
              </w:rPr>
            </w:pPr>
            <w:r w:rsidRPr="00431C20">
              <w:rPr>
                <w:b/>
                <w:sz w:val="24"/>
                <w:szCs w:val="24"/>
                <w:lang w:eastAsia="uk-UA"/>
              </w:rPr>
              <w:t xml:space="preserve">Підвищення ефективності використання бюджетних коштів </w:t>
            </w:r>
          </w:p>
          <w:p w:rsidR="00D97E5F" w:rsidRPr="00431C20" w:rsidRDefault="00127DDB" w:rsidP="00E807B7">
            <w:pPr>
              <w:pStyle w:val="a8"/>
              <w:jc w:val="center"/>
              <w:rPr>
                <w:b/>
                <w:sz w:val="24"/>
                <w:szCs w:val="24"/>
                <w:lang w:eastAsia="uk-UA"/>
              </w:rPr>
            </w:pPr>
            <w:r w:rsidRPr="00431C20">
              <w:rPr>
                <w:b/>
                <w:sz w:val="24"/>
                <w:szCs w:val="24"/>
                <w:lang w:eastAsia="uk-UA"/>
              </w:rPr>
              <w:t>(завдання середньострокового характеру)</w:t>
            </w:r>
          </w:p>
        </w:tc>
      </w:tr>
    </w:tbl>
    <w:p w:rsidR="00127DDB" w:rsidRPr="00431C20" w:rsidRDefault="00127DDB" w:rsidP="00A33B45">
      <w:pPr>
        <w:rPr>
          <w:b/>
        </w:rPr>
      </w:pPr>
    </w:p>
    <w:tbl>
      <w:tblPr>
        <w:tblStyle w:val="a6"/>
        <w:tblW w:w="15451" w:type="dxa"/>
        <w:tblInd w:w="-34" w:type="dxa"/>
        <w:tblLook w:val="04A0" w:firstRow="1" w:lastRow="0" w:firstColumn="1" w:lastColumn="0" w:noHBand="0" w:noVBand="1"/>
      </w:tblPr>
      <w:tblGrid>
        <w:gridCol w:w="2977"/>
        <w:gridCol w:w="12474"/>
      </w:tblGrid>
      <w:tr w:rsidR="00431C20" w:rsidRPr="00431C20" w:rsidTr="00BE7049">
        <w:tc>
          <w:tcPr>
            <w:tcW w:w="2977" w:type="dxa"/>
            <w:shd w:val="clear" w:color="auto" w:fill="DBE5F1" w:themeFill="accent1" w:themeFillTint="33"/>
          </w:tcPr>
          <w:p w:rsidR="00127DDB" w:rsidRPr="00431C20" w:rsidRDefault="00127DDB" w:rsidP="009835E0">
            <w:pPr>
              <w:jc w:val="both"/>
              <w:rPr>
                <w:b/>
              </w:rPr>
            </w:pPr>
            <w:r w:rsidRPr="00431C20">
              <w:rPr>
                <w:b/>
              </w:rPr>
              <w:t xml:space="preserve">Номер та найменування заходу </w:t>
            </w:r>
          </w:p>
        </w:tc>
        <w:tc>
          <w:tcPr>
            <w:tcW w:w="12474" w:type="dxa"/>
            <w:shd w:val="clear" w:color="auto" w:fill="F2DBDB" w:themeFill="accent2" w:themeFillTint="33"/>
          </w:tcPr>
          <w:p w:rsidR="00127DDB" w:rsidRPr="00431C20" w:rsidRDefault="00127DDB" w:rsidP="009835E0">
            <w:pPr>
              <w:jc w:val="both"/>
              <w:rPr>
                <w:b/>
                <w:lang w:eastAsia="ar-SA"/>
              </w:rPr>
            </w:pPr>
            <w:r w:rsidRPr="00431C20">
              <w:rPr>
                <w:b/>
                <w:u w:val="single"/>
                <w:lang w:eastAsia="uk-UA"/>
              </w:rPr>
              <w:t>19</w:t>
            </w:r>
            <w:r w:rsidRPr="00431C20">
              <w:rPr>
                <w:b/>
                <w:lang w:eastAsia="uk-UA"/>
              </w:rPr>
              <w:t xml:space="preserve">. </w:t>
            </w:r>
            <w:r w:rsidR="009835E0" w:rsidRPr="00431C20">
              <w:rPr>
                <w:b/>
                <w:lang w:eastAsia="ar-SA"/>
              </w:rPr>
              <w:t>Запровадження обмежень щодо граничних обсягів внутрішнього боргу, номінованого в іноземній валюті</w:t>
            </w:r>
          </w:p>
          <w:p w:rsidR="0027188B" w:rsidRPr="00431C20" w:rsidRDefault="0027188B" w:rsidP="009835E0">
            <w:pPr>
              <w:jc w:val="both"/>
              <w:rPr>
                <w:b/>
              </w:rPr>
            </w:pPr>
          </w:p>
        </w:tc>
      </w:tr>
      <w:tr w:rsidR="00431C20" w:rsidRPr="00431C20" w:rsidTr="00BE7049">
        <w:tc>
          <w:tcPr>
            <w:tcW w:w="2977" w:type="dxa"/>
            <w:shd w:val="clear" w:color="auto" w:fill="DBE5F1" w:themeFill="accent1" w:themeFillTint="33"/>
          </w:tcPr>
          <w:p w:rsidR="00AA365B" w:rsidRPr="00431C20" w:rsidRDefault="00FC7BB0" w:rsidP="009835E0">
            <w:pPr>
              <w:jc w:val="both"/>
              <w:rPr>
                <w:b/>
              </w:rPr>
            </w:pPr>
            <w:r w:rsidRPr="00431C20">
              <w:rPr>
                <w:b/>
              </w:rPr>
              <w:t>Відповідальні за виконання</w:t>
            </w:r>
          </w:p>
        </w:tc>
        <w:tc>
          <w:tcPr>
            <w:tcW w:w="12474" w:type="dxa"/>
          </w:tcPr>
          <w:p w:rsidR="00127DDB" w:rsidRPr="00431C20" w:rsidRDefault="00127DDB" w:rsidP="009835E0">
            <w:pPr>
              <w:jc w:val="both"/>
              <w:rPr>
                <w:b/>
                <w:i/>
              </w:rPr>
            </w:pPr>
            <w:r w:rsidRPr="00431C20">
              <w:rPr>
                <w:b/>
                <w:lang w:eastAsia="uk-UA"/>
              </w:rPr>
              <w:t>Мінфін</w:t>
            </w:r>
          </w:p>
        </w:tc>
      </w:tr>
      <w:tr w:rsidR="00431C20" w:rsidRPr="00431C20" w:rsidTr="00BE7049">
        <w:tc>
          <w:tcPr>
            <w:tcW w:w="2977" w:type="dxa"/>
            <w:shd w:val="clear" w:color="auto" w:fill="DBE5F1" w:themeFill="accent1" w:themeFillTint="33"/>
          </w:tcPr>
          <w:p w:rsidR="00127DDB" w:rsidRPr="00431C20" w:rsidRDefault="00127DDB" w:rsidP="009835E0">
            <w:pPr>
              <w:jc w:val="both"/>
              <w:rPr>
                <w:b/>
              </w:rPr>
            </w:pPr>
            <w:r w:rsidRPr="00431C20">
              <w:rPr>
                <w:b/>
              </w:rPr>
              <w:t>Інформація про термін виконання</w:t>
            </w:r>
          </w:p>
        </w:tc>
        <w:tc>
          <w:tcPr>
            <w:tcW w:w="12474" w:type="dxa"/>
          </w:tcPr>
          <w:p w:rsidR="00127DDB" w:rsidRPr="00431C20" w:rsidRDefault="00127DDB" w:rsidP="009835E0">
            <w:pPr>
              <w:jc w:val="both"/>
              <w:rPr>
                <w:b/>
                <w:i/>
              </w:rPr>
            </w:pPr>
            <w:r w:rsidRPr="00431C20">
              <w:rPr>
                <w:b/>
                <w:lang w:eastAsia="uk-UA"/>
              </w:rPr>
              <w:t xml:space="preserve">2014 – 2015 роки </w:t>
            </w:r>
          </w:p>
        </w:tc>
      </w:tr>
      <w:tr w:rsidR="00431C20" w:rsidRPr="00431C20" w:rsidTr="00BE7049">
        <w:tc>
          <w:tcPr>
            <w:tcW w:w="2977" w:type="dxa"/>
            <w:shd w:val="clear" w:color="auto" w:fill="DBE5F1" w:themeFill="accent1" w:themeFillTint="33"/>
          </w:tcPr>
          <w:p w:rsidR="00127DDB" w:rsidRPr="00431C20" w:rsidRDefault="00127DDB" w:rsidP="009835E0">
            <w:pPr>
              <w:jc w:val="both"/>
              <w:rPr>
                <w:b/>
              </w:rPr>
            </w:pPr>
            <w:r w:rsidRPr="00431C20">
              <w:rPr>
                <w:b/>
              </w:rPr>
              <w:t>Розгорнута інформація про досягнення очікуваних результатів</w:t>
            </w:r>
          </w:p>
          <w:p w:rsidR="00127DDB" w:rsidRPr="00431C20" w:rsidRDefault="00127DDB" w:rsidP="009835E0">
            <w:pPr>
              <w:jc w:val="both"/>
              <w:rPr>
                <w:b/>
                <w:i/>
              </w:rPr>
            </w:pPr>
          </w:p>
        </w:tc>
        <w:tc>
          <w:tcPr>
            <w:tcW w:w="12474" w:type="dxa"/>
          </w:tcPr>
          <w:p w:rsidR="00127DDB" w:rsidRPr="00431C20" w:rsidRDefault="009835E0" w:rsidP="00A36D39">
            <w:pPr>
              <w:pStyle w:val="a8"/>
              <w:ind w:firstLine="459"/>
              <w:jc w:val="both"/>
              <w:rPr>
                <w:b/>
                <w:sz w:val="24"/>
                <w:szCs w:val="24"/>
                <w:lang w:eastAsia="ar-SA"/>
              </w:rPr>
            </w:pPr>
            <w:r w:rsidRPr="00431C20">
              <w:rPr>
                <w:b/>
                <w:sz w:val="24"/>
                <w:szCs w:val="24"/>
                <w:lang w:eastAsia="ar-SA"/>
              </w:rPr>
              <w:lastRenderedPageBreak/>
              <w:t>Зменшення вразливості системи державних фінансів від негативного впливу зовнішніх факторів</w:t>
            </w:r>
          </w:p>
          <w:p w:rsidR="00430C84" w:rsidRPr="00431C20" w:rsidRDefault="00883E00" w:rsidP="008F1A61">
            <w:pPr>
              <w:pStyle w:val="a8"/>
              <w:ind w:firstLine="459"/>
              <w:jc w:val="both"/>
              <w:rPr>
                <w:sz w:val="24"/>
                <w:szCs w:val="24"/>
              </w:rPr>
            </w:pPr>
            <w:r w:rsidRPr="00431C20">
              <w:rPr>
                <w:sz w:val="24"/>
                <w:szCs w:val="24"/>
                <w:u w:val="single"/>
                <w:lang w:eastAsia="uk-UA"/>
              </w:rPr>
              <w:t>Мінфін</w:t>
            </w:r>
            <w:r w:rsidRPr="00431C20">
              <w:rPr>
                <w:sz w:val="24"/>
                <w:szCs w:val="24"/>
                <w:lang w:eastAsia="uk-UA"/>
              </w:rPr>
              <w:t xml:space="preserve">: </w:t>
            </w:r>
            <w:r w:rsidR="0068291F" w:rsidRPr="00431C20">
              <w:rPr>
                <w:sz w:val="24"/>
                <w:szCs w:val="24"/>
              </w:rPr>
              <w:t xml:space="preserve">У </w:t>
            </w:r>
            <w:r w:rsidR="004A0502" w:rsidRPr="00431C20">
              <w:rPr>
                <w:sz w:val="24"/>
                <w:szCs w:val="24"/>
              </w:rPr>
              <w:t>звітному</w:t>
            </w:r>
            <w:r w:rsidR="0068291F" w:rsidRPr="00431C20">
              <w:rPr>
                <w:sz w:val="24"/>
                <w:szCs w:val="24"/>
              </w:rPr>
              <w:t xml:space="preserve"> </w:t>
            </w:r>
            <w:r w:rsidR="004A0502" w:rsidRPr="00431C20">
              <w:rPr>
                <w:sz w:val="24"/>
                <w:szCs w:val="24"/>
              </w:rPr>
              <w:t xml:space="preserve">періоді </w:t>
            </w:r>
            <w:r w:rsidR="0068291F" w:rsidRPr="00431C20">
              <w:rPr>
                <w:sz w:val="24"/>
                <w:szCs w:val="24"/>
              </w:rPr>
              <w:t>обмеження не запроваджені</w:t>
            </w:r>
            <w:r w:rsidR="003B3D92" w:rsidRPr="00431C20">
              <w:rPr>
                <w:sz w:val="24"/>
                <w:szCs w:val="24"/>
              </w:rPr>
              <w:t xml:space="preserve"> обмеження щодо граничних обсягів внутрішнього боргу, номінованого в іноземній валюті,</w:t>
            </w:r>
            <w:r w:rsidR="0068291F" w:rsidRPr="00431C20">
              <w:rPr>
                <w:sz w:val="24"/>
                <w:szCs w:val="24"/>
              </w:rPr>
              <w:t xml:space="preserve"> з огляду на стійку тенденцію зменшення обсягів внутрішнього боргу, номінованого </w:t>
            </w:r>
            <w:r w:rsidR="0068291F" w:rsidRPr="00431C20">
              <w:rPr>
                <w:sz w:val="24"/>
                <w:szCs w:val="24"/>
              </w:rPr>
              <w:lastRenderedPageBreak/>
              <w:t>в іноземній валюті (з 6,1 млрд. дол. США на кінець 2013 року до 4,3 млрд. дол. США на кінець 2014 року</w:t>
            </w:r>
            <w:r w:rsidR="00356226" w:rsidRPr="00431C20">
              <w:rPr>
                <w:sz w:val="24"/>
                <w:szCs w:val="24"/>
              </w:rPr>
              <w:t>; з 4,3 млрд. дол.</w:t>
            </w:r>
            <w:r w:rsidR="00AB362F" w:rsidRPr="00431C20">
              <w:rPr>
                <w:sz w:val="24"/>
                <w:szCs w:val="24"/>
              </w:rPr>
              <w:t xml:space="preserve"> США на початок 2015 року до 2,</w:t>
            </w:r>
            <w:r w:rsidR="008F1A61" w:rsidRPr="00431C20">
              <w:rPr>
                <w:sz w:val="24"/>
                <w:szCs w:val="24"/>
              </w:rPr>
              <w:t>5</w:t>
            </w:r>
            <w:r w:rsidR="00356226" w:rsidRPr="00431C20">
              <w:rPr>
                <w:sz w:val="24"/>
                <w:szCs w:val="24"/>
              </w:rPr>
              <w:t xml:space="preserve"> млрд. дол. США на кінець </w:t>
            </w:r>
            <w:r w:rsidR="008F1A61" w:rsidRPr="00431C20">
              <w:rPr>
                <w:sz w:val="24"/>
                <w:szCs w:val="24"/>
              </w:rPr>
              <w:t>2015 року</w:t>
            </w:r>
            <w:r w:rsidR="0068291F" w:rsidRPr="00431C20">
              <w:rPr>
                <w:sz w:val="24"/>
                <w:szCs w:val="24"/>
              </w:rPr>
              <w:t xml:space="preserve">), а також відсутності попиту на внутрішньому фінансовому ринку України на державні цінні папери, номіновані у іноземних валютах. </w:t>
            </w:r>
          </w:p>
          <w:p w:rsidR="00430C84" w:rsidRPr="00431C20" w:rsidRDefault="00430C84" w:rsidP="008F1A61">
            <w:pPr>
              <w:pStyle w:val="a8"/>
              <w:ind w:firstLine="459"/>
              <w:jc w:val="both"/>
              <w:rPr>
                <w:sz w:val="24"/>
                <w:szCs w:val="24"/>
              </w:rPr>
            </w:pPr>
            <w:r w:rsidRPr="00431C20">
              <w:rPr>
                <w:sz w:val="24"/>
                <w:szCs w:val="24"/>
              </w:rPr>
              <w:t xml:space="preserve">Запровадження таких обмежень зараз поки недоцільне, оскільки запозичення в іноземній валюті є одним з основних джерел залучення вкрай необхідного ресурсу.  </w:t>
            </w:r>
          </w:p>
          <w:p w:rsidR="00430C84" w:rsidRPr="00431C20" w:rsidRDefault="00430C84" w:rsidP="008F1A61">
            <w:pPr>
              <w:pStyle w:val="a8"/>
              <w:ind w:firstLine="459"/>
              <w:jc w:val="both"/>
              <w:rPr>
                <w:sz w:val="24"/>
                <w:szCs w:val="24"/>
              </w:rPr>
            </w:pPr>
            <w:r w:rsidRPr="00431C20">
              <w:rPr>
                <w:sz w:val="24"/>
                <w:szCs w:val="24"/>
              </w:rPr>
              <w:t xml:space="preserve">Крім цього, Мінфін має зобов’язання перед МВФ щодо рефінансування ОВДП у валюті (в 2016 році ця сума становить не менше 2 </w:t>
            </w:r>
            <w:proofErr w:type="spellStart"/>
            <w:r w:rsidRPr="00431C20">
              <w:rPr>
                <w:sz w:val="24"/>
                <w:szCs w:val="24"/>
              </w:rPr>
              <w:t>млрд.дол.США</w:t>
            </w:r>
            <w:proofErr w:type="spellEnd"/>
            <w:r w:rsidRPr="00431C20">
              <w:rPr>
                <w:sz w:val="24"/>
                <w:szCs w:val="24"/>
              </w:rPr>
              <w:t>).</w:t>
            </w:r>
          </w:p>
        </w:tc>
      </w:tr>
      <w:tr w:rsidR="00431C20" w:rsidRPr="00431C20" w:rsidTr="00BE7049">
        <w:tc>
          <w:tcPr>
            <w:tcW w:w="2977" w:type="dxa"/>
            <w:shd w:val="clear" w:color="auto" w:fill="DBE5F1" w:themeFill="accent1" w:themeFillTint="33"/>
          </w:tcPr>
          <w:p w:rsidR="00127DDB" w:rsidRPr="00431C20" w:rsidRDefault="00127DDB" w:rsidP="009835E0">
            <w:pPr>
              <w:jc w:val="both"/>
              <w:rPr>
                <w:b/>
              </w:rPr>
            </w:pPr>
            <w:r w:rsidRPr="00431C20">
              <w:rPr>
                <w:b/>
              </w:rPr>
              <w:lastRenderedPageBreak/>
              <w:t xml:space="preserve">Розгорнута інформація про досягнення Індикатору оцінки </w:t>
            </w:r>
          </w:p>
        </w:tc>
        <w:tc>
          <w:tcPr>
            <w:tcW w:w="12474" w:type="dxa"/>
          </w:tcPr>
          <w:p w:rsidR="00127DDB" w:rsidRPr="00431C20" w:rsidRDefault="009835E0" w:rsidP="009835E0">
            <w:pPr>
              <w:jc w:val="both"/>
              <w:rPr>
                <w:b/>
              </w:rPr>
            </w:pPr>
            <w:r w:rsidRPr="00431C20">
              <w:rPr>
                <w:b/>
              </w:rPr>
              <w:t>Прийняття нормативно-правового а</w:t>
            </w:r>
            <w:r w:rsidR="00B43F6A" w:rsidRPr="00431C20">
              <w:rPr>
                <w:b/>
              </w:rPr>
              <w:t>к</w:t>
            </w:r>
            <w:r w:rsidRPr="00431C20">
              <w:rPr>
                <w:b/>
              </w:rPr>
              <w:t>та та його застосування у бюджетах майбутніх періодів</w:t>
            </w:r>
          </w:p>
          <w:p w:rsidR="003C1B21" w:rsidRPr="00431C20" w:rsidRDefault="00524EDF" w:rsidP="001A2B1E">
            <w:pPr>
              <w:pStyle w:val="a8"/>
              <w:ind w:firstLine="459"/>
              <w:jc w:val="both"/>
              <w:rPr>
                <w:sz w:val="24"/>
                <w:szCs w:val="24"/>
              </w:rPr>
            </w:pPr>
            <w:r w:rsidRPr="00431C20">
              <w:rPr>
                <w:sz w:val="24"/>
                <w:szCs w:val="24"/>
                <w:u w:val="single"/>
              </w:rPr>
              <w:t>Мінфін</w:t>
            </w:r>
            <w:r w:rsidRPr="00431C20">
              <w:rPr>
                <w:sz w:val="24"/>
                <w:szCs w:val="24"/>
              </w:rPr>
              <w:t xml:space="preserve">: </w:t>
            </w:r>
            <w:r w:rsidR="00B43F6A" w:rsidRPr="00431C20">
              <w:rPr>
                <w:sz w:val="24"/>
                <w:szCs w:val="24"/>
              </w:rPr>
              <w:t xml:space="preserve">За умов зміни </w:t>
            </w:r>
            <w:r w:rsidR="001A2B1E" w:rsidRPr="00431C20">
              <w:rPr>
                <w:sz w:val="24"/>
                <w:szCs w:val="24"/>
              </w:rPr>
              <w:t>згаданої вище</w:t>
            </w:r>
            <w:r w:rsidR="00B43F6A" w:rsidRPr="00431C20">
              <w:rPr>
                <w:sz w:val="24"/>
                <w:szCs w:val="24"/>
              </w:rPr>
              <w:t xml:space="preserve"> тенденції розглядатиметься необхідність запровадження таких обмежень у відповідних нормативно-правових актах.</w:t>
            </w:r>
          </w:p>
          <w:p w:rsidR="00062503" w:rsidRPr="00431C20" w:rsidRDefault="00356226" w:rsidP="00230329">
            <w:pPr>
              <w:pStyle w:val="a8"/>
              <w:ind w:firstLine="459"/>
              <w:jc w:val="both"/>
              <w:rPr>
                <w:sz w:val="24"/>
                <w:szCs w:val="24"/>
              </w:rPr>
            </w:pPr>
            <w:r w:rsidRPr="00431C20">
              <w:rPr>
                <w:b/>
                <w:sz w:val="24"/>
                <w:szCs w:val="24"/>
              </w:rPr>
              <w:t>Висновок</w:t>
            </w:r>
            <w:r w:rsidR="008B64D4" w:rsidRPr="00431C20">
              <w:rPr>
                <w:sz w:val="24"/>
                <w:szCs w:val="24"/>
              </w:rPr>
              <w:t>: Завдання</w:t>
            </w:r>
            <w:r w:rsidRPr="00431C20">
              <w:rPr>
                <w:sz w:val="24"/>
                <w:szCs w:val="24"/>
              </w:rPr>
              <w:t xml:space="preserve"> не виконано з огляду на відсутність попиту на внутрішньому фінансовому ринку України на державні цінні папери, </w:t>
            </w:r>
            <w:r w:rsidR="00230329" w:rsidRPr="00431C20">
              <w:rPr>
                <w:sz w:val="24"/>
                <w:szCs w:val="24"/>
              </w:rPr>
              <w:t>номіновані у іноземних валютах.</w:t>
            </w:r>
          </w:p>
        </w:tc>
      </w:tr>
    </w:tbl>
    <w:p w:rsidR="001413B1" w:rsidRPr="00431C20" w:rsidRDefault="001413B1" w:rsidP="00A33B45">
      <w:pPr>
        <w:rPr>
          <w:b/>
          <w:lang w:val="ru-RU"/>
        </w:rPr>
      </w:pPr>
    </w:p>
    <w:tbl>
      <w:tblPr>
        <w:tblW w:w="15451" w:type="dxa"/>
        <w:tblInd w:w="-34" w:type="dxa"/>
        <w:tblLayout w:type="fixed"/>
        <w:tblLook w:val="04A0" w:firstRow="1" w:lastRow="0" w:firstColumn="1" w:lastColumn="0" w:noHBand="0" w:noVBand="1"/>
      </w:tblPr>
      <w:tblGrid>
        <w:gridCol w:w="2977"/>
        <w:gridCol w:w="12474"/>
      </w:tblGrid>
      <w:tr w:rsidR="00431C20" w:rsidRPr="00431C20" w:rsidTr="009835E0">
        <w:tc>
          <w:tcPr>
            <w:tcW w:w="15451" w:type="dxa"/>
            <w:gridSpan w:val="2"/>
            <w:tcBorders>
              <w:top w:val="single" w:sz="4" w:space="0" w:color="auto"/>
              <w:left w:val="single" w:sz="4" w:space="0" w:color="auto"/>
              <w:bottom w:val="single" w:sz="4" w:space="0" w:color="auto"/>
              <w:right w:val="single" w:sz="4" w:space="0" w:color="auto"/>
            </w:tcBorders>
            <w:shd w:val="clear" w:color="auto" w:fill="C4BC96"/>
          </w:tcPr>
          <w:p w:rsidR="00CF7658" w:rsidRPr="00431C20" w:rsidRDefault="00CF7658" w:rsidP="00127DDB">
            <w:pPr>
              <w:pStyle w:val="a8"/>
              <w:jc w:val="center"/>
              <w:rPr>
                <w:b/>
                <w:sz w:val="24"/>
                <w:szCs w:val="24"/>
                <w:u w:val="single"/>
                <w:lang w:eastAsia="uk-UA"/>
              </w:rPr>
            </w:pPr>
          </w:p>
          <w:p w:rsidR="00127DDB" w:rsidRPr="00431C20" w:rsidRDefault="00127DDB" w:rsidP="00127DDB">
            <w:pPr>
              <w:pStyle w:val="a8"/>
              <w:jc w:val="center"/>
              <w:rPr>
                <w:b/>
                <w:sz w:val="24"/>
                <w:szCs w:val="24"/>
                <w:lang w:eastAsia="uk-UA"/>
              </w:rPr>
            </w:pPr>
            <w:r w:rsidRPr="00431C20">
              <w:rPr>
                <w:b/>
                <w:sz w:val="24"/>
                <w:szCs w:val="24"/>
                <w:u w:val="single"/>
                <w:lang w:eastAsia="uk-UA"/>
              </w:rPr>
              <w:t>ІV</w:t>
            </w:r>
            <w:r w:rsidRPr="00431C20">
              <w:rPr>
                <w:b/>
                <w:sz w:val="24"/>
                <w:szCs w:val="24"/>
                <w:lang w:eastAsia="uk-UA"/>
              </w:rPr>
              <w:t xml:space="preserve">. </w:t>
            </w:r>
            <w:proofErr w:type="spellStart"/>
            <w:r w:rsidRPr="00431C20">
              <w:rPr>
                <w:b/>
                <w:sz w:val="24"/>
                <w:szCs w:val="24"/>
                <w:lang w:eastAsia="uk-UA"/>
              </w:rPr>
              <w:t>Квазіфіскальні</w:t>
            </w:r>
            <w:proofErr w:type="spellEnd"/>
            <w:r w:rsidRPr="00431C20">
              <w:rPr>
                <w:b/>
                <w:sz w:val="24"/>
                <w:szCs w:val="24"/>
                <w:lang w:eastAsia="uk-UA"/>
              </w:rPr>
              <w:t xml:space="preserve"> операції</w:t>
            </w:r>
          </w:p>
          <w:p w:rsidR="00CF7658" w:rsidRPr="00431C20" w:rsidRDefault="00CF7658" w:rsidP="00127DDB">
            <w:pPr>
              <w:pStyle w:val="a8"/>
              <w:jc w:val="center"/>
              <w:rPr>
                <w:b/>
                <w:sz w:val="24"/>
                <w:szCs w:val="24"/>
                <w:lang w:eastAsia="uk-UA"/>
              </w:rPr>
            </w:pPr>
          </w:p>
        </w:tc>
      </w:tr>
      <w:tr w:rsidR="00431C20" w:rsidRPr="00431C20" w:rsidTr="00CF7658">
        <w:tblPrEx>
          <w:jc w:val="center"/>
        </w:tblPrEx>
        <w:trPr>
          <w:jc w:val="center"/>
        </w:trPr>
        <w:tc>
          <w:tcPr>
            <w:tcW w:w="1545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431C20" w:rsidRDefault="00CF7658" w:rsidP="00CF7658">
            <w:pPr>
              <w:pStyle w:val="a8"/>
              <w:ind w:left="720"/>
              <w:jc w:val="center"/>
              <w:rPr>
                <w:b/>
                <w:sz w:val="24"/>
                <w:szCs w:val="24"/>
                <w:lang w:eastAsia="uk-UA"/>
              </w:rPr>
            </w:pPr>
            <w:r w:rsidRPr="00431C20">
              <w:rPr>
                <w:b/>
                <w:sz w:val="24"/>
                <w:szCs w:val="24"/>
                <w:lang w:eastAsia="uk-UA"/>
              </w:rPr>
              <w:t xml:space="preserve">Удосконалення нормативно-правового забезпечення та механізмів контролю обсягів </w:t>
            </w:r>
            <w:proofErr w:type="spellStart"/>
            <w:r w:rsidRPr="00431C20">
              <w:rPr>
                <w:b/>
                <w:sz w:val="24"/>
                <w:szCs w:val="24"/>
                <w:lang w:eastAsia="uk-UA"/>
              </w:rPr>
              <w:t>квазіфіскальних</w:t>
            </w:r>
            <w:proofErr w:type="spellEnd"/>
            <w:r w:rsidRPr="00431C20">
              <w:rPr>
                <w:b/>
                <w:sz w:val="24"/>
                <w:szCs w:val="24"/>
                <w:lang w:eastAsia="uk-UA"/>
              </w:rPr>
              <w:t xml:space="preserve"> операцій </w:t>
            </w:r>
          </w:p>
          <w:p w:rsidR="00CF7658" w:rsidRPr="00431C20" w:rsidRDefault="00CF7658" w:rsidP="00CF7658">
            <w:pPr>
              <w:pStyle w:val="a8"/>
              <w:ind w:left="720"/>
              <w:jc w:val="center"/>
              <w:rPr>
                <w:b/>
                <w:sz w:val="24"/>
                <w:szCs w:val="24"/>
                <w:lang w:eastAsia="uk-UA"/>
              </w:rPr>
            </w:pPr>
            <w:r w:rsidRPr="00431C20">
              <w:rPr>
                <w:b/>
                <w:sz w:val="24"/>
                <w:szCs w:val="24"/>
                <w:lang w:eastAsia="uk-UA"/>
              </w:rPr>
              <w:t>(завдання довгострокового характеру)</w:t>
            </w:r>
          </w:p>
        </w:tc>
      </w:tr>
      <w:tr w:rsidR="00431C20" w:rsidRPr="00431C20" w:rsidTr="0086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left w:val="nil"/>
              <w:right w:val="nil"/>
            </w:tcBorders>
          </w:tcPr>
          <w:p w:rsidR="00C95525" w:rsidRPr="00431C20" w:rsidRDefault="00C95525" w:rsidP="00863CBC">
            <w:pPr>
              <w:jc w:val="both"/>
              <w:rPr>
                <w:b/>
              </w:rPr>
            </w:pPr>
          </w:p>
        </w:tc>
        <w:tc>
          <w:tcPr>
            <w:tcW w:w="12474" w:type="dxa"/>
            <w:tcBorders>
              <w:left w:val="nil"/>
              <w:right w:val="nil"/>
            </w:tcBorders>
          </w:tcPr>
          <w:p w:rsidR="00650168" w:rsidRPr="00431C20" w:rsidRDefault="00650168"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431C20" w:rsidTr="009835E0">
        <w:tc>
          <w:tcPr>
            <w:tcW w:w="2977" w:type="dxa"/>
            <w:shd w:val="clear" w:color="auto" w:fill="DBE5F1" w:themeFill="accent1" w:themeFillTint="33"/>
          </w:tcPr>
          <w:p w:rsidR="00463E92" w:rsidRPr="00431C20" w:rsidRDefault="003C633D" w:rsidP="009835E0">
            <w:pPr>
              <w:jc w:val="both"/>
              <w:rPr>
                <w:b/>
              </w:rPr>
            </w:pPr>
            <w:r w:rsidRPr="00431C20">
              <w:rPr>
                <w:b/>
              </w:rPr>
              <w:t xml:space="preserve">Номер та найменування заходу </w:t>
            </w:r>
          </w:p>
        </w:tc>
        <w:tc>
          <w:tcPr>
            <w:tcW w:w="12474" w:type="dxa"/>
            <w:shd w:val="clear" w:color="auto" w:fill="F2DBDB" w:themeFill="accent2" w:themeFillTint="33"/>
          </w:tcPr>
          <w:p w:rsidR="00CF7658" w:rsidRPr="00431C20" w:rsidRDefault="00CF7658" w:rsidP="009835E0">
            <w:pPr>
              <w:jc w:val="both"/>
              <w:rPr>
                <w:b/>
              </w:rPr>
            </w:pPr>
            <w:r w:rsidRPr="00431C20">
              <w:rPr>
                <w:b/>
                <w:lang w:eastAsia="uk-UA"/>
              </w:rPr>
              <w:t xml:space="preserve">9. </w:t>
            </w:r>
            <w:r w:rsidR="004E14B2" w:rsidRPr="00431C20">
              <w:rPr>
                <w:b/>
              </w:rPr>
              <w:t xml:space="preserve">Моніторинг та удосконалення нормативно-правової бази щодо </w:t>
            </w:r>
            <w:proofErr w:type="spellStart"/>
            <w:r w:rsidR="004E14B2" w:rsidRPr="00431C20">
              <w:rPr>
                <w:b/>
              </w:rPr>
              <w:t>квазіфіскальних</w:t>
            </w:r>
            <w:proofErr w:type="spellEnd"/>
            <w:r w:rsidR="004E14B2" w:rsidRPr="00431C20">
              <w:rPr>
                <w:b/>
              </w:rPr>
              <w:t xml:space="preserve"> операцій</w:t>
            </w:r>
          </w:p>
        </w:tc>
      </w:tr>
      <w:tr w:rsidR="003710A1" w:rsidRPr="00431C20" w:rsidTr="009835E0">
        <w:tc>
          <w:tcPr>
            <w:tcW w:w="2977" w:type="dxa"/>
            <w:shd w:val="clear" w:color="auto" w:fill="DBE5F1" w:themeFill="accent1" w:themeFillTint="33"/>
          </w:tcPr>
          <w:p w:rsidR="00062503" w:rsidRPr="00431C20" w:rsidRDefault="003C633D" w:rsidP="009835E0">
            <w:pPr>
              <w:jc w:val="both"/>
              <w:rPr>
                <w:b/>
              </w:rPr>
            </w:pPr>
            <w:r w:rsidRPr="00431C20">
              <w:rPr>
                <w:b/>
              </w:rPr>
              <w:t>Відповідальні за виконання</w:t>
            </w:r>
          </w:p>
          <w:p w:rsidR="003C633D" w:rsidRPr="00431C20" w:rsidRDefault="003C633D" w:rsidP="009835E0">
            <w:pPr>
              <w:jc w:val="both"/>
              <w:rPr>
                <w:b/>
              </w:rPr>
            </w:pPr>
          </w:p>
        </w:tc>
        <w:tc>
          <w:tcPr>
            <w:tcW w:w="12474" w:type="dxa"/>
          </w:tcPr>
          <w:p w:rsidR="00CF7658" w:rsidRPr="00431C20" w:rsidRDefault="00CF7658" w:rsidP="009835E0">
            <w:pPr>
              <w:jc w:val="both"/>
              <w:rPr>
                <w:b/>
                <w:i/>
              </w:rPr>
            </w:pPr>
            <w:r w:rsidRPr="00431C20">
              <w:rPr>
                <w:b/>
                <w:lang w:eastAsia="uk-UA"/>
              </w:rPr>
              <w:t>Мінфін</w:t>
            </w:r>
            <w:r w:rsidR="004E14B2" w:rsidRPr="00431C20">
              <w:rPr>
                <w:b/>
                <w:lang w:eastAsia="uk-UA"/>
              </w:rPr>
              <w:t>, головні розпорядники коштів державного бюджету</w:t>
            </w:r>
          </w:p>
        </w:tc>
      </w:tr>
      <w:tr w:rsidR="003710A1" w:rsidRPr="00431C20" w:rsidTr="009835E0">
        <w:tc>
          <w:tcPr>
            <w:tcW w:w="2977" w:type="dxa"/>
            <w:shd w:val="clear" w:color="auto" w:fill="DBE5F1" w:themeFill="accent1" w:themeFillTint="33"/>
          </w:tcPr>
          <w:p w:rsidR="00CF7658" w:rsidRPr="00431C20" w:rsidRDefault="00CF7658" w:rsidP="009835E0">
            <w:pPr>
              <w:jc w:val="both"/>
              <w:rPr>
                <w:b/>
              </w:rPr>
            </w:pPr>
            <w:r w:rsidRPr="00431C20">
              <w:rPr>
                <w:b/>
              </w:rPr>
              <w:t>Інформація про термін виконання</w:t>
            </w:r>
          </w:p>
          <w:p w:rsidR="00062503" w:rsidRPr="00431C20" w:rsidRDefault="00062503" w:rsidP="009835E0">
            <w:pPr>
              <w:jc w:val="both"/>
              <w:rPr>
                <w:b/>
              </w:rPr>
            </w:pPr>
          </w:p>
        </w:tc>
        <w:tc>
          <w:tcPr>
            <w:tcW w:w="12474" w:type="dxa"/>
          </w:tcPr>
          <w:p w:rsidR="00CF7658" w:rsidRPr="00431C20" w:rsidRDefault="00CF7658" w:rsidP="004E14B2">
            <w:pPr>
              <w:jc w:val="both"/>
              <w:rPr>
                <w:b/>
                <w:i/>
              </w:rPr>
            </w:pPr>
            <w:r w:rsidRPr="00431C20">
              <w:rPr>
                <w:b/>
                <w:lang w:eastAsia="uk-UA"/>
              </w:rPr>
              <w:t>2014 – 201</w:t>
            </w:r>
            <w:r w:rsidR="004E14B2" w:rsidRPr="00431C20">
              <w:rPr>
                <w:b/>
                <w:lang w:eastAsia="uk-UA"/>
              </w:rPr>
              <w:t>7</w:t>
            </w:r>
            <w:r w:rsidRPr="00431C20">
              <w:rPr>
                <w:b/>
                <w:lang w:eastAsia="uk-UA"/>
              </w:rPr>
              <w:t xml:space="preserve"> роки </w:t>
            </w:r>
          </w:p>
        </w:tc>
      </w:tr>
      <w:tr w:rsidR="003710A1" w:rsidRPr="00431C20" w:rsidTr="009835E0">
        <w:tc>
          <w:tcPr>
            <w:tcW w:w="2977" w:type="dxa"/>
            <w:shd w:val="clear" w:color="auto" w:fill="DBE5F1" w:themeFill="accent1" w:themeFillTint="33"/>
          </w:tcPr>
          <w:p w:rsidR="00062503" w:rsidRPr="00431C20" w:rsidRDefault="00CF7658" w:rsidP="009835E0">
            <w:pPr>
              <w:jc w:val="both"/>
              <w:rPr>
                <w:b/>
              </w:rPr>
            </w:pPr>
            <w:r w:rsidRPr="00431C20">
              <w:rPr>
                <w:b/>
              </w:rPr>
              <w:t>Розгорнута інформація про до</w:t>
            </w:r>
            <w:r w:rsidR="008839A8" w:rsidRPr="00431C20">
              <w:rPr>
                <w:b/>
              </w:rPr>
              <w:t>сягнення очікуваних результатів</w:t>
            </w:r>
          </w:p>
        </w:tc>
        <w:tc>
          <w:tcPr>
            <w:tcW w:w="12474" w:type="dxa"/>
          </w:tcPr>
          <w:p w:rsidR="00CF7658" w:rsidRPr="00431C20" w:rsidRDefault="004E14B2" w:rsidP="009835E0">
            <w:pPr>
              <w:pStyle w:val="a8"/>
              <w:jc w:val="both"/>
              <w:rPr>
                <w:b/>
                <w:sz w:val="24"/>
                <w:szCs w:val="24"/>
              </w:rPr>
            </w:pPr>
            <w:r w:rsidRPr="00431C20">
              <w:rPr>
                <w:b/>
                <w:sz w:val="24"/>
                <w:szCs w:val="24"/>
              </w:rPr>
              <w:t>Підвищення якості інформації, що використовується для прийняття управлінських рішень</w:t>
            </w:r>
          </w:p>
          <w:p w:rsidR="00007E81" w:rsidRPr="00431C20" w:rsidRDefault="00AA3330" w:rsidP="00080279">
            <w:pPr>
              <w:ind w:firstLine="459"/>
              <w:jc w:val="both"/>
              <w:rPr>
                <w:bCs/>
              </w:rPr>
            </w:pPr>
            <w:proofErr w:type="spellStart"/>
            <w:r w:rsidRPr="00431C20">
              <w:rPr>
                <w:bCs/>
                <w:u w:val="single"/>
              </w:rPr>
              <w:t>Мінрегіон</w:t>
            </w:r>
            <w:proofErr w:type="spellEnd"/>
            <w:r w:rsidRPr="00431C20">
              <w:rPr>
                <w:bCs/>
              </w:rPr>
              <w:t xml:space="preserve">: </w:t>
            </w:r>
            <w:r w:rsidR="00007E81" w:rsidRPr="00431C20">
              <w:rPr>
                <w:bCs/>
              </w:rPr>
              <w:t xml:space="preserve">Субвенція з державного бюджету місцевим бюджетам на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невідповідністю фактичної вартості теплової енергії та послуг з централізованого водопостачання, водовідведення, опалення та постачання гарячої води тарифам, що затверджувалися та/або погоджувалися органами державної влади чи місцевого самоврядування у 2016 році не </w:t>
            </w:r>
            <w:r w:rsidR="00007E81" w:rsidRPr="00431C20">
              <w:rPr>
                <w:bCs/>
              </w:rPr>
              <w:lastRenderedPageBreak/>
              <w:t xml:space="preserve">передбачена. </w:t>
            </w:r>
          </w:p>
          <w:p w:rsidR="00007E81" w:rsidRPr="00431C20" w:rsidRDefault="00007E81" w:rsidP="00080279">
            <w:pPr>
              <w:ind w:firstLine="459"/>
              <w:jc w:val="both"/>
              <w:rPr>
                <w:bCs/>
              </w:rPr>
            </w:pPr>
            <w:r w:rsidRPr="00431C20">
              <w:rPr>
                <w:bCs/>
              </w:rPr>
              <w:t>Заборгованість з різниці в тарифах у 2016, 2017 роках становитиме 6 853,1 млн. грн. за умови приведення тарифів у 2016 році до економічно обґрунтованого рівня і коригування складових тарифу у подальшому.</w:t>
            </w:r>
          </w:p>
          <w:p w:rsidR="00D178EB" w:rsidRPr="00431C20" w:rsidRDefault="00AA3330" w:rsidP="00C30D01">
            <w:pPr>
              <w:ind w:firstLine="459"/>
              <w:jc w:val="both"/>
              <w:rPr>
                <w:bCs/>
              </w:rPr>
            </w:pPr>
            <w:proofErr w:type="spellStart"/>
            <w:r w:rsidRPr="00431C20">
              <w:rPr>
                <w:bCs/>
              </w:rPr>
              <w:t>Мінрегіоном</w:t>
            </w:r>
            <w:proofErr w:type="spellEnd"/>
            <w:r w:rsidRPr="00431C20">
              <w:rPr>
                <w:bCs/>
              </w:rPr>
              <w:t xml:space="preserve"> здійснюється моніторинг фінансово-економічного стану підприємств галузі (за формами галузевої звітності 1-С </w:t>
            </w:r>
            <w:proofErr w:type="spellStart"/>
            <w:r w:rsidRPr="00431C20">
              <w:rPr>
                <w:bCs/>
              </w:rPr>
              <w:t>тепло-</w:t>
            </w:r>
            <w:proofErr w:type="spellEnd"/>
            <w:r w:rsidRPr="00431C20">
              <w:rPr>
                <w:bCs/>
              </w:rPr>
              <w:t>, водопостачання і водовідведення).</w:t>
            </w:r>
          </w:p>
        </w:tc>
      </w:tr>
      <w:tr w:rsidR="003710A1" w:rsidRPr="00431C20" w:rsidTr="009835E0">
        <w:tc>
          <w:tcPr>
            <w:tcW w:w="2977" w:type="dxa"/>
            <w:shd w:val="clear" w:color="auto" w:fill="DBE5F1" w:themeFill="accent1" w:themeFillTint="33"/>
          </w:tcPr>
          <w:p w:rsidR="00062503" w:rsidRPr="00431C20" w:rsidRDefault="00CF7658" w:rsidP="009C6F66">
            <w:pPr>
              <w:jc w:val="both"/>
              <w:rPr>
                <w:b/>
              </w:rPr>
            </w:pPr>
            <w:r w:rsidRPr="00431C20">
              <w:rPr>
                <w:b/>
              </w:rPr>
              <w:lastRenderedPageBreak/>
              <w:t xml:space="preserve">Розгорнута інформація про досягнення Індикатору оцінки </w:t>
            </w:r>
          </w:p>
        </w:tc>
        <w:tc>
          <w:tcPr>
            <w:tcW w:w="12474" w:type="dxa"/>
          </w:tcPr>
          <w:p w:rsidR="00CF7658" w:rsidRPr="00431C20" w:rsidRDefault="004E14B2" w:rsidP="004E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31C20">
              <w:rPr>
                <w:b/>
              </w:rPr>
              <w:t xml:space="preserve">Підготовка та подання Мінфіну пропозицій щодо внесення змін до нормативно-правової бази щодо </w:t>
            </w:r>
            <w:proofErr w:type="spellStart"/>
            <w:r w:rsidRPr="00431C20">
              <w:rPr>
                <w:b/>
              </w:rPr>
              <w:t>квазіфіскальних</w:t>
            </w:r>
            <w:proofErr w:type="spellEnd"/>
            <w:r w:rsidRPr="00431C20">
              <w:rPr>
                <w:b/>
              </w:rPr>
              <w:t xml:space="preserve"> операцій. Прийняття відповідного нормативно-правового акта.</w:t>
            </w:r>
          </w:p>
          <w:p w:rsidR="00B17535" w:rsidRPr="00431C20" w:rsidRDefault="00F04424" w:rsidP="00970DB0">
            <w:pPr>
              <w:ind w:firstLine="459"/>
              <w:jc w:val="both"/>
              <w:rPr>
                <w:lang w:eastAsia="uk-UA"/>
              </w:rPr>
            </w:pPr>
            <w:r w:rsidRPr="00431C20">
              <w:rPr>
                <w:b/>
                <w:lang w:eastAsia="uk-UA"/>
              </w:rPr>
              <w:t>Висновок</w:t>
            </w:r>
            <w:r w:rsidRPr="00431C20">
              <w:rPr>
                <w:lang w:eastAsia="uk-UA"/>
              </w:rPr>
              <w:t xml:space="preserve">: </w:t>
            </w:r>
            <w:r w:rsidR="000F0758" w:rsidRPr="00431C20">
              <w:rPr>
                <w:lang w:eastAsia="uk-UA"/>
              </w:rPr>
              <w:t xml:space="preserve">Завдання </w:t>
            </w:r>
            <w:r w:rsidR="007022DA" w:rsidRPr="00431C20">
              <w:rPr>
                <w:lang w:eastAsia="uk-UA"/>
              </w:rPr>
              <w:t>знаходиться в стадії виконання.</w:t>
            </w:r>
          </w:p>
          <w:p w:rsidR="00442D4F" w:rsidRPr="00431C20" w:rsidRDefault="00442D4F" w:rsidP="00970DB0">
            <w:pPr>
              <w:ind w:firstLine="459"/>
              <w:jc w:val="both"/>
              <w:rPr>
                <w:lang w:eastAsia="uk-UA"/>
              </w:rPr>
            </w:pPr>
          </w:p>
        </w:tc>
      </w:tr>
    </w:tbl>
    <w:tbl>
      <w:tblPr>
        <w:tblW w:w="15451" w:type="dxa"/>
        <w:tblInd w:w="-34" w:type="dxa"/>
        <w:tblLayout w:type="fixed"/>
        <w:tblLook w:val="04A0" w:firstRow="1" w:lastRow="0" w:firstColumn="1" w:lastColumn="0" w:noHBand="0" w:noVBand="1"/>
      </w:tblPr>
      <w:tblGrid>
        <w:gridCol w:w="15451"/>
      </w:tblGrid>
      <w:tr w:rsidR="00431C20" w:rsidRPr="00431C20" w:rsidTr="00534FAE">
        <w:tc>
          <w:tcPr>
            <w:tcW w:w="15451" w:type="dxa"/>
            <w:tcBorders>
              <w:top w:val="single" w:sz="4" w:space="0" w:color="auto"/>
              <w:left w:val="single" w:sz="4" w:space="0" w:color="auto"/>
              <w:bottom w:val="single" w:sz="4" w:space="0" w:color="auto"/>
              <w:right w:val="single" w:sz="4" w:space="0" w:color="auto"/>
            </w:tcBorders>
            <w:shd w:val="clear" w:color="auto" w:fill="C4BC96"/>
            <w:vAlign w:val="center"/>
          </w:tcPr>
          <w:p w:rsidR="00BF04CF" w:rsidRPr="00431C20" w:rsidRDefault="00BF04CF" w:rsidP="00534FAE">
            <w:pPr>
              <w:pStyle w:val="a8"/>
              <w:jc w:val="center"/>
              <w:rPr>
                <w:b/>
                <w:sz w:val="24"/>
                <w:szCs w:val="24"/>
                <w:lang w:eastAsia="uk-UA"/>
              </w:rPr>
            </w:pPr>
            <w:r w:rsidRPr="00431C20">
              <w:rPr>
                <w:b/>
                <w:sz w:val="24"/>
                <w:szCs w:val="24"/>
                <w:u w:val="single"/>
                <w:lang w:eastAsia="uk-UA"/>
              </w:rPr>
              <w:t>V</w:t>
            </w:r>
            <w:r w:rsidRPr="00431C20">
              <w:rPr>
                <w:b/>
                <w:sz w:val="24"/>
                <w:szCs w:val="24"/>
                <w:lang w:eastAsia="uk-UA"/>
              </w:rPr>
              <w:t>. Модернізація системи бухгалтерського обліку в державному секторі</w:t>
            </w:r>
          </w:p>
          <w:p w:rsidR="00CF7658" w:rsidRPr="00431C20" w:rsidRDefault="00CF7658" w:rsidP="00534FAE">
            <w:pPr>
              <w:pStyle w:val="a8"/>
              <w:jc w:val="center"/>
              <w:rPr>
                <w:b/>
                <w:sz w:val="24"/>
                <w:szCs w:val="24"/>
                <w:lang w:eastAsia="uk-UA"/>
              </w:rPr>
            </w:pPr>
          </w:p>
        </w:tc>
      </w:tr>
      <w:tr w:rsidR="00431C20" w:rsidRPr="00431C20" w:rsidTr="00BF04CF">
        <w:tc>
          <w:tcPr>
            <w:tcW w:w="15451" w:type="dxa"/>
            <w:tcBorders>
              <w:top w:val="single" w:sz="4" w:space="0" w:color="auto"/>
              <w:left w:val="single" w:sz="4" w:space="0" w:color="auto"/>
              <w:bottom w:val="single" w:sz="4" w:space="0" w:color="auto"/>
              <w:right w:val="single" w:sz="4" w:space="0" w:color="auto"/>
            </w:tcBorders>
            <w:shd w:val="clear" w:color="auto" w:fill="auto"/>
          </w:tcPr>
          <w:p w:rsidR="004827ED" w:rsidRPr="00431C20" w:rsidRDefault="00BF04CF" w:rsidP="00970DB0">
            <w:pPr>
              <w:pStyle w:val="a8"/>
              <w:jc w:val="center"/>
              <w:rPr>
                <w:b/>
                <w:sz w:val="24"/>
                <w:szCs w:val="24"/>
              </w:rPr>
            </w:pPr>
            <w:r w:rsidRPr="00431C20">
              <w:rPr>
                <w:b/>
                <w:sz w:val="24"/>
                <w:szCs w:val="24"/>
                <w:lang w:eastAsia="uk-UA"/>
              </w:rPr>
              <w:t xml:space="preserve">Перший етап </w:t>
            </w:r>
            <w:r w:rsidR="00AC11B0" w:rsidRPr="00431C20">
              <w:rPr>
                <w:b/>
                <w:sz w:val="24"/>
                <w:szCs w:val="24"/>
              </w:rPr>
              <w:t xml:space="preserve">— завдання </w:t>
            </w:r>
            <w:r w:rsidR="00970DB0" w:rsidRPr="00431C20">
              <w:rPr>
                <w:b/>
                <w:sz w:val="24"/>
                <w:szCs w:val="24"/>
              </w:rPr>
              <w:t>середньострокового характеру</w:t>
            </w:r>
          </w:p>
        </w:tc>
      </w:tr>
      <w:tr w:rsidR="00431C20" w:rsidRPr="00431C20" w:rsidTr="00BF04CF">
        <w:tc>
          <w:tcPr>
            <w:tcW w:w="15451" w:type="dxa"/>
            <w:tcBorders>
              <w:top w:val="single" w:sz="4" w:space="0" w:color="auto"/>
              <w:left w:val="single" w:sz="4" w:space="0" w:color="auto"/>
              <w:bottom w:val="single" w:sz="4" w:space="0" w:color="auto"/>
              <w:right w:val="single" w:sz="4" w:space="0" w:color="auto"/>
            </w:tcBorders>
            <w:shd w:val="clear" w:color="auto" w:fill="DDD9C3"/>
          </w:tcPr>
          <w:p w:rsidR="004827ED" w:rsidRPr="00431C20" w:rsidRDefault="00BF04CF" w:rsidP="00970DB0">
            <w:pPr>
              <w:pStyle w:val="a8"/>
              <w:jc w:val="center"/>
              <w:rPr>
                <w:b/>
                <w:sz w:val="24"/>
                <w:szCs w:val="24"/>
                <w:lang w:eastAsia="uk-UA"/>
              </w:rPr>
            </w:pPr>
            <w:r w:rsidRPr="00431C20">
              <w:rPr>
                <w:b/>
                <w:sz w:val="24"/>
                <w:szCs w:val="24"/>
                <w:u w:val="single"/>
                <w:lang w:eastAsia="uk-UA"/>
              </w:rPr>
              <w:t>1</w:t>
            </w:r>
            <w:r w:rsidRPr="00431C20">
              <w:rPr>
                <w:b/>
                <w:sz w:val="24"/>
                <w:szCs w:val="24"/>
                <w:lang w:eastAsia="uk-UA"/>
              </w:rPr>
              <w:t xml:space="preserve">. Нормативно-правове забезпечення запровадження національних </w:t>
            </w:r>
            <w:r w:rsidRPr="00431C20">
              <w:rPr>
                <w:b/>
                <w:sz w:val="24"/>
                <w:szCs w:val="24"/>
                <w:lang w:eastAsia="uk-UA"/>
              </w:rPr>
              <w:br/>
              <w:t>положень (стандартів) бухгалтерського обліку в державному секторі</w:t>
            </w:r>
          </w:p>
          <w:p w:rsidR="00650168" w:rsidRPr="00431C20" w:rsidRDefault="00650168" w:rsidP="00970DB0">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431C20" w:rsidRPr="00431C20" w:rsidTr="00FF104D">
        <w:tc>
          <w:tcPr>
            <w:tcW w:w="2977" w:type="dxa"/>
            <w:tcBorders>
              <w:top w:val="single" w:sz="4" w:space="0" w:color="auto"/>
            </w:tcBorders>
            <w:shd w:val="clear" w:color="auto" w:fill="DBE5F1" w:themeFill="accent1" w:themeFillTint="33"/>
          </w:tcPr>
          <w:p w:rsidR="00FF104D" w:rsidRPr="00431C20" w:rsidRDefault="00FF104D" w:rsidP="00FA1845">
            <w:pPr>
              <w:jc w:val="both"/>
              <w:rPr>
                <w:b/>
              </w:rPr>
            </w:pPr>
            <w:r w:rsidRPr="00431C20">
              <w:rPr>
                <w:b/>
              </w:rPr>
              <w:t xml:space="preserve">Номер та найменування заходу </w:t>
            </w:r>
          </w:p>
        </w:tc>
        <w:tc>
          <w:tcPr>
            <w:tcW w:w="12474" w:type="dxa"/>
            <w:tcBorders>
              <w:top w:val="single" w:sz="4" w:space="0" w:color="auto"/>
            </w:tcBorders>
            <w:shd w:val="clear" w:color="auto" w:fill="F2DBDB" w:themeFill="accent2" w:themeFillTint="33"/>
          </w:tcPr>
          <w:p w:rsidR="00FF104D" w:rsidRPr="00431C20" w:rsidRDefault="00FF104D" w:rsidP="00FA1845">
            <w:pPr>
              <w:jc w:val="both"/>
              <w:rPr>
                <w:b/>
              </w:rPr>
            </w:pPr>
            <w:r w:rsidRPr="00431C20">
              <w:rPr>
                <w:b/>
                <w:u w:val="single"/>
              </w:rPr>
              <w:t>8</w:t>
            </w:r>
            <w:r w:rsidRPr="00431C20">
              <w:rPr>
                <w:b/>
              </w:rPr>
              <w:t>. Створення та моніторинг інтегрованої інформаційно-аналітичної системи управління державними фінансами</w:t>
            </w:r>
          </w:p>
        </w:tc>
      </w:tr>
      <w:tr w:rsidR="00431C20" w:rsidRPr="00431C20" w:rsidTr="00FA1845">
        <w:tc>
          <w:tcPr>
            <w:tcW w:w="2977" w:type="dxa"/>
            <w:shd w:val="clear" w:color="auto" w:fill="DBE5F1" w:themeFill="accent1" w:themeFillTint="33"/>
          </w:tcPr>
          <w:p w:rsidR="00FF104D" w:rsidRPr="00431C20" w:rsidRDefault="00FF104D" w:rsidP="00FA1845">
            <w:pPr>
              <w:jc w:val="both"/>
              <w:rPr>
                <w:b/>
              </w:rPr>
            </w:pPr>
            <w:r w:rsidRPr="00431C20">
              <w:rPr>
                <w:b/>
              </w:rPr>
              <w:t>Відповідальні за виконання</w:t>
            </w:r>
          </w:p>
        </w:tc>
        <w:tc>
          <w:tcPr>
            <w:tcW w:w="12474" w:type="dxa"/>
          </w:tcPr>
          <w:p w:rsidR="0068599E" w:rsidRPr="00431C20" w:rsidRDefault="00FF104D" w:rsidP="00FA1845">
            <w:pPr>
              <w:jc w:val="both"/>
              <w:rPr>
                <w:b/>
              </w:rPr>
            </w:pPr>
            <w:r w:rsidRPr="00431C20">
              <w:rPr>
                <w:b/>
              </w:rPr>
              <w:t>Мінфін, Казначейство, головні розпорядники бюджетних коштів, фонди загальнообов’язкового державного соціального і пенсійного страхування</w:t>
            </w:r>
          </w:p>
        </w:tc>
      </w:tr>
      <w:tr w:rsidR="00431C20" w:rsidRPr="00431C20" w:rsidTr="00FA1845">
        <w:tc>
          <w:tcPr>
            <w:tcW w:w="2977" w:type="dxa"/>
            <w:shd w:val="clear" w:color="auto" w:fill="DBE5F1" w:themeFill="accent1" w:themeFillTint="33"/>
          </w:tcPr>
          <w:p w:rsidR="00FF104D" w:rsidRPr="00431C20" w:rsidRDefault="00FF104D" w:rsidP="00FA1845">
            <w:pPr>
              <w:jc w:val="both"/>
              <w:rPr>
                <w:b/>
              </w:rPr>
            </w:pPr>
            <w:r w:rsidRPr="00431C20">
              <w:rPr>
                <w:b/>
              </w:rPr>
              <w:t>Інформація про термін виконання</w:t>
            </w:r>
          </w:p>
        </w:tc>
        <w:tc>
          <w:tcPr>
            <w:tcW w:w="12474" w:type="dxa"/>
          </w:tcPr>
          <w:p w:rsidR="00FF104D" w:rsidRPr="00431C20" w:rsidRDefault="00FF104D" w:rsidP="00FA1845">
            <w:pPr>
              <w:jc w:val="both"/>
              <w:rPr>
                <w:b/>
                <w:i/>
              </w:rPr>
            </w:pPr>
            <w:r w:rsidRPr="00431C20">
              <w:rPr>
                <w:b/>
              </w:rPr>
              <w:t>до 31 грудня 2015 року</w:t>
            </w:r>
          </w:p>
        </w:tc>
      </w:tr>
      <w:tr w:rsidR="00431C20" w:rsidRPr="00431C20" w:rsidTr="00FA1845">
        <w:tc>
          <w:tcPr>
            <w:tcW w:w="2977" w:type="dxa"/>
            <w:shd w:val="clear" w:color="auto" w:fill="DBE5F1" w:themeFill="accent1" w:themeFillTint="33"/>
          </w:tcPr>
          <w:p w:rsidR="00FF104D" w:rsidRPr="00431C20" w:rsidRDefault="00FF104D" w:rsidP="00FA1845">
            <w:pPr>
              <w:jc w:val="both"/>
              <w:rPr>
                <w:b/>
              </w:rPr>
            </w:pPr>
            <w:r w:rsidRPr="00431C20">
              <w:rPr>
                <w:b/>
              </w:rPr>
              <w:t>Розгорнута інформація про досягнення очікуваних результатів</w:t>
            </w:r>
          </w:p>
          <w:p w:rsidR="00FF104D" w:rsidRPr="00431C20" w:rsidRDefault="00FF104D" w:rsidP="00FA1845">
            <w:pPr>
              <w:jc w:val="both"/>
              <w:rPr>
                <w:b/>
                <w:i/>
              </w:rPr>
            </w:pPr>
          </w:p>
        </w:tc>
        <w:tc>
          <w:tcPr>
            <w:tcW w:w="12474" w:type="dxa"/>
          </w:tcPr>
          <w:p w:rsidR="00FF104D" w:rsidRPr="00431C20" w:rsidRDefault="00FF104D" w:rsidP="00FA1845">
            <w:pPr>
              <w:jc w:val="both"/>
              <w:rPr>
                <w:b/>
              </w:rPr>
            </w:pPr>
            <w:r w:rsidRPr="00431C20">
              <w:rPr>
                <w:b/>
              </w:rPr>
              <w:t>можливість проведення аналізу інформації про державний сектор з метою</w:t>
            </w:r>
            <w:r w:rsidRPr="00431C20">
              <w:rPr>
                <w:b/>
                <w:spacing w:val="-2"/>
              </w:rPr>
              <w:t xml:space="preserve"> </w:t>
            </w:r>
            <w:r w:rsidRPr="00431C20">
              <w:rPr>
                <w:b/>
              </w:rPr>
              <w:t>створення сталої та ефективної системи управління державними фінансами</w:t>
            </w:r>
          </w:p>
          <w:p w:rsidR="001F3E99" w:rsidRPr="00431C20" w:rsidRDefault="00FF104D" w:rsidP="00FF104D">
            <w:pPr>
              <w:ind w:firstLine="459"/>
              <w:jc w:val="both"/>
              <w:rPr>
                <w:bCs/>
              </w:rPr>
            </w:pPr>
            <w:r w:rsidRPr="00431C20">
              <w:rPr>
                <w:bCs/>
                <w:u w:val="single"/>
              </w:rPr>
              <w:t>Мінфін</w:t>
            </w:r>
            <w:r w:rsidRPr="00431C20">
              <w:rPr>
                <w:bCs/>
              </w:rPr>
              <w:t xml:space="preserve">: </w:t>
            </w:r>
            <w:r w:rsidR="001F3E99" w:rsidRPr="00431C20">
              <w:rPr>
                <w:bCs/>
              </w:rPr>
              <w:t xml:space="preserve">У зв’язку із припиненням реалізації проекту модернізації державних фінансів за кошти Світового банку не здійснювалося: </w:t>
            </w:r>
          </w:p>
          <w:p w:rsidR="001F3E99" w:rsidRPr="00431C20" w:rsidRDefault="001F3E99" w:rsidP="001F3E99">
            <w:pPr>
              <w:pStyle w:val="a7"/>
              <w:numPr>
                <w:ilvl w:val="0"/>
                <w:numId w:val="2"/>
              </w:numPr>
              <w:jc w:val="both"/>
              <w:rPr>
                <w:bCs/>
              </w:rPr>
            </w:pPr>
            <w:r w:rsidRPr="00431C20">
              <w:rPr>
                <w:bCs/>
              </w:rPr>
              <w:t>створення інтегрованої інформаційно-аналітичної системи управління державними фінансами (інформаційної системи фінансового менеджменту (ІСФМ);</w:t>
            </w:r>
          </w:p>
          <w:p w:rsidR="001F3E99" w:rsidRPr="00431C20" w:rsidRDefault="001F3E99" w:rsidP="001F3E99">
            <w:pPr>
              <w:pStyle w:val="a7"/>
              <w:numPr>
                <w:ilvl w:val="0"/>
                <w:numId w:val="2"/>
              </w:numPr>
              <w:jc w:val="both"/>
              <w:rPr>
                <w:bCs/>
              </w:rPr>
            </w:pPr>
            <w:r w:rsidRPr="00431C20">
              <w:rPr>
                <w:bCs/>
              </w:rPr>
              <w:t>створення інформаційно-аналітичної системи «Прозорий бюджет», як складової ІСФМ.</w:t>
            </w:r>
          </w:p>
          <w:p w:rsidR="00FF104D" w:rsidRPr="00431C20" w:rsidRDefault="001F3E99" w:rsidP="00FF104D">
            <w:pPr>
              <w:ind w:firstLine="459"/>
              <w:jc w:val="both"/>
              <w:rPr>
                <w:bCs/>
              </w:rPr>
            </w:pPr>
            <w:r w:rsidRPr="00431C20">
              <w:rPr>
                <w:bCs/>
              </w:rPr>
              <w:t>У першому кварталі 2016 року в</w:t>
            </w:r>
            <w:r w:rsidR="008F7403" w:rsidRPr="00431C20">
              <w:rPr>
                <w:bCs/>
              </w:rPr>
              <w:t>ідбулась</w:t>
            </w:r>
            <w:r w:rsidR="00FF104D" w:rsidRPr="00431C20">
              <w:rPr>
                <w:bCs/>
              </w:rPr>
              <w:t xml:space="preserve"> зустріч з фахівцями Міністерства фінансів України, Державної казначейської служби України та розробниками програмного забезпечення ТОВ «</w:t>
            </w:r>
            <w:proofErr w:type="spellStart"/>
            <w:r w:rsidR="00FF104D" w:rsidRPr="00431C20">
              <w:rPr>
                <w:bCs/>
              </w:rPr>
              <w:t>Уніті-Барс</w:t>
            </w:r>
            <w:proofErr w:type="spellEnd"/>
            <w:r w:rsidR="00FF104D" w:rsidRPr="00431C20">
              <w:rPr>
                <w:bCs/>
              </w:rPr>
              <w:t xml:space="preserve">» </w:t>
            </w:r>
            <w:r w:rsidR="008F7403" w:rsidRPr="00431C20">
              <w:rPr>
                <w:bCs/>
              </w:rPr>
              <w:t xml:space="preserve">під час якої було обговорено </w:t>
            </w:r>
            <w:r w:rsidR="00FF104D" w:rsidRPr="00431C20">
              <w:rPr>
                <w:bCs/>
              </w:rPr>
              <w:t>запровадження елементів інформаційно-аналітичної системи управління д</w:t>
            </w:r>
            <w:r w:rsidR="00B01ABB" w:rsidRPr="00431C20">
              <w:rPr>
                <w:bCs/>
              </w:rPr>
              <w:t>ержавними фінансами та прийнято</w:t>
            </w:r>
            <w:r w:rsidR="00FF104D" w:rsidRPr="00431C20">
              <w:rPr>
                <w:bCs/>
              </w:rPr>
              <w:t xml:space="preserve"> спільн</w:t>
            </w:r>
            <w:r w:rsidR="00B01ABB" w:rsidRPr="00431C20">
              <w:rPr>
                <w:bCs/>
              </w:rPr>
              <w:t>е</w:t>
            </w:r>
            <w:r w:rsidR="00FF104D" w:rsidRPr="00431C20">
              <w:rPr>
                <w:bCs/>
              </w:rPr>
              <w:t xml:space="preserve"> узгоджен</w:t>
            </w:r>
            <w:r w:rsidR="00B01ABB" w:rsidRPr="00431C20">
              <w:rPr>
                <w:bCs/>
              </w:rPr>
              <w:t>е</w:t>
            </w:r>
            <w:r w:rsidR="00FF104D" w:rsidRPr="00431C20">
              <w:rPr>
                <w:bCs/>
              </w:rPr>
              <w:t xml:space="preserve"> рішення</w:t>
            </w:r>
            <w:r w:rsidR="008F7403" w:rsidRPr="00431C20">
              <w:rPr>
                <w:bCs/>
              </w:rPr>
              <w:t>.</w:t>
            </w:r>
          </w:p>
          <w:p w:rsidR="008F7403" w:rsidRPr="00431C20" w:rsidRDefault="008F7403" w:rsidP="008F7403">
            <w:pPr>
              <w:ind w:firstLine="459"/>
              <w:jc w:val="both"/>
              <w:rPr>
                <w:bCs/>
              </w:rPr>
            </w:pPr>
            <w:r w:rsidRPr="00431C20">
              <w:rPr>
                <w:bCs/>
              </w:rPr>
              <w:t xml:space="preserve">Розпорядженням Кабінету Міністрів України від 11.02.2016 № 92-р схвалено Концепцію створення інтегрованої інформаційно-аналітичної системи «Прозорий бюджет», що передбачає створення підсистеми інформаційно-аналітичного забезпечення, метою якої є накопичення, оброблення та співставлення даних стосовно управління </w:t>
            </w:r>
            <w:r w:rsidRPr="00431C20">
              <w:rPr>
                <w:bCs/>
              </w:rPr>
              <w:lastRenderedPageBreak/>
              <w:t>публічними коштами. Плановий строк реалізації Концепції становить три роки з моменту її затвердження.</w:t>
            </w:r>
          </w:p>
          <w:p w:rsidR="00386192" w:rsidRPr="00431C20" w:rsidRDefault="00386192" w:rsidP="00386192">
            <w:pPr>
              <w:ind w:firstLine="459"/>
              <w:jc w:val="both"/>
              <w:rPr>
                <w:bCs/>
              </w:rPr>
            </w:pPr>
            <w:r w:rsidRPr="00431C20">
              <w:rPr>
                <w:bCs/>
                <w:u w:val="single"/>
              </w:rPr>
              <w:t>МЗС</w:t>
            </w:r>
            <w:r w:rsidRPr="00431C20">
              <w:rPr>
                <w:bCs/>
              </w:rPr>
              <w:t xml:space="preserve">: Для забезпечення можливості проведення аналізу інформації щодо використання державних коштів та на виконання Закону України «Про відкритість використання публічних коштів» МЗС України оприлюднило інформацію на єдиному </w:t>
            </w:r>
            <w:proofErr w:type="spellStart"/>
            <w:r w:rsidRPr="00431C20">
              <w:rPr>
                <w:bCs/>
              </w:rPr>
              <w:t>веб-порталі</w:t>
            </w:r>
            <w:proofErr w:type="spellEnd"/>
            <w:r w:rsidRPr="00431C20">
              <w:rPr>
                <w:bCs/>
              </w:rPr>
              <w:t xml:space="preserve"> щодо укладених договорів та стану їх виконання, кількості службових відряджень та загального обсягу витрат на їх здійснення, обсягу бюджетних призначень та обсягу проведених видатків у розрізі бюджетних програм, які закріплені за МЗС України. </w:t>
            </w:r>
          </w:p>
          <w:p w:rsidR="00FF104D" w:rsidRPr="00431C20" w:rsidRDefault="00386192" w:rsidP="00386192">
            <w:pPr>
              <w:ind w:firstLine="459"/>
              <w:jc w:val="both"/>
              <w:rPr>
                <w:bCs/>
              </w:rPr>
            </w:pPr>
            <w:r w:rsidRPr="00431C20">
              <w:rPr>
                <w:bCs/>
              </w:rPr>
              <w:t xml:space="preserve">Інформація, оприлюднена на єдиному </w:t>
            </w:r>
            <w:proofErr w:type="spellStart"/>
            <w:r w:rsidRPr="00431C20">
              <w:rPr>
                <w:bCs/>
              </w:rPr>
              <w:t>веб-порталі</w:t>
            </w:r>
            <w:proofErr w:type="spellEnd"/>
            <w:r w:rsidRPr="00431C20">
              <w:rPr>
                <w:bCs/>
              </w:rPr>
              <w:t>, забезпечує відкритість та доступність до матеріалів фінансової звітності, прозорість та розуміння напрямів використання МЗС України коштів державного бюджету</w:t>
            </w:r>
            <w:r w:rsidR="001F3E99" w:rsidRPr="00431C20">
              <w:rPr>
                <w:bCs/>
              </w:rPr>
              <w:t>.</w:t>
            </w:r>
          </w:p>
        </w:tc>
      </w:tr>
      <w:tr w:rsidR="00431C20" w:rsidRPr="00431C20" w:rsidTr="00FA1845">
        <w:tc>
          <w:tcPr>
            <w:tcW w:w="2977" w:type="dxa"/>
            <w:shd w:val="clear" w:color="auto" w:fill="DBE5F1" w:themeFill="accent1" w:themeFillTint="33"/>
          </w:tcPr>
          <w:p w:rsidR="00FF104D" w:rsidRPr="00431C20" w:rsidRDefault="00FF104D" w:rsidP="00FF104D">
            <w:pPr>
              <w:jc w:val="both"/>
              <w:rPr>
                <w:b/>
              </w:rPr>
            </w:pPr>
            <w:r w:rsidRPr="00431C20">
              <w:rPr>
                <w:b/>
              </w:rPr>
              <w:lastRenderedPageBreak/>
              <w:t xml:space="preserve">Розгорнута інформація про досягнення Індикатору оцінки </w:t>
            </w:r>
          </w:p>
        </w:tc>
        <w:tc>
          <w:tcPr>
            <w:tcW w:w="12474" w:type="dxa"/>
          </w:tcPr>
          <w:p w:rsidR="00FF104D" w:rsidRPr="00431C20" w:rsidRDefault="00FF104D" w:rsidP="00AA3D40">
            <w:pPr>
              <w:ind w:firstLine="459"/>
              <w:jc w:val="both"/>
              <w:rPr>
                <w:bCs/>
              </w:rPr>
            </w:pPr>
            <w:r w:rsidRPr="00431C20">
              <w:rPr>
                <w:b/>
                <w:bCs/>
              </w:rPr>
              <w:t>Висновок</w:t>
            </w:r>
            <w:r w:rsidRPr="00431C20">
              <w:rPr>
                <w:bCs/>
              </w:rPr>
              <w:t xml:space="preserve">: Захід виконано частково. </w:t>
            </w:r>
            <w:r w:rsidR="00AA3D40" w:rsidRPr="00431C20">
              <w:rPr>
                <w:bCs/>
              </w:rPr>
              <w:t>Виконання з</w:t>
            </w:r>
            <w:r w:rsidRPr="00431C20">
              <w:rPr>
                <w:bCs/>
              </w:rPr>
              <w:t>авдання потребує подальшого моніторингу.</w:t>
            </w:r>
          </w:p>
        </w:tc>
      </w:tr>
    </w:tbl>
    <w:p w:rsidR="004458BB" w:rsidRPr="00431C20" w:rsidRDefault="004458BB" w:rsidP="00A33B45">
      <w:pPr>
        <w:rPr>
          <w:b/>
          <w:lang w:val="ru-RU"/>
        </w:rPr>
      </w:pPr>
    </w:p>
    <w:tbl>
      <w:tblPr>
        <w:tblW w:w="15451" w:type="dxa"/>
        <w:tblInd w:w="-34" w:type="dxa"/>
        <w:tblLayout w:type="fixed"/>
        <w:tblLook w:val="04A0" w:firstRow="1" w:lastRow="0" w:firstColumn="1" w:lastColumn="0" w:noHBand="0" w:noVBand="1"/>
      </w:tblPr>
      <w:tblGrid>
        <w:gridCol w:w="15451"/>
      </w:tblGrid>
      <w:tr w:rsidR="003710A1" w:rsidRPr="00431C20"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431C20" w:rsidRDefault="00A629BF" w:rsidP="00FE1813">
            <w:pPr>
              <w:pStyle w:val="a8"/>
              <w:jc w:val="center"/>
              <w:rPr>
                <w:b/>
                <w:sz w:val="24"/>
                <w:szCs w:val="24"/>
                <w:lang w:eastAsia="uk-UA"/>
              </w:rPr>
            </w:pPr>
            <w:r w:rsidRPr="00431C20">
              <w:rPr>
                <w:b/>
                <w:sz w:val="24"/>
                <w:szCs w:val="24"/>
                <w:u w:val="single"/>
                <w:lang w:eastAsia="uk-UA"/>
              </w:rPr>
              <w:t>3</w:t>
            </w:r>
            <w:r w:rsidRPr="00431C20">
              <w:rPr>
                <w:b/>
                <w:sz w:val="24"/>
                <w:szCs w:val="24"/>
                <w:lang w:eastAsia="uk-UA"/>
              </w:rPr>
              <w:t>. Інформаційна підтримка щодо застосування стандартів</w:t>
            </w:r>
          </w:p>
          <w:p w:rsidR="00E41446" w:rsidRPr="00431C20" w:rsidRDefault="00E41446" w:rsidP="00FE1813">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 xml:space="preserve">Номер та найменування заходу </w:t>
            </w:r>
          </w:p>
        </w:tc>
        <w:tc>
          <w:tcPr>
            <w:tcW w:w="12474" w:type="dxa"/>
            <w:shd w:val="clear" w:color="auto" w:fill="F2DBDB" w:themeFill="accent2" w:themeFillTint="33"/>
          </w:tcPr>
          <w:p w:rsidR="00A33B45" w:rsidRPr="00431C20" w:rsidRDefault="001C7262" w:rsidP="00CE747A">
            <w:pPr>
              <w:pStyle w:val="a8"/>
              <w:jc w:val="both"/>
              <w:rPr>
                <w:b/>
                <w:sz w:val="24"/>
                <w:szCs w:val="24"/>
                <w:lang w:eastAsia="uk-UA"/>
              </w:rPr>
            </w:pPr>
            <w:r w:rsidRPr="00431C20">
              <w:rPr>
                <w:b/>
                <w:sz w:val="24"/>
                <w:szCs w:val="24"/>
                <w:u w:val="single"/>
                <w:lang w:eastAsia="uk-UA"/>
              </w:rPr>
              <w:t>12</w:t>
            </w:r>
            <w:r w:rsidRPr="00431C20">
              <w:rPr>
                <w:b/>
                <w:sz w:val="24"/>
                <w:szCs w:val="24"/>
                <w:lang w:eastAsia="uk-UA"/>
              </w:rPr>
              <w:t>. Організація навчання працівників бюджетних установ бухгалтерських служб з питань застосування національних положень (стандартів) бухгалтерськ</w:t>
            </w:r>
            <w:r w:rsidR="00CE747A" w:rsidRPr="00431C20">
              <w:rPr>
                <w:b/>
                <w:sz w:val="24"/>
                <w:szCs w:val="24"/>
                <w:lang w:eastAsia="uk-UA"/>
              </w:rPr>
              <w:t>ого обліку в державному секторі</w:t>
            </w:r>
          </w:p>
        </w:tc>
      </w:tr>
      <w:tr w:rsidR="003710A1" w:rsidRPr="00431C20" w:rsidTr="00C95525">
        <w:tc>
          <w:tcPr>
            <w:tcW w:w="2977" w:type="dxa"/>
            <w:shd w:val="clear" w:color="auto" w:fill="DBE5F1" w:themeFill="accent1" w:themeFillTint="33"/>
          </w:tcPr>
          <w:p w:rsidR="00442D4F" w:rsidRPr="00431C20" w:rsidRDefault="00A33B45" w:rsidP="00A33B45">
            <w:pPr>
              <w:jc w:val="both"/>
              <w:rPr>
                <w:b/>
              </w:rPr>
            </w:pPr>
            <w:r w:rsidRPr="00431C20">
              <w:rPr>
                <w:b/>
              </w:rPr>
              <w:t>Відповідальні за виконання</w:t>
            </w:r>
          </w:p>
        </w:tc>
        <w:tc>
          <w:tcPr>
            <w:tcW w:w="12474" w:type="dxa"/>
          </w:tcPr>
          <w:p w:rsidR="00A33B45" w:rsidRPr="00431C20" w:rsidRDefault="001C7262" w:rsidP="00A33B45">
            <w:pPr>
              <w:jc w:val="both"/>
              <w:rPr>
                <w:b/>
                <w:i/>
              </w:rPr>
            </w:pPr>
            <w:r w:rsidRPr="00431C20">
              <w:rPr>
                <w:b/>
                <w:lang w:eastAsia="uk-UA"/>
              </w:rPr>
              <w:t>головні розпорядники бюджетних коштів</w:t>
            </w: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Інформація про термін виконання</w:t>
            </w:r>
          </w:p>
        </w:tc>
        <w:tc>
          <w:tcPr>
            <w:tcW w:w="12474" w:type="dxa"/>
          </w:tcPr>
          <w:p w:rsidR="001C7262" w:rsidRPr="00431C20" w:rsidRDefault="001C7262" w:rsidP="001C7262">
            <w:pPr>
              <w:pStyle w:val="a8"/>
              <w:rPr>
                <w:b/>
                <w:sz w:val="24"/>
                <w:szCs w:val="24"/>
              </w:rPr>
            </w:pPr>
            <w:r w:rsidRPr="00431C20">
              <w:rPr>
                <w:b/>
                <w:sz w:val="24"/>
                <w:szCs w:val="24"/>
              </w:rPr>
              <w:t>2013 – 2017 роки</w:t>
            </w:r>
          </w:p>
          <w:p w:rsidR="00A33B45" w:rsidRPr="00431C20" w:rsidRDefault="00A33B45" w:rsidP="00A33B45">
            <w:pPr>
              <w:jc w:val="both"/>
              <w:rPr>
                <w:b/>
                <w:i/>
              </w:rPr>
            </w:pPr>
          </w:p>
        </w:tc>
      </w:tr>
      <w:tr w:rsidR="003710A1" w:rsidRPr="00431C20" w:rsidTr="00C95525">
        <w:tc>
          <w:tcPr>
            <w:tcW w:w="2977" w:type="dxa"/>
            <w:shd w:val="clear" w:color="auto" w:fill="DBE5F1" w:themeFill="accent1" w:themeFillTint="33"/>
          </w:tcPr>
          <w:p w:rsidR="001C7262" w:rsidRPr="00431C20" w:rsidRDefault="001C7262" w:rsidP="00A33B45">
            <w:pPr>
              <w:jc w:val="both"/>
              <w:rPr>
                <w:b/>
              </w:rPr>
            </w:pPr>
            <w:r w:rsidRPr="00431C20">
              <w:rPr>
                <w:b/>
              </w:rPr>
              <w:t>Розгорнута інформація про досягнення очікуваних результатів</w:t>
            </w:r>
          </w:p>
          <w:p w:rsidR="001C7262" w:rsidRPr="00431C20" w:rsidRDefault="001C7262" w:rsidP="00A33B45">
            <w:pPr>
              <w:jc w:val="both"/>
              <w:rPr>
                <w:b/>
                <w:i/>
              </w:rPr>
            </w:pPr>
          </w:p>
        </w:tc>
        <w:tc>
          <w:tcPr>
            <w:tcW w:w="12474" w:type="dxa"/>
          </w:tcPr>
          <w:p w:rsidR="00243AA5" w:rsidRPr="00431C20" w:rsidRDefault="00243AA5" w:rsidP="00243AA5">
            <w:pPr>
              <w:jc w:val="both"/>
              <w:rPr>
                <w:b/>
                <w:lang w:eastAsia="uk-UA"/>
              </w:rPr>
            </w:pPr>
            <w:r w:rsidRPr="00431C20">
              <w:rPr>
                <w:b/>
                <w:lang w:eastAsia="uk-UA"/>
              </w:rPr>
              <w:t>здобуття практичного досвіду із застосування національних положень (стандартів) бухгалтерського обліку в державному секторі</w:t>
            </w:r>
            <w:r w:rsidR="00943951" w:rsidRPr="00431C20">
              <w:rPr>
                <w:b/>
                <w:lang w:eastAsia="uk-UA"/>
              </w:rPr>
              <w:t xml:space="preserve"> </w:t>
            </w:r>
          </w:p>
          <w:p w:rsidR="007C6B05" w:rsidRPr="00431C20" w:rsidRDefault="007C6B05" w:rsidP="00D4642C">
            <w:pPr>
              <w:ind w:firstLine="459"/>
              <w:jc w:val="both"/>
            </w:pPr>
            <w:r w:rsidRPr="00431C20">
              <w:rPr>
                <w:u w:val="single"/>
              </w:rPr>
              <w:t>Мінюст</w:t>
            </w:r>
            <w:r w:rsidRPr="00431C20">
              <w:t>: Міністерство юстиції планує провести у вересні 2016 року тематичний короткостроковий семінар для керівників фінансових служб територіальних органів, установ та організацій, що належать до сфери управління Міністерства юстиції та служб, діяльність яких координується через Міністра юстиції, на тему: «Нове у законодавстві з питань бухгалтерського обліку та звітності».</w:t>
            </w:r>
          </w:p>
          <w:p w:rsidR="004458BB" w:rsidRPr="00431C20" w:rsidRDefault="004458BB" w:rsidP="004458BB">
            <w:pPr>
              <w:ind w:firstLine="459"/>
              <w:jc w:val="both"/>
            </w:pPr>
            <w:r w:rsidRPr="00431C20">
              <w:rPr>
                <w:u w:val="single"/>
              </w:rPr>
              <w:t>МВС</w:t>
            </w:r>
            <w:r w:rsidRPr="00431C20">
              <w:t xml:space="preserve">: Постановою Кабінету  Міністрів України № 65 «Про економію державних коштів та недопущення втрат бюджету» затверджено заходи щодо економного та раціонального використання державних коштів, передбачених для утримання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пунктом 21 яких передбачено припинення здійснення витрат на проведення виставок, ярмарків, з’їздів, симпозіумів, конгресів за рахунок коштів загального фонду бюджету. </w:t>
            </w:r>
          </w:p>
          <w:p w:rsidR="004458BB" w:rsidRPr="00431C20" w:rsidRDefault="004458BB" w:rsidP="004458BB">
            <w:pPr>
              <w:ind w:firstLine="459"/>
              <w:jc w:val="both"/>
            </w:pPr>
            <w:r w:rsidRPr="00431C20">
              <w:t xml:space="preserve">На виконання цих заходів МВС здійснюється дистанційне навчання працівників Міністерства шляхом доведення положень (стандартів) бухгалтерського обліку в державному секторі та проведення контрольних опитувань у рамках професійної підготовки. </w:t>
            </w: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lastRenderedPageBreak/>
              <w:t xml:space="preserve">Розгорнута інформація про досягнення Індикатору оцінки </w:t>
            </w:r>
          </w:p>
        </w:tc>
        <w:tc>
          <w:tcPr>
            <w:tcW w:w="12474" w:type="dxa"/>
          </w:tcPr>
          <w:p w:rsidR="00A33B45" w:rsidRPr="00431C20" w:rsidRDefault="001C7262" w:rsidP="00A33B45">
            <w:pPr>
              <w:jc w:val="both"/>
              <w:rPr>
                <w:b/>
                <w:lang w:eastAsia="uk-UA"/>
              </w:rPr>
            </w:pPr>
            <w:r w:rsidRPr="00431C20">
              <w:rPr>
                <w:b/>
                <w:lang w:eastAsia="uk-UA"/>
              </w:rPr>
              <w:t>проведення конференцій, практичних семінарів</w:t>
            </w:r>
          </w:p>
          <w:p w:rsidR="00E13418" w:rsidRPr="00431C20" w:rsidRDefault="00FE7F4F" w:rsidP="008C7612">
            <w:pPr>
              <w:ind w:left="34" w:firstLine="425"/>
              <w:jc w:val="both"/>
            </w:pPr>
            <w:r w:rsidRPr="00431C20">
              <w:rPr>
                <w:b/>
              </w:rPr>
              <w:t>Висновок</w:t>
            </w:r>
            <w:r w:rsidR="00CF4B06" w:rsidRPr="00431C20">
              <w:t xml:space="preserve">: </w:t>
            </w:r>
            <w:r w:rsidR="0068368C" w:rsidRPr="00431C20">
              <w:t>з</w:t>
            </w:r>
            <w:r w:rsidR="00CF4B06" w:rsidRPr="00431C20">
              <w:t>авдання</w:t>
            </w:r>
            <w:r w:rsidRPr="00431C20">
              <w:t xml:space="preserve"> виконано протягом звітного періоду. Стан виконання підлягає подальшому моніторингу.</w:t>
            </w:r>
          </w:p>
          <w:p w:rsidR="003F3F74" w:rsidRPr="00431C20" w:rsidRDefault="003F3F74" w:rsidP="008C7612">
            <w:pPr>
              <w:ind w:left="34" w:firstLine="425"/>
              <w:jc w:val="both"/>
            </w:pP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 xml:space="preserve">Номер та найменування заходу </w:t>
            </w:r>
          </w:p>
          <w:p w:rsidR="009C6F66" w:rsidRPr="00431C20" w:rsidRDefault="009C6F66" w:rsidP="00A33B45">
            <w:pPr>
              <w:jc w:val="both"/>
              <w:rPr>
                <w:b/>
              </w:rPr>
            </w:pPr>
          </w:p>
        </w:tc>
        <w:tc>
          <w:tcPr>
            <w:tcW w:w="12474" w:type="dxa"/>
            <w:shd w:val="clear" w:color="auto" w:fill="F2DBDB" w:themeFill="accent2" w:themeFillTint="33"/>
          </w:tcPr>
          <w:p w:rsidR="00A33B45" w:rsidRPr="00431C20" w:rsidRDefault="001C7262" w:rsidP="00A33B45">
            <w:pPr>
              <w:jc w:val="both"/>
              <w:rPr>
                <w:b/>
              </w:rPr>
            </w:pPr>
            <w:r w:rsidRPr="00431C20">
              <w:rPr>
                <w:b/>
                <w:u w:val="single"/>
                <w:lang w:eastAsia="uk-UA"/>
              </w:rPr>
              <w:t>13</w:t>
            </w:r>
            <w:r w:rsidRPr="00431C20">
              <w:rPr>
                <w:b/>
                <w:lang w:eastAsia="uk-UA"/>
              </w:rPr>
              <w:t>. Організація підвищення кваліфікації керівників бухгалтерських служб головних розпорядників бюджетних коштів</w:t>
            </w:r>
          </w:p>
        </w:tc>
      </w:tr>
      <w:tr w:rsidR="003710A1" w:rsidRPr="00431C20" w:rsidTr="00C95525">
        <w:tc>
          <w:tcPr>
            <w:tcW w:w="2977" w:type="dxa"/>
            <w:shd w:val="clear" w:color="auto" w:fill="DBE5F1" w:themeFill="accent1" w:themeFillTint="33"/>
          </w:tcPr>
          <w:p w:rsidR="009C6F66" w:rsidRPr="00431C20" w:rsidRDefault="00A33B45" w:rsidP="009C6F66">
            <w:pPr>
              <w:jc w:val="both"/>
              <w:rPr>
                <w:b/>
              </w:rPr>
            </w:pPr>
            <w:r w:rsidRPr="00431C20">
              <w:rPr>
                <w:b/>
              </w:rPr>
              <w:t>Відповідальні за виконання</w:t>
            </w:r>
          </w:p>
        </w:tc>
        <w:tc>
          <w:tcPr>
            <w:tcW w:w="12474" w:type="dxa"/>
          </w:tcPr>
          <w:p w:rsidR="00A33B45" w:rsidRPr="00431C20" w:rsidRDefault="001C7262" w:rsidP="00CE747A">
            <w:pPr>
              <w:tabs>
                <w:tab w:val="left" w:pos="3097"/>
              </w:tabs>
              <w:jc w:val="both"/>
              <w:rPr>
                <w:b/>
                <w:i/>
              </w:rPr>
            </w:pPr>
            <w:r w:rsidRPr="00431C20">
              <w:rPr>
                <w:b/>
                <w:lang w:eastAsia="uk-UA"/>
              </w:rPr>
              <w:t>Мінфін, Казначейство</w:t>
            </w: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Інформація про термін виконання</w:t>
            </w:r>
          </w:p>
        </w:tc>
        <w:tc>
          <w:tcPr>
            <w:tcW w:w="12474" w:type="dxa"/>
          </w:tcPr>
          <w:p w:rsidR="001C7262" w:rsidRPr="00431C20" w:rsidRDefault="001C7262" w:rsidP="001C7262">
            <w:pPr>
              <w:pStyle w:val="a8"/>
              <w:rPr>
                <w:b/>
                <w:sz w:val="24"/>
                <w:szCs w:val="24"/>
              </w:rPr>
            </w:pPr>
            <w:r w:rsidRPr="00431C20">
              <w:rPr>
                <w:b/>
                <w:sz w:val="24"/>
                <w:szCs w:val="24"/>
              </w:rPr>
              <w:t>2013 – 2017 роки</w:t>
            </w:r>
          </w:p>
          <w:p w:rsidR="00A33B45" w:rsidRPr="00431C20" w:rsidRDefault="00A33B45" w:rsidP="00A33B45">
            <w:pPr>
              <w:jc w:val="both"/>
              <w:rPr>
                <w:b/>
                <w:i/>
              </w:rPr>
            </w:pPr>
          </w:p>
        </w:tc>
      </w:tr>
      <w:tr w:rsidR="00431C20" w:rsidRPr="00431C20" w:rsidTr="00AB2D10">
        <w:trPr>
          <w:trHeight w:val="1731"/>
        </w:trPr>
        <w:tc>
          <w:tcPr>
            <w:tcW w:w="2977" w:type="dxa"/>
            <w:shd w:val="clear" w:color="auto" w:fill="DBE5F1" w:themeFill="accent1" w:themeFillTint="33"/>
          </w:tcPr>
          <w:p w:rsidR="001C7262" w:rsidRPr="00431C20" w:rsidRDefault="001C7262" w:rsidP="00A33B45">
            <w:pPr>
              <w:jc w:val="both"/>
              <w:rPr>
                <w:b/>
              </w:rPr>
            </w:pPr>
            <w:r w:rsidRPr="00431C20">
              <w:rPr>
                <w:b/>
              </w:rPr>
              <w:t>Розгорнута інформація про досягнення очікуваних результатів</w:t>
            </w:r>
          </w:p>
          <w:p w:rsidR="001C7262" w:rsidRPr="00431C20" w:rsidRDefault="001C7262" w:rsidP="00A33B45">
            <w:pPr>
              <w:jc w:val="both"/>
              <w:rPr>
                <w:b/>
                <w:i/>
              </w:rPr>
            </w:pPr>
          </w:p>
        </w:tc>
        <w:tc>
          <w:tcPr>
            <w:tcW w:w="12474" w:type="dxa"/>
          </w:tcPr>
          <w:p w:rsidR="00432010" w:rsidRPr="00431C20" w:rsidRDefault="00432010" w:rsidP="00432010">
            <w:pPr>
              <w:jc w:val="both"/>
              <w:rPr>
                <w:b/>
                <w:lang w:eastAsia="uk-UA"/>
              </w:rPr>
            </w:pPr>
            <w:r w:rsidRPr="00431C20">
              <w:rPr>
                <w:b/>
                <w:lang w:eastAsia="uk-UA"/>
              </w:rPr>
              <w:t>здобуття практичного досвіду із застосування національних положень (стандартів) бухгалтерськ</w:t>
            </w:r>
            <w:r w:rsidR="00C73B59" w:rsidRPr="00431C20">
              <w:rPr>
                <w:b/>
                <w:lang w:eastAsia="uk-UA"/>
              </w:rPr>
              <w:t>ого обліку в державному секторі</w:t>
            </w:r>
          </w:p>
          <w:p w:rsidR="00DA39C3" w:rsidRPr="00431C20" w:rsidRDefault="00E47E9A" w:rsidP="00AB2D10">
            <w:pPr>
              <w:ind w:firstLine="459"/>
              <w:jc w:val="both"/>
              <w:rPr>
                <w:lang w:eastAsia="uk-UA"/>
              </w:rPr>
            </w:pPr>
            <w:r w:rsidRPr="00431C20">
              <w:rPr>
                <w:u w:val="single"/>
                <w:lang w:eastAsia="uk-UA"/>
              </w:rPr>
              <w:t>Мінфін</w:t>
            </w:r>
            <w:r w:rsidRPr="00431C20">
              <w:rPr>
                <w:lang w:eastAsia="uk-UA"/>
              </w:rPr>
              <w:t xml:space="preserve">: </w:t>
            </w:r>
            <w:r w:rsidR="00AB2D10" w:rsidRPr="00431C20">
              <w:rPr>
                <w:lang w:eastAsia="uk-UA"/>
              </w:rPr>
              <w:t>Проводяться</w:t>
            </w:r>
            <w:r w:rsidR="002A33A9" w:rsidRPr="00431C20">
              <w:rPr>
                <w:lang w:eastAsia="uk-UA"/>
              </w:rPr>
              <w:t xml:space="preserve"> кругл</w:t>
            </w:r>
            <w:r w:rsidR="00AB2D10" w:rsidRPr="00431C20">
              <w:rPr>
                <w:lang w:eastAsia="uk-UA"/>
              </w:rPr>
              <w:t>і</w:t>
            </w:r>
            <w:r w:rsidR="002A33A9" w:rsidRPr="00431C20">
              <w:rPr>
                <w:lang w:eastAsia="uk-UA"/>
              </w:rPr>
              <w:t xml:space="preserve"> </w:t>
            </w:r>
            <w:proofErr w:type="spellStart"/>
            <w:r w:rsidR="002A33A9" w:rsidRPr="00431C20">
              <w:rPr>
                <w:lang w:eastAsia="uk-UA"/>
              </w:rPr>
              <w:t>стіл</w:t>
            </w:r>
            <w:r w:rsidR="00AB2D10" w:rsidRPr="00431C20">
              <w:rPr>
                <w:lang w:eastAsia="uk-UA"/>
              </w:rPr>
              <w:t>и</w:t>
            </w:r>
            <w:proofErr w:type="spellEnd"/>
            <w:r w:rsidR="002A33A9" w:rsidRPr="00431C20">
              <w:rPr>
                <w:lang w:eastAsia="uk-UA"/>
              </w:rPr>
              <w:t xml:space="preserve">, </w:t>
            </w:r>
            <w:proofErr w:type="spellStart"/>
            <w:r w:rsidR="007C4A62" w:rsidRPr="00431C20">
              <w:rPr>
                <w:lang w:eastAsia="uk-UA"/>
              </w:rPr>
              <w:t>вебінари</w:t>
            </w:r>
            <w:proofErr w:type="spellEnd"/>
            <w:r w:rsidR="007C4A62" w:rsidRPr="00431C20">
              <w:rPr>
                <w:lang w:eastAsia="uk-UA"/>
              </w:rPr>
              <w:t>, за участю головних розпорядників бюджетних коштів, підготовлені статті з питань застосування національних положень (стандартів) бухгалтерського обліку в державному секторі</w:t>
            </w:r>
            <w:r w:rsidR="00AE4E42" w:rsidRPr="00431C20">
              <w:rPr>
                <w:lang w:eastAsia="uk-UA"/>
              </w:rPr>
              <w:t>.</w:t>
            </w:r>
            <w:r w:rsidR="00DC73AD" w:rsidRPr="00431C20">
              <w:rPr>
                <w:lang w:eastAsia="uk-UA"/>
              </w:rPr>
              <w:t xml:space="preserve"> </w:t>
            </w:r>
            <w:r w:rsidR="00D904C0" w:rsidRPr="00431C20">
              <w:rPr>
                <w:lang w:eastAsia="uk-UA"/>
              </w:rPr>
              <w:t>Здобуто практичний досвід із застосування національних положень (стандартів) бухгалтерського обліку в державному секторі.</w:t>
            </w:r>
          </w:p>
        </w:tc>
      </w:tr>
      <w:tr w:rsidR="003710A1" w:rsidRPr="00431C20" w:rsidTr="00C95525">
        <w:tc>
          <w:tcPr>
            <w:tcW w:w="2977" w:type="dxa"/>
            <w:shd w:val="clear" w:color="auto" w:fill="DBE5F1" w:themeFill="accent1" w:themeFillTint="33"/>
          </w:tcPr>
          <w:p w:rsidR="001C7262" w:rsidRPr="00431C20" w:rsidRDefault="001C7262" w:rsidP="00A33B45">
            <w:pPr>
              <w:jc w:val="both"/>
              <w:rPr>
                <w:b/>
              </w:rPr>
            </w:pPr>
            <w:r w:rsidRPr="00431C20">
              <w:rPr>
                <w:b/>
              </w:rPr>
              <w:t xml:space="preserve">Розгорнута інформація про досягнення Індикатору оцінки </w:t>
            </w:r>
          </w:p>
        </w:tc>
        <w:tc>
          <w:tcPr>
            <w:tcW w:w="12474" w:type="dxa"/>
          </w:tcPr>
          <w:p w:rsidR="001C7262" w:rsidRPr="00431C20" w:rsidRDefault="001C7262" w:rsidP="00D86084">
            <w:pPr>
              <w:jc w:val="both"/>
              <w:rPr>
                <w:b/>
                <w:lang w:eastAsia="uk-UA"/>
              </w:rPr>
            </w:pPr>
            <w:r w:rsidRPr="00431C20">
              <w:rPr>
                <w:b/>
                <w:lang w:eastAsia="uk-UA"/>
              </w:rPr>
              <w:t>проведення конференцій, практичних семінарів</w:t>
            </w:r>
            <w:r w:rsidR="00E1039F" w:rsidRPr="00431C20">
              <w:rPr>
                <w:b/>
                <w:lang w:eastAsia="uk-UA"/>
              </w:rPr>
              <w:t>, консультацій</w:t>
            </w:r>
          </w:p>
          <w:p w:rsidR="00DE6D47" w:rsidRPr="00431C20" w:rsidRDefault="00E14AC1" w:rsidP="003F3F74">
            <w:pPr>
              <w:ind w:firstLine="459"/>
              <w:jc w:val="both"/>
              <w:rPr>
                <w:lang w:eastAsia="uk-UA"/>
              </w:rPr>
            </w:pPr>
            <w:r w:rsidRPr="00431C20">
              <w:rPr>
                <w:b/>
                <w:lang w:eastAsia="uk-UA"/>
              </w:rPr>
              <w:t>Висновок</w:t>
            </w:r>
            <w:r w:rsidR="00D373C6" w:rsidRPr="00431C20">
              <w:rPr>
                <w:lang w:eastAsia="uk-UA"/>
              </w:rPr>
              <w:t xml:space="preserve">: </w:t>
            </w:r>
            <w:r w:rsidRPr="00431C20">
              <w:rPr>
                <w:lang w:eastAsia="uk-UA"/>
              </w:rPr>
              <w:t>Стан виконання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431C20" w:rsidTr="00863CBC">
        <w:tc>
          <w:tcPr>
            <w:tcW w:w="2977" w:type="dxa"/>
            <w:tcBorders>
              <w:left w:val="nil"/>
              <w:right w:val="nil"/>
            </w:tcBorders>
          </w:tcPr>
          <w:p w:rsidR="00E41446" w:rsidRPr="00431C20" w:rsidRDefault="00E41446" w:rsidP="00863CBC">
            <w:pPr>
              <w:jc w:val="both"/>
              <w:rPr>
                <w:b/>
              </w:rPr>
            </w:pPr>
          </w:p>
        </w:tc>
        <w:tc>
          <w:tcPr>
            <w:tcW w:w="12474" w:type="dxa"/>
            <w:tcBorders>
              <w:left w:val="nil"/>
              <w:right w:val="nil"/>
            </w:tcBorders>
          </w:tcPr>
          <w:p w:rsidR="00C95525" w:rsidRPr="00431C20"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431C20" w:rsidRPr="00431C20" w:rsidTr="00FA1845">
        <w:tc>
          <w:tcPr>
            <w:tcW w:w="2977" w:type="dxa"/>
            <w:shd w:val="clear" w:color="auto" w:fill="DBE5F1" w:themeFill="accent1" w:themeFillTint="33"/>
          </w:tcPr>
          <w:p w:rsidR="007C6006" w:rsidRPr="00431C20" w:rsidRDefault="007C6006" w:rsidP="00FA1845">
            <w:pPr>
              <w:jc w:val="both"/>
              <w:rPr>
                <w:b/>
              </w:rPr>
            </w:pPr>
            <w:r w:rsidRPr="00431C20">
              <w:rPr>
                <w:b/>
              </w:rPr>
              <w:t xml:space="preserve">Номер та найменування заходу </w:t>
            </w:r>
          </w:p>
        </w:tc>
        <w:tc>
          <w:tcPr>
            <w:tcW w:w="12474" w:type="dxa"/>
            <w:shd w:val="clear" w:color="auto" w:fill="F2DBDB" w:themeFill="accent2" w:themeFillTint="33"/>
          </w:tcPr>
          <w:p w:rsidR="007C6006" w:rsidRPr="00431C20" w:rsidRDefault="007C6006" w:rsidP="00FA1845">
            <w:pPr>
              <w:jc w:val="both"/>
              <w:rPr>
                <w:b/>
              </w:rPr>
            </w:pPr>
            <w:r w:rsidRPr="00431C20">
              <w:rPr>
                <w:b/>
                <w:u w:val="single"/>
                <w:lang w:eastAsia="uk-UA"/>
              </w:rPr>
              <w:t>15</w:t>
            </w:r>
            <w:r w:rsidRPr="00431C20">
              <w:rPr>
                <w:b/>
                <w:lang w:eastAsia="uk-UA"/>
              </w:rPr>
              <w:t>. Визначення проблемних питань, недоліків у процесі застосування автоматизованої бази даних відповідно до нової методології бухгалтерського обліку в державному секторі</w:t>
            </w:r>
            <w:r w:rsidR="0042204B" w:rsidRPr="00431C20">
              <w:rPr>
                <w:b/>
                <w:lang w:eastAsia="uk-UA"/>
              </w:rPr>
              <w:t>.</w:t>
            </w:r>
          </w:p>
        </w:tc>
      </w:tr>
      <w:tr w:rsidR="00431C20" w:rsidRPr="00431C20" w:rsidTr="00FA1845">
        <w:tc>
          <w:tcPr>
            <w:tcW w:w="2977" w:type="dxa"/>
            <w:shd w:val="clear" w:color="auto" w:fill="DBE5F1" w:themeFill="accent1" w:themeFillTint="33"/>
          </w:tcPr>
          <w:p w:rsidR="007C6006" w:rsidRPr="00431C20" w:rsidRDefault="007C6006" w:rsidP="00FA1845">
            <w:pPr>
              <w:jc w:val="both"/>
              <w:rPr>
                <w:b/>
              </w:rPr>
            </w:pPr>
            <w:r w:rsidRPr="00431C20">
              <w:rPr>
                <w:b/>
              </w:rPr>
              <w:t>Відповідальні за виконання</w:t>
            </w:r>
          </w:p>
        </w:tc>
        <w:tc>
          <w:tcPr>
            <w:tcW w:w="12474" w:type="dxa"/>
          </w:tcPr>
          <w:p w:rsidR="007C6006" w:rsidRPr="00431C20" w:rsidRDefault="007C6006" w:rsidP="00FA1845">
            <w:pPr>
              <w:jc w:val="both"/>
              <w:rPr>
                <w:b/>
                <w:i/>
              </w:rPr>
            </w:pPr>
            <w:r w:rsidRPr="00431C20">
              <w:rPr>
                <w:b/>
                <w:lang w:eastAsia="uk-UA"/>
              </w:rPr>
              <w:t>Мінфін, Казначейство</w:t>
            </w:r>
          </w:p>
        </w:tc>
      </w:tr>
      <w:tr w:rsidR="00431C20" w:rsidRPr="00431C20" w:rsidTr="00FA1845">
        <w:tc>
          <w:tcPr>
            <w:tcW w:w="2977" w:type="dxa"/>
            <w:shd w:val="clear" w:color="auto" w:fill="DBE5F1" w:themeFill="accent1" w:themeFillTint="33"/>
          </w:tcPr>
          <w:p w:rsidR="007C6006" w:rsidRPr="00431C20" w:rsidRDefault="007C6006" w:rsidP="00FA1845">
            <w:pPr>
              <w:jc w:val="both"/>
              <w:rPr>
                <w:b/>
              </w:rPr>
            </w:pPr>
            <w:r w:rsidRPr="00431C20">
              <w:rPr>
                <w:b/>
              </w:rPr>
              <w:t>Інформація про термін виконання</w:t>
            </w:r>
          </w:p>
        </w:tc>
        <w:tc>
          <w:tcPr>
            <w:tcW w:w="12474" w:type="dxa"/>
          </w:tcPr>
          <w:p w:rsidR="007C6006" w:rsidRPr="00431C20" w:rsidRDefault="007C6006" w:rsidP="00FA1845">
            <w:pPr>
              <w:jc w:val="both"/>
              <w:rPr>
                <w:b/>
                <w:i/>
              </w:rPr>
            </w:pPr>
            <w:r w:rsidRPr="00431C20">
              <w:rPr>
                <w:b/>
              </w:rPr>
              <w:t xml:space="preserve">2015-2017 роки </w:t>
            </w:r>
          </w:p>
        </w:tc>
      </w:tr>
      <w:tr w:rsidR="00431C20" w:rsidRPr="00431C20" w:rsidTr="00FA1845">
        <w:tc>
          <w:tcPr>
            <w:tcW w:w="2977" w:type="dxa"/>
            <w:shd w:val="clear" w:color="auto" w:fill="DBE5F1" w:themeFill="accent1" w:themeFillTint="33"/>
          </w:tcPr>
          <w:p w:rsidR="007C6006" w:rsidRPr="00431C20" w:rsidRDefault="007C6006" w:rsidP="00FA1845">
            <w:pPr>
              <w:jc w:val="both"/>
              <w:rPr>
                <w:b/>
              </w:rPr>
            </w:pPr>
            <w:r w:rsidRPr="00431C20">
              <w:rPr>
                <w:b/>
              </w:rPr>
              <w:t>Розгорнута інформація про досягнення очікуваних результатів</w:t>
            </w:r>
          </w:p>
          <w:p w:rsidR="007C6006" w:rsidRPr="00431C20" w:rsidRDefault="007C6006" w:rsidP="00FA1845">
            <w:pPr>
              <w:jc w:val="both"/>
              <w:rPr>
                <w:b/>
                <w:i/>
              </w:rPr>
            </w:pPr>
          </w:p>
        </w:tc>
        <w:tc>
          <w:tcPr>
            <w:tcW w:w="12474" w:type="dxa"/>
          </w:tcPr>
          <w:p w:rsidR="007C6006" w:rsidRPr="00431C20" w:rsidRDefault="007C6006" w:rsidP="0042204B">
            <w:pPr>
              <w:jc w:val="both"/>
              <w:rPr>
                <w:b/>
                <w:lang w:eastAsia="uk-UA"/>
              </w:rPr>
            </w:pPr>
            <w:r w:rsidRPr="00431C20">
              <w:rPr>
                <w:b/>
                <w:lang w:eastAsia="uk-UA"/>
              </w:rPr>
              <w:t xml:space="preserve">удосконалення автоматизованої бази даних відповідно до нової методології бухгалтерського обліку в державному секторі </w:t>
            </w:r>
          </w:p>
          <w:p w:rsidR="00717447" w:rsidRPr="00431C20" w:rsidRDefault="007C6006" w:rsidP="00717447">
            <w:pPr>
              <w:ind w:firstLine="459"/>
              <w:jc w:val="both"/>
              <w:rPr>
                <w:lang w:eastAsia="uk-UA"/>
              </w:rPr>
            </w:pPr>
            <w:r w:rsidRPr="00431C20">
              <w:rPr>
                <w:u w:val="single"/>
                <w:lang w:eastAsia="uk-UA"/>
              </w:rPr>
              <w:t>Мінфін</w:t>
            </w:r>
            <w:r w:rsidRPr="00431C20">
              <w:rPr>
                <w:lang w:eastAsia="uk-UA"/>
              </w:rPr>
              <w:t xml:space="preserve">: </w:t>
            </w:r>
            <w:r w:rsidR="00143155" w:rsidRPr="00431C20">
              <w:rPr>
                <w:lang w:eastAsia="uk-UA"/>
              </w:rPr>
              <w:t>в</w:t>
            </w:r>
            <w:r w:rsidR="00717447" w:rsidRPr="00431C20">
              <w:rPr>
                <w:lang w:eastAsia="uk-UA"/>
              </w:rPr>
              <w:t>ідбулась зустріч з фахівцями Міністерства фінансів України, Державної казначейської служби України та розробниками програмного забезпечення ТОВ «</w:t>
            </w:r>
            <w:proofErr w:type="spellStart"/>
            <w:r w:rsidR="00717447" w:rsidRPr="00431C20">
              <w:rPr>
                <w:lang w:eastAsia="uk-UA"/>
              </w:rPr>
              <w:t>Уніті-Барс</w:t>
            </w:r>
            <w:proofErr w:type="spellEnd"/>
            <w:r w:rsidR="00717447" w:rsidRPr="00431C20">
              <w:rPr>
                <w:lang w:eastAsia="uk-UA"/>
              </w:rPr>
              <w:t>» під час якої було обговорено питання функціонування автоматизованої бази даних відповідно до нової методології бухгалтерського обліку в державному секторі та прийнято спільне узгоджене рішення.</w:t>
            </w:r>
          </w:p>
          <w:p w:rsidR="00717447" w:rsidRPr="00431C20" w:rsidRDefault="00717447" w:rsidP="00810B7A">
            <w:pPr>
              <w:ind w:firstLine="459"/>
              <w:jc w:val="both"/>
              <w:rPr>
                <w:b/>
                <w:i/>
              </w:rPr>
            </w:pPr>
            <w:r w:rsidRPr="00431C20">
              <w:rPr>
                <w:lang w:eastAsia="uk-UA"/>
              </w:rPr>
              <w:t xml:space="preserve">Створення системи “Прозорий бюджет” згідно із Концепцією, схваленою розпорядженням Кабінету Міністрів України від 11.02.2016 № 92-р, здійснюється в тому числі за принципом уніфікації інтерфейсів – усі види взаємодії із системою та її компонентами реалізуються на основі єдиних уніфікованих стандартів. Під час побудови інтерфейсу </w:t>
            </w:r>
            <w:r w:rsidRPr="00431C20">
              <w:rPr>
                <w:lang w:eastAsia="uk-UA"/>
              </w:rPr>
              <w:lastRenderedPageBreak/>
              <w:t>користувача системи повинні бути застосовані єдині правила та стандарти з урахуванням сучасних вимог до зручності інтерфейсу користувача.</w:t>
            </w:r>
          </w:p>
        </w:tc>
      </w:tr>
      <w:tr w:rsidR="00431C20" w:rsidRPr="00431C20" w:rsidTr="00FA1845">
        <w:tc>
          <w:tcPr>
            <w:tcW w:w="2977" w:type="dxa"/>
            <w:shd w:val="clear" w:color="auto" w:fill="DBE5F1" w:themeFill="accent1" w:themeFillTint="33"/>
          </w:tcPr>
          <w:p w:rsidR="007C6006" w:rsidRPr="00431C20" w:rsidRDefault="007C6006" w:rsidP="00FA1845">
            <w:pPr>
              <w:jc w:val="both"/>
              <w:rPr>
                <w:b/>
              </w:rPr>
            </w:pPr>
            <w:r w:rsidRPr="00431C20">
              <w:rPr>
                <w:b/>
              </w:rPr>
              <w:lastRenderedPageBreak/>
              <w:t xml:space="preserve">Розгорнута інформація про досягнення Індикатору оцінки </w:t>
            </w:r>
          </w:p>
        </w:tc>
        <w:tc>
          <w:tcPr>
            <w:tcW w:w="12474" w:type="dxa"/>
          </w:tcPr>
          <w:p w:rsidR="007C6006" w:rsidRPr="00431C20" w:rsidRDefault="007C6006" w:rsidP="00FA1845">
            <w:pPr>
              <w:jc w:val="both"/>
              <w:rPr>
                <w:b/>
                <w:lang w:eastAsia="uk-UA"/>
              </w:rPr>
            </w:pPr>
            <w:r w:rsidRPr="00431C20">
              <w:rPr>
                <w:b/>
                <w:lang w:eastAsia="uk-UA"/>
              </w:rPr>
              <w:t>врахування пропозицій щодо удосконалення автоматизованої бази даних відповідно до нової методології бухгалтерського обліку в державному секторі</w:t>
            </w:r>
          </w:p>
          <w:p w:rsidR="007C6006" w:rsidRPr="00431C20" w:rsidRDefault="007C6006" w:rsidP="00FA1845">
            <w:pPr>
              <w:ind w:firstLine="459"/>
              <w:jc w:val="both"/>
              <w:rPr>
                <w:lang w:eastAsia="uk-UA"/>
              </w:rPr>
            </w:pPr>
            <w:r w:rsidRPr="00431C20">
              <w:rPr>
                <w:b/>
              </w:rPr>
              <w:t>Висновок</w:t>
            </w:r>
            <w:r w:rsidRPr="00431C20">
              <w:t>: завдання в процесі виконання. Стан виконання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431C20" w:rsidRPr="00431C20" w:rsidTr="00863CBC">
        <w:tc>
          <w:tcPr>
            <w:tcW w:w="2977" w:type="dxa"/>
            <w:tcBorders>
              <w:left w:val="nil"/>
              <w:right w:val="nil"/>
            </w:tcBorders>
          </w:tcPr>
          <w:p w:rsidR="00C95525" w:rsidRPr="00431C20" w:rsidRDefault="00C95525" w:rsidP="00863CBC">
            <w:pPr>
              <w:jc w:val="both"/>
              <w:rPr>
                <w:b/>
              </w:rPr>
            </w:pPr>
          </w:p>
        </w:tc>
        <w:tc>
          <w:tcPr>
            <w:tcW w:w="12474" w:type="dxa"/>
            <w:tcBorders>
              <w:left w:val="nil"/>
              <w:right w:val="nil"/>
            </w:tcBorders>
          </w:tcPr>
          <w:p w:rsidR="00487E70" w:rsidRPr="00431C20" w:rsidRDefault="00487E70" w:rsidP="00863CBC">
            <w:pPr>
              <w:jc w:val="both"/>
              <w:rPr>
                <w:lang w:val="ru-RU"/>
              </w:rPr>
            </w:pPr>
          </w:p>
        </w:tc>
      </w:tr>
      <w:tr w:rsidR="00431C20" w:rsidRPr="00431C20" w:rsidTr="00FE1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451" w:type="dxa"/>
            <w:gridSpan w:val="2"/>
            <w:tcBorders>
              <w:top w:val="single" w:sz="4" w:space="0" w:color="auto"/>
              <w:left w:val="single" w:sz="4" w:space="0" w:color="auto"/>
              <w:bottom w:val="single" w:sz="4" w:space="0" w:color="auto"/>
              <w:right w:val="single" w:sz="4" w:space="0" w:color="auto"/>
            </w:tcBorders>
            <w:shd w:val="clear" w:color="auto" w:fill="C4BC96"/>
          </w:tcPr>
          <w:p w:rsidR="00FE1813" w:rsidRPr="00431C20" w:rsidRDefault="00FE1813" w:rsidP="00FE1813">
            <w:pPr>
              <w:pStyle w:val="a8"/>
              <w:jc w:val="center"/>
              <w:rPr>
                <w:b/>
                <w:sz w:val="24"/>
                <w:szCs w:val="24"/>
                <w:lang w:eastAsia="en-US"/>
              </w:rPr>
            </w:pPr>
            <w:r w:rsidRPr="00431C20">
              <w:rPr>
                <w:b/>
                <w:sz w:val="24"/>
                <w:szCs w:val="24"/>
                <w:u w:val="single"/>
                <w:lang w:eastAsia="en-US"/>
              </w:rPr>
              <w:t>VI</w:t>
            </w:r>
            <w:r w:rsidRPr="00431C20">
              <w:rPr>
                <w:b/>
                <w:sz w:val="24"/>
                <w:szCs w:val="24"/>
                <w:lang w:eastAsia="en-US"/>
              </w:rPr>
              <w:t>. Розвиток системи державних закупівель</w:t>
            </w:r>
          </w:p>
          <w:p w:rsidR="00B02B4A" w:rsidRPr="00431C20" w:rsidRDefault="00B02B4A" w:rsidP="00FE1813">
            <w:pPr>
              <w:pStyle w:val="a8"/>
              <w:jc w:val="center"/>
              <w:rPr>
                <w:b/>
                <w:sz w:val="24"/>
                <w:szCs w:val="24"/>
                <w:lang w:eastAsia="en-US"/>
              </w:rPr>
            </w:pPr>
          </w:p>
        </w:tc>
      </w:tr>
      <w:tr w:rsidR="00431C20" w:rsidRPr="00431C20" w:rsidTr="00FE1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451" w:type="dxa"/>
            <w:gridSpan w:val="2"/>
            <w:tcBorders>
              <w:top w:val="single" w:sz="4" w:space="0" w:color="auto"/>
              <w:left w:val="single" w:sz="4" w:space="0" w:color="auto"/>
              <w:bottom w:val="single" w:sz="4" w:space="0" w:color="auto"/>
              <w:right w:val="single" w:sz="4" w:space="0" w:color="auto"/>
            </w:tcBorders>
            <w:shd w:val="clear" w:color="auto" w:fill="auto"/>
          </w:tcPr>
          <w:p w:rsidR="00295683" w:rsidRPr="00431C20" w:rsidRDefault="00FE1813" w:rsidP="00295683">
            <w:pPr>
              <w:pStyle w:val="a8"/>
              <w:jc w:val="center"/>
              <w:rPr>
                <w:b/>
                <w:sz w:val="24"/>
                <w:szCs w:val="24"/>
              </w:rPr>
            </w:pPr>
            <w:r w:rsidRPr="00431C20">
              <w:rPr>
                <w:b/>
                <w:sz w:val="24"/>
                <w:szCs w:val="24"/>
                <w:lang w:eastAsia="uk-UA"/>
              </w:rPr>
              <w:t xml:space="preserve">Перший етап </w:t>
            </w:r>
            <w:r w:rsidRPr="00431C20">
              <w:rPr>
                <w:b/>
                <w:sz w:val="24"/>
                <w:szCs w:val="24"/>
              </w:rPr>
              <w:t>— завдання середньострокового характеру</w:t>
            </w:r>
          </w:p>
        </w:tc>
      </w:tr>
      <w:tr w:rsidR="00431C20" w:rsidRPr="00431C20" w:rsidTr="00FE1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451"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295683" w:rsidRPr="00431C20" w:rsidRDefault="00FE1813" w:rsidP="00143155">
            <w:pPr>
              <w:pStyle w:val="a8"/>
              <w:numPr>
                <w:ilvl w:val="0"/>
                <w:numId w:val="27"/>
              </w:numPr>
              <w:jc w:val="center"/>
              <w:rPr>
                <w:b/>
                <w:sz w:val="24"/>
                <w:szCs w:val="24"/>
                <w:lang w:eastAsia="uk-UA"/>
              </w:rPr>
            </w:pPr>
            <w:r w:rsidRPr="00431C20">
              <w:rPr>
                <w:b/>
                <w:sz w:val="24"/>
                <w:szCs w:val="24"/>
                <w:lang w:eastAsia="uk-UA"/>
              </w:rPr>
              <w:t>Посилення міжнародного співробітництва щодо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3710A1" w:rsidRPr="00431C20" w:rsidTr="00C95525">
        <w:tc>
          <w:tcPr>
            <w:tcW w:w="2977" w:type="dxa"/>
            <w:shd w:val="clear" w:color="auto" w:fill="DBE5F1" w:themeFill="accent1" w:themeFillTint="33"/>
          </w:tcPr>
          <w:p w:rsidR="000C3D7A" w:rsidRPr="00431C20" w:rsidRDefault="00A33B45" w:rsidP="00A33B45">
            <w:pPr>
              <w:jc w:val="both"/>
              <w:rPr>
                <w:b/>
              </w:rPr>
            </w:pPr>
            <w:r w:rsidRPr="00431C20">
              <w:rPr>
                <w:b/>
              </w:rPr>
              <w:t xml:space="preserve">Номер та найменування заходу </w:t>
            </w:r>
          </w:p>
        </w:tc>
        <w:tc>
          <w:tcPr>
            <w:tcW w:w="12474" w:type="dxa"/>
            <w:shd w:val="clear" w:color="auto" w:fill="F2DBDB" w:themeFill="accent2" w:themeFillTint="33"/>
          </w:tcPr>
          <w:p w:rsidR="00A33B45" w:rsidRPr="00431C20" w:rsidRDefault="00581B2A" w:rsidP="00A33B45">
            <w:pPr>
              <w:jc w:val="both"/>
              <w:rPr>
                <w:b/>
              </w:rPr>
            </w:pPr>
            <w:r w:rsidRPr="00431C20">
              <w:rPr>
                <w:b/>
                <w:u w:val="single"/>
                <w:lang w:eastAsia="uk-UA"/>
              </w:rPr>
              <w:t>1</w:t>
            </w:r>
            <w:r w:rsidRPr="00431C20">
              <w:rPr>
                <w:b/>
                <w:lang w:eastAsia="uk-UA"/>
              </w:rPr>
              <w:t>. Співпраця з проектами технічної допомоги</w:t>
            </w:r>
          </w:p>
        </w:tc>
      </w:tr>
      <w:tr w:rsidR="003710A1" w:rsidRPr="00431C20" w:rsidTr="00C95525">
        <w:tc>
          <w:tcPr>
            <w:tcW w:w="2977" w:type="dxa"/>
            <w:shd w:val="clear" w:color="auto" w:fill="DBE5F1" w:themeFill="accent1" w:themeFillTint="33"/>
          </w:tcPr>
          <w:p w:rsidR="00F25BA6" w:rsidRPr="00431C20" w:rsidRDefault="003F3F74" w:rsidP="00A33B45">
            <w:pPr>
              <w:jc w:val="both"/>
              <w:rPr>
                <w:b/>
              </w:rPr>
            </w:pPr>
            <w:r w:rsidRPr="00431C20">
              <w:rPr>
                <w:b/>
              </w:rPr>
              <w:t>Відповідальні за виконання</w:t>
            </w:r>
          </w:p>
        </w:tc>
        <w:tc>
          <w:tcPr>
            <w:tcW w:w="12474" w:type="dxa"/>
          </w:tcPr>
          <w:p w:rsidR="00A33B45" w:rsidRPr="00431C20" w:rsidRDefault="00581B2A" w:rsidP="00581B2A">
            <w:pPr>
              <w:jc w:val="both"/>
              <w:rPr>
                <w:b/>
                <w:i/>
              </w:rPr>
            </w:pPr>
            <w:proofErr w:type="spellStart"/>
            <w:r w:rsidRPr="00431C20">
              <w:rPr>
                <w:b/>
                <w:lang w:eastAsia="uk-UA"/>
              </w:rPr>
              <w:t>Мінекономрозвитку</w:t>
            </w:r>
            <w:proofErr w:type="spellEnd"/>
            <w:r w:rsidRPr="00431C20">
              <w:rPr>
                <w:b/>
                <w:lang w:eastAsia="uk-UA"/>
              </w:rPr>
              <w:t>, Мінфін, Антимонопольний комітет (за згодою)</w:t>
            </w:r>
          </w:p>
        </w:tc>
      </w:tr>
      <w:tr w:rsidR="003710A1" w:rsidRPr="00431C20" w:rsidTr="00C95525">
        <w:tc>
          <w:tcPr>
            <w:tcW w:w="2977" w:type="dxa"/>
            <w:shd w:val="clear" w:color="auto" w:fill="DBE5F1" w:themeFill="accent1" w:themeFillTint="33"/>
          </w:tcPr>
          <w:p w:rsidR="00C82C30" w:rsidRPr="00431C20" w:rsidRDefault="00F25BA6" w:rsidP="00A33B45">
            <w:pPr>
              <w:jc w:val="both"/>
              <w:rPr>
                <w:b/>
              </w:rPr>
            </w:pPr>
            <w:r w:rsidRPr="00431C20">
              <w:rPr>
                <w:b/>
              </w:rPr>
              <w:t>Інформація про термін виконання</w:t>
            </w:r>
          </w:p>
          <w:p w:rsidR="00F25BA6" w:rsidRPr="00431C20" w:rsidRDefault="00F25BA6" w:rsidP="00A33B45">
            <w:pPr>
              <w:jc w:val="both"/>
              <w:rPr>
                <w:b/>
              </w:rPr>
            </w:pPr>
          </w:p>
        </w:tc>
        <w:tc>
          <w:tcPr>
            <w:tcW w:w="12474" w:type="dxa"/>
          </w:tcPr>
          <w:p w:rsidR="00A33B45" w:rsidRPr="00431C20" w:rsidRDefault="00CA327E" w:rsidP="00A33B45">
            <w:pPr>
              <w:jc w:val="both"/>
              <w:rPr>
                <w:b/>
                <w:i/>
              </w:rPr>
            </w:pPr>
            <w:r w:rsidRPr="00431C20">
              <w:rPr>
                <w:b/>
                <w:lang w:eastAsia="uk-UA"/>
              </w:rPr>
              <w:t>п</w:t>
            </w:r>
            <w:r w:rsidR="00581B2A" w:rsidRPr="00431C20">
              <w:rPr>
                <w:b/>
                <w:lang w:eastAsia="uk-UA"/>
              </w:rPr>
              <w:t>остійно</w:t>
            </w:r>
            <w:r w:rsidRPr="00431C20">
              <w:rPr>
                <w:b/>
                <w:lang w:eastAsia="uk-UA"/>
              </w:rPr>
              <w:t xml:space="preserve"> </w:t>
            </w:r>
          </w:p>
        </w:tc>
      </w:tr>
      <w:tr w:rsidR="003710A1" w:rsidRPr="00431C20" w:rsidTr="00DC2300">
        <w:tc>
          <w:tcPr>
            <w:tcW w:w="2977" w:type="dxa"/>
            <w:tcBorders>
              <w:bottom w:val="single" w:sz="4" w:space="0" w:color="auto"/>
            </w:tcBorders>
            <w:shd w:val="clear" w:color="auto" w:fill="DBE5F1" w:themeFill="accent1" w:themeFillTint="33"/>
          </w:tcPr>
          <w:p w:rsidR="00A33B45" w:rsidRPr="00431C20" w:rsidRDefault="00A33B45" w:rsidP="00A33B45">
            <w:pPr>
              <w:jc w:val="both"/>
              <w:rPr>
                <w:b/>
              </w:rPr>
            </w:pPr>
            <w:r w:rsidRPr="00431C20">
              <w:rPr>
                <w:b/>
              </w:rPr>
              <w:t>Розгорнута інформація про досягнення очікуваних результатів</w:t>
            </w:r>
          </w:p>
          <w:p w:rsidR="00A33B45" w:rsidRPr="00431C20" w:rsidRDefault="00A33B45" w:rsidP="00A33B45">
            <w:pPr>
              <w:jc w:val="both"/>
              <w:rPr>
                <w:b/>
                <w:i/>
              </w:rPr>
            </w:pPr>
          </w:p>
        </w:tc>
        <w:tc>
          <w:tcPr>
            <w:tcW w:w="12474" w:type="dxa"/>
            <w:tcBorders>
              <w:bottom w:val="single" w:sz="4" w:space="0" w:color="auto"/>
            </w:tcBorders>
          </w:tcPr>
          <w:p w:rsidR="00A33B45" w:rsidRPr="00431C20" w:rsidRDefault="00581B2A" w:rsidP="00A33B45">
            <w:pPr>
              <w:jc w:val="both"/>
              <w:rPr>
                <w:b/>
                <w:lang w:eastAsia="uk-UA"/>
              </w:rPr>
            </w:pPr>
            <w:r w:rsidRPr="00431C20">
              <w:rPr>
                <w:b/>
                <w:lang w:eastAsia="uk-UA"/>
              </w:rPr>
              <w:t>отримання професійних консультацій від експертів проектів технічної допомоги,</w:t>
            </w:r>
            <w:r w:rsidRPr="00431C20">
              <w:rPr>
                <w:b/>
              </w:rPr>
              <w:t xml:space="preserve"> створення </w:t>
            </w:r>
            <w:r w:rsidRPr="00431C20">
              <w:rPr>
                <w:b/>
                <w:lang w:eastAsia="uk-UA"/>
              </w:rPr>
              <w:t>сприятливих умов і здійснення дієвих кроків для імплементації міжнародних зобов’язань України, зокрема щодо приєднання до Угоди СОТ про державні закупівлі і у межах Угоди про зону вільної торгівлі з ЄС</w:t>
            </w:r>
          </w:p>
          <w:p w:rsidR="00DA26F0" w:rsidRPr="00431C20" w:rsidRDefault="00E56288" w:rsidP="002D0792">
            <w:pPr>
              <w:ind w:firstLine="459"/>
              <w:jc w:val="both"/>
            </w:pPr>
            <w:r w:rsidRPr="00431C20">
              <w:rPr>
                <w:u w:val="single"/>
                <w:lang w:eastAsia="uk-UA"/>
              </w:rPr>
              <w:t xml:space="preserve">За інформацією </w:t>
            </w:r>
            <w:proofErr w:type="spellStart"/>
            <w:r w:rsidRPr="00431C20">
              <w:rPr>
                <w:u w:val="single"/>
                <w:lang w:eastAsia="uk-UA"/>
              </w:rPr>
              <w:t>Мінекономрозвитку</w:t>
            </w:r>
            <w:proofErr w:type="spellEnd"/>
            <w:r w:rsidRPr="00431C20">
              <w:rPr>
                <w:lang w:eastAsia="uk-UA"/>
              </w:rPr>
              <w:t xml:space="preserve">: </w:t>
            </w:r>
            <w:r w:rsidR="00143155" w:rsidRPr="00431C20">
              <w:rPr>
                <w:lang w:eastAsia="uk-UA"/>
              </w:rPr>
              <w:t>п</w:t>
            </w:r>
            <w:r w:rsidR="00DA26F0" w:rsidRPr="00431C20">
              <w:t xml:space="preserve">ротягом лютого-березня 2016 року проведені семінари щодо планування закупівель та 4 дводенних регіональних семінари щодо використання електронних закупівель в містах: Київ, Житомир, Кіровоград, Черкаси. </w:t>
            </w:r>
            <w:r w:rsidR="00CA0B1A" w:rsidRPr="00431C20">
              <w:t>Також, за підтримки проекту ЄС було організовано та створено безкоштовний он-лайн курс навчання у сфері публічних закупівель.</w:t>
            </w:r>
          </w:p>
          <w:p w:rsidR="00471F4D" w:rsidRPr="00431C20" w:rsidRDefault="00DA26F0" w:rsidP="00471F4D">
            <w:pPr>
              <w:ind w:firstLine="459"/>
              <w:jc w:val="both"/>
            </w:pPr>
            <w:r w:rsidRPr="00431C20">
              <w:t>Крім того, п</w:t>
            </w:r>
            <w:r w:rsidR="00471F4D" w:rsidRPr="00431C20">
              <w:t>роектом ЄС разом з Міністерством у квітні 2016 року був проведений регіональний семінар з питань електронних закупівель у місті Житомир</w:t>
            </w:r>
            <w:r w:rsidRPr="00431C20">
              <w:t>.</w:t>
            </w:r>
          </w:p>
          <w:p w:rsidR="00471F4D" w:rsidRPr="00431C20" w:rsidRDefault="00471F4D" w:rsidP="00471F4D">
            <w:pPr>
              <w:ind w:firstLine="459"/>
              <w:jc w:val="both"/>
            </w:pPr>
            <w:r w:rsidRPr="00431C20">
              <w:t xml:space="preserve">12 травня 2016 року Проектом ЄС був організований круглий стіл з питань моніторингу закупівель. </w:t>
            </w:r>
          </w:p>
          <w:p w:rsidR="00471F4D" w:rsidRPr="00431C20" w:rsidRDefault="00471F4D" w:rsidP="00471F4D">
            <w:pPr>
              <w:ind w:firstLine="459"/>
              <w:jc w:val="both"/>
            </w:pPr>
            <w:r w:rsidRPr="00431C20">
              <w:t xml:space="preserve">31 травня 2016 року Проектом ЄС разом з </w:t>
            </w:r>
            <w:proofErr w:type="spellStart"/>
            <w:r w:rsidRPr="00431C20">
              <w:t>Мінекономрозвитку</w:t>
            </w:r>
            <w:proofErr w:type="spellEnd"/>
            <w:r w:rsidRPr="00431C20">
              <w:t xml:space="preserve"> проведено спільний семінар з Одеською облдержадміністрацією в місті Одеса. </w:t>
            </w:r>
          </w:p>
          <w:p w:rsidR="00471F4D" w:rsidRPr="00431C20" w:rsidRDefault="00471F4D" w:rsidP="00471F4D">
            <w:pPr>
              <w:ind w:firstLine="459"/>
              <w:jc w:val="both"/>
            </w:pPr>
            <w:r w:rsidRPr="00431C20">
              <w:t>1-2 червня 2016 року у місті Одеса проведено інституційний семінар на якому були освітлені питання нововведень у сфері публічних закупівель в Україні, в тому числі в частині імплементації положень Директив ЄС у сфері закупівель відповідно до зобов’язань передбачених Угодою про асоціацію України з ЄС, реформи публічних закупівель та здійснено огляд всіх ключових експертних записок проекту ЄС, а також 3 червня 2016 року проведено бізнес-форум для постачальників з асоціацією підприємців.</w:t>
            </w:r>
          </w:p>
          <w:p w:rsidR="00471F4D" w:rsidRPr="00431C20" w:rsidRDefault="00471F4D" w:rsidP="00485EF3">
            <w:pPr>
              <w:ind w:firstLine="459"/>
              <w:jc w:val="both"/>
            </w:pPr>
            <w:r w:rsidRPr="00431C20">
              <w:t xml:space="preserve">Водночас за підтримки Проекту ЄС підготовлено та реалізований он-лайн модуль навчання у сфері публічних </w:t>
            </w:r>
            <w:r w:rsidRPr="00431C20">
              <w:lastRenderedPageBreak/>
              <w:t xml:space="preserve">закупівель на </w:t>
            </w:r>
            <w:proofErr w:type="spellStart"/>
            <w:r w:rsidRPr="00431C20">
              <w:t>Рrometheus</w:t>
            </w:r>
            <w:proofErr w:type="spellEnd"/>
            <w:r w:rsidRPr="00431C20">
              <w:t xml:space="preserve"> (курс «Публічні закупівлі»)</w:t>
            </w:r>
            <w:r w:rsidR="00143155" w:rsidRPr="00431C20">
              <w:t xml:space="preserve"> </w:t>
            </w:r>
            <w:hyperlink r:id="rId9" w:history="1">
              <w:r w:rsidRPr="00431C20">
                <w:rPr>
                  <w:rStyle w:val="af1"/>
                  <w:color w:val="auto"/>
                </w:rPr>
                <w:t>http://courses.prometheus.org.ua/courses/Prometheus/PP101/2016_T1/about</w:t>
              </w:r>
            </w:hyperlink>
            <w:r w:rsidRPr="00431C20">
              <w:t>).</w:t>
            </w:r>
          </w:p>
          <w:p w:rsidR="00442D4F" w:rsidRPr="00431C20" w:rsidRDefault="00442D4F" w:rsidP="00143155">
            <w:pPr>
              <w:ind w:firstLine="459"/>
              <w:jc w:val="both"/>
            </w:pPr>
          </w:p>
        </w:tc>
      </w:tr>
      <w:tr w:rsidR="003710A1" w:rsidRPr="00431C20" w:rsidTr="00DC2300">
        <w:tc>
          <w:tcPr>
            <w:tcW w:w="2977" w:type="dxa"/>
            <w:tcBorders>
              <w:bottom w:val="single" w:sz="4" w:space="0" w:color="auto"/>
            </w:tcBorders>
            <w:shd w:val="clear" w:color="auto" w:fill="DBE5F1" w:themeFill="accent1" w:themeFillTint="33"/>
          </w:tcPr>
          <w:p w:rsidR="00A33B45" w:rsidRPr="00431C20" w:rsidRDefault="00A33B45" w:rsidP="00A33B45">
            <w:pPr>
              <w:jc w:val="both"/>
              <w:rPr>
                <w:b/>
              </w:rPr>
            </w:pPr>
            <w:r w:rsidRPr="00431C20">
              <w:rPr>
                <w:b/>
              </w:rPr>
              <w:lastRenderedPageBreak/>
              <w:t xml:space="preserve">Розгорнута інформація про досягнення Індикатору оцінки </w:t>
            </w:r>
          </w:p>
        </w:tc>
        <w:tc>
          <w:tcPr>
            <w:tcW w:w="12474" w:type="dxa"/>
            <w:tcBorders>
              <w:bottom w:val="single" w:sz="4" w:space="0" w:color="auto"/>
            </w:tcBorders>
          </w:tcPr>
          <w:p w:rsidR="00A33B45" w:rsidRPr="00431C20" w:rsidRDefault="00581B2A" w:rsidP="00A33B45">
            <w:pPr>
              <w:jc w:val="both"/>
              <w:rPr>
                <w:b/>
                <w:lang w:eastAsia="uk-UA"/>
              </w:rPr>
            </w:pPr>
            <w:r w:rsidRPr="00431C20">
              <w:rPr>
                <w:b/>
                <w:lang w:eastAsia="uk-UA"/>
              </w:rPr>
              <w:t>визнання експертами Світового банку і ЄС прогресу щодо розвитку системи державних закупівель</w:t>
            </w:r>
          </w:p>
          <w:p w:rsidR="00E56288" w:rsidRPr="00431C20" w:rsidRDefault="00F50258" w:rsidP="00842139">
            <w:pPr>
              <w:ind w:firstLine="459"/>
              <w:jc w:val="both"/>
              <w:rPr>
                <w:u w:val="single"/>
                <w:lang w:eastAsia="uk-UA"/>
              </w:rPr>
            </w:pPr>
            <w:r w:rsidRPr="00431C20">
              <w:rPr>
                <w:b/>
                <w:lang w:eastAsia="uk-UA"/>
              </w:rPr>
              <w:t>Висновок</w:t>
            </w:r>
            <w:r w:rsidR="00842139" w:rsidRPr="00431C20">
              <w:rPr>
                <w:lang w:eastAsia="uk-UA"/>
              </w:rPr>
              <w:t>: Завдання</w:t>
            </w:r>
            <w:r w:rsidRPr="00431C20">
              <w:rPr>
                <w:lang w:eastAsia="uk-UA"/>
              </w:rPr>
              <w:t xml:space="preserve"> виконано протягом звітного періоду. Стан виконання підлягає подальшому моніторингу.</w:t>
            </w:r>
          </w:p>
        </w:tc>
      </w:tr>
      <w:tr w:rsidR="003710A1" w:rsidRPr="00431C20" w:rsidTr="00DC2300">
        <w:trPr>
          <w:trHeight w:val="316"/>
        </w:trPr>
        <w:tc>
          <w:tcPr>
            <w:tcW w:w="2977" w:type="dxa"/>
            <w:tcBorders>
              <w:top w:val="single" w:sz="4" w:space="0" w:color="auto"/>
              <w:left w:val="nil"/>
              <w:bottom w:val="single" w:sz="4" w:space="0" w:color="auto"/>
              <w:right w:val="nil"/>
            </w:tcBorders>
          </w:tcPr>
          <w:p w:rsidR="00C95525" w:rsidRPr="00431C20" w:rsidRDefault="00C95525" w:rsidP="00863CBC">
            <w:pPr>
              <w:jc w:val="both"/>
              <w:rPr>
                <w:b/>
              </w:rPr>
            </w:pPr>
          </w:p>
        </w:tc>
        <w:tc>
          <w:tcPr>
            <w:tcW w:w="12474" w:type="dxa"/>
            <w:tcBorders>
              <w:top w:val="single" w:sz="4" w:space="0" w:color="auto"/>
              <w:left w:val="nil"/>
              <w:bottom w:val="single" w:sz="4" w:space="0" w:color="auto"/>
              <w:right w:val="nil"/>
            </w:tcBorders>
          </w:tcPr>
          <w:p w:rsidR="00D97E5F" w:rsidRPr="00431C20" w:rsidRDefault="00D97E5F" w:rsidP="00022A2A">
            <w:pPr>
              <w:jc w:val="both"/>
            </w:pPr>
          </w:p>
        </w:tc>
      </w:tr>
      <w:tr w:rsidR="003710A1" w:rsidRPr="00431C20" w:rsidTr="00DC2300">
        <w:tc>
          <w:tcPr>
            <w:tcW w:w="2977" w:type="dxa"/>
            <w:tcBorders>
              <w:top w:val="single" w:sz="4" w:space="0" w:color="auto"/>
            </w:tcBorders>
            <w:shd w:val="clear" w:color="auto" w:fill="DBE5F1" w:themeFill="accent1" w:themeFillTint="33"/>
          </w:tcPr>
          <w:p w:rsidR="00A33B45" w:rsidRPr="00431C20" w:rsidRDefault="00A33B45" w:rsidP="00A33B45">
            <w:pPr>
              <w:jc w:val="both"/>
              <w:rPr>
                <w:b/>
              </w:rPr>
            </w:pPr>
            <w:r w:rsidRPr="00431C20">
              <w:rPr>
                <w:b/>
              </w:rPr>
              <w:t xml:space="preserve">Номер та найменування заходу </w:t>
            </w:r>
          </w:p>
        </w:tc>
        <w:tc>
          <w:tcPr>
            <w:tcW w:w="12474" w:type="dxa"/>
            <w:tcBorders>
              <w:top w:val="single" w:sz="4" w:space="0" w:color="auto"/>
            </w:tcBorders>
            <w:shd w:val="clear" w:color="auto" w:fill="F2DBDB" w:themeFill="accent2" w:themeFillTint="33"/>
          </w:tcPr>
          <w:p w:rsidR="00A33B45" w:rsidRPr="00431C20" w:rsidRDefault="00396ACA" w:rsidP="00A33B45">
            <w:pPr>
              <w:jc w:val="both"/>
              <w:rPr>
                <w:b/>
                <w:lang w:eastAsia="uk-UA"/>
              </w:rPr>
            </w:pPr>
            <w:r w:rsidRPr="00431C20">
              <w:rPr>
                <w:b/>
                <w:u w:val="single"/>
                <w:lang w:eastAsia="uk-UA"/>
              </w:rPr>
              <w:t>2</w:t>
            </w:r>
            <w:r w:rsidRPr="00431C20">
              <w:rPr>
                <w:b/>
                <w:lang w:eastAsia="uk-UA"/>
              </w:rPr>
              <w:t>. Вивчення та поширення світового досвіду у сфері державних закупівель</w:t>
            </w:r>
          </w:p>
          <w:p w:rsidR="00D268B1" w:rsidRPr="00431C20" w:rsidRDefault="00D268B1" w:rsidP="00A33B45">
            <w:pPr>
              <w:jc w:val="both"/>
              <w:rPr>
                <w:b/>
              </w:rPr>
            </w:pPr>
          </w:p>
        </w:tc>
      </w:tr>
      <w:tr w:rsidR="003710A1" w:rsidRPr="00431C20" w:rsidTr="00C95525">
        <w:tc>
          <w:tcPr>
            <w:tcW w:w="2977" w:type="dxa"/>
            <w:shd w:val="clear" w:color="auto" w:fill="DBE5F1" w:themeFill="accent1" w:themeFillTint="33"/>
          </w:tcPr>
          <w:p w:rsidR="008C72BC" w:rsidRPr="00431C20" w:rsidRDefault="00A33B45" w:rsidP="00A33B45">
            <w:pPr>
              <w:jc w:val="both"/>
              <w:rPr>
                <w:b/>
              </w:rPr>
            </w:pPr>
            <w:r w:rsidRPr="00431C20">
              <w:rPr>
                <w:b/>
              </w:rPr>
              <w:t>Відповідальні за виконання</w:t>
            </w:r>
          </w:p>
          <w:p w:rsidR="00442D4F" w:rsidRPr="00431C20" w:rsidRDefault="00442D4F" w:rsidP="00A33B45">
            <w:pPr>
              <w:jc w:val="both"/>
              <w:rPr>
                <w:b/>
              </w:rPr>
            </w:pPr>
          </w:p>
        </w:tc>
        <w:tc>
          <w:tcPr>
            <w:tcW w:w="12474" w:type="dxa"/>
          </w:tcPr>
          <w:p w:rsidR="00A33B45" w:rsidRPr="00431C20" w:rsidRDefault="00396ACA" w:rsidP="00396ACA">
            <w:pPr>
              <w:jc w:val="both"/>
              <w:rPr>
                <w:b/>
                <w:lang w:eastAsia="uk-UA"/>
              </w:rPr>
            </w:pPr>
            <w:proofErr w:type="spellStart"/>
            <w:r w:rsidRPr="00431C20">
              <w:rPr>
                <w:b/>
                <w:lang w:eastAsia="uk-UA"/>
              </w:rPr>
              <w:t>Мінекономрозвитку</w:t>
            </w:r>
            <w:proofErr w:type="spellEnd"/>
            <w:r w:rsidRPr="00431C20">
              <w:rPr>
                <w:b/>
                <w:lang w:eastAsia="uk-UA"/>
              </w:rPr>
              <w:t>, Антимонопольний комітет</w:t>
            </w:r>
          </w:p>
          <w:p w:rsidR="009526C0" w:rsidRPr="00431C20" w:rsidRDefault="009526C0" w:rsidP="00396ACA">
            <w:pPr>
              <w:jc w:val="both"/>
              <w:rPr>
                <w:b/>
                <w:i/>
              </w:rPr>
            </w:pPr>
          </w:p>
        </w:tc>
      </w:tr>
      <w:tr w:rsidR="003710A1" w:rsidRPr="00431C20" w:rsidTr="00C95525">
        <w:tc>
          <w:tcPr>
            <w:tcW w:w="2977" w:type="dxa"/>
            <w:shd w:val="clear" w:color="auto" w:fill="DBE5F1" w:themeFill="accent1" w:themeFillTint="33"/>
          </w:tcPr>
          <w:p w:rsidR="008C72BC" w:rsidRPr="00431C20" w:rsidRDefault="003F3F74" w:rsidP="00A33B45">
            <w:pPr>
              <w:jc w:val="both"/>
              <w:rPr>
                <w:b/>
              </w:rPr>
            </w:pPr>
            <w:r w:rsidRPr="00431C20">
              <w:rPr>
                <w:b/>
              </w:rPr>
              <w:t>Інформація про термін виконання</w:t>
            </w:r>
          </w:p>
          <w:p w:rsidR="00442D4F" w:rsidRPr="00431C20" w:rsidRDefault="00442D4F" w:rsidP="00A33B45">
            <w:pPr>
              <w:jc w:val="both"/>
              <w:rPr>
                <w:b/>
              </w:rPr>
            </w:pPr>
          </w:p>
        </w:tc>
        <w:tc>
          <w:tcPr>
            <w:tcW w:w="12474" w:type="dxa"/>
          </w:tcPr>
          <w:p w:rsidR="00A33B45" w:rsidRPr="00431C20" w:rsidRDefault="009526C0" w:rsidP="00A33B45">
            <w:pPr>
              <w:jc w:val="both"/>
              <w:rPr>
                <w:b/>
                <w:lang w:eastAsia="uk-UA"/>
              </w:rPr>
            </w:pPr>
            <w:r w:rsidRPr="00431C20">
              <w:rPr>
                <w:b/>
                <w:lang w:eastAsia="uk-UA"/>
              </w:rPr>
              <w:t>П</w:t>
            </w:r>
            <w:r w:rsidR="00396ACA" w:rsidRPr="00431C20">
              <w:rPr>
                <w:b/>
                <w:lang w:eastAsia="uk-UA"/>
              </w:rPr>
              <w:t>остійно</w:t>
            </w:r>
          </w:p>
          <w:p w:rsidR="009526C0" w:rsidRPr="00431C20" w:rsidRDefault="009526C0" w:rsidP="00A33B45">
            <w:pPr>
              <w:jc w:val="both"/>
              <w:rPr>
                <w:b/>
                <w:i/>
              </w:rPr>
            </w:pP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Розгорнута інформація про досягнення очікуваних результатів</w:t>
            </w:r>
          </w:p>
          <w:p w:rsidR="00A33B45" w:rsidRPr="00431C20" w:rsidRDefault="00A33B45" w:rsidP="00A33B45">
            <w:pPr>
              <w:jc w:val="both"/>
              <w:rPr>
                <w:b/>
                <w:i/>
              </w:rPr>
            </w:pPr>
          </w:p>
        </w:tc>
        <w:tc>
          <w:tcPr>
            <w:tcW w:w="12474" w:type="dxa"/>
          </w:tcPr>
          <w:p w:rsidR="00A33B45" w:rsidRPr="00431C20" w:rsidRDefault="00396ACA" w:rsidP="00A33B45">
            <w:pPr>
              <w:jc w:val="both"/>
              <w:rPr>
                <w:b/>
                <w:lang w:eastAsia="uk-UA"/>
              </w:rPr>
            </w:pPr>
            <w:r w:rsidRPr="00431C20">
              <w:rPr>
                <w:b/>
                <w:lang w:eastAsia="uk-UA"/>
              </w:rPr>
              <w:t>застосування узагальненої світової практики та досвіду у сфері державних закупівель</w:t>
            </w:r>
          </w:p>
          <w:p w:rsidR="00022A2A" w:rsidRPr="00431C20" w:rsidRDefault="008C72BC" w:rsidP="00022A2A">
            <w:pPr>
              <w:ind w:firstLine="459"/>
              <w:jc w:val="both"/>
            </w:pPr>
            <w:proofErr w:type="spellStart"/>
            <w:r w:rsidRPr="00431C20">
              <w:rPr>
                <w:u w:val="single"/>
              </w:rPr>
              <w:t>Мінекономрозвитку</w:t>
            </w:r>
            <w:proofErr w:type="spellEnd"/>
            <w:r w:rsidRPr="00431C20">
              <w:t xml:space="preserve">: </w:t>
            </w:r>
            <w:r w:rsidR="00022A2A" w:rsidRPr="00431C20">
              <w:t xml:space="preserve">Міністерством постійно ведеться робота щодо вивчення міжнародного досвіду, зокрема щодо регулювання сфери публічних закупівель шляхом проведення консультацій, отримання коментарів від експертів проекту ЄС, участі у семінарах та конференціях, обміну досвідом із уповноваженими органами в сфері закупівель країн ЄС, США, Канади тощо. </w:t>
            </w:r>
          </w:p>
          <w:p w:rsidR="00022A2A" w:rsidRPr="00431C20" w:rsidRDefault="00022A2A" w:rsidP="00022A2A">
            <w:pPr>
              <w:ind w:firstLine="459"/>
              <w:jc w:val="both"/>
            </w:pPr>
            <w:r w:rsidRPr="00431C20">
              <w:t>Крім того, в рамках підтримки українського бізнесу, а саме допомоги під час участі у міжнародних тендерах країн - членів Угоди СОТ про державні закупівлі, організовано роботу пілотного офісу «</w:t>
            </w:r>
            <w:proofErr w:type="spellStart"/>
            <w:r w:rsidRPr="00431C20">
              <w:t>GPAinUA</w:t>
            </w:r>
            <w:proofErr w:type="spellEnd"/>
            <w:r w:rsidRPr="00431C20">
              <w:t>», метою якого є консультування українських експортерів з питань участі в публічних закупівлях країн - членів Угоди СОТ про державні закупівлі та імпортерів з країн - учасниць цієї Угоди щодо їх участі в публічних закупівлях в Україні.</w:t>
            </w:r>
          </w:p>
          <w:p w:rsidR="00022A2A" w:rsidRPr="00431C20" w:rsidRDefault="00022A2A" w:rsidP="00022A2A">
            <w:pPr>
              <w:ind w:firstLine="459"/>
              <w:jc w:val="both"/>
            </w:pPr>
            <w:r w:rsidRPr="00431C20">
              <w:t>В рамках роботи офісу було проведено 5 семінарів для бізнесу та за підтримки ЄБРР проведено міжнародну конференцію «Угода СОТ про державні закупівлі: нові можливості».</w:t>
            </w:r>
          </w:p>
          <w:p w:rsidR="00022A2A" w:rsidRPr="00431C20" w:rsidRDefault="00022A2A" w:rsidP="00022A2A">
            <w:pPr>
              <w:ind w:firstLine="459"/>
              <w:jc w:val="both"/>
            </w:pPr>
            <w:r w:rsidRPr="00431C20">
              <w:t>Водночас з метою вивчення міжнародного досвіду стосовно застосування критеріїв оцінки для визначення переможця процедури державних закупівель представники Міністерства взяли участь у Конференції Європейської Комісії на тему: «Обрання правильних критеріїв присудження контрактів у державних закупівлях (найкраще співвідношення критеріїв оцінки «ціна/якість» проти «найнижча ціна»; як отримати краще співвідношення ціни і якості)», яка відбулась в Естонії 20 травня 2016 року.</w:t>
            </w:r>
          </w:p>
          <w:p w:rsidR="00C60FAC" w:rsidRPr="00431C20" w:rsidRDefault="00ED3828" w:rsidP="00C60FAC">
            <w:pPr>
              <w:ind w:firstLine="459"/>
              <w:jc w:val="both"/>
            </w:pPr>
            <w:r w:rsidRPr="00431C20">
              <w:rPr>
                <w:u w:val="single"/>
              </w:rPr>
              <w:t>АМК</w:t>
            </w:r>
            <w:r w:rsidR="00485EF3" w:rsidRPr="00431C20">
              <w:rPr>
                <w:u w:val="single"/>
              </w:rPr>
              <w:t>:</w:t>
            </w:r>
            <w:r w:rsidR="002638BE" w:rsidRPr="00431C20">
              <w:t xml:space="preserve"> Протягом </w:t>
            </w:r>
            <w:r w:rsidRPr="00431C20">
              <w:t>201</w:t>
            </w:r>
            <w:r w:rsidR="00C60FAC" w:rsidRPr="00431C20">
              <w:t xml:space="preserve">5 року АМК України проведено </w:t>
            </w:r>
            <w:r w:rsidR="00D20723" w:rsidRPr="00431C20">
              <w:t>п’ять семінарів</w:t>
            </w:r>
            <w:r w:rsidRPr="00431C20">
              <w:t xml:space="preserve"> спільно з експертами Проекту </w:t>
            </w:r>
            <w:r w:rsidR="00D20723" w:rsidRPr="00431C20">
              <w:t xml:space="preserve">ЄС «Гармонізація системи державних закупівель в Україні зі стандартами ЄС» </w:t>
            </w:r>
            <w:r w:rsidRPr="00431C20">
              <w:t>стосовно прецедентного права Суду Європейського Союзу щодо засобів захисту у сфері державних закуп</w:t>
            </w:r>
            <w:r w:rsidR="00C60FAC" w:rsidRPr="00431C20">
              <w:t>івель (22.04.2015</w:t>
            </w:r>
            <w:r w:rsidR="00961CB0" w:rsidRPr="00431C20">
              <w:t>,</w:t>
            </w:r>
            <w:r w:rsidR="00D20723" w:rsidRPr="00431C20">
              <w:t xml:space="preserve">  11.06.2015, </w:t>
            </w:r>
            <w:r w:rsidR="00C60FAC" w:rsidRPr="00431C20">
              <w:t>03.09.2015</w:t>
            </w:r>
            <w:r w:rsidR="00D20723" w:rsidRPr="00431C20">
              <w:t>, 27.10.2015 та 19.11.2015</w:t>
            </w:r>
            <w:r w:rsidR="00C60FAC" w:rsidRPr="00431C20">
              <w:t xml:space="preserve">). </w:t>
            </w:r>
          </w:p>
          <w:p w:rsidR="004E5A7B" w:rsidRPr="00431C20" w:rsidRDefault="0071213F" w:rsidP="00EF3422">
            <w:pPr>
              <w:ind w:firstLine="459"/>
              <w:jc w:val="both"/>
            </w:pPr>
            <w:r w:rsidRPr="00431C20">
              <w:lastRenderedPageBreak/>
              <w:t>За ініціативи ЄБРР-ЮНСІТРАЛ-ОБСЄ (EBRD-UNCITRAL-OSCE) працівники Комітету взяли участь у Регіональному семінарі з вдосконалення регулювання державних закупівель для країн Європи та Центральної Азії. Який відбувся 28-29 травня 2015 року в м. Відні під егідою Європейського банку реконструкції та розвитку (ЄБРР), Комісії ООН з права міжнародної торгівлі (ЮН СІТРАЛ), а також Організації з питань безпеки та співробітництва в Європі (ОБСЄ).</w:t>
            </w:r>
          </w:p>
          <w:p w:rsidR="002638BE" w:rsidRPr="00431C20" w:rsidRDefault="002638BE" w:rsidP="00B63520">
            <w:pPr>
              <w:ind w:firstLine="459"/>
              <w:jc w:val="both"/>
            </w:pPr>
            <w:r w:rsidRPr="00431C20">
              <w:t>В рамках співпраці Комітету з Проектом за ініціативи Проекту була організована навчальна поїздка представників Комітету з 8 по 14 травня 2016 року до міста Рига (Латвійська Республіка) та міста Стокгольм (Королівство Швеція).</w:t>
            </w:r>
          </w:p>
          <w:p w:rsidR="002638BE" w:rsidRPr="00431C20" w:rsidRDefault="002638BE" w:rsidP="00F7014C">
            <w:pPr>
              <w:ind w:firstLine="459"/>
              <w:jc w:val="both"/>
            </w:pPr>
            <w:r w:rsidRPr="00431C20">
              <w:t>Крім того, в</w:t>
            </w:r>
            <w:r w:rsidR="00156556" w:rsidRPr="00431C20">
              <w:t xml:space="preserve"> рамках співпраці з Проектом ЄС “</w:t>
            </w:r>
            <w:r w:rsidR="00B63520" w:rsidRPr="00431C20">
              <w:t>Г</w:t>
            </w:r>
            <w:r w:rsidR="00B63520" w:rsidRPr="00431C20">
              <w:rPr>
                <w:rStyle w:val="se2968d9d"/>
              </w:rPr>
              <w:t>армонізація</w:t>
            </w:r>
            <w:r w:rsidR="00156556" w:rsidRPr="00431C20">
              <w:rPr>
                <w:rStyle w:val="se2968d9d"/>
              </w:rPr>
              <w:t xml:space="preserve"> </w:t>
            </w:r>
            <w:r w:rsidR="00156556" w:rsidRPr="00431C20">
              <w:t>системи державних закупівель в Україні зі стандартами ЄС” здійснюються семінари щодо розгл</w:t>
            </w:r>
            <w:r w:rsidR="00B63520" w:rsidRPr="00431C20">
              <w:t>я</w:t>
            </w:r>
            <w:r w:rsidR="00156556" w:rsidRPr="00431C20">
              <w:t>ду скарг про порушення законодавства у сфері державних закупівель ЄС та плануються навч</w:t>
            </w:r>
            <w:r w:rsidR="00B63520" w:rsidRPr="00431C20">
              <w:t>а</w:t>
            </w:r>
            <w:r w:rsidR="00156556" w:rsidRPr="00431C20">
              <w:t>льні візити представників Комітету до органів оскарження країн ЄС з метою вивчення їх досвіду розгляду скарг.</w:t>
            </w: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lastRenderedPageBreak/>
              <w:t xml:space="preserve">Розгорнута інформація про досягнення Індикатору оцінки </w:t>
            </w:r>
          </w:p>
        </w:tc>
        <w:tc>
          <w:tcPr>
            <w:tcW w:w="12474" w:type="dxa"/>
          </w:tcPr>
          <w:p w:rsidR="00A33B45" w:rsidRPr="00431C20" w:rsidRDefault="00396ACA" w:rsidP="00A33B45">
            <w:pPr>
              <w:jc w:val="both"/>
              <w:rPr>
                <w:b/>
                <w:lang w:val="ru-RU" w:eastAsia="uk-UA"/>
              </w:rPr>
            </w:pPr>
            <w:r w:rsidRPr="00431C20">
              <w:rPr>
                <w:b/>
                <w:lang w:eastAsia="uk-UA"/>
              </w:rPr>
              <w:t>закріплення організаційно-правових елементів сучасної кращої практики закупівель у національній системі державних закупівель</w:t>
            </w:r>
          </w:p>
          <w:p w:rsidR="00C05BEA" w:rsidRPr="00431C20" w:rsidRDefault="00C05BEA" w:rsidP="00C05BEA">
            <w:pPr>
              <w:ind w:firstLine="459"/>
              <w:jc w:val="both"/>
              <w:rPr>
                <w:lang w:eastAsia="uk-UA"/>
              </w:rPr>
            </w:pPr>
            <w:r w:rsidRPr="00431C20">
              <w:rPr>
                <w:lang w:eastAsia="uk-UA"/>
              </w:rPr>
              <w:t xml:space="preserve">В рамках виконання зобов’язань України в рамках Угоди про асоціацію України та ЄС та Угоди СОТ про державні закупівлі, а також імплементації міжнародного досвіду </w:t>
            </w:r>
            <w:proofErr w:type="spellStart"/>
            <w:r w:rsidRPr="00431C20">
              <w:rPr>
                <w:lang w:eastAsia="uk-UA"/>
              </w:rPr>
              <w:t>Мінекономрозвитку</w:t>
            </w:r>
            <w:proofErr w:type="spellEnd"/>
            <w:r w:rsidRPr="00431C20">
              <w:rPr>
                <w:lang w:eastAsia="uk-UA"/>
              </w:rPr>
              <w:t xml:space="preserve"> розроблено проект Закону України «Про публічні закупівлі», який з 25.12.2015 прийнятий Верховною Радою України та введений в дію 01.04.2016 для центральних органів виконавчої влади та підприємств, що здійснюють діяльність в окремих сферах господарської діяльності.</w:t>
            </w:r>
          </w:p>
          <w:p w:rsidR="00C05BEA" w:rsidRPr="00431C20" w:rsidRDefault="00C05BEA" w:rsidP="00C05BEA">
            <w:pPr>
              <w:ind w:firstLine="459"/>
              <w:jc w:val="both"/>
              <w:rPr>
                <w:lang w:eastAsia="uk-UA"/>
              </w:rPr>
            </w:pPr>
            <w:r w:rsidRPr="00431C20">
              <w:rPr>
                <w:lang w:eastAsia="uk-UA"/>
              </w:rPr>
              <w:t>Законом України «Про публічні закупівлі» в рамках адаптації національного законодавства до стандартів ЄС та Угоди СОТ про державні закупівлі:</w:t>
            </w:r>
          </w:p>
          <w:p w:rsidR="00C05BEA" w:rsidRPr="00431C20" w:rsidRDefault="00C05BEA" w:rsidP="00C05BEA">
            <w:pPr>
              <w:ind w:firstLine="459"/>
              <w:jc w:val="both"/>
              <w:rPr>
                <w:lang w:eastAsia="uk-UA"/>
              </w:rPr>
            </w:pPr>
            <w:r w:rsidRPr="00431C20">
              <w:rPr>
                <w:lang w:eastAsia="uk-UA"/>
              </w:rPr>
              <w:t>- збільшено строки на подання тендерних пропозицій учасників, у разі якщо очікувана вартість закупівель перевищує пороги, визначені в Угоді про асоціацію України та ЄС та Угоді СОТ про державні закупівлі;</w:t>
            </w:r>
          </w:p>
          <w:p w:rsidR="00C05BEA" w:rsidRPr="00431C20" w:rsidRDefault="00C05BEA" w:rsidP="00C05BEA">
            <w:pPr>
              <w:ind w:firstLine="459"/>
              <w:jc w:val="both"/>
              <w:rPr>
                <w:lang w:eastAsia="uk-UA"/>
              </w:rPr>
            </w:pPr>
            <w:r w:rsidRPr="00431C20">
              <w:rPr>
                <w:lang w:eastAsia="uk-UA"/>
              </w:rPr>
              <w:t>- передбачено обов’язкове оприлюднення оголошення про закупівлю англійською мовою;</w:t>
            </w:r>
          </w:p>
          <w:p w:rsidR="00C05BEA" w:rsidRPr="00431C20" w:rsidRDefault="00C05BEA" w:rsidP="00C05BEA">
            <w:pPr>
              <w:ind w:firstLine="459"/>
              <w:jc w:val="both"/>
              <w:rPr>
                <w:lang w:eastAsia="uk-UA"/>
              </w:rPr>
            </w:pPr>
            <w:r w:rsidRPr="00431C20">
              <w:rPr>
                <w:lang w:eastAsia="uk-UA"/>
              </w:rPr>
              <w:t>- передбачено можливість звернення учасників до замовника з метою отримання додаткової інформації щодо причин відхилення тендерної пропозиції та/або не визнання учасника переможцем;</w:t>
            </w:r>
          </w:p>
          <w:p w:rsidR="00C05BEA" w:rsidRPr="00431C20" w:rsidRDefault="00C05BEA" w:rsidP="00C05BEA">
            <w:pPr>
              <w:ind w:firstLine="459"/>
              <w:jc w:val="both"/>
              <w:rPr>
                <w:lang w:eastAsia="uk-UA"/>
              </w:rPr>
            </w:pPr>
            <w:r w:rsidRPr="00431C20">
              <w:rPr>
                <w:lang w:eastAsia="uk-UA"/>
              </w:rPr>
              <w:t>- введено поняття централізованої закупівельної організації;</w:t>
            </w:r>
          </w:p>
          <w:p w:rsidR="00C05BEA" w:rsidRPr="00431C20" w:rsidRDefault="00C05BEA" w:rsidP="00C05BEA">
            <w:pPr>
              <w:ind w:firstLine="459"/>
              <w:jc w:val="both"/>
              <w:rPr>
                <w:lang w:eastAsia="uk-UA"/>
              </w:rPr>
            </w:pPr>
            <w:r w:rsidRPr="00431C20">
              <w:rPr>
                <w:lang w:eastAsia="uk-UA"/>
              </w:rPr>
              <w:t>- введено поняття уповноваженої особи з метою розвитку професійного підходу до організації та проведення закупівель;</w:t>
            </w:r>
          </w:p>
          <w:p w:rsidR="00C05BEA" w:rsidRPr="00431C20" w:rsidRDefault="00C05BEA" w:rsidP="00C05BEA">
            <w:pPr>
              <w:ind w:firstLine="459"/>
              <w:jc w:val="both"/>
              <w:rPr>
                <w:lang w:eastAsia="uk-UA"/>
              </w:rPr>
            </w:pPr>
            <w:r w:rsidRPr="00431C20">
              <w:rPr>
                <w:lang w:eastAsia="uk-UA"/>
              </w:rPr>
              <w:t>- запроваджено процедуру конкурентного діалогу тощо.</w:t>
            </w:r>
          </w:p>
          <w:p w:rsidR="00C05BEA" w:rsidRPr="00431C20" w:rsidRDefault="00C05BEA" w:rsidP="00C05BEA">
            <w:pPr>
              <w:ind w:firstLine="459"/>
              <w:jc w:val="both"/>
              <w:rPr>
                <w:lang w:eastAsia="uk-UA"/>
              </w:rPr>
            </w:pPr>
            <w:r w:rsidRPr="00431C20">
              <w:rPr>
                <w:lang w:eastAsia="uk-UA"/>
              </w:rPr>
              <w:t>Крім того розроблено та затверджено Стратегію реформування системи публічних закупівель («дорожня карта») (схвалена розпорядженням Кабінету Міністрів України від 24.02.2016 № 175), яка включає всі необхідні кроки та заходи до 2020 року в сфері публічних закупівель необхідні для імплементації стандартів ЄС в сфері закупівель в національне законодавство.</w:t>
            </w:r>
          </w:p>
          <w:p w:rsidR="00E32D1E" w:rsidRPr="00431C20" w:rsidRDefault="00B45E95" w:rsidP="005C26D0">
            <w:pPr>
              <w:ind w:firstLine="459"/>
              <w:jc w:val="both"/>
              <w:rPr>
                <w:b/>
                <w:i/>
              </w:rPr>
            </w:pPr>
            <w:r w:rsidRPr="00431C20">
              <w:rPr>
                <w:b/>
                <w:lang w:eastAsia="uk-UA"/>
              </w:rPr>
              <w:t>Висновок</w:t>
            </w:r>
            <w:r w:rsidRPr="00431C20">
              <w:rPr>
                <w:lang w:eastAsia="uk-UA"/>
              </w:rPr>
              <w:t>: За</w:t>
            </w:r>
            <w:r w:rsidR="005C26D0" w:rsidRPr="00431C20">
              <w:rPr>
                <w:lang w:eastAsia="uk-UA"/>
              </w:rPr>
              <w:t>вдання</w:t>
            </w:r>
            <w:r w:rsidRPr="00431C20">
              <w:rPr>
                <w:lang w:eastAsia="uk-UA"/>
              </w:rPr>
              <w:t xml:space="preserve"> виконано протягом звітного періоду. Стан виконання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431C20" w:rsidTr="00863CBC">
        <w:tc>
          <w:tcPr>
            <w:tcW w:w="2977" w:type="dxa"/>
            <w:tcBorders>
              <w:left w:val="nil"/>
              <w:right w:val="nil"/>
            </w:tcBorders>
          </w:tcPr>
          <w:p w:rsidR="00C95525" w:rsidRPr="00431C20" w:rsidRDefault="00C95525" w:rsidP="00863CBC">
            <w:pPr>
              <w:jc w:val="both"/>
              <w:rPr>
                <w:b/>
              </w:rPr>
            </w:pPr>
          </w:p>
        </w:tc>
        <w:tc>
          <w:tcPr>
            <w:tcW w:w="12474" w:type="dxa"/>
            <w:tcBorders>
              <w:left w:val="nil"/>
              <w:right w:val="nil"/>
            </w:tcBorders>
          </w:tcPr>
          <w:p w:rsidR="003F3F74" w:rsidRPr="00431C20" w:rsidRDefault="003F3F74"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 xml:space="preserve">Номер та найменування заходу </w:t>
            </w:r>
          </w:p>
        </w:tc>
        <w:tc>
          <w:tcPr>
            <w:tcW w:w="12474" w:type="dxa"/>
            <w:shd w:val="clear" w:color="auto" w:fill="F2DBDB" w:themeFill="accent2" w:themeFillTint="33"/>
          </w:tcPr>
          <w:p w:rsidR="00A23759" w:rsidRPr="00431C20" w:rsidRDefault="00396ACA" w:rsidP="00A33B45">
            <w:pPr>
              <w:jc w:val="both"/>
              <w:rPr>
                <w:b/>
                <w:lang w:eastAsia="uk-UA"/>
              </w:rPr>
            </w:pPr>
            <w:r w:rsidRPr="00431C20">
              <w:rPr>
                <w:b/>
                <w:u w:val="single"/>
                <w:lang w:eastAsia="uk-UA"/>
              </w:rPr>
              <w:t>3</w:t>
            </w:r>
            <w:r w:rsidRPr="00431C20">
              <w:rPr>
                <w:b/>
                <w:lang w:eastAsia="uk-UA"/>
              </w:rPr>
              <w:t>. Продовження переговорного процесу щодо укладення Україною міжнародних угод з питань державних закупівель</w:t>
            </w:r>
          </w:p>
        </w:tc>
      </w:tr>
      <w:tr w:rsidR="003710A1" w:rsidRPr="00431C20" w:rsidTr="00C95525">
        <w:tc>
          <w:tcPr>
            <w:tcW w:w="2977" w:type="dxa"/>
            <w:shd w:val="clear" w:color="auto" w:fill="DBE5F1" w:themeFill="accent1" w:themeFillTint="33"/>
          </w:tcPr>
          <w:p w:rsidR="00E34E75" w:rsidRPr="00431C20" w:rsidRDefault="00961CB0" w:rsidP="00A33B45">
            <w:pPr>
              <w:jc w:val="both"/>
              <w:rPr>
                <w:b/>
              </w:rPr>
            </w:pPr>
            <w:r w:rsidRPr="00431C20">
              <w:rPr>
                <w:b/>
              </w:rPr>
              <w:t>Відповідальні за виконання</w:t>
            </w:r>
          </w:p>
        </w:tc>
        <w:tc>
          <w:tcPr>
            <w:tcW w:w="12474" w:type="dxa"/>
          </w:tcPr>
          <w:p w:rsidR="00A33B45" w:rsidRPr="00431C20" w:rsidRDefault="00396ACA" w:rsidP="00CB77FA">
            <w:pPr>
              <w:jc w:val="both"/>
              <w:rPr>
                <w:b/>
                <w:i/>
              </w:rPr>
            </w:pPr>
            <w:proofErr w:type="spellStart"/>
            <w:r w:rsidRPr="00431C20">
              <w:rPr>
                <w:b/>
                <w:lang w:eastAsia="uk-UA"/>
              </w:rPr>
              <w:t>Мінекономрозвитку</w:t>
            </w:r>
            <w:proofErr w:type="spellEnd"/>
            <w:r w:rsidR="00CB77FA" w:rsidRPr="00431C20">
              <w:rPr>
                <w:b/>
                <w:lang w:eastAsia="uk-UA"/>
              </w:rPr>
              <w:t>, М</w:t>
            </w:r>
            <w:r w:rsidRPr="00431C20">
              <w:rPr>
                <w:b/>
                <w:lang w:eastAsia="uk-UA"/>
              </w:rPr>
              <w:t>ЗС</w:t>
            </w:r>
            <w:r w:rsidR="00CB77FA" w:rsidRPr="00431C20">
              <w:rPr>
                <w:b/>
                <w:lang w:eastAsia="uk-UA"/>
              </w:rPr>
              <w:t xml:space="preserve">, </w:t>
            </w:r>
            <w:r w:rsidRPr="00431C20">
              <w:rPr>
                <w:b/>
                <w:lang w:eastAsia="uk-UA"/>
              </w:rPr>
              <w:t>Мін’юст</w:t>
            </w:r>
          </w:p>
        </w:tc>
      </w:tr>
      <w:tr w:rsidR="003710A1" w:rsidRPr="00431C20" w:rsidTr="00C95525">
        <w:tc>
          <w:tcPr>
            <w:tcW w:w="2977" w:type="dxa"/>
            <w:shd w:val="clear" w:color="auto" w:fill="DBE5F1" w:themeFill="accent1" w:themeFillTint="33"/>
          </w:tcPr>
          <w:p w:rsidR="003710A1" w:rsidRPr="00431C20" w:rsidRDefault="00742CE1" w:rsidP="00A33B45">
            <w:pPr>
              <w:jc w:val="both"/>
              <w:rPr>
                <w:b/>
              </w:rPr>
            </w:pPr>
            <w:r w:rsidRPr="00431C20">
              <w:rPr>
                <w:b/>
              </w:rPr>
              <w:t xml:space="preserve">Інформація про термін </w:t>
            </w:r>
            <w:proofErr w:type="spellStart"/>
            <w:r w:rsidRPr="00431C20">
              <w:rPr>
                <w:b/>
              </w:rPr>
              <w:t>виконанн</w:t>
            </w:r>
            <w:proofErr w:type="spellEnd"/>
          </w:p>
        </w:tc>
        <w:tc>
          <w:tcPr>
            <w:tcW w:w="12474" w:type="dxa"/>
          </w:tcPr>
          <w:p w:rsidR="00A33B45" w:rsidRPr="00431C20" w:rsidRDefault="00396ACA" w:rsidP="00A33B45">
            <w:pPr>
              <w:jc w:val="both"/>
              <w:rPr>
                <w:b/>
                <w:i/>
              </w:rPr>
            </w:pPr>
            <w:r w:rsidRPr="00431C20">
              <w:rPr>
                <w:b/>
                <w:lang w:eastAsia="uk-UA"/>
              </w:rPr>
              <w:t>до закінчення переговорного процесу</w:t>
            </w:r>
            <w:r w:rsidR="00915187" w:rsidRPr="00431C20">
              <w:rPr>
                <w:b/>
                <w:lang w:eastAsia="uk-UA"/>
              </w:rPr>
              <w:t xml:space="preserve"> </w:t>
            </w: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Розгорнута інформація про досягнення очікуваних результатів</w:t>
            </w:r>
          </w:p>
          <w:p w:rsidR="00A33B45" w:rsidRPr="00431C20" w:rsidRDefault="00A33B45" w:rsidP="00A33B45">
            <w:pPr>
              <w:jc w:val="both"/>
              <w:rPr>
                <w:b/>
                <w:i/>
              </w:rPr>
            </w:pPr>
          </w:p>
        </w:tc>
        <w:tc>
          <w:tcPr>
            <w:tcW w:w="12474" w:type="dxa"/>
          </w:tcPr>
          <w:p w:rsidR="00A33B45" w:rsidRPr="00431C20" w:rsidRDefault="00396ACA" w:rsidP="00A33B45">
            <w:pPr>
              <w:jc w:val="both"/>
              <w:rPr>
                <w:b/>
                <w:lang w:eastAsia="uk-UA"/>
              </w:rPr>
            </w:pPr>
            <w:r w:rsidRPr="00431C20">
              <w:rPr>
                <w:b/>
                <w:lang w:eastAsia="uk-UA"/>
              </w:rPr>
              <w:t>досягнення домовленостей щодо створення зон вільної торгівлі та щодо приєднання до Угоди СОТ про державні закупівлі</w:t>
            </w:r>
          </w:p>
          <w:p w:rsidR="003E0AF4" w:rsidRPr="00431C20" w:rsidRDefault="00E56288" w:rsidP="00CE69B0">
            <w:pPr>
              <w:ind w:firstLine="459"/>
              <w:jc w:val="both"/>
            </w:pPr>
            <w:r w:rsidRPr="00431C20">
              <w:rPr>
                <w:u w:val="single"/>
                <w:lang w:eastAsia="uk-UA"/>
              </w:rPr>
              <w:t xml:space="preserve">За інформацією </w:t>
            </w:r>
            <w:proofErr w:type="spellStart"/>
            <w:r w:rsidRPr="00431C20">
              <w:rPr>
                <w:u w:val="single"/>
                <w:lang w:eastAsia="uk-UA"/>
              </w:rPr>
              <w:t>Мінекономрозвитку</w:t>
            </w:r>
            <w:proofErr w:type="spellEnd"/>
            <w:r w:rsidRPr="00431C20">
              <w:rPr>
                <w:lang w:eastAsia="uk-UA"/>
              </w:rPr>
              <w:t>:</w:t>
            </w:r>
            <w:r w:rsidR="00915187" w:rsidRPr="00431C20">
              <w:rPr>
                <w:lang w:eastAsia="uk-UA"/>
              </w:rPr>
              <w:t xml:space="preserve"> </w:t>
            </w:r>
            <w:proofErr w:type="spellStart"/>
            <w:r w:rsidR="00485EF3" w:rsidRPr="00431C20">
              <w:rPr>
                <w:lang w:eastAsia="uk-UA"/>
              </w:rPr>
              <w:t>М</w:t>
            </w:r>
            <w:r w:rsidR="003E0AF4" w:rsidRPr="00431C20">
              <w:t>інекономрозвитку</w:t>
            </w:r>
            <w:proofErr w:type="spellEnd"/>
            <w:r w:rsidR="003E0AF4" w:rsidRPr="00431C20">
              <w:t xml:space="preserve"> завершило переговорний процес щодо створення зони вільної торгівлі між Україною та Канадою та по приєднанню України до Угоди про державні закупівлі в рамках СОТ.</w:t>
            </w:r>
          </w:p>
          <w:p w:rsidR="000D5DEC" w:rsidRPr="00431C20" w:rsidRDefault="006D0884" w:rsidP="00485EF3">
            <w:pPr>
              <w:ind w:firstLine="459"/>
              <w:jc w:val="both"/>
            </w:pPr>
            <w:r w:rsidRPr="00431C20">
              <w:t>В вересні 2015 року представники Міністерства взяли участь у черговому засіданні Комітету СОТ з державних закупівель, де зокрема обговорювалося питання приєднання України до Угоди та було зазначено про можливе схвалення рішення про приєднання України вже в листопаді 2015 року.</w:t>
            </w:r>
          </w:p>
          <w:p w:rsidR="0050397B" w:rsidRPr="00431C20" w:rsidRDefault="0050397B" w:rsidP="0050397B">
            <w:pPr>
              <w:ind w:firstLine="459"/>
              <w:jc w:val="both"/>
            </w:pPr>
            <w:r w:rsidRPr="00431C20">
              <w:t xml:space="preserve">Україною було подано заявку про приєднання до Угоди СОТ 09.02.2011. Проект початкової пропозиції, у якому зазначені переліки замовників та послуг, що </w:t>
            </w:r>
            <w:proofErr w:type="spellStart"/>
            <w:r w:rsidRPr="00431C20">
              <w:t>закуповуються</w:t>
            </w:r>
            <w:proofErr w:type="spellEnd"/>
            <w:r w:rsidRPr="00431C20">
              <w:t xml:space="preserve"> ними, на які буде поширюватися дія цієї Угоди, було підготовлено та передано на розгляд у 2012 році. За результатами переговорів та опрацювання коментарів окремих країн – членів Угоди СОТ до початкової пропозиції України було підготовлено фінальну пропозицію України щодо приєднання до Угоди СОТ.</w:t>
            </w:r>
          </w:p>
          <w:p w:rsidR="0050397B" w:rsidRPr="00431C20" w:rsidRDefault="0050397B" w:rsidP="0050397B">
            <w:pPr>
              <w:ind w:firstLine="459"/>
              <w:jc w:val="both"/>
            </w:pPr>
            <w:r w:rsidRPr="00431C20">
              <w:t>Під час засідання Комітету СОТ з питань державних закуп</w:t>
            </w:r>
            <w:r w:rsidR="0079278A" w:rsidRPr="00431C20">
              <w:t>івель, яке відбулося 11.11.2015, с</w:t>
            </w:r>
            <w:r w:rsidRPr="00431C20">
              <w:t>торонами Угоди СОТ було ухвалено рішення про приєднання України до Угоди, що підтверджується</w:t>
            </w:r>
            <w:r w:rsidR="0079278A" w:rsidRPr="00431C20">
              <w:t xml:space="preserve"> відповідним </w:t>
            </w:r>
            <w:r w:rsidRPr="00431C20">
              <w:t>Рішенням Комітету про приєднання України до Угоди про державні закупівлі (</w:t>
            </w:r>
            <w:proofErr w:type="spellStart"/>
            <w:r w:rsidRPr="00431C20">
              <w:rPr>
                <w:rStyle w:val="se2968d9d"/>
              </w:rPr>
              <w:t>Government</w:t>
            </w:r>
            <w:proofErr w:type="spellEnd"/>
            <w:r w:rsidRPr="00431C20">
              <w:rPr>
                <w:rStyle w:val="se2968d9d"/>
              </w:rPr>
              <w:t xml:space="preserve"> </w:t>
            </w:r>
            <w:proofErr w:type="spellStart"/>
            <w:r w:rsidRPr="00431C20">
              <w:rPr>
                <w:rStyle w:val="se2968d9d"/>
              </w:rPr>
              <w:t>Procurement</w:t>
            </w:r>
            <w:proofErr w:type="spellEnd"/>
            <w:r w:rsidRPr="00431C20">
              <w:rPr>
                <w:rStyle w:val="se2968d9d"/>
              </w:rPr>
              <w:t xml:space="preserve"> </w:t>
            </w:r>
            <w:proofErr w:type="spellStart"/>
            <w:r w:rsidRPr="00431C20">
              <w:rPr>
                <w:rStyle w:val="se2968d9d"/>
              </w:rPr>
              <w:t>Agreement</w:t>
            </w:r>
            <w:proofErr w:type="spellEnd"/>
            <w:r w:rsidRPr="00431C20">
              <w:rPr>
                <w:rStyle w:val="se2968d9d"/>
              </w:rPr>
              <w:t>, GPA</w:t>
            </w:r>
            <w:r w:rsidRPr="00431C20">
              <w:t xml:space="preserve">) від 16.11.2015. </w:t>
            </w:r>
            <w:r w:rsidRPr="00431C20">
              <w:br/>
              <w:t>Це нада</w:t>
            </w:r>
            <w:r w:rsidR="009F05EC" w:rsidRPr="00431C20">
              <w:t>ло</w:t>
            </w:r>
            <w:r w:rsidRPr="00431C20">
              <w:t xml:space="preserve"> можливість українським підприємцям брати участь у зарубіжних тендерах.</w:t>
            </w:r>
          </w:p>
          <w:p w:rsidR="009F05EC" w:rsidRPr="00431C20" w:rsidRDefault="0079278A" w:rsidP="00442D4F">
            <w:pPr>
              <w:ind w:firstLine="459"/>
              <w:jc w:val="both"/>
            </w:pPr>
            <w:r w:rsidRPr="00431C20">
              <w:t xml:space="preserve">Таким чином, </w:t>
            </w:r>
            <w:proofErr w:type="spellStart"/>
            <w:r w:rsidR="0050397B" w:rsidRPr="00431C20">
              <w:t>Мінекономрозвитку</w:t>
            </w:r>
            <w:proofErr w:type="spellEnd"/>
            <w:r w:rsidR="0050397B" w:rsidRPr="00431C20">
              <w:t xml:space="preserve"> завершило переговорний процес щодо приєднання України до Угоди СОТ про державні закупівлі.</w:t>
            </w:r>
          </w:p>
          <w:p w:rsidR="00D5265A" w:rsidRPr="00431C20" w:rsidRDefault="00D5265A" w:rsidP="00442D4F">
            <w:pPr>
              <w:ind w:firstLine="459"/>
              <w:jc w:val="both"/>
            </w:pP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 xml:space="preserve">Розгорнута інформація про досягнення Індикатору оцінки </w:t>
            </w:r>
          </w:p>
          <w:p w:rsidR="00574D3C" w:rsidRPr="00431C20" w:rsidRDefault="00574D3C" w:rsidP="00A33B45">
            <w:pPr>
              <w:jc w:val="both"/>
              <w:rPr>
                <w:b/>
              </w:rPr>
            </w:pPr>
          </w:p>
        </w:tc>
        <w:tc>
          <w:tcPr>
            <w:tcW w:w="12474" w:type="dxa"/>
          </w:tcPr>
          <w:p w:rsidR="00A660FA" w:rsidRPr="00431C20" w:rsidRDefault="00396ACA" w:rsidP="00485EF3">
            <w:pPr>
              <w:jc w:val="both"/>
              <w:rPr>
                <w:b/>
                <w:spacing w:val="-4"/>
                <w:lang w:eastAsia="uk-UA"/>
              </w:rPr>
            </w:pPr>
            <w:r w:rsidRPr="00431C20">
              <w:rPr>
                <w:b/>
                <w:lang w:eastAsia="uk-UA"/>
              </w:rPr>
              <w:t xml:space="preserve">формальне приєднання до </w:t>
            </w:r>
            <w:r w:rsidRPr="00431C20">
              <w:rPr>
                <w:b/>
                <w:spacing w:val="-4"/>
                <w:lang w:eastAsia="uk-UA"/>
              </w:rPr>
              <w:t>Угоди СОТ про державні закупівлі, формалізація двосторонніх угод з країнами – партнерами України щодо державних закупівель</w:t>
            </w:r>
          </w:p>
          <w:p w:rsidR="009F05EC" w:rsidRPr="00431C20" w:rsidRDefault="009F05EC" w:rsidP="00D97E5F">
            <w:pPr>
              <w:ind w:firstLine="459"/>
              <w:jc w:val="both"/>
              <w:rPr>
                <w:spacing w:val="-4"/>
                <w:lang w:eastAsia="uk-UA"/>
              </w:rPr>
            </w:pPr>
            <w:r w:rsidRPr="00431C20">
              <w:rPr>
                <w:spacing w:val="-4"/>
                <w:lang w:eastAsia="uk-UA"/>
              </w:rPr>
              <w:t xml:space="preserve">Верховною Радою України 16.03.2016 прийнято Закон України «Про приєднання України до Угоди про державні закупівлі», яким передбачається приєднання України до Угоди СОТ про державні закупівлі та запровадження положень Угоди на території України. </w:t>
            </w:r>
          </w:p>
          <w:p w:rsidR="009F05EC" w:rsidRPr="00431C20" w:rsidRDefault="009F05EC" w:rsidP="00D97E5F">
            <w:pPr>
              <w:ind w:firstLine="459"/>
              <w:jc w:val="both"/>
              <w:rPr>
                <w:spacing w:val="-4"/>
                <w:lang w:eastAsia="uk-UA"/>
              </w:rPr>
            </w:pPr>
            <w:r w:rsidRPr="00431C20">
              <w:rPr>
                <w:spacing w:val="-4"/>
                <w:lang w:eastAsia="uk-UA"/>
              </w:rPr>
              <w:t>Інструмент про приєднання України до Угоди переданий 18.04.2016 Генеральному секретарю СОТ.</w:t>
            </w:r>
          </w:p>
          <w:p w:rsidR="005C26D0" w:rsidRPr="00431C20" w:rsidRDefault="005C26D0" w:rsidP="00D97E5F">
            <w:pPr>
              <w:ind w:firstLine="459"/>
              <w:jc w:val="both"/>
              <w:rPr>
                <w:spacing w:val="-4"/>
                <w:lang w:eastAsia="uk-UA"/>
              </w:rPr>
            </w:pPr>
            <w:r w:rsidRPr="00431C20">
              <w:rPr>
                <w:b/>
                <w:spacing w:val="-4"/>
                <w:lang w:eastAsia="uk-UA"/>
              </w:rPr>
              <w:t xml:space="preserve">Висновок: </w:t>
            </w:r>
            <w:r w:rsidRPr="00431C20">
              <w:rPr>
                <w:spacing w:val="-4"/>
                <w:lang w:eastAsia="uk-UA"/>
              </w:rPr>
              <w:t xml:space="preserve">Захід </w:t>
            </w:r>
            <w:r w:rsidR="00D97E5F" w:rsidRPr="00431C20">
              <w:rPr>
                <w:spacing w:val="-4"/>
                <w:lang w:eastAsia="uk-UA"/>
              </w:rPr>
              <w:t>виконано.</w:t>
            </w:r>
          </w:p>
          <w:p w:rsidR="00D5265A" w:rsidRPr="00431C20" w:rsidRDefault="00D5265A" w:rsidP="00D97E5F">
            <w:pPr>
              <w:ind w:firstLine="459"/>
              <w:jc w:val="both"/>
              <w:rPr>
                <w:b/>
                <w:spacing w:val="-4"/>
                <w:lang w:eastAsia="uk-UA"/>
              </w:rPr>
            </w:pPr>
          </w:p>
        </w:tc>
      </w:tr>
    </w:tbl>
    <w:p w:rsidR="00A4523D" w:rsidRPr="00431C20" w:rsidRDefault="00A4523D" w:rsidP="00A33B45">
      <w:pPr>
        <w:rPr>
          <w:b/>
        </w:rPr>
      </w:pPr>
    </w:p>
    <w:tbl>
      <w:tblPr>
        <w:tblW w:w="15451" w:type="dxa"/>
        <w:tblInd w:w="-34" w:type="dxa"/>
        <w:tblLayout w:type="fixed"/>
        <w:tblLook w:val="04A0" w:firstRow="1" w:lastRow="0" w:firstColumn="1" w:lastColumn="0" w:noHBand="0" w:noVBand="1"/>
      </w:tblPr>
      <w:tblGrid>
        <w:gridCol w:w="15451"/>
      </w:tblGrid>
      <w:tr w:rsidR="003710A1" w:rsidRPr="00431C20"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6433D3" w:rsidRPr="00431C20" w:rsidRDefault="006433D3" w:rsidP="00F51B58">
            <w:pPr>
              <w:pStyle w:val="a8"/>
              <w:jc w:val="center"/>
              <w:rPr>
                <w:b/>
                <w:sz w:val="24"/>
                <w:szCs w:val="24"/>
                <w:lang w:eastAsia="uk-UA"/>
              </w:rPr>
            </w:pPr>
            <w:r w:rsidRPr="00431C20">
              <w:rPr>
                <w:b/>
                <w:sz w:val="24"/>
                <w:szCs w:val="24"/>
                <w:u w:val="single"/>
                <w:lang w:eastAsia="uk-UA"/>
              </w:rPr>
              <w:lastRenderedPageBreak/>
              <w:t>2</w:t>
            </w:r>
            <w:r w:rsidRPr="00431C20">
              <w:rPr>
                <w:b/>
                <w:sz w:val="24"/>
                <w:szCs w:val="24"/>
                <w:lang w:eastAsia="uk-UA"/>
              </w:rPr>
              <w:t>. Створення уніфікованої та стабільної нормативно-правової бази державних закупівель</w:t>
            </w:r>
          </w:p>
          <w:p w:rsidR="005149A1" w:rsidRPr="00431C20" w:rsidRDefault="005149A1" w:rsidP="00F51B58">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431C20" w:rsidTr="006C5B13">
        <w:tc>
          <w:tcPr>
            <w:tcW w:w="2977" w:type="dxa"/>
            <w:shd w:val="clear" w:color="auto" w:fill="DBE5F1" w:themeFill="accent1" w:themeFillTint="33"/>
          </w:tcPr>
          <w:p w:rsidR="00A33B45" w:rsidRPr="00431C20" w:rsidRDefault="00A33B45" w:rsidP="00A33B45">
            <w:pPr>
              <w:jc w:val="both"/>
              <w:rPr>
                <w:b/>
              </w:rPr>
            </w:pPr>
            <w:r w:rsidRPr="00431C20">
              <w:rPr>
                <w:b/>
              </w:rPr>
              <w:t xml:space="preserve">Номер та найменування заходу </w:t>
            </w:r>
          </w:p>
        </w:tc>
        <w:tc>
          <w:tcPr>
            <w:tcW w:w="12474" w:type="dxa"/>
            <w:shd w:val="clear" w:color="auto" w:fill="F2DBDB" w:themeFill="accent2" w:themeFillTint="33"/>
          </w:tcPr>
          <w:p w:rsidR="005C26D0" w:rsidRPr="00431C20" w:rsidRDefault="0017500A" w:rsidP="00A33B45">
            <w:pPr>
              <w:jc w:val="both"/>
              <w:rPr>
                <w:b/>
                <w:lang w:eastAsia="uk-UA"/>
              </w:rPr>
            </w:pPr>
            <w:r w:rsidRPr="00431C20">
              <w:rPr>
                <w:b/>
                <w:u w:val="single"/>
                <w:lang w:eastAsia="uk-UA"/>
              </w:rPr>
              <w:t>5</w:t>
            </w:r>
            <w:r w:rsidRPr="00431C20">
              <w:rPr>
                <w:b/>
                <w:lang w:eastAsia="uk-UA"/>
              </w:rPr>
              <w:t>. Подальша адаптація законодавства у сфері державних закупівель до законодавства і стандартів Європейського Союзу</w:t>
            </w:r>
          </w:p>
        </w:tc>
      </w:tr>
      <w:tr w:rsidR="003710A1" w:rsidRPr="00431C20" w:rsidTr="00A33B45">
        <w:tc>
          <w:tcPr>
            <w:tcW w:w="2977" w:type="dxa"/>
            <w:shd w:val="clear" w:color="auto" w:fill="DBE5F1" w:themeFill="accent1" w:themeFillTint="33"/>
          </w:tcPr>
          <w:p w:rsidR="00961CB0" w:rsidRPr="00431C20" w:rsidRDefault="00FE04C6" w:rsidP="00A33B45">
            <w:pPr>
              <w:jc w:val="both"/>
              <w:rPr>
                <w:b/>
              </w:rPr>
            </w:pPr>
            <w:r w:rsidRPr="00431C20">
              <w:rPr>
                <w:b/>
              </w:rPr>
              <w:t>Відповідальні за виконання</w:t>
            </w:r>
          </w:p>
        </w:tc>
        <w:tc>
          <w:tcPr>
            <w:tcW w:w="12474" w:type="dxa"/>
          </w:tcPr>
          <w:p w:rsidR="00A33B45" w:rsidRPr="00431C20" w:rsidRDefault="0017500A" w:rsidP="0017500A">
            <w:pPr>
              <w:jc w:val="both"/>
              <w:rPr>
                <w:b/>
                <w:i/>
              </w:rPr>
            </w:pPr>
            <w:proofErr w:type="spellStart"/>
            <w:r w:rsidRPr="00431C20">
              <w:rPr>
                <w:b/>
                <w:lang w:eastAsia="uk-UA"/>
              </w:rPr>
              <w:t>Мінекономрозвитку</w:t>
            </w:r>
            <w:proofErr w:type="spellEnd"/>
            <w:r w:rsidRPr="00431C20">
              <w:rPr>
                <w:b/>
                <w:lang w:eastAsia="uk-UA"/>
              </w:rPr>
              <w:t>, Мінфін, Мін’юст</w:t>
            </w:r>
          </w:p>
        </w:tc>
      </w:tr>
      <w:tr w:rsidR="003710A1" w:rsidRPr="00431C20" w:rsidTr="00A33B45">
        <w:tc>
          <w:tcPr>
            <w:tcW w:w="2977" w:type="dxa"/>
            <w:shd w:val="clear" w:color="auto" w:fill="DBE5F1" w:themeFill="accent1" w:themeFillTint="33"/>
          </w:tcPr>
          <w:p w:rsidR="00B94435" w:rsidRPr="00431C20" w:rsidRDefault="003F3F74" w:rsidP="00A33B45">
            <w:pPr>
              <w:jc w:val="both"/>
              <w:rPr>
                <w:b/>
              </w:rPr>
            </w:pPr>
            <w:r w:rsidRPr="00431C20">
              <w:rPr>
                <w:b/>
              </w:rPr>
              <w:t>Інформація про термін виконання</w:t>
            </w:r>
          </w:p>
        </w:tc>
        <w:tc>
          <w:tcPr>
            <w:tcW w:w="12474" w:type="dxa"/>
          </w:tcPr>
          <w:p w:rsidR="00A33B45" w:rsidRPr="00431C20" w:rsidRDefault="0017500A" w:rsidP="00A33B45">
            <w:pPr>
              <w:jc w:val="both"/>
              <w:rPr>
                <w:b/>
                <w:i/>
              </w:rPr>
            </w:pPr>
            <w:r w:rsidRPr="00431C20">
              <w:rPr>
                <w:b/>
                <w:lang w:eastAsia="uk-UA"/>
              </w:rPr>
              <w:t>постійно</w:t>
            </w:r>
          </w:p>
        </w:tc>
      </w:tr>
      <w:tr w:rsidR="003710A1" w:rsidRPr="00431C20" w:rsidTr="00A33B45">
        <w:tc>
          <w:tcPr>
            <w:tcW w:w="2977" w:type="dxa"/>
            <w:shd w:val="clear" w:color="auto" w:fill="DBE5F1" w:themeFill="accent1" w:themeFillTint="33"/>
          </w:tcPr>
          <w:p w:rsidR="00A33B45" w:rsidRPr="00431C20" w:rsidRDefault="00A33B45" w:rsidP="00A33B45">
            <w:pPr>
              <w:jc w:val="both"/>
              <w:rPr>
                <w:b/>
              </w:rPr>
            </w:pPr>
            <w:r w:rsidRPr="00431C20">
              <w:rPr>
                <w:b/>
              </w:rPr>
              <w:t>Розгорнута інформація про досягнення очікуваних результатів</w:t>
            </w:r>
          </w:p>
          <w:p w:rsidR="00A33B45" w:rsidRPr="00431C20" w:rsidRDefault="00A33B45" w:rsidP="00A33B45">
            <w:pPr>
              <w:jc w:val="both"/>
              <w:rPr>
                <w:b/>
                <w:i/>
              </w:rPr>
            </w:pPr>
          </w:p>
        </w:tc>
        <w:tc>
          <w:tcPr>
            <w:tcW w:w="12474" w:type="dxa"/>
          </w:tcPr>
          <w:p w:rsidR="00A33B45" w:rsidRPr="00431C20" w:rsidRDefault="0017500A" w:rsidP="00A33B45">
            <w:pPr>
              <w:jc w:val="both"/>
              <w:rPr>
                <w:b/>
                <w:lang w:eastAsia="uk-UA"/>
              </w:rPr>
            </w:pPr>
            <w:r w:rsidRPr="00431C20">
              <w:rPr>
                <w:b/>
                <w:lang w:eastAsia="uk-UA"/>
              </w:rPr>
              <w:t>удосконалення законодавчої бази з питань державних закупівель згідно із законодавством і стандартами ЄС</w:t>
            </w:r>
          </w:p>
          <w:p w:rsidR="00D91EAE" w:rsidRPr="00431C20" w:rsidRDefault="00AA2A4E" w:rsidP="00FE2246">
            <w:pPr>
              <w:spacing w:before="60"/>
              <w:ind w:firstLine="459"/>
              <w:jc w:val="both"/>
            </w:pPr>
            <w:proofErr w:type="spellStart"/>
            <w:r w:rsidRPr="00431C20">
              <w:rPr>
                <w:u w:val="single"/>
              </w:rPr>
              <w:t>Мінекономрозвитку</w:t>
            </w:r>
            <w:proofErr w:type="spellEnd"/>
            <w:r w:rsidR="00B03973" w:rsidRPr="00431C20">
              <w:t xml:space="preserve">: </w:t>
            </w:r>
            <w:r w:rsidR="00A4523D" w:rsidRPr="00431C20">
              <w:t>25.12.2015 у Верховній Раді України прийнято проект Закону України «Про публічні закупівлі»</w:t>
            </w:r>
            <w:r w:rsidR="00B03973" w:rsidRPr="00431C20">
              <w:t xml:space="preserve"> № 922-</w:t>
            </w:r>
            <w:r w:rsidR="00B03973" w:rsidRPr="00431C20">
              <w:rPr>
                <w:lang w:val="en-US"/>
              </w:rPr>
              <w:t>VIII</w:t>
            </w:r>
            <w:r w:rsidR="00742CE1" w:rsidRPr="00431C20">
              <w:t>, який введений в дію 01.04.2016.</w:t>
            </w:r>
          </w:p>
          <w:p w:rsidR="00B03973" w:rsidRPr="00431C20" w:rsidRDefault="00B03973" w:rsidP="00B03973">
            <w:pPr>
              <w:spacing w:before="60"/>
              <w:ind w:firstLine="459"/>
              <w:jc w:val="both"/>
            </w:pPr>
            <w:r w:rsidRPr="00431C20">
              <w:t xml:space="preserve">У Законі України «Про публічні закупівлі» </w:t>
            </w:r>
            <w:proofErr w:type="spellStart"/>
            <w:r w:rsidRPr="00431C20">
              <w:t>імплементовані</w:t>
            </w:r>
            <w:proofErr w:type="spellEnd"/>
            <w:r w:rsidRPr="00431C20">
              <w:t xml:space="preserve"> положення Директив ЄС з питань закупівель, а саме:</w:t>
            </w:r>
          </w:p>
          <w:p w:rsidR="00B03973" w:rsidRPr="00431C20" w:rsidRDefault="00B03973" w:rsidP="00B03973">
            <w:pPr>
              <w:jc w:val="both"/>
            </w:pPr>
            <w:r w:rsidRPr="00431C20">
              <w:t>- встановлено можливість проведення закупівель через централізовану закупівельну організацію (введено поняття «централізовані закупівельні організації»);</w:t>
            </w:r>
          </w:p>
          <w:p w:rsidR="00B03973" w:rsidRPr="00431C20" w:rsidRDefault="00B03973" w:rsidP="00B03973">
            <w:pPr>
              <w:pStyle w:val="HTML"/>
              <w:spacing w:before="60"/>
              <w:ind w:firstLine="459"/>
              <w:jc w:val="both"/>
              <w:rPr>
                <w:rFonts w:ascii="Times New Roman" w:hAnsi="Times New Roman"/>
                <w:color w:val="auto"/>
                <w:sz w:val="24"/>
                <w:szCs w:val="24"/>
                <w:lang w:val="uk-UA"/>
              </w:rPr>
            </w:pPr>
            <w:r w:rsidRPr="00431C20">
              <w:rPr>
                <w:color w:val="auto"/>
                <w:lang w:val="uk-UA"/>
              </w:rPr>
              <w:t>-</w:t>
            </w:r>
            <w:r w:rsidRPr="00431C20">
              <w:rPr>
                <w:color w:val="auto"/>
              </w:rPr>
              <w:t xml:space="preserve"> </w:t>
            </w:r>
            <w:r w:rsidRPr="00431C20">
              <w:rPr>
                <w:rFonts w:ascii="Times New Roman" w:hAnsi="Times New Roman"/>
                <w:color w:val="auto"/>
                <w:sz w:val="24"/>
                <w:szCs w:val="24"/>
                <w:lang w:val="uk-UA"/>
              </w:rPr>
              <w:t>запроваджено нову процедуру конкурентний діалог;</w:t>
            </w:r>
          </w:p>
          <w:p w:rsidR="00B03973" w:rsidRPr="00431C20" w:rsidRDefault="00B03973" w:rsidP="00B03973">
            <w:pPr>
              <w:pStyle w:val="HTML"/>
              <w:spacing w:before="60"/>
              <w:ind w:firstLine="459"/>
              <w:jc w:val="both"/>
              <w:rPr>
                <w:rFonts w:ascii="Times New Roman" w:hAnsi="Times New Roman"/>
                <w:color w:val="auto"/>
                <w:sz w:val="24"/>
                <w:szCs w:val="24"/>
                <w:lang w:val="uk-UA"/>
              </w:rPr>
            </w:pPr>
            <w:r w:rsidRPr="00431C20">
              <w:rPr>
                <w:rFonts w:ascii="Times New Roman" w:hAnsi="Times New Roman"/>
                <w:color w:val="auto"/>
                <w:sz w:val="24"/>
                <w:szCs w:val="24"/>
                <w:lang w:val="uk-UA"/>
              </w:rPr>
              <w:t>-  приведено у відповідність до Директиви 24/2014/ЄС переговорну процедуру;</w:t>
            </w:r>
          </w:p>
          <w:p w:rsidR="00B03973" w:rsidRPr="00431C20" w:rsidRDefault="00B03973" w:rsidP="00B03973">
            <w:pPr>
              <w:pStyle w:val="HTML"/>
              <w:spacing w:before="60"/>
              <w:ind w:firstLine="459"/>
              <w:jc w:val="both"/>
              <w:rPr>
                <w:rFonts w:ascii="Times New Roman" w:hAnsi="Times New Roman"/>
                <w:color w:val="auto"/>
                <w:sz w:val="24"/>
                <w:szCs w:val="24"/>
                <w:lang w:val="uk-UA"/>
              </w:rPr>
            </w:pPr>
            <w:r w:rsidRPr="00431C20">
              <w:rPr>
                <w:rFonts w:ascii="Times New Roman" w:hAnsi="Times New Roman"/>
                <w:color w:val="auto"/>
                <w:sz w:val="24"/>
                <w:szCs w:val="24"/>
                <w:lang w:val="uk-UA"/>
              </w:rPr>
              <w:t>- передбачено можливість звернення учасника до замовника з метою отримання додаткової інформації щодо причин відхилення його тендерної пропозиції та/або не визнання учасника переможцем.</w:t>
            </w:r>
          </w:p>
          <w:p w:rsidR="00B03973" w:rsidRPr="00431C20" w:rsidRDefault="00B03973" w:rsidP="00FE2246">
            <w:pPr>
              <w:spacing w:before="60"/>
              <w:ind w:firstLine="459"/>
              <w:jc w:val="both"/>
            </w:pPr>
            <w:r w:rsidRPr="00431C20">
              <w:t>З метою виконання положень 152 статті Угоди про асоціацію України та ЄС розроблено та затверджено Стратегію реформування системи публічних закупівель («дорожня карта») (схвалена розпорядженням Кабінету Міністрів України від 24.02.2016 № 175).</w:t>
            </w:r>
          </w:p>
          <w:p w:rsidR="009865D9" w:rsidRPr="00431C20" w:rsidRDefault="00A4523D" w:rsidP="00B03973">
            <w:pPr>
              <w:spacing w:before="60"/>
              <w:ind w:firstLine="459"/>
              <w:jc w:val="both"/>
            </w:pPr>
            <w:r w:rsidRPr="00431C20">
              <w:t xml:space="preserve">Таким чином, в національне законодавство з питань закупівель </w:t>
            </w:r>
            <w:proofErr w:type="spellStart"/>
            <w:r w:rsidRPr="00431C20">
              <w:t>імплементовані</w:t>
            </w:r>
            <w:proofErr w:type="spellEnd"/>
            <w:r w:rsidRPr="00431C20">
              <w:t xml:space="preserve">  положення Директив ЄС з питань закупівель в частині: встановлення можливості централізації закупівель та визначення організацій, що проводитимуть процедури закупівель в інтересах інших замовників шляхом введення поняття Центральних закупівельних організацій; адоптації процедур закупівлі: відкриті торги; переговорна процедура без попередньої публікації; конкурентний діалог.</w:t>
            </w:r>
          </w:p>
        </w:tc>
      </w:tr>
      <w:tr w:rsidR="003710A1" w:rsidRPr="00431C20" w:rsidTr="00A33B45">
        <w:tc>
          <w:tcPr>
            <w:tcW w:w="2977" w:type="dxa"/>
            <w:shd w:val="clear" w:color="auto" w:fill="DBE5F1" w:themeFill="accent1" w:themeFillTint="33"/>
          </w:tcPr>
          <w:p w:rsidR="00A33B45" w:rsidRPr="00431C20" w:rsidRDefault="00A33B45" w:rsidP="00A33B45">
            <w:pPr>
              <w:jc w:val="both"/>
              <w:rPr>
                <w:b/>
              </w:rPr>
            </w:pPr>
            <w:r w:rsidRPr="00431C20">
              <w:rPr>
                <w:b/>
              </w:rPr>
              <w:t xml:space="preserve">Розгорнута інформація про досягнення Індикатору оцінки </w:t>
            </w:r>
          </w:p>
        </w:tc>
        <w:tc>
          <w:tcPr>
            <w:tcW w:w="12474" w:type="dxa"/>
          </w:tcPr>
          <w:p w:rsidR="00A33B45" w:rsidRPr="00431C20" w:rsidRDefault="0017500A" w:rsidP="00A33B45">
            <w:pPr>
              <w:jc w:val="both"/>
              <w:rPr>
                <w:b/>
                <w:lang w:eastAsia="uk-UA"/>
              </w:rPr>
            </w:pPr>
            <w:r w:rsidRPr="00431C20">
              <w:rPr>
                <w:b/>
                <w:lang w:eastAsia="uk-UA"/>
              </w:rPr>
              <w:t>підготовка пропозицій щодо внесення</w:t>
            </w:r>
            <w:r w:rsidR="00526187" w:rsidRPr="00431C20">
              <w:rPr>
                <w:b/>
                <w:lang w:eastAsia="uk-UA"/>
              </w:rPr>
              <w:t xml:space="preserve"> </w:t>
            </w:r>
            <w:r w:rsidRPr="00431C20">
              <w:rPr>
                <w:b/>
                <w:lang w:eastAsia="uk-UA"/>
              </w:rPr>
              <w:t>змін до законодавства у сфері державних закупівель</w:t>
            </w:r>
          </w:p>
          <w:p w:rsidR="00B03973" w:rsidRPr="00431C20" w:rsidRDefault="00C039F3" w:rsidP="00B03973">
            <w:pPr>
              <w:spacing w:before="60"/>
              <w:ind w:firstLine="459"/>
              <w:jc w:val="both"/>
            </w:pPr>
            <w:proofErr w:type="spellStart"/>
            <w:r w:rsidRPr="00431C20">
              <w:t>Мінекономрозвитку</w:t>
            </w:r>
            <w:proofErr w:type="spellEnd"/>
            <w:r w:rsidRPr="00431C20">
              <w:t xml:space="preserve">: </w:t>
            </w:r>
            <w:r w:rsidR="00B03973" w:rsidRPr="00431C20">
              <w:t>З метою виконання положень 152 статті Угоди про асоціацію України та ЄС розроблено та затверджено Стратегію реформування системи публічних закупівель («дорожня карта») (схвалена розпорядженням Кабінету Міністрів України від 24.02.2016 № 175).</w:t>
            </w:r>
          </w:p>
          <w:p w:rsidR="005C26D0" w:rsidRPr="00431C20" w:rsidRDefault="005C26D0" w:rsidP="00B03973">
            <w:pPr>
              <w:spacing w:before="60"/>
              <w:ind w:firstLine="459"/>
              <w:jc w:val="both"/>
            </w:pPr>
            <w:r w:rsidRPr="00431C20">
              <w:rPr>
                <w:b/>
              </w:rPr>
              <w:t>Висновок</w:t>
            </w:r>
            <w:r w:rsidRPr="00431C20">
              <w:t xml:space="preserve">: </w:t>
            </w:r>
            <w:r w:rsidR="00B03973" w:rsidRPr="00431C20">
              <w:t>Виконано.</w:t>
            </w:r>
          </w:p>
          <w:p w:rsidR="00D5265A" w:rsidRPr="00431C20" w:rsidRDefault="00D5265A" w:rsidP="00B03973">
            <w:pPr>
              <w:spacing w:before="60"/>
              <w:ind w:firstLine="459"/>
              <w:jc w:val="both"/>
            </w:pPr>
          </w:p>
        </w:tc>
      </w:tr>
    </w:tbl>
    <w:p w:rsidR="00A33B45" w:rsidRPr="00431C20" w:rsidRDefault="00A33B45" w:rsidP="00A33B45">
      <w:pPr>
        <w:rPr>
          <w:b/>
        </w:rPr>
      </w:pPr>
    </w:p>
    <w:tbl>
      <w:tblPr>
        <w:tblW w:w="15451" w:type="dxa"/>
        <w:tblInd w:w="-34" w:type="dxa"/>
        <w:tblLayout w:type="fixed"/>
        <w:tblLook w:val="04A0" w:firstRow="1" w:lastRow="0" w:firstColumn="1" w:lastColumn="0" w:noHBand="0" w:noVBand="1"/>
      </w:tblPr>
      <w:tblGrid>
        <w:gridCol w:w="15451"/>
      </w:tblGrid>
      <w:tr w:rsidR="003710A1" w:rsidRPr="00431C20"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431C20" w:rsidRDefault="0017500A" w:rsidP="0017500A">
            <w:pPr>
              <w:pStyle w:val="a8"/>
              <w:jc w:val="center"/>
              <w:rPr>
                <w:b/>
                <w:sz w:val="24"/>
                <w:szCs w:val="24"/>
                <w:lang w:eastAsia="uk-UA"/>
              </w:rPr>
            </w:pPr>
            <w:r w:rsidRPr="00431C20">
              <w:rPr>
                <w:b/>
                <w:sz w:val="24"/>
                <w:szCs w:val="24"/>
                <w:u w:val="single"/>
                <w:lang w:eastAsia="uk-UA"/>
              </w:rPr>
              <w:lastRenderedPageBreak/>
              <w:t>3</w:t>
            </w:r>
            <w:r w:rsidRPr="00431C20">
              <w:rPr>
                <w:b/>
                <w:sz w:val="24"/>
                <w:szCs w:val="24"/>
                <w:lang w:eastAsia="uk-UA"/>
              </w:rPr>
              <w:t>. Забезпечення сталого функціонування інституційної системи державних закупівель</w:t>
            </w:r>
          </w:p>
          <w:p w:rsidR="00574D3C" w:rsidRPr="00431C20" w:rsidRDefault="00574D3C" w:rsidP="0017500A">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431C20" w:rsidTr="00C95525">
        <w:tc>
          <w:tcPr>
            <w:tcW w:w="2977" w:type="dxa"/>
            <w:shd w:val="clear" w:color="auto" w:fill="DBE5F1" w:themeFill="accent1" w:themeFillTint="33"/>
          </w:tcPr>
          <w:p w:rsidR="00574D3C" w:rsidRPr="00431C20" w:rsidRDefault="001D41BA" w:rsidP="00A33B45">
            <w:pPr>
              <w:jc w:val="both"/>
              <w:rPr>
                <w:b/>
              </w:rPr>
            </w:pPr>
            <w:r w:rsidRPr="00431C20">
              <w:rPr>
                <w:b/>
              </w:rPr>
              <w:t xml:space="preserve">Номер та найменування заходу </w:t>
            </w:r>
          </w:p>
        </w:tc>
        <w:tc>
          <w:tcPr>
            <w:tcW w:w="12474" w:type="dxa"/>
            <w:shd w:val="clear" w:color="auto" w:fill="F2DBDB" w:themeFill="accent2" w:themeFillTint="33"/>
          </w:tcPr>
          <w:p w:rsidR="00A33B45" w:rsidRPr="00431C20" w:rsidRDefault="0017500A" w:rsidP="00A33B45">
            <w:pPr>
              <w:jc w:val="both"/>
              <w:rPr>
                <w:b/>
              </w:rPr>
            </w:pPr>
            <w:r w:rsidRPr="00431C20">
              <w:rPr>
                <w:b/>
                <w:u w:val="single"/>
                <w:lang w:eastAsia="uk-UA"/>
              </w:rPr>
              <w:t>7</w:t>
            </w:r>
            <w:r w:rsidRPr="00431C20">
              <w:rPr>
                <w:b/>
                <w:lang w:eastAsia="uk-UA"/>
              </w:rPr>
              <w:t>. Посилення інституціональної спроможності уповноваженого органу</w:t>
            </w:r>
          </w:p>
        </w:tc>
      </w:tr>
      <w:tr w:rsidR="003710A1" w:rsidRPr="00431C20" w:rsidTr="00C95525">
        <w:tc>
          <w:tcPr>
            <w:tcW w:w="2977" w:type="dxa"/>
            <w:shd w:val="clear" w:color="auto" w:fill="DBE5F1" w:themeFill="accent1" w:themeFillTint="33"/>
          </w:tcPr>
          <w:p w:rsidR="00A23759" w:rsidRPr="00431C20" w:rsidRDefault="001D41BA" w:rsidP="00A33B45">
            <w:pPr>
              <w:jc w:val="both"/>
              <w:rPr>
                <w:b/>
              </w:rPr>
            </w:pPr>
            <w:r w:rsidRPr="00431C20">
              <w:rPr>
                <w:b/>
              </w:rPr>
              <w:t>Відповідальні за виконання</w:t>
            </w:r>
          </w:p>
        </w:tc>
        <w:tc>
          <w:tcPr>
            <w:tcW w:w="12474" w:type="dxa"/>
          </w:tcPr>
          <w:p w:rsidR="00A33B45" w:rsidRPr="00431C20" w:rsidRDefault="0017500A" w:rsidP="00A33B45">
            <w:pPr>
              <w:jc w:val="both"/>
              <w:rPr>
                <w:b/>
                <w:lang w:eastAsia="uk-UA"/>
              </w:rPr>
            </w:pPr>
            <w:proofErr w:type="spellStart"/>
            <w:r w:rsidRPr="00431C20">
              <w:rPr>
                <w:b/>
                <w:lang w:eastAsia="uk-UA"/>
              </w:rPr>
              <w:t>Мінекономрозвитку</w:t>
            </w:r>
            <w:proofErr w:type="spellEnd"/>
          </w:p>
          <w:p w:rsidR="00574D3C" w:rsidRPr="00431C20" w:rsidRDefault="00574D3C" w:rsidP="00A33B45">
            <w:pPr>
              <w:jc w:val="both"/>
              <w:rPr>
                <w:b/>
                <w:i/>
              </w:rPr>
            </w:pPr>
          </w:p>
        </w:tc>
      </w:tr>
      <w:tr w:rsidR="003710A1" w:rsidRPr="00431C20" w:rsidTr="00C95525">
        <w:tc>
          <w:tcPr>
            <w:tcW w:w="2977" w:type="dxa"/>
            <w:shd w:val="clear" w:color="auto" w:fill="DBE5F1" w:themeFill="accent1" w:themeFillTint="33"/>
          </w:tcPr>
          <w:p w:rsidR="00A23759" w:rsidRPr="00431C20" w:rsidRDefault="001D41BA" w:rsidP="00A33B45">
            <w:pPr>
              <w:jc w:val="both"/>
              <w:rPr>
                <w:b/>
              </w:rPr>
            </w:pPr>
            <w:r w:rsidRPr="00431C20">
              <w:rPr>
                <w:b/>
              </w:rPr>
              <w:t>Інформація про термін виконання</w:t>
            </w:r>
          </w:p>
        </w:tc>
        <w:tc>
          <w:tcPr>
            <w:tcW w:w="12474" w:type="dxa"/>
          </w:tcPr>
          <w:p w:rsidR="00A33B45" w:rsidRPr="00431C20" w:rsidRDefault="00574D3C" w:rsidP="00A33B45">
            <w:pPr>
              <w:jc w:val="both"/>
              <w:rPr>
                <w:b/>
                <w:lang w:eastAsia="uk-UA"/>
              </w:rPr>
            </w:pPr>
            <w:r w:rsidRPr="00431C20">
              <w:rPr>
                <w:b/>
                <w:lang w:eastAsia="uk-UA"/>
              </w:rPr>
              <w:t>П</w:t>
            </w:r>
            <w:r w:rsidR="0017500A" w:rsidRPr="00431C20">
              <w:rPr>
                <w:b/>
                <w:lang w:eastAsia="uk-UA"/>
              </w:rPr>
              <w:t>остійно</w:t>
            </w:r>
          </w:p>
          <w:p w:rsidR="00574D3C" w:rsidRPr="00431C20" w:rsidRDefault="00574D3C" w:rsidP="00A33B45">
            <w:pPr>
              <w:jc w:val="both"/>
              <w:rPr>
                <w:b/>
                <w:i/>
              </w:rPr>
            </w:pP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Розгорнута інформація про до</w:t>
            </w:r>
            <w:r w:rsidR="0017500A" w:rsidRPr="00431C20">
              <w:rPr>
                <w:b/>
              </w:rPr>
              <w:t>сягнення очікуваних результатів</w:t>
            </w:r>
          </w:p>
        </w:tc>
        <w:tc>
          <w:tcPr>
            <w:tcW w:w="12474" w:type="dxa"/>
          </w:tcPr>
          <w:p w:rsidR="00A33B45" w:rsidRPr="00431C20" w:rsidRDefault="0017500A" w:rsidP="00A33B45">
            <w:pPr>
              <w:jc w:val="both"/>
              <w:rPr>
                <w:b/>
                <w:lang w:eastAsia="uk-UA"/>
              </w:rPr>
            </w:pPr>
            <w:r w:rsidRPr="00431C20">
              <w:rPr>
                <w:b/>
                <w:lang w:eastAsia="uk-UA"/>
              </w:rPr>
              <w:t xml:space="preserve">удосконалення виконання функцій уповноваженого органу, продовження здійснення функцій уповноваженого органу </w:t>
            </w:r>
            <w:proofErr w:type="spellStart"/>
            <w:r w:rsidRPr="00431C20">
              <w:rPr>
                <w:b/>
                <w:lang w:eastAsia="uk-UA"/>
              </w:rPr>
              <w:t>Мінекономрозвитку</w:t>
            </w:r>
            <w:proofErr w:type="spellEnd"/>
          </w:p>
          <w:p w:rsidR="00E62470" w:rsidRPr="00431C20" w:rsidRDefault="00E56288" w:rsidP="00E62470">
            <w:pPr>
              <w:ind w:firstLine="459"/>
              <w:jc w:val="both"/>
              <w:rPr>
                <w:lang w:eastAsia="uk-UA"/>
              </w:rPr>
            </w:pPr>
            <w:r w:rsidRPr="00431C20">
              <w:rPr>
                <w:u w:val="single"/>
                <w:lang w:eastAsia="uk-UA"/>
              </w:rPr>
              <w:t xml:space="preserve">За інформацією </w:t>
            </w:r>
            <w:proofErr w:type="spellStart"/>
            <w:r w:rsidRPr="00431C20">
              <w:rPr>
                <w:u w:val="single"/>
                <w:lang w:eastAsia="uk-UA"/>
              </w:rPr>
              <w:t>Мінекономрозвитку</w:t>
            </w:r>
            <w:proofErr w:type="spellEnd"/>
            <w:r w:rsidRPr="00431C20">
              <w:rPr>
                <w:lang w:eastAsia="uk-UA"/>
              </w:rPr>
              <w:t>:</w:t>
            </w:r>
            <w:r w:rsidR="000D100F" w:rsidRPr="00431C20">
              <w:rPr>
                <w:lang w:eastAsia="uk-UA"/>
              </w:rPr>
              <w:t xml:space="preserve"> </w:t>
            </w:r>
            <w:proofErr w:type="spellStart"/>
            <w:r w:rsidR="00E62470" w:rsidRPr="00431C20">
              <w:rPr>
                <w:lang w:eastAsia="uk-UA"/>
              </w:rPr>
              <w:t>Мінекономрозвитку</w:t>
            </w:r>
            <w:proofErr w:type="spellEnd"/>
            <w:r w:rsidR="00E62470" w:rsidRPr="00431C20">
              <w:rPr>
                <w:lang w:eastAsia="uk-UA"/>
              </w:rPr>
              <w:t xml:space="preserve"> як Уповноважений орган у сфері державних закупівель здійснює функції, визначені Законом України «Про здійснення державних закупівель» та «Про публічні закупівлі».</w:t>
            </w:r>
          </w:p>
          <w:p w:rsidR="00E62470" w:rsidRPr="00431C20" w:rsidRDefault="00E62470" w:rsidP="00E62470">
            <w:pPr>
              <w:ind w:firstLine="459"/>
              <w:jc w:val="both"/>
              <w:rPr>
                <w:lang w:eastAsia="uk-UA"/>
              </w:rPr>
            </w:pPr>
            <w:r w:rsidRPr="00431C20">
              <w:rPr>
                <w:lang w:eastAsia="uk-UA"/>
              </w:rPr>
              <w:t>Уповноваженим органом постійно ведеться робота в напрямку розроблення нормативно-правової бази задля забезпечення належного функціонування сфери публічних закупівель в тому числі з огляду на міжнародні зобов’язання взяті Україною в сфері закупівель. Водночас Міністерством ведеться належна робота щодо здійснення аналізу сфери закупівель в Україні та надаються необхідні роз’яснення щодо застосування законодавства суб’єктами сфери закупівель.</w:t>
            </w:r>
          </w:p>
          <w:p w:rsidR="00E62470" w:rsidRPr="00431C20" w:rsidRDefault="00E62470" w:rsidP="00E62470">
            <w:pPr>
              <w:ind w:firstLine="459"/>
              <w:jc w:val="both"/>
              <w:rPr>
                <w:lang w:eastAsia="uk-UA"/>
              </w:rPr>
            </w:pPr>
            <w:r w:rsidRPr="00431C20">
              <w:rPr>
                <w:lang w:eastAsia="uk-UA"/>
              </w:rPr>
              <w:t xml:space="preserve">Наразі працює незалежний офіс </w:t>
            </w:r>
            <w:proofErr w:type="spellStart"/>
            <w:r w:rsidRPr="00431C20">
              <w:rPr>
                <w:lang w:eastAsia="uk-UA"/>
              </w:rPr>
              <w:t>Прозорро</w:t>
            </w:r>
            <w:proofErr w:type="spellEnd"/>
            <w:r w:rsidRPr="00431C20">
              <w:rPr>
                <w:lang w:eastAsia="uk-UA"/>
              </w:rPr>
              <w:t xml:space="preserve">, створений для координації розвитку ІТ - системи електронних закупівель. Для підтримки замовників та учасників державних закупівель на </w:t>
            </w:r>
            <w:proofErr w:type="spellStart"/>
            <w:r w:rsidRPr="00431C20">
              <w:rPr>
                <w:lang w:eastAsia="uk-UA"/>
              </w:rPr>
              <w:t>веб</w:t>
            </w:r>
            <w:proofErr w:type="spellEnd"/>
            <w:r w:rsidRPr="00431C20">
              <w:rPr>
                <w:lang w:eastAsia="uk-UA"/>
              </w:rPr>
              <w:t xml:space="preserve"> - порталі Уповноваженого органу </w:t>
            </w:r>
          </w:p>
          <w:p w:rsidR="00E62470" w:rsidRPr="00431C20" w:rsidRDefault="004C0D73" w:rsidP="00E62470">
            <w:pPr>
              <w:jc w:val="both"/>
              <w:rPr>
                <w:lang w:eastAsia="uk-UA"/>
              </w:rPr>
            </w:pPr>
            <w:hyperlink r:id="rId10" w:history="1">
              <w:r w:rsidR="00E62470" w:rsidRPr="00431C20">
                <w:rPr>
                  <w:rStyle w:val="af1"/>
                  <w:color w:val="auto"/>
                  <w:lang w:val="en-US" w:eastAsia="uk-UA"/>
                </w:rPr>
                <w:t>www</w:t>
              </w:r>
              <w:r w:rsidR="00E62470" w:rsidRPr="00431C20">
                <w:rPr>
                  <w:rStyle w:val="af1"/>
                  <w:color w:val="auto"/>
                  <w:lang w:val="ru-RU" w:eastAsia="uk-UA"/>
                </w:rPr>
                <w:t>.</w:t>
              </w:r>
              <w:proofErr w:type="spellStart"/>
              <w:r w:rsidR="00E62470" w:rsidRPr="00431C20">
                <w:rPr>
                  <w:rStyle w:val="af1"/>
                  <w:color w:val="auto"/>
                  <w:lang w:eastAsia="uk-UA"/>
                </w:rPr>
                <w:t>prozorro.gov.ua</w:t>
              </w:r>
              <w:proofErr w:type="spellEnd"/>
            </w:hyperlink>
            <w:r w:rsidR="00E62470" w:rsidRPr="00431C20">
              <w:rPr>
                <w:lang w:val="ru-RU" w:eastAsia="uk-UA"/>
              </w:rPr>
              <w:t xml:space="preserve"> </w:t>
            </w:r>
            <w:r w:rsidR="00E62470" w:rsidRPr="00431C20">
              <w:rPr>
                <w:lang w:eastAsia="uk-UA"/>
              </w:rPr>
              <w:t xml:space="preserve"> розміщена:</w:t>
            </w:r>
          </w:p>
          <w:p w:rsidR="00E62470" w:rsidRPr="00431C20" w:rsidRDefault="00E62470" w:rsidP="00E62470">
            <w:pPr>
              <w:ind w:firstLine="459"/>
              <w:jc w:val="both"/>
              <w:rPr>
                <w:lang w:eastAsia="uk-UA"/>
              </w:rPr>
            </w:pPr>
            <w:r w:rsidRPr="00431C20">
              <w:rPr>
                <w:lang w:eastAsia="uk-UA"/>
              </w:rPr>
              <w:t>- інформація про публічні закупівлі - статті, створені максимально простою мовою, стосовно 6 нових правил Закону «Про публічні закупівлі»;</w:t>
            </w:r>
          </w:p>
          <w:p w:rsidR="00E62470" w:rsidRPr="00431C20" w:rsidRDefault="00E62470" w:rsidP="00E62470">
            <w:pPr>
              <w:ind w:firstLine="459"/>
              <w:jc w:val="both"/>
              <w:rPr>
                <w:lang w:eastAsia="uk-UA"/>
              </w:rPr>
            </w:pPr>
            <w:r w:rsidRPr="00431C20">
              <w:rPr>
                <w:lang w:eastAsia="uk-UA"/>
              </w:rPr>
              <w:t>- нормативно-правова база у сфері публічних закупівель;</w:t>
            </w:r>
          </w:p>
          <w:p w:rsidR="00E62470" w:rsidRPr="00431C20" w:rsidRDefault="00E62470" w:rsidP="00E62470">
            <w:pPr>
              <w:ind w:firstLine="459"/>
              <w:jc w:val="both"/>
              <w:rPr>
                <w:lang w:eastAsia="uk-UA"/>
              </w:rPr>
            </w:pPr>
            <w:r w:rsidRPr="00431C20">
              <w:rPr>
                <w:lang w:eastAsia="uk-UA"/>
              </w:rPr>
              <w:t>- бібліотека примірних специфікацій – приклади специфікацій, які дозволять швидше і якісніше готувати опис предмету закупівлі.</w:t>
            </w:r>
          </w:p>
          <w:p w:rsidR="00E62470" w:rsidRPr="00431C20" w:rsidRDefault="00E62470" w:rsidP="00E62470">
            <w:pPr>
              <w:ind w:firstLine="459"/>
              <w:jc w:val="both"/>
              <w:rPr>
                <w:lang w:eastAsia="uk-UA"/>
              </w:rPr>
            </w:pPr>
            <w:r w:rsidRPr="00431C20">
              <w:rPr>
                <w:lang w:eastAsia="uk-UA"/>
              </w:rPr>
              <w:t xml:space="preserve">Крім того, створений інформаційний ресурс </w:t>
            </w:r>
            <w:hyperlink r:id="rId11" w:history="1">
              <w:proofErr w:type="spellStart"/>
              <w:r w:rsidRPr="00431C20">
                <w:rPr>
                  <w:rStyle w:val="af1"/>
                  <w:color w:val="auto"/>
                  <w:lang w:eastAsia="uk-UA"/>
                </w:rPr>
                <w:t>infobox.prozorro.or</w:t>
              </w:r>
              <w:proofErr w:type="spellEnd"/>
              <w:r w:rsidRPr="00431C20">
                <w:rPr>
                  <w:rStyle w:val="af1"/>
                  <w:color w:val="auto"/>
                  <w:lang w:val="en-US" w:eastAsia="uk-UA"/>
                </w:rPr>
                <w:t>g</w:t>
              </w:r>
            </w:hyperlink>
            <w:r w:rsidRPr="00431C20">
              <w:rPr>
                <w:lang w:eastAsia="uk-UA"/>
              </w:rPr>
              <w:t xml:space="preserve">. Для підтримки замовників та учасників державних закупівель було запущено ресурс </w:t>
            </w:r>
            <w:r w:rsidRPr="00431C20">
              <w:rPr>
                <w:lang w:val="en-US" w:eastAsia="uk-UA"/>
              </w:rPr>
              <w:t>help</w:t>
            </w:r>
            <w:r w:rsidRPr="00431C20">
              <w:rPr>
                <w:lang w:eastAsia="uk-UA"/>
              </w:rPr>
              <w:t>-</w:t>
            </w:r>
            <w:r w:rsidRPr="00431C20">
              <w:rPr>
                <w:lang w:val="en-US" w:eastAsia="uk-UA"/>
              </w:rPr>
              <w:t>desk</w:t>
            </w:r>
            <w:r w:rsidRPr="00431C20">
              <w:rPr>
                <w:lang w:eastAsia="uk-UA"/>
              </w:rPr>
              <w:t xml:space="preserve"> (</w:t>
            </w:r>
            <w:hyperlink r:id="rId12" w:history="1">
              <w:r w:rsidRPr="00431C20">
                <w:rPr>
                  <w:rStyle w:val="af1"/>
                  <w:color w:val="auto"/>
                  <w:lang w:val="en-US" w:eastAsia="uk-UA"/>
                </w:rPr>
                <w:t>help</w:t>
              </w:r>
              <w:r w:rsidRPr="00431C20">
                <w:rPr>
                  <w:rStyle w:val="af1"/>
                  <w:color w:val="auto"/>
                  <w:lang w:eastAsia="uk-UA"/>
                </w:rPr>
                <w:t>.</w:t>
              </w:r>
              <w:proofErr w:type="spellStart"/>
              <w:r w:rsidRPr="00431C20">
                <w:rPr>
                  <w:rStyle w:val="af1"/>
                  <w:color w:val="auto"/>
                  <w:lang w:val="en-US" w:eastAsia="uk-UA"/>
                </w:rPr>
                <w:t>vdz</w:t>
              </w:r>
              <w:proofErr w:type="spellEnd"/>
              <w:r w:rsidRPr="00431C20">
                <w:rPr>
                  <w:rStyle w:val="af1"/>
                  <w:color w:val="auto"/>
                  <w:lang w:eastAsia="uk-UA"/>
                </w:rPr>
                <w:t>.</w:t>
              </w:r>
              <w:proofErr w:type="spellStart"/>
              <w:r w:rsidRPr="00431C20">
                <w:rPr>
                  <w:rStyle w:val="af1"/>
                  <w:color w:val="auto"/>
                  <w:lang w:val="en-US" w:eastAsia="uk-UA"/>
                </w:rPr>
                <w:t>ua</w:t>
              </w:r>
              <w:proofErr w:type="spellEnd"/>
            </w:hyperlink>
            <w:r w:rsidRPr="00431C20">
              <w:rPr>
                <w:lang w:eastAsia="uk-UA"/>
              </w:rPr>
              <w:t>), який дозволяє отримувати постійну та професійну підтримку з питань державних закупівель;.</w:t>
            </w:r>
          </w:p>
          <w:p w:rsidR="00E62470" w:rsidRPr="00431C20" w:rsidRDefault="00E62470" w:rsidP="00E62470">
            <w:pPr>
              <w:ind w:firstLine="459"/>
              <w:jc w:val="both"/>
              <w:rPr>
                <w:lang w:eastAsia="uk-UA"/>
              </w:rPr>
            </w:pPr>
            <w:r w:rsidRPr="00431C20">
              <w:rPr>
                <w:lang w:eastAsia="uk-UA"/>
              </w:rPr>
              <w:t>Разом з громадськими організаціями та бізнесом запущено в публічний доступ модуль бізнес-аналітики (</w:t>
            </w:r>
            <w:hyperlink r:id="rId13" w:history="1">
              <w:r w:rsidRPr="00431C20">
                <w:rPr>
                  <w:rStyle w:val="af1"/>
                  <w:color w:val="auto"/>
                  <w:lang w:eastAsia="uk-UA"/>
                </w:rPr>
                <w:t>bi.prozorro.org</w:t>
              </w:r>
            </w:hyperlink>
            <w:r w:rsidRPr="00431C20">
              <w:rPr>
                <w:lang w:eastAsia="uk-UA"/>
              </w:rPr>
              <w:t>) , який в режимі он-лайн надає громадянам доступ до інформації про закупівлі за для можливості здійснення моніторингу.</w:t>
            </w:r>
          </w:p>
          <w:p w:rsidR="00E62470" w:rsidRPr="00431C20" w:rsidRDefault="00E62470" w:rsidP="00E62470">
            <w:pPr>
              <w:ind w:firstLine="459"/>
              <w:jc w:val="both"/>
              <w:rPr>
                <w:lang w:eastAsia="uk-UA"/>
              </w:rPr>
            </w:pPr>
            <w:r w:rsidRPr="00431C20">
              <w:rPr>
                <w:lang w:eastAsia="uk-UA"/>
              </w:rPr>
              <w:t xml:space="preserve">Також прийняті підзаконні нормативно-правові акти, необхідні для реалізації Закону України «Про публічні закупівлі», та створено електронну систему закупівель </w:t>
            </w:r>
            <w:proofErr w:type="spellStart"/>
            <w:r w:rsidRPr="00431C20">
              <w:rPr>
                <w:lang w:eastAsia="uk-UA"/>
              </w:rPr>
              <w:t>ProZorro</w:t>
            </w:r>
            <w:proofErr w:type="spellEnd"/>
            <w:r w:rsidRPr="00431C20">
              <w:rPr>
                <w:lang w:eastAsia="uk-UA"/>
              </w:rPr>
              <w:t xml:space="preserve"> (</w:t>
            </w:r>
            <w:hyperlink r:id="rId14" w:history="1">
              <w:r w:rsidRPr="00431C20">
                <w:rPr>
                  <w:rStyle w:val="af1"/>
                  <w:color w:val="auto"/>
                  <w:lang w:val="en-US" w:eastAsia="uk-UA"/>
                </w:rPr>
                <w:t>www</w:t>
              </w:r>
              <w:proofErr w:type="spellStart"/>
              <w:r w:rsidRPr="00431C20">
                <w:rPr>
                  <w:rStyle w:val="af1"/>
                  <w:color w:val="auto"/>
                  <w:lang w:eastAsia="uk-UA"/>
                </w:rPr>
                <w:t>.rozorro.gov.ua</w:t>
              </w:r>
              <w:proofErr w:type="spellEnd"/>
            </w:hyperlink>
            <w:r w:rsidRPr="00431C20">
              <w:rPr>
                <w:lang w:eastAsia="uk-UA"/>
              </w:rPr>
              <w:t>) для проведення процедур закупівель.</w:t>
            </w:r>
          </w:p>
          <w:p w:rsidR="00E62470" w:rsidRPr="00431C20" w:rsidRDefault="00E62470" w:rsidP="00E62470">
            <w:pPr>
              <w:ind w:firstLine="459"/>
              <w:jc w:val="both"/>
              <w:rPr>
                <w:lang w:eastAsia="uk-UA"/>
              </w:rPr>
            </w:pPr>
            <w:r w:rsidRPr="00431C20">
              <w:rPr>
                <w:lang w:eastAsia="uk-UA"/>
              </w:rPr>
              <w:t xml:space="preserve">Водночас Міністерство в рамках реформи державних закупівель та запровадження нових механізмів організації </w:t>
            </w:r>
            <w:r w:rsidRPr="00431C20">
              <w:rPr>
                <w:lang w:eastAsia="uk-UA"/>
              </w:rPr>
              <w:lastRenderedPageBreak/>
              <w:t>закупівель координує проекти щодо розроблення концепції пілотування та масштабування моделі централізованих закупівельних організацій та щодо допомоги та підтримки українського бізнесу в частині використання та застосування інструменту участі у закупівлях в країнах-членів Угоди про державні закупівлі СОТ (</w:t>
            </w:r>
            <w:proofErr w:type="spellStart"/>
            <w:r w:rsidRPr="00431C20">
              <w:rPr>
                <w:lang w:eastAsia="uk-UA"/>
              </w:rPr>
              <w:t>GPAinUA</w:t>
            </w:r>
            <w:proofErr w:type="spellEnd"/>
            <w:r w:rsidRPr="00431C20">
              <w:rPr>
                <w:lang w:eastAsia="uk-UA"/>
              </w:rPr>
              <w:t>).</w:t>
            </w:r>
          </w:p>
          <w:p w:rsidR="008912DB" w:rsidRPr="00431C20" w:rsidRDefault="008912DB" w:rsidP="008912DB">
            <w:pPr>
              <w:ind w:firstLine="459"/>
              <w:jc w:val="both"/>
            </w:pPr>
            <w:r w:rsidRPr="00431C20">
              <w:t>Звіт щодо функціонування сфери державних закупівель щоквартально розміщується на сайті Міністерства.</w:t>
            </w: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lastRenderedPageBreak/>
              <w:t xml:space="preserve">Розгорнута інформація про досягнення Індикатору оцінки </w:t>
            </w:r>
          </w:p>
        </w:tc>
        <w:tc>
          <w:tcPr>
            <w:tcW w:w="12474" w:type="dxa"/>
          </w:tcPr>
          <w:p w:rsidR="00A33B45" w:rsidRPr="00431C20" w:rsidRDefault="0017500A" w:rsidP="00A33B45">
            <w:pPr>
              <w:jc w:val="both"/>
              <w:rPr>
                <w:b/>
                <w:lang w:eastAsia="uk-UA"/>
              </w:rPr>
            </w:pPr>
            <w:r w:rsidRPr="00431C20">
              <w:rPr>
                <w:b/>
                <w:lang w:eastAsia="uk-UA"/>
              </w:rPr>
              <w:t xml:space="preserve">продовження </w:t>
            </w:r>
            <w:r w:rsidR="002C014A" w:rsidRPr="00431C20">
              <w:rPr>
                <w:b/>
                <w:lang w:eastAsia="uk-UA"/>
              </w:rPr>
              <w:t xml:space="preserve">здійснення функцій </w:t>
            </w:r>
            <w:proofErr w:type="spellStart"/>
            <w:r w:rsidR="002C014A" w:rsidRPr="00431C20">
              <w:rPr>
                <w:b/>
                <w:lang w:eastAsia="uk-UA"/>
              </w:rPr>
              <w:t>Мінекономроз</w:t>
            </w:r>
            <w:r w:rsidRPr="00431C20">
              <w:rPr>
                <w:b/>
                <w:lang w:eastAsia="uk-UA"/>
              </w:rPr>
              <w:t>витку</w:t>
            </w:r>
            <w:proofErr w:type="spellEnd"/>
            <w:r w:rsidRPr="00431C20">
              <w:rPr>
                <w:b/>
                <w:lang w:eastAsia="uk-UA"/>
              </w:rPr>
              <w:t xml:space="preserve"> як уповноваженого органу у сфері державних закупівель</w:t>
            </w:r>
          </w:p>
          <w:p w:rsidR="00054ACB" w:rsidRPr="00431C20" w:rsidRDefault="000D100F" w:rsidP="001D41BA">
            <w:pPr>
              <w:ind w:firstLine="459"/>
              <w:jc w:val="both"/>
            </w:pPr>
            <w:r w:rsidRPr="00431C20">
              <w:rPr>
                <w:u w:val="single"/>
                <w:lang w:eastAsia="uk-UA"/>
              </w:rPr>
              <w:t>За</w:t>
            </w:r>
            <w:r w:rsidR="00FE0F23" w:rsidRPr="00431C20">
              <w:rPr>
                <w:u w:val="single"/>
                <w:lang w:eastAsia="uk-UA"/>
              </w:rPr>
              <w:t xml:space="preserve"> інформацією </w:t>
            </w:r>
            <w:proofErr w:type="spellStart"/>
            <w:r w:rsidR="00FE0F23" w:rsidRPr="00431C20">
              <w:rPr>
                <w:u w:val="single"/>
                <w:lang w:eastAsia="uk-UA"/>
              </w:rPr>
              <w:t>Мінекономрозвитку</w:t>
            </w:r>
            <w:proofErr w:type="spellEnd"/>
            <w:r w:rsidR="00FE0F23" w:rsidRPr="00431C20">
              <w:rPr>
                <w:lang w:eastAsia="uk-UA"/>
              </w:rPr>
              <w:t>:</w:t>
            </w:r>
            <w:r w:rsidR="00A835D6" w:rsidRPr="00431C20">
              <w:rPr>
                <w:lang w:eastAsia="uk-UA"/>
              </w:rPr>
              <w:t xml:space="preserve"> Міністерство як Уповноважений орган в сфері державних закупівель продовжує роботу щодо забезпечення виконання функцій у сфері державних закупівель, визначених статтею 8 Закону України «Про публічні закупівлі».</w:t>
            </w:r>
          </w:p>
          <w:p w:rsidR="001B6837" w:rsidRPr="00431C20" w:rsidRDefault="0035464C" w:rsidP="00A835D6">
            <w:pPr>
              <w:ind w:firstLine="459"/>
              <w:jc w:val="both"/>
              <w:rPr>
                <w:lang w:val="ru-RU" w:eastAsia="uk-UA"/>
              </w:rPr>
            </w:pPr>
            <w:r w:rsidRPr="00431C20">
              <w:rPr>
                <w:b/>
                <w:lang w:eastAsia="uk-UA"/>
              </w:rPr>
              <w:t>Висновок</w:t>
            </w:r>
            <w:r w:rsidRPr="00431C20">
              <w:rPr>
                <w:lang w:eastAsia="uk-UA"/>
              </w:rPr>
              <w:t xml:space="preserve">: </w:t>
            </w:r>
            <w:r w:rsidR="00AF3051" w:rsidRPr="00431C20">
              <w:rPr>
                <w:lang w:eastAsia="uk-UA"/>
              </w:rPr>
              <w:t>Завдання</w:t>
            </w:r>
            <w:r w:rsidRPr="00431C20">
              <w:rPr>
                <w:lang w:eastAsia="uk-UA"/>
              </w:rPr>
              <w:t xml:space="preserve"> виконується на постійній основі..</w:t>
            </w: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 xml:space="preserve">Номер та найменування заходу </w:t>
            </w:r>
          </w:p>
        </w:tc>
        <w:tc>
          <w:tcPr>
            <w:tcW w:w="12474" w:type="dxa"/>
            <w:shd w:val="clear" w:color="auto" w:fill="F2DBDB" w:themeFill="accent2" w:themeFillTint="33"/>
          </w:tcPr>
          <w:p w:rsidR="009526C0" w:rsidRPr="00431C20" w:rsidRDefault="0017500A" w:rsidP="00A33B45">
            <w:pPr>
              <w:jc w:val="both"/>
              <w:rPr>
                <w:b/>
                <w:lang w:eastAsia="uk-UA"/>
              </w:rPr>
            </w:pPr>
            <w:r w:rsidRPr="00431C20">
              <w:rPr>
                <w:b/>
                <w:u w:val="single"/>
                <w:lang w:eastAsia="uk-UA"/>
              </w:rPr>
              <w:t>8</w:t>
            </w:r>
            <w:r w:rsidRPr="00431C20">
              <w:rPr>
                <w:b/>
                <w:lang w:eastAsia="uk-UA"/>
              </w:rPr>
              <w:t>. Удосконалення функціонування органу оскарження як незалежного та неупередженого органу</w:t>
            </w: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Відповідальні за виконання</w:t>
            </w:r>
          </w:p>
        </w:tc>
        <w:tc>
          <w:tcPr>
            <w:tcW w:w="12474" w:type="dxa"/>
          </w:tcPr>
          <w:p w:rsidR="009526C0" w:rsidRPr="00431C20" w:rsidRDefault="0017500A" w:rsidP="00A33B45">
            <w:pPr>
              <w:jc w:val="both"/>
              <w:rPr>
                <w:b/>
                <w:lang w:eastAsia="uk-UA"/>
              </w:rPr>
            </w:pPr>
            <w:r w:rsidRPr="00431C20">
              <w:rPr>
                <w:b/>
                <w:lang w:eastAsia="uk-UA"/>
              </w:rPr>
              <w:t>Антимонопольний комітет</w:t>
            </w:r>
            <w:r w:rsidR="00920420" w:rsidRPr="00431C20">
              <w:rPr>
                <w:b/>
                <w:lang w:eastAsia="uk-UA"/>
              </w:rPr>
              <w:t>,</w:t>
            </w:r>
            <w:r w:rsidRPr="00431C20">
              <w:rPr>
                <w:b/>
                <w:lang w:eastAsia="uk-UA"/>
              </w:rPr>
              <w:t xml:space="preserve"> </w:t>
            </w:r>
            <w:proofErr w:type="spellStart"/>
            <w:r w:rsidRPr="00431C20">
              <w:rPr>
                <w:b/>
                <w:lang w:eastAsia="uk-UA"/>
              </w:rPr>
              <w:t>Мінекономрозвитку</w:t>
            </w:r>
            <w:proofErr w:type="spellEnd"/>
          </w:p>
          <w:p w:rsidR="00A25B94" w:rsidRPr="00431C20" w:rsidRDefault="00A25B94" w:rsidP="00A33B45">
            <w:pPr>
              <w:jc w:val="both"/>
              <w:rPr>
                <w:b/>
                <w:i/>
              </w:rPr>
            </w:pPr>
          </w:p>
        </w:tc>
      </w:tr>
      <w:tr w:rsidR="003710A1" w:rsidRPr="00431C20" w:rsidTr="00C95525">
        <w:tc>
          <w:tcPr>
            <w:tcW w:w="2977" w:type="dxa"/>
            <w:shd w:val="clear" w:color="auto" w:fill="DBE5F1" w:themeFill="accent1" w:themeFillTint="33"/>
          </w:tcPr>
          <w:p w:rsidR="003710A1" w:rsidRPr="00431C20" w:rsidRDefault="00A33B45" w:rsidP="00A33B45">
            <w:pPr>
              <w:jc w:val="both"/>
              <w:rPr>
                <w:b/>
              </w:rPr>
            </w:pPr>
            <w:r w:rsidRPr="00431C20">
              <w:rPr>
                <w:b/>
              </w:rPr>
              <w:t>Інформація про термін виконання</w:t>
            </w:r>
          </w:p>
        </w:tc>
        <w:tc>
          <w:tcPr>
            <w:tcW w:w="12474" w:type="dxa"/>
          </w:tcPr>
          <w:p w:rsidR="0017500A" w:rsidRPr="00431C20" w:rsidRDefault="009526C0" w:rsidP="0017500A">
            <w:pPr>
              <w:pStyle w:val="a8"/>
              <w:jc w:val="both"/>
              <w:rPr>
                <w:b/>
                <w:sz w:val="24"/>
                <w:szCs w:val="24"/>
                <w:lang w:eastAsia="uk-UA"/>
              </w:rPr>
            </w:pPr>
            <w:r w:rsidRPr="00431C20">
              <w:rPr>
                <w:b/>
                <w:sz w:val="24"/>
                <w:szCs w:val="24"/>
                <w:lang w:eastAsia="uk-UA"/>
              </w:rPr>
              <w:t>П</w:t>
            </w:r>
            <w:r w:rsidR="0017500A" w:rsidRPr="00431C20">
              <w:rPr>
                <w:b/>
                <w:sz w:val="24"/>
                <w:szCs w:val="24"/>
                <w:lang w:eastAsia="uk-UA"/>
              </w:rPr>
              <w:t>остійно</w:t>
            </w:r>
          </w:p>
          <w:p w:rsidR="00A33B45" w:rsidRPr="00431C20" w:rsidRDefault="00A33B45" w:rsidP="00A33B45">
            <w:pPr>
              <w:jc w:val="both"/>
              <w:rPr>
                <w:b/>
                <w:i/>
              </w:rPr>
            </w:pP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Розгорнута інформація про до</w:t>
            </w:r>
            <w:r w:rsidR="0017500A" w:rsidRPr="00431C20">
              <w:rPr>
                <w:b/>
              </w:rPr>
              <w:t>сягнення очікуваних результатів</w:t>
            </w:r>
          </w:p>
        </w:tc>
        <w:tc>
          <w:tcPr>
            <w:tcW w:w="12474" w:type="dxa"/>
          </w:tcPr>
          <w:p w:rsidR="00A33B45" w:rsidRPr="00431C20" w:rsidRDefault="0017500A" w:rsidP="00A33B45">
            <w:pPr>
              <w:jc w:val="both"/>
              <w:rPr>
                <w:b/>
                <w:lang w:eastAsia="uk-UA"/>
              </w:rPr>
            </w:pPr>
            <w:r w:rsidRPr="00431C20">
              <w:rPr>
                <w:b/>
                <w:lang w:eastAsia="uk-UA"/>
              </w:rPr>
              <w:t>збереження інституціональної незалежності Антимонопольного комітету як незалежного органу оскарження у сфері державних закупівель, вдосконалення механізму розгляду скарг з урахуванням кращого міжнародного досвіду</w:t>
            </w:r>
          </w:p>
          <w:p w:rsidR="00CB2F15" w:rsidRPr="00431C20" w:rsidRDefault="00E56288" w:rsidP="00CB2F15">
            <w:pPr>
              <w:ind w:firstLine="459"/>
              <w:jc w:val="both"/>
            </w:pPr>
            <w:r w:rsidRPr="00431C20">
              <w:rPr>
                <w:u w:val="single"/>
                <w:lang w:eastAsia="uk-UA"/>
              </w:rPr>
              <w:t xml:space="preserve">За інформацією </w:t>
            </w:r>
            <w:r w:rsidR="008611C1" w:rsidRPr="00431C20">
              <w:rPr>
                <w:u w:val="single"/>
                <w:lang w:eastAsia="uk-UA"/>
              </w:rPr>
              <w:t>Антимонопольного комітету</w:t>
            </w:r>
            <w:r w:rsidRPr="00431C20">
              <w:rPr>
                <w:lang w:eastAsia="uk-UA"/>
              </w:rPr>
              <w:t>:</w:t>
            </w:r>
            <w:r w:rsidR="00BF1ED5" w:rsidRPr="00431C20">
              <w:rPr>
                <w:lang w:eastAsia="uk-UA"/>
              </w:rPr>
              <w:t xml:space="preserve"> </w:t>
            </w:r>
            <w:r w:rsidR="00CB2F15" w:rsidRPr="00431C20">
              <w:t>Закон України "Про здійснення державних закупівель" (надалі – Закон) був прийнятий Верховною Радою України 10.04.2014 та набрав чинності 20.04.2014. Законом на Антимонопольний комітет України Комітет покладена функція органу оскарження у сфері державних закупівель.</w:t>
            </w:r>
          </w:p>
          <w:p w:rsidR="004C5BD7" w:rsidRPr="00431C20" w:rsidRDefault="004C5BD7" w:rsidP="00CB2F15">
            <w:pPr>
              <w:ind w:firstLine="459"/>
              <w:jc w:val="both"/>
            </w:pPr>
            <w:r w:rsidRPr="00431C20">
              <w:t>Порядок діяльності Колегії</w:t>
            </w:r>
            <w:r w:rsidR="002F15D8" w:rsidRPr="00431C20">
              <w:t xml:space="preserve"> АМК </w:t>
            </w:r>
            <w:r w:rsidRPr="00431C20">
              <w:t>регулюється відповідно до Закону України "Про Антимонопольний комітет України" та регламенту Постійно діючої адміністративної колегії Антимонопольного комітету України з розгляду скарг про порушення законодавства у сфері державних закупівель, затвердженого розпорядженням Антимонопольного комітету України від 19.04.2016 № 11-рп.</w:t>
            </w:r>
          </w:p>
          <w:p w:rsidR="001D41BA" w:rsidRPr="00431C20" w:rsidRDefault="00864483" w:rsidP="001B6837">
            <w:pPr>
              <w:ind w:firstLine="459"/>
              <w:jc w:val="both"/>
            </w:pPr>
            <w:r w:rsidRPr="00431C20">
              <w:t xml:space="preserve">Про об'єктивність та неупередженість прийняття Колегією рішень свідчить, як збільшення надходження обґрунтованих скарг до органу оскарження, так і кількість оскаржених до суду рішень Колегії, а саме: лише близько     4 % від загальної кількості прийнятих Колегією рішень </w:t>
            </w:r>
            <w:r w:rsidR="001B6837" w:rsidRPr="00431C20">
              <w:t xml:space="preserve">оскаржено до суду </w:t>
            </w:r>
            <w:r w:rsidRPr="00431C20">
              <w:t>з моменту покладення на Комітет фу</w:t>
            </w:r>
            <w:r w:rsidR="001B6837" w:rsidRPr="00431C20">
              <w:t xml:space="preserve">нкцій органу оскарження </w:t>
            </w:r>
            <w:r w:rsidR="004C5BD7" w:rsidRPr="00431C20">
              <w:t>до 08.07.2016.</w:t>
            </w: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 xml:space="preserve">Розгорнута інформація про досягнення Індикатору оцінки </w:t>
            </w:r>
          </w:p>
        </w:tc>
        <w:tc>
          <w:tcPr>
            <w:tcW w:w="12474" w:type="dxa"/>
          </w:tcPr>
          <w:p w:rsidR="00A33B45" w:rsidRPr="00431C20" w:rsidRDefault="0017500A" w:rsidP="00A33B45">
            <w:pPr>
              <w:jc w:val="both"/>
              <w:rPr>
                <w:b/>
                <w:lang w:eastAsia="uk-UA"/>
              </w:rPr>
            </w:pPr>
            <w:r w:rsidRPr="00431C20">
              <w:rPr>
                <w:b/>
                <w:lang w:eastAsia="uk-UA"/>
              </w:rPr>
              <w:t>забезпечення здійснення функцій Антимонопольного комітету як незалежного органу оскарження у сфері державних закупівель,</w:t>
            </w:r>
            <w:r w:rsidRPr="00431C20">
              <w:rPr>
                <w:b/>
              </w:rPr>
              <w:t xml:space="preserve"> </w:t>
            </w:r>
            <w:r w:rsidRPr="00431C20">
              <w:rPr>
                <w:b/>
                <w:lang w:eastAsia="uk-UA"/>
              </w:rPr>
              <w:t>посилення потенціалу його структурного підрозділу, який проводить організаційну, технічну, аналітичну, інформаційно-довідкову та іншу роботу із забезпечення діяльності Колегії</w:t>
            </w:r>
          </w:p>
          <w:p w:rsidR="00EE418A" w:rsidRPr="00431C20" w:rsidRDefault="008611C1" w:rsidP="00C10334">
            <w:pPr>
              <w:ind w:firstLine="459"/>
              <w:jc w:val="both"/>
              <w:rPr>
                <w:rStyle w:val="CharStyle12"/>
                <w:sz w:val="24"/>
                <w:szCs w:val="24"/>
              </w:rPr>
            </w:pPr>
            <w:r w:rsidRPr="00431C20">
              <w:rPr>
                <w:u w:val="single"/>
                <w:lang w:eastAsia="uk-UA"/>
              </w:rPr>
              <w:t>За інформацією Антимонопольного комітету:</w:t>
            </w:r>
            <w:r w:rsidRPr="00431C20">
              <w:rPr>
                <w:lang w:eastAsia="uk-UA"/>
              </w:rPr>
              <w:t xml:space="preserve"> комітет продовжує виконання функції органу оскарження, покладену на його </w:t>
            </w:r>
            <w:r w:rsidRPr="00431C20">
              <w:rPr>
                <w:rStyle w:val="CharStyle12"/>
                <w:sz w:val="24"/>
                <w:szCs w:val="24"/>
              </w:rPr>
              <w:t>Законом України “Про здійснення державних закупівель”.</w:t>
            </w:r>
            <w:r w:rsidR="00A049DB" w:rsidRPr="00431C20">
              <w:rPr>
                <w:rStyle w:val="CharStyle12"/>
                <w:sz w:val="24"/>
                <w:szCs w:val="24"/>
              </w:rPr>
              <w:t xml:space="preserve"> </w:t>
            </w:r>
          </w:p>
          <w:p w:rsidR="008C5F24" w:rsidRPr="00431C20" w:rsidRDefault="00A049DB" w:rsidP="00C10334">
            <w:pPr>
              <w:ind w:firstLine="459"/>
              <w:jc w:val="both"/>
              <w:rPr>
                <w:rStyle w:val="CharStyle12"/>
                <w:sz w:val="24"/>
                <w:szCs w:val="24"/>
              </w:rPr>
            </w:pPr>
            <w:r w:rsidRPr="00431C20">
              <w:rPr>
                <w:rStyle w:val="CharStyle12"/>
                <w:sz w:val="24"/>
                <w:szCs w:val="24"/>
              </w:rPr>
              <w:t xml:space="preserve">Всього </w:t>
            </w:r>
            <w:r w:rsidR="004C5BD7" w:rsidRPr="00431C20">
              <w:rPr>
                <w:rStyle w:val="CharStyle12"/>
                <w:sz w:val="24"/>
                <w:szCs w:val="24"/>
              </w:rPr>
              <w:t xml:space="preserve">у </w:t>
            </w:r>
            <w:r w:rsidRPr="00431C20">
              <w:rPr>
                <w:rStyle w:val="CharStyle12"/>
                <w:sz w:val="24"/>
                <w:szCs w:val="24"/>
              </w:rPr>
              <w:t>І</w:t>
            </w:r>
            <w:r w:rsidR="004C5BD7" w:rsidRPr="00431C20">
              <w:rPr>
                <w:rStyle w:val="CharStyle12"/>
                <w:sz w:val="24"/>
                <w:szCs w:val="24"/>
              </w:rPr>
              <w:t>І</w:t>
            </w:r>
            <w:r w:rsidRPr="00431C20">
              <w:rPr>
                <w:rStyle w:val="CharStyle12"/>
                <w:sz w:val="24"/>
                <w:szCs w:val="24"/>
              </w:rPr>
              <w:t xml:space="preserve"> </w:t>
            </w:r>
            <w:r w:rsidR="00EE418A" w:rsidRPr="00431C20">
              <w:rPr>
                <w:rStyle w:val="CharStyle12"/>
                <w:sz w:val="24"/>
                <w:szCs w:val="24"/>
              </w:rPr>
              <w:t>квартал</w:t>
            </w:r>
            <w:r w:rsidR="004C5BD7" w:rsidRPr="00431C20">
              <w:rPr>
                <w:rStyle w:val="CharStyle12"/>
                <w:sz w:val="24"/>
                <w:szCs w:val="24"/>
              </w:rPr>
              <w:t>і</w:t>
            </w:r>
            <w:r w:rsidR="00EE418A" w:rsidRPr="00431C20">
              <w:rPr>
                <w:rStyle w:val="CharStyle12"/>
                <w:sz w:val="24"/>
                <w:szCs w:val="24"/>
              </w:rPr>
              <w:t xml:space="preserve"> </w:t>
            </w:r>
            <w:r w:rsidR="006E76C4" w:rsidRPr="00431C20">
              <w:rPr>
                <w:rStyle w:val="CharStyle12"/>
                <w:sz w:val="24"/>
                <w:szCs w:val="24"/>
              </w:rPr>
              <w:t>2016</w:t>
            </w:r>
            <w:r w:rsidRPr="00431C20">
              <w:rPr>
                <w:rStyle w:val="CharStyle12"/>
                <w:sz w:val="24"/>
                <w:szCs w:val="24"/>
              </w:rPr>
              <w:t xml:space="preserve"> року</w:t>
            </w:r>
            <w:r w:rsidR="008C5F24" w:rsidRPr="00431C20">
              <w:rPr>
                <w:rStyle w:val="CharStyle12"/>
                <w:sz w:val="24"/>
                <w:szCs w:val="24"/>
              </w:rPr>
              <w:t>:</w:t>
            </w:r>
            <w:r w:rsidRPr="00431C20">
              <w:rPr>
                <w:rStyle w:val="CharStyle12"/>
                <w:sz w:val="24"/>
                <w:szCs w:val="24"/>
              </w:rPr>
              <w:t xml:space="preserve"> </w:t>
            </w:r>
          </w:p>
          <w:p w:rsidR="008C5F24" w:rsidRPr="00431C20" w:rsidRDefault="00A049DB" w:rsidP="004C5BD7">
            <w:pPr>
              <w:pStyle w:val="a7"/>
              <w:numPr>
                <w:ilvl w:val="0"/>
                <w:numId w:val="2"/>
              </w:numPr>
              <w:jc w:val="both"/>
              <w:rPr>
                <w:rStyle w:val="se2968d9d"/>
              </w:rPr>
            </w:pPr>
            <w:r w:rsidRPr="00431C20">
              <w:rPr>
                <w:rStyle w:val="CharStyle12"/>
                <w:sz w:val="24"/>
                <w:szCs w:val="24"/>
              </w:rPr>
              <w:lastRenderedPageBreak/>
              <w:t xml:space="preserve">надійшло скарг про порушення законодавства </w:t>
            </w:r>
            <w:r w:rsidR="00AC5788" w:rsidRPr="00431C20">
              <w:rPr>
                <w:rStyle w:val="CharStyle12"/>
                <w:sz w:val="24"/>
                <w:szCs w:val="24"/>
              </w:rPr>
              <w:t>у сфері державних закупівель</w:t>
            </w:r>
            <w:r w:rsidR="004C5BD7" w:rsidRPr="00431C20">
              <w:rPr>
                <w:rStyle w:val="CharStyle12"/>
                <w:sz w:val="24"/>
                <w:szCs w:val="24"/>
              </w:rPr>
              <w:t xml:space="preserve"> 535</w:t>
            </w:r>
            <w:r w:rsidR="008C5F24" w:rsidRPr="00431C20">
              <w:rPr>
                <w:rStyle w:val="se2968d9d"/>
              </w:rPr>
              <w:t>;</w:t>
            </w:r>
            <w:r w:rsidRPr="00431C20">
              <w:rPr>
                <w:rStyle w:val="se2968d9d"/>
              </w:rPr>
              <w:t xml:space="preserve"> </w:t>
            </w:r>
          </w:p>
          <w:p w:rsidR="008C5F24" w:rsidRPr="00431C20" w:rsidRDefault="008C5F24" w:rsidP="008C5F24">
            <w:pPr>
              <w:pStyle w:val="a7"/>
              <w:numPr>
                <w:ilvl w:val="0"/>
                <w:numId w:val="2"/>
              </w:numPr>
              <w:jc w:val="both"/>
              <w:rPr>
                <w:rStyle w:val="se2968d9d"/>
              </w:rPr>
            </w:pPr>
            <w:r w:rsidRPr="00431C20">
              <w:rPr>
                <w:rStyle w:val="se2968d9d"/>
              </w:rPr>
              <w:t>п</w:t>
            </w:r>
            <w:r w:rsidR="00A049DB" w:rsidRPr="00431C20">
              <w:rPr>
                <w:rStyle w:val="se2968d9d"/>
              </w:rPr>
              <w:t xml:space="preserve">роведено засідань Колегії </w:t>
            </w:r>
            <w:r w:rsidR="004A11DE" w:rsidRPr="00431C20">
              <w:rPr>
                <w:rStyle w:val="se2968d9d"/>
              </w:rPr>
              <w:t>6</w:t>
            </w:r>
            <w:r w:rsidR="004C5BD7" w:rsidRPr="00431C20">
              <w:rPr>
                <w:rStyle w:val="se2968d9d"/>
              </w:rPr>
              <w:t>0</w:t>
            </w:r>
            <w:r w:rsidRPr="00431C20">
              <w:rPr>
                <w:rStyle w:val="se2968d9d"/>
              </w:rPr>
              <w:t>;</w:t>
            </w:r>
            <w:r w:rsidR="00C10334" w:rsidRPr="00431C20">
              <w:rPr>
                <w:rStyle w:val="se2968d9d"/>
              </w:rPr>
              <w:t xml:space="preserve"> </w:t>
            </w:r>
          </w:p>
          <w:p w:rsidR="00E32D1E" w:rsidRPr="00431C20" w:rsidRDefault="008C5F24" w:rsidP="008C5F24">
            <w:pPr>
              <w:pStyle w:val="a7"/>
              <w:numPr>
                <w:ilvl w:val="0"/>
                <w:numId w:val="2"/>
              </w:numPr>
              <w:jc w:val="both"/>
              <w:rPr>
                <w:rStyle w:val="se2968d9d"/>
              </w:rPr>
            </w:pPr>
            <w:r w:rsidRPr="00431C20">
              <w:rPr>
                <w:rStyle w:val="se2968d9d"/>
              </w:rPr>
              <w:t>п</w:t>
            </w:r>
            <w:r w:rsidR="00C10334" w:rsidRPr="00431C20">
              <w:rPr>
                <w:rStyle w:val="se2968d9d"/>
              </w:rPr>
              <w:t xml:space="preserve">рийнято рішень </w:t>
            </w:r>
            <w:r w:rsidR="004C5BD7" w:rsidRPr="00431C20">
              <w:rPr>
                <w:rStyle w:val="se2968d9d"/>
                <w:lang w:val="ru-RU"/>
              </w:rPr>
              <w:t>807</w:t>
            </w:r>
            <w:r w:rsidR="00A049DB" w:rsidRPr="00431C20">
              <w:rPr>
                <w:rStyle w:val="se2968d9d"/>
              </w:rPr>
              <w:t>.</w:t>
            </w:r>
          </w:p>
          <w:p w:rsidR="00CB738E" w:rsidRPr="00431C20" w:rsidRDefault="00CB738E" w:rsidP="00CB738E">
            <w:pPr>
              <w:ind w:firstLine="459"/>
              <w:jc w:val="both"/>
            </w:pPr>
            <w:r w:rsidRPr="00431C20">
              <w:rPr>
                <w:b/>
              </w:rPr>
              <w:t>Висновок</w:t>
            </w:r>
            <w:r w:rsidRPr="00431C20">
              <w:t>:  Завдання виконується на постійній основі. Стан виконання підлягає подальшому моніторингу.</w:t>
            </w:r>
          </w:p>
        </w:tc>
      </w:tr>
    </w:tbl>
    <w:p w:rsidR="00745B59" w:rsidRPr="00431C20" w:rsidRDefault="00745B59" w:rsidP="00A33B45">
      <w:pPr>
        <w:rPr>
          <w:b/>
        </w:rPr>
      </w:pPr>
    </w:p>
    <w:tbl>
      <w:tblPr>
        <w:tblW w:w="15451" w:type="dxa"/>
        <w:tblInd w:w="-34" w:type="dxa"/>
        <w:tblLayout w:type="fixed"/>
        <w:tblLook w:val="04A0" w:firstRow="1" w:lastRow="0" w:firstColumn="1" w:lastColumn="0" w:noHBand="0" w:noVBand="1"/>
      </w:tblPr>
      <w:tblGrid>
        <w:gridCol w:w="15451"/>
      </w:tblGrid>
      <w:tr w:rsidR="003710A1" w:rsidRPr="00431C20"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9D58B6" w:rsidRPr="00431C20" w:rsidRDefault="009D58B6" w:rsidP="00F51B58">
            <w:pPr>
              <w:pStyle w:val="a8"/>
              <w:jc w:val="center"/>
              <w:rPr>
                <w:b/>
                <w:sz w:val="24"/>
                <w:szCs w:val="24"/>
                <w:lang w:eastAsia="uk-UA"/>
              </w:rPr>
            </w:pPr>
            <w:r w:rsidRPr="00431C20">
              <w:rPr>
                <w:b/>
                <w:sz w:val="24"/>
                <w:szCs w:val="24"/>
                <w:u w:val="single"/>
                <w:lang w:eastAsia="uk-UA"/>
              </w:rPr>
              <w:t>4</w:t>
            </w:r>
            <w:r w:rsidRPr="00431C20">
              <w:rPr>
                <w:b/>
                <w:sz w:val="24"/>
                <w:szCs w:val="24"/>
                <w:lang w:eastAsia="uk-UA"/>
              </w:rPr>
              <w:t xml:space="preserve">. Впровадження сталої практики застосування та однозначного </w:t>
            </w:r>
          </w:p>
          <w:p w:rsidR="009D58B6" w:rsidRPr="00431C20" w:rsidRDefault="009D58B6" w:rsidP="00F51B58">
            <w:pPr>
              <w:pStyle w:val="a8"/>
              <w:jc w:val="center"/>
              <w:rPr>
                <w:b/>
                <w:sz w:val="24"/>
                <w:szCs w:val="24"/>
                <w:lang w:eastAsia="uk-UA"/>
              </w:rPr>
            </w:pPr>
            <w:r w:rsidRPr="00431C20">
              <w:rPr>
                <w:b/>
                <w:sz w:val="24"/>
                <w:szCs w:val="24"/>
                <w:lang w:eastAsia="uk-UA"/>
              </w:rPr>
              <w:t>розуміння законодавства у сфері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 xml:space="preserve">Номер та найменування заходу </w:t>
            </w:r>
          </w:p>
        </w:tc>
        <w:tc>
          <w:tcPr>
            <w:tcW w:w="12474" w:type="dxa"/>
            <w:shd w:val="clear" w:color="auto" w:fill="F2DBDB" w:themeFill="accent2" w:themeFillTint="33"/>
          </w:tcPr>
          <w:p w:rsidR="00A23759" w:rsidRPr="00431C20" w:rsidRDefault="0017500A" w:rsidP="00A33B45">
            <w:pPr>
              <w:jc w:val="both"/>
              <w:rPr>
                <w:b/>
                <w:lang w:eastAsia="uk-UA"/>
              </w:rPr>
            </w:pPr>
            <w:r w:rsidRPr="00431C20">
              <w:rPr>
                <w:b/>
                <w:u w:val="single"/>
                <w:lang w:eastAsia="uk-UA"/>
              </w:rPr>
              <w:t>10</w:t>
            </w:r>
            <w:r w:rsidRPr="00431C20">
              <w:rPr>
                <w:b/>
                <w:lang w:eastAsia="uk-UA"/>
              </w:rPr>
              <w:t>. Проведення моніторингу та вивчення міжнародної судової практики під час розгляду спірних рішень у сфері державних закупівель з метою інформування громадськості</w:t>
            </w:r>
          </w:p>
        </w:tc>
      </w:tr>
      <w:tr w:rsidR="003710A1" w:rsidRPr="00431C20" w:rsidTr="00C95525">
        <w:tc>
          <w:tcPr>
            <w:tcW w:w="2977" w:type="dxa"/>
            <w:shd w:val="clear" w:color="auto" w:fill="DBE5F1" w:themeFill="accent1" w:themeFillTint="33"/>
          </w:tcPr>
          <w:p w:rsidR="009D3CC6" w:rsidRPr="00431C20" w:rsidRDefault="00B9723C" w:rsidP="00A33B45">
            <w:pPr>
              <w:jc w:val="both"/>
              <w:rPr>
                <w:b/>
              </w:rPr>
            </w:pPr>
            <w:r w:rsidRPr="00431C20">
              <w:rPr>
                <w:b/>
              </w:rPr>
              <w:t>Відповідальні за виконання</w:t>
            </w:r>
          </w:p>
        </w:tc>
        <w:tc>
          <w:tcPr>
            <w:tcW w:w="12474" w:type="dxa"/>
          </w:tcPr>
          <w:p w:rsidR="00A33B45" w:rsidRPr="00431C20" w:rsidRDefault="0017500A" w:rsidP="0017500A">
            <w:pPr>
              <w:jc w:val="both"/>
              <w:rPr>
                <w:b/>
                <w:i/>
              </w:rPr>
            </w:pPr>
            <w:proofErr w:type="spellStart"/>
            <w:r w:rsidRPr="00431C20">
              <w:rPr>
                <w:b/>
                <w:lang w:eastAsia="uk-UA"/>
              </w:rPr>
              <w:t>Мінекономрозвитку</w:t>
            </w:r>
            <w:proofErr w:type="spellEnd"/>
            <w:r w:rsidRPr="00431C20">
              <w:rPr>
                <w:b/>
                <w:lang w:eastAsia="uk-UA"/>
              </w:rPr>
              <w:t>,</w:t>
            </w:r>
            <w:r w:rsidR="00D05A54" w:rsidRPr="00431C20">
              <w:rPr>
                <w:b/>
                <w:lang w:eastAsia="uk-UA"/>
              </w:rPr>
              <w:t xml:space="preserve"> </w:t>
            </w:r>
            <w:r w:rsidRPr="00431C20">
              <w:rPr>
                <w:b/>
                <w:lang w:eastAsia="uk-UA"/>
              </w:rPr>
              <w:t>Антимонопольний комітет, Мін’юст</w:t>
            </w:r>
          </w:p>
        </w:tc>
      </w:tr>
      <w:tr w:rsidR="003710A1" w:rsidRPr="00431C20" w:rsidTr="00C95525">
        <w:tc>
          <w:tcPr>
            <w:tcW w:w="2977" w:type="dxa"/>
            <w:shd w:val="clear" w:color="auto" w:fill="DBE5F1" w:themeFill="accent1" w:themeFillTint="33"/>
          </w:tcPr>
          <w:p w:rsidR="006A141B" w:rsidRPr="00431C20" w:rsidRDefault="00CF5165" w:rsidP="00A33B45">
            <w:pPr>
              <w:jc w:val="both"/>
              <w:rPr>
                <w:b/>
              </w:rPr>
            </w:pPr>
            <w:r w:rsidRPr="00431C20">
              <w:rPr>
                <w:b/>
              </w:rPr>
              <w:t>Інформація про термін виконання</w:t>
            </w:r>
          </w:p>
        </w:tc>
        <w:tc>
          <w:tcPr>
            <w:tcW w:w="12474" w:type="dxa"/>
          </w:tcPr>
          <w:p w:rsidR="00A33B45" w:rsidRPr="00431C20" w:rsidRDefault="00E32D1E" w:rsidP="00A33B45">
            <w:pPr>
              <w:jc w:val="both"/>
              <w:rPr>
                <w:b/>
                <w:lang w:eastAsia="uk-UA"/>
              </w:rPr>
            </w:pPr>
            <w:r w:rsidRPr="00431C20">
              <w:rPr>
                <w:b/>
                <w:lang w:eastAsia="uk-UA"/>
              </w:rPr>
              <w:t>П</w:t>
            </w:r>
            <w:r w:rsidR="0017500A" w:rsidRPr="00431C20">
              <w:rPr>
                <w:b/>
                <w:lang w:eastAsia="uk-UA"/>
              </w:rPr>
              <w:t>остійно</w:t>
            </w:r>
          </w:p>
          <w:p w:rsidR="00E32D1E" w:rsidRPr="00431C20" w:rsidRDefault="00E32D1E" w:rsidP="00A33B45">
            <w:pPr>
              <w:jc w:val="both"/>
              <w:rPr>
                <w:b/>
                <w:i/>
              </w:rPr>
            </w:pP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Розгорнута інформація про до</w:t>
            </w:r>
            <w:r w:rsidR="0017500A" w:rsidRPr="00431C20">
              <w:rPr>
                <w:b/>
              </w:rPr>
              <w:t>сягнення очікуваних результатів</w:t>
            </w:r>
          </w:p>
        </w:tc>
        <w:tc>
          <w:tcPr>
            <w:tcW w:w="12474" w:type="dxa"/>
          </w:tcPr>
          <w:p w:rsidR="00A33B45" w:rsidRPr="00431C20" w:rsidRDefault="0017500A" w:rsidP="00A33B45">
            <w:pPr>
              <w:jc w:val="both"/>
              <w:rPr>
                <w:b/>
                <w:lang w:eastAsia="uk-UA"/>
              </w:rPr>
            </w:pPr>
            <w:r w:rsidRPr="00431C20">
              <w:rPr>
                <w:b/>
                <w:lang w:eastAsia="uk-UA"/>
              </w:rPr>
              <w:t>вивчення та поширення досвіду як джерела розвитку національного законодавства і національної судової практики</w:t>
            </w:r>
          </w:p>
          <w:p w:rsidR="00AE61DF" w:rsidRPr="00431C20" w:rsidRDefault="00636DE4" w:rsidP="00104742">
            <w:pPr>
              <w:ind w:firstLine="601"/>
              <w:jc w:val="both"/>
            </w:pPr>
            <w:proofErr w:type="spellStart"/>
            <w:r w:rsidRPr="00431C20">
              <w:rPr>
                <w:u w:val="single"/>
              </w:rPr>
              <w:t>Мінекономрозвитку</w:t>
            </w:r>
            <w:proofErr w:type="spellEnd"/>
            <w:r w:rsidRPr="00431C20">
              <w:rPr>
                <w:u w:val="single"/>
                <w:lang w:eastAsia="uk-UA"/>
              </w:rPr>
              <w:t>:</w:t>
            </w:r>
            <w:r w:rsidRPr="00431C20">
              <w:rPr>
                <w:lang w:eastAsia="uk-UA"/>
              </w:rPr>
              <w:t xml:space="preserve"> </w:t>
            </w:r>
            <w:r w:rsidR="004106F3" w:rsidRPr="00431C20">
              <w:rPr>
                <w:lang w:eastAsia="uk-UA"/>
              </w:rPr>
              <w:t xml:space="preserve">Проектом ЄС «Гармонізація системи державних закупівель в Україні із стандартами ЄС» в рамках технічної допомоги у </w:t>
            </w:r>
            <w:r w:rsidR="00104742" w:rsidRPr="00431C20">
              <w:rPr>
                <w:lang w:eastAsia="uk-UA"/>
              </w:rPr>
              <w:t>березні</w:t>
            </w:r>
            <w:r w:rsidR="004106F3" w:rsidRPr="00431C20">
              <w:rPr>
                <w:lang w:eastAsia="uk-UA"/>
              </w:rPr>
              <w:t xml:space="preserve"> 2016 року було проведено семінар стосовно судових практик у справах державних закупівель.</w:t>
            </w:r>
          </w:p>
        </w:tc>
      </w:tr>
      <w:tr w:rsidR="003710A1" w:rsidRPr="00431C20" w:rsidTr="00C95525">
        <w:tc>
          <w:tcPr>
            <w:tcW w:w="2977" w:type="dxa"/>
            <w:shd w:val="clear" w:color="auto" w:fill="DBE5F1" w:themeFill="accent1" w:themeFillTint="33"/>
          </w:tcPr>
          <w:p w:rsidR="00A33B45" w:rsidRPr="00431C20" w:rsidRDefault="00A33B45" w:rsidP="00A33B45">
            <w:pPr>
              <w:jc w:val="both"/>
              <w:rPr>
                <w:b/>
              </w:rPr>
            </w:pPr>
            <w:r w:rsidRPr="00431C20">
              <w:rPr>
                <w:b/>
              </w:rPr>
              <w:t xml:space="preserve">Розгорнута інформація про досягнення Індикатору оцінки </w:t>
            </w:r>
          </w:p>
        </w:tc>
        <w:tc>
          <w:tcPr>
            <w:tcW w:w="12474" w:type="dxa"/>
          </w:tcPr>
          <w:p w:rsidR="00A33B45" w:rsidRPr="00431C20" w:rsidRDefault="0017500A" w:rsidP="00A33B45">
            <w:pPr>
              <w:jc w:val="both"/>
              <w:rPr>
                <w:b/>
                <w:lang w:eastAsia="uk-UA"/>
              </w:rPr>
            </w:pPr>
            <w:r w:rsidRPr="00431C20">
              <w:rPr>
                <w:b/>
                <w:lang w:eastAsia="uk-UA"/>
              </w:rPr>
              <w:t>забезпечення доступу юристів і суддів до узагальненої міжнародної практики (насамперед практики ЄС) з розгляду судових справ</w:t>
            </w:r>
          </w:p>
          <w:p w:rsidR="004106F3" w:rsidRPr="00431C20" w:rsidRDefault="00636DE4" w:rsidP="004106F3">
            <w:pPr>
              <w:ind w:firstLine="601"/>
              <w:jc w:val="both"/>
              <w:rPr>
                <w:lang w:val="ru-RU" w:eastAsia="uk-UA"/>
              </w:rPr>
            </w:pPr>
            <w:proofErr w:type="spellStart"/>
            <w:r w:rsidRPr="00431C20">
              <w:rPr>
                <w:u w:val="single"/>
              </w:rPr>
              <w:t>Мінекономрозвитку</w:t>
            </w:r>
            <w:proofErr w:type="spellEnd"/>
            <w:r w:rsidRPr="00431C20">
              <w:rPr>
                <w:u w:val="single"/>
                <w:lang w:eastAsia="uk-UA"/>
              </w:rPr>
              <w:t>:</w:t>
            </w:r>
            <w:r w:rsidRPr="00431C20">
              <w:rPr>
                <w:lang w:eastAsia="uk-UA"/>
              </w:rPr>
              <w:t xml:space="preserve"> </w:t>
            </w:r>
            <w:r w:rsidR="004106F3" w:rsidRPr="00431C20">
              <w:rPr>
                <w:lang w:eastAsia="uk-UA"/>
              </w:rPr>
              <w:t>Міністерством планується підготовка інформаційних матеріалів за результатами проведеного семінару.</w:t>
            </w:r>
          </w:p>
          <w:p w:rsidR="00E32D1E" w:rsidRPr="00431C20" w:rsidRDefault="001E2CCC" w:rsidP="004106F3">
            <w:pPr>
              <w:ind w:firstLine="601"/>
              <w:jc w:val="both"/>
              <w:rPr>
                <w:lang w:eastAsia="uk-UA"/>
              </w:rPr>
            </w:pPr>
            <w:r w:rsidRPr="00431C20">
              <w:rPr>
                <w:b/>
                <w:lang w:eastAsia="uk-UA"/>
              </w:rPr>
              <w:t>Висновок</w:t>
            </w:r>
            <w:r w:rsidR="00A30788" w:rsidRPr="00431C20">
              <w:rPr>
                <w:lang w:eastAsia="uk-UA"/>
              </w:rPr>
              <w:t>: Завдання</w:t>
            </w:r>
            <w:r w:rsidRPr="00431C20">
              <w:rPr>
                <w:lang w:eastAsia="uk-UA"/>
              </w:rPr>
              <w:t xml:space="preserve"> виконується на постійній основі. </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431C20" w:rsidTr="00863CBC">
        <w:tc>
          <w:tcPr>
            <w:tcW w:w="2977" w:type="dxa"/>
            <w:tcBorders>
              <w:left w:val="nil"/>
              <w:right w:val="nil"/>
            </w:tcBorders>
          </w:tcPr>
          <w:p w:rsidR="00C95525" w:rsidRPr="00431C20" w:rsidRDefault="00C95525" w:rsidP="00863CBC">
            <w:pPr>
              <w:jc w:val="both"/>
              <w:rPr>
                <w:b/>
              </w:rPr>
            </w:pPr>
          </w:p>
        </w:tc>
        <w:tc>
          <w:tcPr>
            <w:tcW w:w="12474" w:type="dxa"/>
            <w:tcBorders>
              <w:left w:val="nil"/>
              <w:right w:val="nil"/>
            </w:tcBorders>
          </w:tcPr>
          <w:p w:rsidR="00C95525" w:rsidRPr="00431C20"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431C20" w:rsidRPr="00431C20" w:rsidTr="00C95525">
        <w:tc>
          <w:tcPr>
            <w:tcW w:w="2977" w:type="dxa"/>
            <w:shd w:val="clear" w:color="auto" w:fill="DBE5F1" w:themeFill="accent1" w:themeFillTint="33"/>
          </w:tcPr>
          <w:p w:rsidR="009D58B6" w:rsidRPr="00431C20" w:rsidRDefault="009D58B6" w:rsidP="00F51B58">
            <w:pPr>
              <w:jc w:val="both"/>
              <w:rPr>
                <w:b/>
              </w:rPr>
            </w:pPr>
            <w:r w:rsidRPr="00431C20">
              <w:rPr>
                <w:b/>
              </w:rPr>
              <w:t xml:space="preserve">Номер та найменування заходу </w:t>
            </w:r>
          </w:p>
        </w:tc>
        <w:tc>
          <w:tcPr>
            <w:tcW w:w="12474" w:type="dxa"/>
            <w:shd w:val="clear" w:color="auto" w:fill="F2DBDB" w:themeFill="accent2" w:themeFillTint="33"/>
          </w:tcPr>
          <w:p w:rsidR="009D58B6" w:rsidRPr="00431C20" w:rsidRDefault="009D58B6" w:rsidP="00F51B58">
            <w:pPr>
              <w:jc w:val="both"/>
              <w:rPr>
                <w:b/>
              </w:rPr>
            </w:pPr>
            <w:r w:rsidRPr="00431C20">
              <w:rPr>
                <w:b/>
                <w:u w:val="single"/>
                <w:lang w:eastAsia="uk-UA"/>
              </w:rPr>
              <w:t>11</w:t>
            </w:r>
            <w:r w:rsidRPr="00431C20">
              <w:rPr>
                <w:b/>
                <w:lang w:eastAsia="uk-UA"/>
              </w:rPr>
              <w:t>. Узагальнення національної судової практики з питань державних закупівель</w:t>
            </w:r>
          </w:p>
        </w:tc>
      </w:tr>
      <w:tr w:rsidR="00431C20" w:rsidRPr="00431C20" w:rsidTr="00C95525">
        <w:tc>
          <w:tcPr>
            <w:tcW w:w="2977" w:type="dxa"/>
            <w:shd w:val="clear" w:color="auto" w:fill="DBE5F1" w:themeFill="accent1" w:themeFillTint="33"/>
          </w:tcPr>
          <w:p w:rsidR="008839C6" w:rsidRPr="00431C20" w:rsidRDefault="00745B59" w:rsidP="00F51B58">
            <w:pPr>
              <w:jc w:val="both"/>
              <w:rPr>
                <w:b/>
              </w:rPr>
            </w:pPr>
            <w:r w:rsidRPr="00431C20">
              <w:rPr>
                <w:b/>
              </w:rPr>
              <w:t>Відповідальні за виконання</w:t>
            </w:r>
          </w:p>
        </w:tc>
        <w:tc>
          <w:tcPr>
            <w:tcW w:w="12474" w:type="dxa"/>
          </w:tcPr>
          <w:p w:rsidR="009D58B6" w:rsidRPr="00431C20" w:rsidRDefault="009D58B6" w:rsidP="00F51B58">
            <w:pPr>
              <w:jc w:val="both"/>
              <w:rPr>
                <w:b/>
                <w:i/>
              </w:rPr>
            </w:pPr>
            <w:proofErr w:type="spellStart"/>
            <w:r w:rsidRPr="00431C20">
              <w:rPr>
                <w:b/>
                <w:lang w:eastAsia="uk-UA"/>
              </w:rPr>
              <w:t>Мінекономрозвитку</w:t>
            </w:r>
            <w:proofErr w:type="spellEnd"/>
            <w:r w:rsidRPr="00431C20">
              <w:rPr>
                <w:b/>
                <w:lang w:eastAsia="uk-UA"/>
              </w:rPr>
              <w:t>,Антимонопольний комітет, Мін’юст</w:t>
            </w:r>
          </w:p>
        </w:tc>
      </w:tr>
      <w:tr w:rsidR="00431C20" w:rsidRPr="00431C20" w:rsidTr="00C95525">
        <w:tc>
          <w:tcPr>
            <w:tcW w:w="2977" w:type="dxa"/>
            <w:shd w:val="clear" w:color="auto" w:fill="DBE5F1" w:themeFill="accent1" w:themeFillTint="33"/>
          </w:tcPr>
          <w:p w:rsidR="009D58B6" w:rsidRPr="00431C20" w:rsidRDefault="009D58B6" w:rsidP="00F51B58">
            <w:pPr>
              <w:jc w:val="both"/>
              <w:rPr>
                <w:b/>
              </w:rPr>
            </w:pPr>
            <w:r w:rsidRPr="00431C20">
              <w:rPr>
                <w:b/>
              </w:rPr>
              <w:t>Інформація про термін виконання</w:t>
            </w:r>
          </w:p>
        </w:tc>
        <w:tc>
          <w:tcPr>
            <w:tcW w:w="12474" w:type="dxa"/>
          </w:tcPr>
          <w:p w:rsidR="009D58B6" w:rsidRPr="00431C20" w:rsidRDefault="009D58B6" w:rsidP="00AA47D8">
            <w:pPr>
              <w:ind w:firstLine="459"/>
              <w:jc w:val="both"/>
              <w:rPr>
                <w:b/>
                <w:lang w:eastAsia="uk-UA"/>
              </w:rPr>
            </w:pPr>
            <w:r w:rsidRPr="00431C20">
              <w:rPr>
                <w:b/>
                <w:lang w:eastAsia="uk-UA"/>
              </w:rPr>
              <w:t>Постійно</w:t>
            </w:r>
          </w:p>
          <w:p w:rsidR="009D58B6" w:rsidRPr="00431C20" w:rsidRDefault="009D58B6" w:rsidP="00F51B58">
            <w:pPr>
              <w:jc w:val="both"/>
              <w:rPr>
                <w:b/>
                <w:i/>
              </w:rPr>
            </w:pPr>
          </w:p>
        </w:tc>
      </w:tr>
      <w:tr w:rsidR="00431C20" w:rsidRPr="00431C20" w:rsidTr="00C95525">
        <w:tc>
          <w:tcPr>
            <w:tcW w:w="2977" w:type="dxa"/>
            <w:shd w:val="clear" w:color="auto" w:fill="DBE5F1" w:themeFill="accent1" w:themeFillTint="33"/>
          </w:tcPr>
          <w:p w:rsidR="009D58B6" w:rsidRPr="00431C20" w:rsidRDefault="009D58B6" w:rsidP="00F51B58">
            <w:pPr>
              <w:jc w:val="both"/>
              <w:rPr>
                <w:b/>
              </w:rPr>
            </w:pPr>
            <w:r w:rsidRPr="00431C20">
              <w:rPr>
                <w:b/>
              </w:rPr>
              <w:t>Розгорнута інформація про досягнення очікуваних результатів</w:t>
            </w:r>
          </w:p>
          <w:p w:rsidR="009D58B6" w:rsidRPr="00431C20" w:rsidRDefault="009D58B6" w:rsidP="00F51B58">
            <w:pPr>
              <w:jc w:val="both"/>
              <w:rPr>
                <w:b/>
                <w:i/>
              </w:rPr>
            </w:pPr>
          </w:p>
        </w:tc>
        <w:tc>
          <w:tcPr>
            <w:tcW w:w="12474" w:type="dxa"/>
          </w:tcPr>
          <w:p w:rsidR="009D58B6" w:rsidRPr="00431C20" w:rsidRDefault="009D58B6" w:rsidP="00F51B58">
            <w:pPr>
              <w:jc w:val="both"/>
              <w:rPr>
                <w:b/>
                <w:lang w:eastAsia="uk-UA"/>
              </w:rPr>
            </w:pPr>
            <w:r w:rsidRPr="00431C20">
              <w:rPr>
                <w:b/>
                <w:lang w:eastAsia="uk-UA"/>
              </w:rPr>
              <w:t>вивчення та поширення досвіду як джерела розвитку національного законодавства і національної судової практики, виявлення прогалин та проблемних питань у законодавстві у сфері державних закупівель</w:t>
            </w:r>
          </w:p>
          <w:p w:rsidR="003710A1" w:rsidRPr="00431C20" w:rsidRDefault="004106F3" w:rsidP="004106F3">
            <w:pPr>
              <w:ind w:firstLine="459"/>
              <w:jc w:val="both"/>
            </w:pPr>
            <w:proofErr w:type="spellStart"/>
            <w:r w:rsidRPr="00431C20">
              <w:rPr>
                <w:u w:val="single"/>
              </w:rPr>
              <w:t>Мінекономрозвитку</w:t>
            </w:r>
            <w:proofErr w:type="spellEnd"/>
            <w:r w:rsidRPr="00431C20">
              <w:rPr>
                <w:u w:val="single"/>
              </w:rPr>
              <w:t>:</w:t>
            </w:r>
            <w:r w:rsidRPr="00431C20">
              <w:t xml:space="preserve"> </w:t>
            </w:r>
            <w:proofErr w:type="spellStart"/>
            <w:r w:rsidRPr="00431C20">
              <w:t>Мінекономрозвитку</w:t>
            </w:r>
            <w:proofErr w:type="spellEnd"/>
            <w:r w:rsidRPr="00431C20">
              <w:t xml:space="preserve"> планується підготовка інформації щодо типових судових рішень з питань закупівель.</w:t>
            </w:r>
          </w:p>
          <w:p w:rsidR="00442D4F" w:rsidRPr="00431C20" w:rsidRDefault="00442D4F" w:rsidP="004106F3">
            <w:pPr>
              <w:ind w:firstLine="459"/>
              <w:jc w:val="both"/>
            </w:pPr>
          </w:p>
        </w:tc>
      </w:tr>
    </w:tbl>
    <w:tbl>
      <w:tblPr>
        <w:tblW w:w="15451" w:type="dxa"/>
        <w:tblInd w:w="-34" w:type="dxa"/>
        <w:tblLayout w:type="fixed"/>
        <w:tblLook w:val="04A0" w:firstRow="1" w:lastRow="0" w:firstColumn="1" w:lastColumn="0" w:noHBand="0" w:noVBand="1"/>
      </w:tblPr>
      <w:tblGrid>
        <w:gridCol w:w="2977"/>
        <w:gridCol w:w="12474"/>
      </w:tblGrid>
      <w:tr w:rsidR="00431C20" w:rsidRPr="00431C20" w:rsidTr="00F51B58">
        <w:tc>
          <w:tcPr>
            <w:tcW w:w="15451" w:type="dxa"/>
            <w:gridSpan w:val="2"/>
            <w:tcBorders>
              <w:top w:val="single" w:sz="4" w:space="0" w:color="auto"/>
              <w:left w:val="single" w:sz="4" w:space="0" w:color="auto"/>
              <w:bottom w:val="single" w:sz="4" w:space="0" w:color="auto"/>
              <w:right w:val="single" w:sz="4" w:space="0" w:color="auto"/>
            </w:tcBorders>
            <w:shd w:val="clear" w:color="auto" w:fill="DDD9C3"/>
          </w:tcPr>
          <w:p w:rsidR="009D58B6" w:rsidRPr="00431C20" w:rsidRDefault="009D58B6" w:rsidP="009D58B6">
            <w:pPr>
              <w:pStyle w:val="a8"/>
              <w:jc w:val="center"/>
              <w:rPr>
                <w:b/>
                <w:sz w:val="24"/>
                <w:szCs w:val="24"/>
                <w:lang w:eastAsia="uk-UA"/>
              </w:rPr>
            </w:pPr>
            <w:r w:rsidRPr="00431C20">
              <w:rPr>
                <w:b/>
                <w:sz w:val="24"/>
                <w:szCs w:val="24"/>
                <w:u w:val="single"/>
                <w:lang w:eastAsia="uk-UA"/>
              </w:rPr>
              <w:lastRenderedPageBreak/>
              <w:t>4</w:t>
            </w:r>
            <w:r w:rsidRPr="00431C20">
              <w:rPr>
                <w:b/>
                <w:sz w:val="24"/>
                <w:szCs w:val="24"/>
                <w:lang w:eastAsia="uk-UA"/>
              </w:rPr>
              <w:t>. Удосконалення інформаційно-технічного та кадрового забезпечення системи державних закупівель</w:t>
            </w:r>
          </w:p>
          <w:p w:rsidR="00FE04C6" w:rsidRPr="00431C20" w:rsidRDefault="00FE04C6" w:rsidP="009D58B6">
            <w:pPr>
              <w:pStyle w:val="a8"/>
              <w:jc w:val="center"/>
              <w:rPr>
                <w:b/>
                <w:sz w:val="24"/>
                <w:szCs w:val="24"/>
                <w:lang w:eastAsia="uk-UA"/>
              </w:rPr>
            </w:pPr>
          </w:p>
        </w:tc>
      </w:tr>
      <w:tr w:rsidR="00431C20" w:rsidRPr="00431C20"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left w:val="nil"/>
              <w:right w:val="nil"/>
            </w:tcBorders>
          </w:tcPr>
          <w:p w:rsidR="005406F9" w:rsidRPr="00431C20" w:rsidRDefault="005406F9" w:rsidP="00517345">
            <w:pPr>
              <w:jc w:val="both"/>
              <w:rPr>
                <w:b/>
              </w:rPr>
            </w:pPr>
          </w:p>
        </w:tc>
        <w:tc>
          <w:tcPr>
            <w:tcW w:w="12474" w:type="dxa"/>
            <w:tcBorders>
              <w:left w:val="nil"/>
              <w:right w:val="nil"/>
            </w:tcBorders>
          </w:tcPr>
          <w:p w:rsidR="00BE2B10" w:rsidRPr="00431C20" w:rsidRDefault="00BE2B10" w:rsidP="006A141B">
            <w:pPr>
              <w:jc w:val="both"/>
            </w:pPr>
          </w:p>
        </w:tc>
      </w:tr>
      <w:tr w:rsidR="00431C20" w:rsidRPr="00431C20" w:rsidTr="00170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431C20" w:rsidRDefault="00517345" w:rsidP="00517345">
            <w:pPr>
              <w:jc w:val="both"/>
              <w:rPr>
                <w:b/>
              </w:rPr>
            </w:pPr>
            <w:r w:rsidRPr="00431C20">
              <w:rPr>
                <w:b/>
              </w:rPr>
              <w:t xml:space="preserve">Номер та найменування заходу </w:t>
            </w:r>
          </w:p>
          <w:p w:rsidR="00517345" w:rsidRPr="00431C20" w:rsidRDefault="00517345" w:rsidP="00517345">
            <w:pPr>
              <w:jc w:val="both"/>
              <w:rPr>
                <w:b/>
              </w:rPr>
            </w:pPr>
          </w:p>
        </w:tc>
        <w:tc>
          <w:tcPr>
            <w:tcW w:w="12474" w:type="dxa"/>
            <w:shd w:val="clear" w:color="auto" w:fill="F2DBDB" w:themeFill="accent2" w:themeFillTint="33"/>
          </w:tcPr>
          <w:p w:rsidR="00517345" w:rsidRPr="00431C20" w:rsidRDefault="00517345" w:rsidP="00014511">
            <w:pPr>
              <w:jc w:val="both"/>
              <w:rPr>
                <w:b/>
              </w:rPr>
            </w:pPr>
            <w:r w:rsidRPr="00431C20">
              <w:rPr>
                <w:b/>
              </w:rPr>
              <w:t>18: Уніфікація правового регулювання механізму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tc>
      </w:tr>
      <w:tr w:rsidR="00431C20" w:rsidRPr="00431C20"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0B2853" w:rsidRPr="00431C20" w:rsidRDefault="00745B59" w:rsidP="00517345">
            <w:pPr>
              <w:jc w:val="both"/>
              <w:rPr>
                <w:b/>
              </w:rPr>
            </w:pPr>
            <w:r w:rsidRPr="00431C20">
              <w:rPr>
                <w:b/>
              </w:rPr>
              <w:t>Відповідальні за виконання</w:t>
            </w:r>
          </w:p>
        </w:tc>
        <w:tc>
          <w:tcPr>
            <w:tcW w:w="12474" w:type="dxa"/>
          </w:tcPr>
          <w:p w:rsidR="00517345" w:rsidRPr="00431C20" w:rsidRDefault="00517345" w:rsidP="00014511">
            <w:pPr>
              <w:jc w:val="both"/>
              <w:rPr>
                <w:b/>
              </w:rPr>
            </w:pPr>
            <w:proofErr w:type="spellStart"/>
            <w:r w:rsidRPr="00431C20">
              <w:rPr>
                <w:b/>
              </w:rPr>
              <w:t>Мінекономрозвитку</w:t>
            </w:r>
            <w:proofErr w:type="spellEnd"/>
            <w:r w:rsidRPr="00431C20">
              <w:rPr>
                <w:b/>
              </w:rPr>
              <w:t>, Мінфін, Мін'юст, інші заінтересовані центральні органи виконавчої влади.</w:t>
            </w:r>
          </w:p>
        </w:tc>
      </w:tr>
      <w:tr w:rsidR="00431C20" w:rsidRPr="00431C20"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0B2853" w:rsidRPr="00431C20" w:rsidRDefault="00745B59" w:rsidP="00517345">
            <w:pPr>
              <w:jc w:val="both"/>
              <w:rPr>
                <w:b/>
              </w:rPr>
            </w:pPr>
            <w:r w:rsidRPr="00431C20">
              <w:rPr>
                <w:b/>
              </w:rPr>
              <w:t>Інформація про термін виконання</w:t>
            </w:r>
          </w:p>
        </w:tc>
        <w:tc>
          <w:tcPr>
            <w:tcW w:w="12474" w:type="dxa"/>
          </w:tcPr>
          <w:p w:rsidR="00517345" w:rsidRPr="00431C20" w:rsidRDefault="008D67EF" w:rsidP="00014511">
            <w:pPr>
              <w:jc w:val="both"/>
              <w:rPr>
                <w:b/>
              </w:rPr>
            </w:pPr>
            <w:r w:rsidRPr="00431C20">
              <w:rPr>
                <w:b/>
              </w:rPr>
              <w:t>2017 рік</w:t>
            </w:r>
          </w:p>
        </w:tc>
      </w:tr>
      <w:tr w:rsidR="00431C20" w:rsidRPr="00431C20"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431C20" w:rsidRDefault="00517345" w:rsidP="00517345">
            <w:pPr>
              <w:jc w:val="both"/>
            </w:pPr>
            <w:r w:rsidRPr="00431C20">
              <w:rPr>
                <w:b/>
              </w:rPr>
              <w:t>Розгорнута інформація про досягнення очікуваних результатів</w:t>
            </w:r>
          </w:p>
          <w:p w:rsidR="00517345" w:rsidRPr="00431C20" w:rsidRDefault="00517345" w:rsidP="00517345">
            <w:pPr>
              <w:jc w:val="both"/>
            </w:pPr>
          </w:p>
        </w:tc>
        <w:tc>
          <w:tcPr>
            <w:tcW w:w="12474" w:type="dxa"/>
          </w:tcPr>
          <w:p w:rsidR="004916C0" w:rsidRPr="00431C20" w:rsidRDefault="004916C0" w:rsidP="004916C0">
            <w:pPr>
              <w:pStyle w:val="10"/>
              <w:ind w:firstLine="459"/>
              <w:rPr>
                <w:rStyle w:val="ac"/>
                <w:b/>
                <w:i w:val="0"/>
                <w:lang w:val="uk-UA" w:eastAsia="uk-UA"/>
              </w:rPr>
            </w:pPr>
            <w:r w:rsidRPr="00431C20">
              <w:rPr>
                <w:rStyle w:val="ac"/>
                <w:b/>
                <w:i w:val="0"/>
                <w:lang w:val="uk-UA" w:eastAsia="uk-UA"/>
              </w:rPr>
              <w:t>Запровадження дієвого механізму державно-приватного партнерства та концесійних контрактів</w:t>
            </w:r>
          </w:p>
          <w:p w:rsidR="00517345" w:rsidRPr="00431C20" w:rsidRDefault="00517345" w:rsidP="001D258A">
            <w:pPr>
              <w:pStyle w:val="10"/>
              <w:ind w:firstLine="459"/>
              <w:jc w:val="both"/>
              <w:rPr>
                <w:lang w:val="uk-UA"/>
              </w:rPr>
            </w:pPr>
            <w:proofErr w:type="spellStart"/>
            <w:r w:rsidRPr="00431C20">
              <w:rPr>
                <w:rStyle w:val="ac"/>
                <w:i w:val="0"/>
                <w:u w:val="single"/>
                <w:lang w:val="uk-UA"/>
              </w:rPr>
              <w:t>Мінекономрозвитку</w:t>
            </w:r>
            <w:proofErr w:type="spellEnd"/>
            <w:r w:rsidRPr="00431C20">
              <w:rPr>
                <w:rStyle w:val="ac"/>
                <w:i w:val="0"/>
                <w:u w:val="single"/>
                <w:lang w:val="uk-UA"/>
              </w:rPr>
              <w:t>:</w:t>
            </w:r>
            <w:r w:rsidR="008D67EF" w:rsidRPr="00431C20">
              <w:rPr>
                <w:rStyle w:val="ac"/>
                <w:i w:val="0"/>
                <w:lang w:val="uk-UA"/>
              </w:rPr>
              <w:t xml:space="preserve"> П</w:t>
            </w:r>
            <w:r w:rsidRPr="00431C20">
              <w:rPr>
                <w:rStyle w:val="ac"/>
                <w:i w:val="0"/>
                <w:lang w:val="uk-UA"/>
              </w:rPr>
              <w:t>роводиться робота щодо пошуку можливостей запровадження дієвого механізму державно-приватного партнерства та концесійних контрактів шляхом збору інформації щодо законодавчого регулювання цих питань на національному рівні та отримання консультацій щодо стандартів ЄС, у тому числі, які стосуються концесій та державно-приватного партнерства.</w:t>
            </w:r>
          </w:p>
        </w:tc>
      </w:tr>
      <w:tr w:rsidR="00431C20" w:rsidRPr="00431C20"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431C20" w:rsidRDefault="00517345" w:rsidP="00517345">
            <w:pPr>
              <w:jc w:val="both"/>
              <w:rPr>
                <w:b/>
              </w:rPr>
            </w:pPr>
            <w:r w:rsidRPr="00431C20">
              <w:rPr>
                <w:b/>
              </w:rPr>
              <w:t>Розгорнута інформація про досягнення Індикатора оцінки</w:t>
            </w:r>
          </w:p>
          <w:p w:rsidR="00517345" w:rsidRPr="00431C20" w:rsidRDefault="00517345" w:rsidP="00517345">
            <w:pPr>
              <w:jc w:val="both"/>
            </w:pPr>
          </w:p>
        </w:tc>
        <w:tc>
          <w:tcPr>
            <w:tcW w:w="12474" w:type="dxa"/>
          </w:tcPr>
          <w:p w:rsidR="004916C0" w:rsidRPr="00431C20" w:rsidRDefault="004916C0" w:rsidP="004916C0">
            <w:pPr>
              <w:pStyle w:val="10"/>
              <w:ind w:firstLine="459"/>
              <w:jc w:val="both"/>
              <w:rPr>
                <w:b/>
                <w:lang w:val="uk-UA" w:eastAsia="uk-UA"/>
              </w:rPr>
            </w:pPr>
            <w:r w:rsidRPr="00431C20">
              <w:rPr>
                <w:b/>
                <w:lang w:val="uk-UA" w:eastAsia="uk-UA"/>
              </w:rPr>
              <w:t>Підготовка окремого законопроекту, який буде регулювати механізм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p w:rsidR="00A956E6" w:rsidRPr="00431C20" w:rsidRDefault="00517345" w:rsidP="00A956E6">
            <w:pPr>
              <w:ind w:firstLine="459"/>
              <w:jc w:val="both"/>
            </w:pPr>
            <w:proofErr w:type="spellStart"/>
            <w:r w:rsidRPr="00431C20">
              <w:rPr>
                <w:u w:val="single"/>
              </w:rPr>
              <w:t>Мінекономрозвитку</w:t>
            </w:r>
            <w:proofErr w:type="spellEnd"/>
            <w:r w:rsidR="008D67EF" w:rsidRPr="00431C20">
              <w:t>.</w:t>
            </w:r>
            <w:r w:rsidR="00A956E6" w:rsidRPr="00431C20">
              <w:t xml:space="preserve"> Після вироблення дієвого механізму державно-приватного партнерства буде підготовлено відповідний законопроект, який буде регулювати механізм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p w:rsidR="00A956E6" w:rsidRPr="00431C20" w:rsidRDefault="00A956E6" w:rsidP="00A956E6">
            <w:pPr>
              <w:ind w:firstLine="459"/>
              <w:jc w:val="both"/>
              <w:rPr>
                <w:lang w:val="ru-RU"/>
              </w:rPr>
            </w:pPr>
            <w:r w:rsidRPr="00431C20">
              <w:t>Водночас Стратегією реформування системи публічних закупівель («дорожня карта»), схваленою розпорядженням Кабінету Міністрів України від 24.02.2016 № 175, передбачені питання імплементації директиви ЄС, яка регулює питання приватного партнерства. Водночас адаптація законодавства до правил ЄС згідно з положеннями глави 8 Угоди про асоціацію з питань приватного партнерства заплановано на 2020 рік.</w:t>
            </w:r>
          </w:p>
          <w:p w:rsidR="001D258A" w:rsidRPr="00431C20" w:rsidRDefault="00726CC1" w:rsidP="00A956E6">
            <w:pPr>
              <w:ind w:firstLine="459"/>
              <w:jc w:val="both"/>
            </w:pPr>
            <w:r w:rsidRPr="00431C20">
              <w:rPr>
                <w:b/>
              </w:rPr>
              <w:t>Висновок</w:t>
            </w:r>
            <w:r w:rsidRPr="00431C20">
              <w:t>: Завдання в процесі виконання. Стан виконання підлягає подальшому моніторингу.</w:t>
            </w:r>
          </w:p>
        </w:tc>
      </w:tr>
      <w:tr w:rsidR="00431C20" w:rsidRPr="00431C20" w:rsidTr="0086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left w:val="nil"/>
              <w:right w:val="nil"/>
            </w:tcBorders>
          </w:tcPr>
          <w:p w:rsidR="00C95525" w:rsidRPr="00431C20" w:rsidRDefault="00C95525" w:rsidP="00863CBC">
            <w:pPr>
              <w:jc w:val="both"/>
              <w:rPr>
                <w:b/>
              </w:rPr>
            </w:pPr>
          </w:p>
        </w:tc>
        <w:tc>
          <w:tcPr>
            <w:tcW w:w="12474" w:type="dxa"/>
            <w:tcBorders>
              <w:left w:val="nil"/>
              <w:right w:val="nil"/>
            </w:tcBorders>
          </w:tcPr>
          <w:p w:rsidR="000A5072" w:rsidRPr="00431C20" w:rsidRDefault="000A5072" w:rsidP="00863CBC">
            <w:pPr>
              <w:jc w:val="both"/>
            </w:pPr>
          </w:p>
        </w:tc>
      </w:tr>
      <w:tr w:rsidR="00431C20" w:rsidRPr="00431C20" w:rsidTr="00170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E34E75" w:rsidRPr="00431C20" w:rsidRDefault="00517345" w:rsidP="00517345">
            <w:pPr>
              <w:jc w:val="both"/>
              <w:rPr>
                <w:b/>
              </w:rPr>
            </w:pPr>
            <w:r w:rsidRPr="00431C20">
              <w:rPr>
                <w:b/>
              </w:rPr>
              <w:t>Номер та найменуван</w:t>
            </w:r>
            <w:r w:rsidR="008D67EF" w:rsidRPr="00431C20">
              <w:rPr>
                <w:b/>
              </w:rPr>
              <w:t xml:space="preserve">ня заходу </w:t>
            </w:r>
          </w:p>
        </w:tc>
        <w:tc>
          <w:tcPr>
            <w:tcW w:w="12474" w:type="dxa"/>
            <w:shd w:val="clear" w:color="auto" w:fill="F2DBDB" w:themeFill="accent2" w:themeFillTint="33"/>
          </w:tcPr>
          <w:p w:rsidR="00517345" w:rsidRPr="00431C20" w:rsidRDefault="00517345" w:rsidP="00014511">
            <w:pPr>
              <w:jc w:val="both"/>
              <w:rPr>
                <w:b/>
              </w:rPr>
            </w:pPr>
            <w:r w:rsidRPr="00431C20">
              <w:rPr>
                <w:b/>
              </w:rPr>
              <w:t>19: Взаємодія з діловими колами, громадськістю з метою запобігання недобросовісним діям замовників та учасників</w:t>
            </w:r>
          </w:p>
        </w:tc>
      </w:tr>
      <w:tr w:rsidR="00431C20" w:rsidRPr="00431C20"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2A5BAE" w:rsidRPr="00431C20" w:rsidRDefault="008D67EF" w:rsidP="00517345">
            <w:pPr>
              <w:jc w:val="both"/>
              <w:rPr>
                <w:b/>
              </w:rPr>
            </w:pPr>
            <w:r w:rsidRPr="00431C20">
              <w:rPr>
                <w:b/>
              </w:rPr>
              <w:t>Відповідальні за виконання</w:t>
            </w:r>
          </w:p>
        </w:tc>
        <w:tc>
          <w:tcPr>
            <w:tcW w:w="12474" w:type="dxa"/>
          </w:tcPr>
          <w:p w:rsidR="00517345" w:rsidRPr="00431C20" w:rsidRDefault="00517345" w:rsidP="00014511">
            <w:pPr>
              <w:rPr>
                <w:b/>
              </w:rPr>
            </w:pPr>
            <w:proofErr w:type="spellStart"/>
            <w:r w:rsidRPr="00431C20">
              <w:rPr>
                <w:b/>
              </w:rPr>
              <w:t>Мінекономрозвитку</w:t>
            </w:r>
            <w:proofErr w:type="spellEnd"/>
            <w:r w:rsidRPr="00431C20">
              <w:rPr>
                <w:b/>
              </w:rPr>
              <w:t>, інші заінтересовані центральні органи виконавчої влади.</w:t>
            </w:r>
          </w:p>
        </w:tc>
      </w:tr>
      <w:tr w:rsidR="00431C20" w:rsidRPr="00431C20"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2A5BAE" w:rsidRPr="00431C20" w:rsidRDefault="00517345" w:rsidP="00517345">
            <w:pPr>
              <w:jc w:val="both"/>
              <w:rPr>
                <w:b/>
              </w:rPr>
            </w:pPr>
            <w:r w:rsidRPr="00431C20">
              <w:rPr>
                <w:b/>
              </w:rPr>
              <w:t>Інформація про термін виконання</w:t>
            </w:r>
          </w:p>
        </w:tc>
        <w:tc>
          <w:tcPr>
            <w:tcW w:w="12474" w:type="dxa"/>
          </w:tcPr>
          <w:p w:rsidR="00517345" w:rsidRPr="00431C20" w:rsidRDefault="00A50E5D" w:rsidP="00014511">
            <w:pPr>
              <w:rPr>
                <w:b/>
              </w:rPr>
            </w:pPr>
            <w:r w:rsidRPr="00431C20">
              <w:rPr>
                <w:b/>
              </w:rPr>
              <w:t>2017 рік</w:t>
            </w:r>
          </w:p>
        </w:tc>
      </w:tr>
      <w:tr w:rsidR="00431C20" w:rsidRPr="00431C20"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431C20" w:rsidRDefault="00517345" w:rsidP="00517345">
            <w:pPr>
              <w:jc w:val="both"/>
            </w:pPr>
            <w:r w:rsidRPr="00431C20">
              <w:rPr>
                <w:b/>
              </w:rPr>
              <w:t xml:space="preserve">Розгорнута інформація про досягнення </w:t>
            </w:r>
            <w:r w:rsidRPr="00431C20">
              <w:rPr>
                <w:b/>
              </w:rPr>
              <w:lastRenderedPageBreak/>
              <w:t>очікуваних результатів</w:t>
            </w:r>
          </w:p>
        </w:tc>
        <w:tc>
          <w:tcPr>
            <w:tcW w:w="12474" w:type="dxa"/>
          </w:tcPr>
          <w:p w:rsidR="004916C0" w:rsidRPr="00431C20" w:rsidRDefault="004916C0" w:rsidP="004916C0">
            <w:pPr>
              <w:pStyle w:val="10"/>
              <w:ind w:firstLine="459"/>
              <w:rPr>
                <w:b/>
                <w:lang w:val="uk-UA" w:eastAsia="uk-UA"/>
              </w:rPr>
            </w:pPr>
            <w:r w:rsidRPr="00431C20">
              <w:rPr>
                <w:b/>
                <w:lang w:val="uk-UA" w:eastAsia="uk-UA"/>
              </w:rPr>
              <w:lastRenderedPageBreak/>
              <w:t>Встановлення партнерських відносин між державним і громадським сектором</w:t>
            </w:r>
          </w:p>
          <w:p w:rsidR="00517345" w:rsidRPr="00431C20" w:rsidRDefault="00517345" w:rsidP="00DC1EBD">
            <w:pPr>
              <w:pStyle w:val="10"/>
              <w:ind w:firstLine="459"/>
              <w:jc w:val="both"/>
              <w:rPr>
                <w:lang w:val="uk-UA"/>
              </w:rPr>
            </w:pPr>
            <w:proofErr w:type="spellStart"/>
            <w:r w:rsidRPr="00431C20">
              <w:rPr>
                <w:u w:val="single"/>
                <w:lang w:val="uk-UA"/>
              </w:rPr>
              <w:t>Мінекономрозвитку</w:t>
            </w:r>
            <w:proofErr w:type="spellEnd"/>
            <w:r w:rsidRPr="00431C20">
              <w:rPr>
                <w:lang w:val="uk-UA"/>
              </w:rPr>
              <w:t xml:space="preserve">: </w:t>
            </w:r>
            <w:proofErr w:type="spellStart"/>
            <w:r w:rsidR="009B4310" w:rsidRPr="00431C20">
              <w:rPr>
                <w:lang w:val="uk-UA"/>
              </w:rPr>
              <w:t>Мінекономрозвитку</w:t>
            </w:r>
            <w:proofErr w:type="spellEnd"/>
            <w:r w:rsidR="009B4310" w:rsidRPr="00431C20">
              <w:rPr>
                <w:lang w:val="uk-UA"/>
              </w:rPr>
              <w:t xml:space="preserve"> вживає заходів з метою встановлення партнерських відносин між </w:t>
            </w:r>
            <w:r w:rsidR="009B4310" w:rsidRPr="00431C20">
              <w:rPr>
                <w:lang w:val="uk-UA"/>
              </w:rPr>
              <w:lastRenderedPageBreak/>
              <w:t>державним і громадським сектором. Так, у процесі реформування сфери публічних закупівель, яка є однією з найуспішніших з реформ в країні, створила трикутник конструктивної та результативної взаємодії між державою, бізнесом та громадськістю. Результатом цієї співпраці на сьогодні є подальша їх взаємодія на шляху впровадження реформи та розвитку сфери публічних закупівель не тільки на державному рівні, а також і на міжнародному.</w:t>
            </w:r>
          </w:p>
        </w:tc>
      </w:tr>
      <w:tr w:rsidR="00431C20" w:rsidRPr="00431C20" w:rsidTr="0051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shd w:val="clear" w:color="auto" w:fill="DBE5F1" w:themeFill="accent1" w:themeFillTint="33"/>
          </w:tcPr>
          <w:p w:rsidR="00517345" w:rsidRPr="00431C20" w:rsidRDefault="00517345" w:rsidP="00517345">
            <w:pPr>
              <w:jc w:val="both"/>
              <w:rPr>
                <w:b/>
              </w:rPr>
            </w:pPr>
            <w:r w:rsidRPr="00431C20">
              <w:rPr>
                <w:b/>
              </w:rPr>
              <w:lastRenderedPageBreak/>
              <w:t>Розгорнута інформація про досягнення Індикатора оцінки</w:t>
            </w:r>
          </w:p>
          <w:p w:rsidR="00517345" w:rsidRPr="00431C20" w:rsidRDefault="00517345" w:rsidP="00517345">
            <w:pPr>
              <w:jc w:val="both"/>
            </w:pPr>
          </w:p>
        </w:tc>
        <w:tc>
          <w:tcPr>
            <w:tcW w:w="12474" w:type="dxa"/>
          </w:tcPr>
          <w:p w:rsidR="004916C0" w:rsidRPr="00431C20" w:rsidRDefault="004916C0" w:rsidP="004916C0">
            <w:pPr>
              <w:pStyle w:val="10"/>
              <w:ind w:firstLine="459"/>
              <w:rPr>
                <w:b/>
                <w:lang w:val="uk-UA" w:eastAsia="uk-UA"/>
              </w:rPr>
            </w:pPr>
            <w:r w:rsidRPr="00431C20">
              <w:rPr>
                <w:b/>
                <w:lang w:val="uk-UA" w:eastAsia="uk-UA"/>
              </w:rPr>
              <w:t>Кількість спільних заходів участь в обговоренні щодо проблемних питань у сфері державних закупівель та шляхів їх вирішення</w:t>
            </w:r>
          </w:p>
          <w:p w:rsidR="009B4310" w:rsidRPr="00431C20" w:rsidRDefault="009B4310" w:rsidP="009B4310">
            <w:pPr>
              <w:pStyle w:val="10"/>
              <w:ind w:firstLine="459"/>
              <w:jc w:val="both"/>
              <w:rPr>
                <w:lang w:val="uk-UA"/>
              </w:rPr>
            </w:pPr>
            <w:r w:rsidRPr="00431C20">
              <w:rPr>
                <w:lang w:val="uk-UA"/>
              </w:rPr>
              <w:t>Міністерством за участю центральних виконавчих органів влади проводяться зустрічі з представниками громадських організацій, на яких обговорюються проблемні питання сфери державних закупівель та шляхи їх вирішення, зокрема в частині посилення громадського контролю за проведенням торгів, в тому числі, шляхом оприлюднення інформації про закупівлі, залучення громадськості до обговорення та надання пропозицій стосовно внесення змін та прийняття нових нормативно-правових актів, що регулюють сферу державних закупівель.</w:t>
            </w:r>
          </w:p>
          <w:p w:rsidR="009B4310" w:rsidRPr="00431C20" w:rsidRDefault="009B4310" w:rsidP="009B4310">
            <w:pPr>
              <w:pStyle w:val="10"/>
              <w:ind w:firstLine="459"/>
              <w:jc w:val="both"/>
              <w:rPr>
                <w:lang w:val="uk-UA"/>
              </w:rPr>
            </w:pPr>
            <w:r w:rsidRPr="00431C20">
              <w:rPr>
                <w:lang w:val="uk-UA"/>
              </w:rPr>
              <w:t xml:space="preserve">Разом з цим, за допомогою громадських організацій здійснюються реформи у сфері державних закупівель, а саме запущено в публічний доступ разом з громадськими організаціями та бізнесом модуль бізнес-аналітики, який в </w:t>
            </w:r>
            <w:proofErr w:type="spellStart"/>
            <w:r w:rsidRPr="00431C20">
              <w:rPr>
                <w:lang w:val="uk-UA"/>
              </w:rPr>
              <w:t>онлайн-режимі</w:t>
            </w:r>
            <w:proofErr w:type="spellEnd"/>
            <w:r w:rsidRPr="00431C20">
              <w:rPr>
                <w:lang w:val="uk-UA"/>
              </w:rPr>
              <w:t xml:space="preserve"> надає громадянам доступ до інформації про закупівлі (</w:t>
            </w:r>
            <w:hyperlink r:id="rId15" w:history="1">
              <w:r w:rsidRPr="00431C20">
                <w:rPr>
                  <w:rStyle w:val="af1"/>
                  <w:color w:val="auto"/>
                  <w:lang w:val="uk-UA"/>
                </w:rPr>
                <w:t>bi.prozorro.org</w:t>
              </w:r>
            </w:hyperlink>
            <w:r w:rsidRPr="00431C20">
              <w:rPr>
                <w:lang w:val="uk-UA"/>
              </w:rPr>
              <w:t>), за для можливості здійснення моніторингу та отримано допомогу у створенні електронної системи закупівель.</w:t>
            </w:r>
          </w:p>
          <w:p w:rsidR="00A40A75" w:rsidRPr="00431C20" w:rsidRDefault="00504C34" w:rsidP="00C16447">
            <w:pPr>
              <w:pStyle w:val="10"/>
              <w:ind w:firstLine="459"/>
              <w:jc w:val="both"/>
              <w:rPr>
                <w:lang w:val="uk-UA"/>
              </w:rPr>
            </w:pPr>
            <w:r w:rsidRPr="00431C20">
              <w:rPr>
                <w:b/>
                <w:lang w:val="uk-UA"/>
              </w:rPr>
              <w:t>Висновок</w:t>
            </w:r>
            <w:r w:rsidRPr="00431C20">
              <w:rPr>
                <w:lang w:val="uk-UA"/>
              </w:rPr>
              <w:t>: Завдання виконано частково. Стан виконання підлягає подальшому моніторингу.</w:t>
            </w:r>
          </w:p>
        </w:tc>
      </w:tr>
    </w:tbl>
    <w:p w:rsidR="00252E45" w:rsidRPr="00431C20" w:rsidRDefault="00252E45" w:rsidP="00A33B45">
      <w:pPr>
        <w:rPr>
          <w:b/>
          <w:sz w:val="16"/>
          <w:szCs w:val="16"/>
        </w:rPr>
      </w:pPr>
    </w:p>
    <w:tbl>
      <w:tblPr>
        <w:tblW w:w="15451" w:type="dxa"/>
        <w:tblInd w:w="-34" w:type="dxa"/>
        <w:tblLayout w:type="fixed"/>
        <w:tblLook w:val="04A0" w:firstRow="1" w:lastRow="0" w:firstColumn="1" w:lastColumn="0" w:noHBand="0" w:noVBand="1"/>
      </w:tblPr>
      <w:tblGrid>
        <w:gridCol w:w="15451"/>
      </w:tblGrid>
      <w:tr w:rsidR="003710A1" w:rsidRPr="00431C20" w:rsidTr="0017500A">
        <w:tc>
          <w:tcPr>
            <w:tcW w:w="15451" w:type="dxa"/>
            <w:tcBorders>
              <w:top w:val="single" w:sz="4" w:space="0" w:color="auto"/>
              <w:left w:val="single" w:sz="4" w:space="0" w:color="auto"/>
              <w:bottom w:val="single" w:sz="4" w:space="0" w:color="auto"/>
              <w:right w:val="single" w:sz="4" w:space="0" w:color="auto"/>
            </w:tcBorders>
            <w:shd w:val="clear" w:color="auto" w:fill="C4BC96"/>
          </w:tcPr>
          <w:p w:rsidR="0017500A" w:rsidRPr="00431C20" w:rsidRDefault="0017500A" w:rsidP="0017500A">
            <w:pPr>
              <w:pStyle w:val="a8"/>
              <w:jc w:val="center"/>
              <w:rPr>
                <w:b/>
                <w:sz w:val="24"/>
                <w:szCs w:val="24"/>
                <w:lang w:eastAsia="uk-UA"/>
              </w:rPr>
            </w:pPr>
            <w:r w:rsidRPr="00431C20">
              <w:rPr>
                <w:b/>
                <w:sz w:val="24"/>
                <w:szCs w:val="24"/>
                <w:u w:val="single"/>
                <w:lang w:eastAsia="uk-UA"/>
              </w:rPr>
              <w:t>VI</w:t>
            </w:r>
            <w:r w:rsidRPr="00431C20">
              <w:rPr>
                <w:b/>
                <w:bCs/>
                <w:sz w:val="24"/>
                <w:szCs w:val="24"/>
                <w:u w:val="single"/>
                <w:lang w:eastAsia="uk-UA"/>
              </w:rPr>
              <w:t>I</w:t>
            </w:r>
            <w:r w:rsidRPr="00431C20">
              <w:rPr>
                <w:b/>
                <w:sz w:val="24"/>
                <w:szCs w:val="24"/>
                <w:lang w:eastAsia="uk-UA"/>
              </w:rPr>
              <w:t>. Розвиток системи управління державними інвестиціями</w:t>
            </w:r>
          </w:p>
          <w:p w:rsidR="00A50E5D" w:rsidRPr="00431C20" w:rsidRDefault="00A50E5D" w:rsidP="0017500A">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431C20" w:rsidTr="009E38F1">
        <w:tc>
          <w:tcPr>
            <w:tcW w:w="15451" w:type="dxa"/>
            <w:gridSpan w:val="2"/>
            <w:tcBorders>
              <w:bottom w:val="single" w:sz="4" w:space="0" w:color="auto"/>
            </w:tcBorders>
            <w:shd w:val="clear" w:color="auto" w:fill="auto"/>
          </w:tcPr>
          <w:p w:rsidR="009E38F1" w:rsidRPr="00431C20" w:rsidRDefault="009E38F1" w:rsidP="009E38F1">
            <w:pPr>
              <w:jc w:val="center"/>
              <w:rPr>
                <w:b/>
              </w:rPr>
            </w:pPr>
            <w:r w:rsidRPr="00431C20">
              <w:rPr>
                <w:b/>
              </w:rPr>
              <w:t>Другий етап - завдання довгострокового характеру</w:t>
            </w:r>
          </w:p>
        </w:tc>
      </w:tr>
      <w:tr w:rsidR="003710A1" w:rsidRPr="00431C20" w:rsidTr="009E38F1">
        <w:tc>
          <w:tcPr>
            <w:tcW w:w="15451" w:type="dxa"/>
            <w:gridSpan w:val="2"/>
            <w:shd w:val="clear" w:color="auto" w:fill="DDD9C3" w:themeFill="background2" w:themeFillShade="E6"/>
          </w:tcPr>
          <w:p w:rsidR="009E38F1" w:rsidRPr="00431C20" w:rsidRDefault="009E38F1" w:rsidP="009E38F1">
            <w:pPr>
              <w:jc w:val="center"/>
              <w:rPr>
                <w:b/>
              </w:rPr>
            </w:pPr>
            <w:r w:rsidRPr="00431C20">
              <w:rPr>
                <w:b/>
              </w:rPr>
              <w:t xml:space="preserve">2. Удосконалення нормативно-правового забезпечення та використання </w:t>
            </w:r>
            <w:r w:rsidRPr="00431C20">
              <w:rPr>
                <w:b/>
              </w:rPr>
              <w:br/>
              <w:t>Державного реєстру інвестиційних проектів та проектних (інвестиційних) пропозицій</w:t>
            </w:r>
          </w:p>
        </w:tc>
      </w:tr>
      <w:tr w:rsidR="003710A1" w:rsidRPr="00431C20" w:rsidTr="004639B9">
        <w:tc>
          <w:tcPr>
            <w:tcW w:w="2977" w:type="dxa"/>
            <w:shd w:val="clear" w:color="auto" w:fill="DBE5F1" w:themeFill="accent1" w:themeFillTint="33"/>
          </w:tcPr>
          <w:p w:rsidR="00442D4F" w:rsidRPr="00431C20" w:rsidRDefault="009E38F1" w:rsidP="00A238A2">
            <w:pPr>
              <w:jc w:val="both"/>
              <w:rPr>
                <w:b/>
              </w:rPr>
            </w:pPr>
            <w:r w:rsidRPr="00431C20">
              <w:rPr>
                <w:b/>
              </w:rPr>
              <w:t xml:space="preserve">Номер та найменування заходу </w:t>
            </w:r>
          </w:p>
        </w:tc>
        <w:tc>
          <w:tcPr>
            <w:tcW w:w="12474" w:type="dxa"/>
            <w:shd w:val="clear" w:color="auto" w:fill="F2DBDB" w:themeFill="accent2" w:themeFillTint="33"/>
          </w:tcPr>
          <w:p w:rsidR="009E38F1" w:rsidRPr="00431C20" w:rsidRDefault="009E38F1" w:rsidP="00F47AFE">
            <w:pPr>
              <w:jc w:val="both"/>
              <w:rPr>
                <w:b/>
              </w:rPr>
            </w:pPr>
            <w:r w:rsidRPr="00431C20">
              <w:rPr>
                <w:b/>
              </w:rPr>
              <w:t>7. Наповнення Державного реєстру інвестиційних проектів та проектних (інвестиційних) пропозицій</w:t>
            </w:r>
          </w:p>
        </w:tc>
      </w:tr>
      <w:tr w:rsidR="003710A1" w:rsidRPr="00431C20" w:rsidTr="00F51B58">
        <w:tc>
          <w:tcPr>
            <w:tcW w:w="2977" w:type="dxa"/>
            <w:shd w:val="clear" w:color="auto" w:fill="DBE5F1" w:themeFill="accent1" w:themeFillTint="33"/>
          </w:tcPr>
          <w:p w:rsidR="00442D4F" w:rsidRPr="00431C20" w:rsidRDefault="008F44FC" w:rsidP="00A238A2">
            <w:pPr>
              <w:jc w:val="both"/>
              <w:rPr>
                <w:b/>
              </w:rPr>
            </w:pPr>
            <w:r w:rsidRPr="00431C20">
              <w:rPr>
                <w:b/>
              </w:rPr>
              <w:t>Відповідальні за виконання</w:t>
            </w:r>
          </w:p>
        </w:tc>
        <w:tc>
          <w:tcPr>
            <w:tcW w:w="12474" w:type="dxa"/>
          </w:tcPr>
          <w:p w:rsidR="009E38F1" w:rsidRPr="00431C20" w:rsidRDefault="009E38F1" w:rsidP="00F47AFE">
            <w:pPr>
              <w:jc w:val="both"/>
              <w:rPr>
                <w:b/>
              </w:rPr>
            </w:pPr>
            <w:proofErr w:type="spellStart"/>
            <w:r w:rsidRPr="00431C20">
              <w:rPr>
                <w:b/>
                <w:lang w:eastAsia="uk-UA"/>
              </w:rPr>
              <w:t>Мінекономрозвитку</w:t>
            </w:r>
            <w:proofErr w:type="spellEnd"/>
          </w:p>
        </w:tc>
      </w:tr>
      <w:tr w:rsidR="003710A1" w:rsidRPr="00431C20" w:rsidTr="00F51B58">
        <w:tc>
          <w:tcPr>
            <w:tcW w:w="2977" w:type="dxa"/>
            <w:shd w:val="clear" w:color="auto" w:fill="DBE5F1" w:themeFill="accent1" w:themeFillTint="33"/>
          </w:tcPr>
          <w:p w:rsidR="00442D4F" w:rsidRPr="00431C20" w:rsidRDefault="009E38F1" w:rsidP="00A238A2">
            <w:pPr>
              <w:jc w:val="both"/>
              <w:rPr>
                <w:b/>
              </w:rPr>
            </w:pPr>
            <w:r w:rsidRPr="00431C20">
              <w:rPr>
                <w:b/>
              </w:rPr>
              <w:t>Інформація про термін виконання</w:t>
            </w:r>
          </w:p>
        </w:tc>
        <w:tc>
          <w:tcPr>
            <w:tcW w:w="12474" w:type="dxa"/>
          </w:tcPr>
          <w:p w:rsidR="009E38F1" w:rsidRPr="00431C20" w:rsidRDefault="009E38F1" w:rsidP="00F47AFE">
            <w:pPr>
              <w:jc w:val="both"/>
              <w:rPr>
                <w:b/>
              </w:rPr>
            </w:pPr>
            <w:r w:rsidRPr="00431C20">
              <w:rPr>
                <w:b/>
              </w:rPr>
              <w:t xml:space="preserve">2017 рік </w:t>
            </w:r>
          </w:p>
        </w:tc>
      </w:tr>
      <w:tr w:rsidR="003710A1" w:rsidRPr="00431C20" w:rsidTr="00F51B58">
        <w:tc>
          <w:tcPr>
            <w:tcW w:w="2977" w:type="dxa"/>
            <w:shd w:val="clear" w:color="auto" w:fill="DBE5F1" w:themeFill="accent1" w:themeFillTint="33"/>
          </w:tcPr>
          <w:p w:rsidR="009E38F1" w:rsidRPr="00431C20" w:rsidRDefault="009E38F1" w:rsidP="00A238A2">
            <w:pPr>
              <w:jc w:val="both"/>
              <w:rPr>
                <w:b/>
              </w:rPr>
            </w:pPr>
            <w:r w:rsidRPr="00431C20">
              <w:rPr>
                <w:b/>
              </w:rPr>
              <w:t>Розгорнута інформація про досягнення очікуваних результатів</w:t>
            </w:r>
          </w:p>
          <w:p w:rsidR="009E38F1" w:rsidRPr="00431C20" w:rsidRDefault="009E38F1" w:rsidP="00A238A2">
            <w:pPr>
              <w:jc w:val="both"/>
              <w:rPr>
                <w:b/>
              </w:rPr>
            </w:pPr>
          </w:p>
        </w:tc>
        <w:tc>
          <w:tcPr>
            <w:tcW w:w="12474" w:type="dxa"/>
          </w:tcPr>
          <w:p w:rsidR="008A31B4" w:rsidRPr="00431C20" w:rsidRDefault="008A31B4" w:rsidP="00E85C61">
            <w:pPr>
              <w:ind w:firstLine="601"/>
              <w:jc w:val="both"/>
              <w:rPr>
                <w:b/>
              </w:rPr>
            </w:pPr>
            <w:r w:rsidRPr="00431C20">
              <w:rPr>
                <w:b/>
              </w:rPr>
              <w:t xml:space="preserve">Ефективний розподіл державних інвестицій </w:t>
            </w:r>
          </w:p>
          <w:p w:rsidR="003A34D5" w:rsidRPr="00431C20" w:rsidRDefault="00301D91" w:rsidP="00E85C61">
            <w:pPr>
              <w:ind w:firstLine="601"/>
              <w:jc w:val="both"/>
            </w:pPr>
            <w:proofErr w:type="spellStart"/>
            <w:r w:rsidRPr="00431C20">
              <w:rPr>
                <w:u w:val="single"/>
                <w:lang w:eastAsia="uk-UA"/>
              </w:rPr>
              <w:t>Мінекономрозвитку</w:t>
            </w:r>
            <w:proofErr w:type="spellEnd"/>
            <w:r w:rsidRPr="00431C20">
              <w:rPr>
                <w:lang w:eastAsia="uk-UA"/>
              </w:rPr>
              <w:t xml:space="preserve">: </w:t>
            </w:r>
            <w:r w:rsidR="004831FA" w:rsidRPr="00431C20">
              <w:t>Підвищення якості та ефективності розподілу державних інвестицій шляхом спрямування таких коштів на реалізацію пріоритетних інвестиційних проектів з урахуванням результатів оцінки їх економічної ефективності.</w:t>
            </w:r>
          </w:p>
        </w:tc>
      </w:tr>
      <w:tr w:rsidR="003710A1" w:rsidRPr="00431C20" w:rsidTr="00A476ED">
        <w:tc>
          <w:tcPr>
            <w:tcW w:w="2977" w:type="dxa"/>
            <w:shd w:val="clear" w:color="auto" w:fill="DBE5F1" w:themeFill="accent1" w:themeFillTint="33"/>
          </w:tcPr>
          <w:p w:rsidR="009E38F1" w:rsidRPr="00431C20" w:rsidRDefault="009E38F1" w:rsidP="00A238A2">
            <w:pPr>
              <w:jc w:val="both"/>
              <w:rPr>
                <w:b/>
              </w:rPr>
            </w:pPr>
            <w:r w:rsidRPr="00431C20">
              <w:rPr>
                <w:b/>
              </w:rPr>
              <w:t xml:space="preserve">Розгорнута інформація про досягнення Індикатору оцінки </w:t>
            </w:r>
          </w:p>
        </w:tc>
        <w:tc>
          <w:tcPr>
            <w:tcW w:w="12474" w:type="dxa"/>
            <w:tcBorders>
              <w:bottom w:val="single" w:sz="4" w:space="0" w:color="auto"/>
            </w:tcBorders>
          </w:tcPr>
          <w:p w:rsidR="009E38F1" w:rsidRPr="00431C20" w:rsidRDefault="008A31B4" w:rsidP="00E85C61">
            <w:pPr>
              <w:ind w:firstLine="601"/>
              <w:jc w:val="both"/>
              <w:rPr>
                <w:b/>
              </w:rPr>
            </w:pPr>
            <w:r w:rsidRPr="00431C20">
              <w:rPr>
                <w:b/>
              </w:rPr>
              <w:t>Кількість проектів</w:t>
            </w:r>
          </w:p>
          <w:p w:rsidR="00C728A3" w:rsidRPr="00431C20" w:rsidRDefault="00301D91" w:rsidP="00C728A3">
            <w:pPr>
              <w:ind w:firstLine="601"/>
              <w:jc w:val="both"/>
              <w:rPr>
                <w:lang w:eastAsia="uk-UA"/>
              </w:rPr>
            </w:pPr>
            <w:proofErr w:type="spellStart"/>
            <w:r w:rsidRPr="00431C20">
              <w:rPr>
                <w:u w:val="single"/>
                <w:lang w:eastAsia="uk-UA"/>
              </w:rPr>
              <w:t>Мінекономрозвитку</w:t>
            </w:r>
            <w:proofErr w:type="spellEnd"/>
            <w:r w:rsidRPr="00431C20">
              <w:rPr>
                <w:lang w:eastAsia="uk-UA"/>
              </w:rPr>
              <w:t xml:space="preserve">: </w:t>
            </w:r>
            <w:r w:rsidR="00C728A3" w:rsidRPr="00431C20">
              <w:rPr>
                <w:lang w:eastAsia="uk-UA"/>
              </w:rPr>
              <w:t xml:space="preserve">При розробленні інвестиційних проектів та інвестиційних пропозицій суб’єкти інвестиційної діяльності користуються Методичними рекомендаціями з розроблення інвестиційного проекту, для </w:t>
            </w:r>
            <w:r w:rsidR="00C728A3" w:rsidRPr="00431C20">
              <w:rPr>
                <w:lang w:eastAsia="uk-UA"/>
              </w:rPr>
              <w:lastRenderedPageBreak/>
              <w:t xml:space="preserve">реалізації якого може надаватися державна підтримка (далі – Методичні рекомендації), затверджені наказом </w:t>
            </w:r>
            <w:proofErr w:type="spellStart"/>
            <w:r w:rsidR="00C728A3" w:rsidRPr="00431C20">
              <w:rPr>
                <w:lang w:eastAsia="uk-UA"/>
              </w:rPr>
              <w:t>Мінекономрозвитку</w:t>
            </w:r>
            <w:proofErr w:type="spellEnd"/>
            <w:r w:rsidR="00C728A3" w:rsidRPr="00431C20">
              <w:rPr>
                <w:lang w:eastAsia="uk-UA"/>
              </w:rPr>
              <w:t xml:space="preserve"> від 13.11.2012 № 1279, Порядком розроблення інвестиційного проекту, для реалізації якого може надаватися державна підтримка (наказ </w:t>
            </w:r>
            <w:proofErr w:type="spellStart"/>
            <w:r w:rsidR="00C728A3" w:rsidRPr="00431C20">
              <w:rPr>
                <w:lang w:eastAsia="uk-UA"/>
              </w:rPr>
              <w:t>Мінекономрозвитку</w:t>
            </w:r>
            <w:proofErr w:type="spellEnd"/>
            <w:r w:rsidR="00C728A3" w:rsidRPr="00431C20">
              <w:rPr>
                <w:lang w:eastAsia="uk-UA"/>
              </w:rPr>
              <w:t xml:space="preserve"> від 19.06.2012 № 724) та Порядком відбору державних інвестиційних проектів, затвердженого постановою Кабінету Міністрів України від 22.07.2015 № 571 (далі – Порядок).</w:t>
            </w:r>
          </w:p>
          <w:p w:rsidR="00B657F2" w:rsidRPr="00431C20" w:rsidRDefault="00C728A3" w:rsidP="00C728A3">
            <w:pPr>
              <w:ind w:firstLine="601"/>
              <w:jc w:val="both"/>
              <w:rPr>
                <w:lang w:eastAsia="uk-UA"/>
              </w:rPr>
            </w:pPr>
            <w:r w:rsidRPr="00431C20">
              <w:rPr>
                <w:lang w:eastAsia="uk-UA"/>
              </w:rPr>
              <w:t xml:space="preserve">У встановлені терміни до </w:t>
            </w:r>
            <w:proofErr w:type="spellStart"/>
            <w:r w:rsidRPr="00431C20">
              <w:rPr>
                <w:lang w:eastAsia="uk-UA"/>
              </w:rPr>
              <w:t>Мінекономрозвитку</w:t>
            </w:r>
            <w:proofErr w:type="spellEnd"/>
            <w:r w:rsidRPr="00431C20">
              <w:rPr>
                <w:lang w:eastAsia="uk-UA"/>
              </w:rPr>
              <w:t xml:space="preserve"> було подано 36 проектів (загальний обсяг фінансуванням до 2018 року – 13,9 млрд. грн.), з яких 18 проектів було повернуто відповідно до вимог пункту 19 Порядку (відсутність та помилки у розрахунках показників ефективності проекту, надання недостовірної інформації, відсутність необхідних документів та обґрунтувань, тощо). </w:t>
            </w:r>
          </w:p>
          <w:p w:rsidR="00C728A3" w:rsidRPr="00431C20" w:rsidRDefault="00C728A3" w:rsidP="00C728A3">
            <w:pPr>
              <w:ind w:firstLine="601"/>
              <w:jc w:val="both"/>
              <w:rPr>
                <w:lang w:eastAsia="uk-UA"/>
              </w:rPr>
            </w:pPr>
            <w:r w:rsidRPr="00431C20">
              <w:rPr>
                <w:lang w:eastAsia="uk-UA"/>
              </w:rPr>
              <w:t>За результатами відбору державних інвестиційних проектів Міжвідомчою комісією відібрано 10 проектів, які включено до державного бюджету на 2016 рік з відповідним їх фінансуванням (загальний обсяг – 1 млрд. грн.) у таких сферах: соціально-культурна (2), охорони здоров’я (4), транспортна (1) та охорони навколишнього природного середовища (3).</w:t>
            </w:r>
          </w:p>
          <w:p w:rsidR="00C728A3" w:rsidRPr="00431C20" w:rsidRDefault="00C728A3" w:rsidP="00C728A3">
            <w:pPr>
              <w:ind w:firstLine="601"/>
              <w:jc w:val="both"/>
              <w:rPr>
                <w:lang w:eastAsia="uk-UA"/>
              </w:rPr>
            </w:pPr>
            <w:r w:rsidRPr="00431C20">
              <w:rPr>
                <w:lang w:eastAsia="uk-UA"/>
              </w:rPr>
              <w:t xml:space="preserve">Разом з цим, у </w:t>
            </w:r>
            <w:proofErr w:type="spellStart"/>
            <w:r w:rsidRPr="00431C20">
              <w:rPr>
                <w:lang w:eastAsia="uk-UA"/>
              </w:rPr>
              <w:t>Мінекономрозвитку</w:t>
            </w:r>
            <w:proofErr w:type="spellEnd"/>
            <w:r w:rsidRPr="00431C20">
              <w:rPr>
                <w:lang w:eastAsia="uk-UA"/>
              </w:rPr>
              <w:t xml:space="preserve"> починаючи з кінця 2015 року проводиться робота з головними розпорядниками коштів державного бюджету щодо підготовки та подання державних інвестиційних проектів з метою забезпечення їх реалізації у 2017 році.</w:t>
            </w:r>
          </w:p>
          <w:p w:rsidR="00C728A3" w:rsidRPr="00431C20" w:rsidRDefault="00C728A3" w:rsidP="00C728A3">
            <w:pPr>
              <w:ind w:firstLine="601"/>
              <w:jc w:val="both"/>
              <w:rPr>
                <w:lang w:eastAsia="uk-UA"/>
              </w:rPr>
            </w:pPr>
            <w:r w:rsidRPr="00431C20">
              <w:rPr>
                <w:lang w:eastAsia="uk-UA"/>
              </w:rPr>
              <w:t>Зазначені проекти відповідно до вимог пункту 19 вищезгаданого Порядку відбору мають бути подані головними розпорядниками бюджетних коштів до 01.03.2016.</w:t>
            </w:r>
          </w:p>
          <w:p w:rsidR="00C728A3" w:rsidRPr="00431C20" w:rsidRDefault="00C728A3" w:rsidP="00C728A3">
            <w:pPr>
              <w:ind w:firstLine="601"/>
              <w:jc w:val="both"/>
              <w:rPr>
                <w:lang w:val="ru-RU" w:eastAsia="uk-UA"/>
              </w:rPr>
            </w:pPr>
            <w:r w:rsidRPr="00431C20">
              <w:rPr>
                <w:lang w:eastAsia="uk-UA"/>
              </w:rPr>
              <w:t xml:space="preserve">Станом на 01.03.2016 на розгляд надійшло 47 державних інвестиційних проектів, з яких допущено до участі у відборі 25 проектів з урахуванням відібраних у 2015 році. </w:t>
            </w:r>
          </w:p>
          <w:p w:rsidR="00C728A3" w:rsidRPr="00431C20" w:rsidRDefault="00C728A3" w:rsidP="00C728A3">
            <w:pPr>
              <w:ind w:firstLine="601"/>
              <w:jc w:val="both"/>
              <w:rPr>
                <w:lang w:eastAsia="uk-UA"/>
              </w:rPr>
            </w:pPr>
            <w:r w:rsidRPr="00431C20">
              <w:rPr>
                <w:lang w:eastAsia="uk-UA"/>
              </w:rPr>
              <w:t xml:space="preserve">Інформація про прийнятих для участі у відборі державних інвестиційних проектів розміщена на сайті </w:t>
            </w:r>
            <w:proofErr w:type="spellStart"/>
            <w:r w:rsidRPr="00431C20">
              <w:rPr>
                <w:lang w:eastAsia="uk-UA"/>
              </w:rPr>
              <w:t>Мінекономрозвитку</w:t>
            </w:r>
            <w:proofErr w:type="spellEnd"/>
            <w:r w:rsidRPr="00431C20">
              <w:rPr>
                <w:lang w:eastAsia="uk-UA"/>
              </w:rPr>
              <w:t>.</w:t>
            </w:r>
          </w:p>
          <w:p w:rsidR="00301D91" w:rsidRPr="00431C20" w:rsidRDefault="00C728A3" w:rsidP="00C728A3">
            <w:pPr>
              <w:ind w:firstLine="601"/>
              <w:jc w:val="both"/>
              <w:rPr>
                <w:lang w:val="ru-RU"/>
              </w:rPr>
            </w:pPr>
            <w:r w:rsidRPr="00431C20">
              <w:rPr>
                <w:lang w:eastAsia="uk-UA"/>
              </w:rPr>
              <w:t>З метою здійснення проміжного моніторингу розроблено форму звіту про стан розроблення та реалізації державних інвестиційних проектів станом на 01.06.2016 та направлено головним розпорядникам коштів державного бюджету, для яких в державному бюджету на 2016 рік передбачено кошти для реалізації державних інвестиційних проектів, для опрацювання. За результатами узагальненої інформації, отриманої від головних розпорядників коштів державного бюджету, форму звіту доопрацьовано та враховано при розробці проекту наказу. Станом на 01.06.2016 отримано 10 звітів головних розпорядників коштів державного бюджету щодо стану реалізації державних інвестиційних проектів.</w:t>
            </w:r>
          </w:p>
          <w:p w:rsidR="00C16447" w:rsidRPr="00431C20" w:rsidRDefault="007F16AB" w:rsidP="00C728A3">
            <w:pPr>
              <w:ind w:firstLine="601"/>
              <w:jc w:val="both"/>
            </w:pPr>
            <w:r w:rsidRPr="00431C20">
              <w:rPr>
                <w:b/>
              </w:rPr>
              <w:t>Висновок</w:t>
            </w:r>
            <w:r w:rsidRPr="00431C20">
              <w:t>: Завдання виконано частково. Стан виконання підлягає подальшому моніторингу.</w:t>
            </w:r>
          </w:p>
        </w:tc>
      </w:tr>
      <w:tr w:rsidR="00A476ED" w:rsidRPr="00431C20" w:rsidTr="00A476ED">
        <w:tc>
          <w:tcPr>
            <w:tcW w:w="2977" w:type="dxa"/>
            <w:shd w:val="clear" w:color="auto" w:fill="DBE5F1" w:themeFill="accent1" w:themeFillTint="33"/>
          </w:tcPr>
          <w:p w:rsidR="00A476ED" w:rsidRPr="00431C20" w:rsidRDefault="00A476ED" w:rsidP="00BA7F51">
            <w:pPr>
              <w:jc w:val="both"/>
              <w:rPr>
                <w:b/>
              </w:rPr>
            </w:pPr>
            <w:r w:rsidRPr="00431C20">
              <w:rPr>
                <w:b/>
              </w:rPr>
              <w:lastRenderedPageBreak/>
              <w:t xml:space="preserve">Номер та найменування заходу </w:t>
            </w:r>
          </w:p>
        </w:tc>
        <w:tc>
          <w:tcPr>
            <w:tcW w:w="12474" w:type="dxa"/>
            <w:shd w:val="clear" w:color="auto" w:fill="F2DBDB" w:themeFill="accent2" w:themeFillTint="33"/>
          </w:tcPr>
          <w:p w:rsidR="00A476ED" w:rsidRPr="00431C20" w:rsidRDefault="00A476ED" w:rsidP="00A476ED">
            <w:pPr>
              <w:jc w:val="both"/>
              <w:rPr>
                <w:b/>
              </w:rPr>
            </w:pPr>
            <w:r w:rsidRPr="00431C20">
              <w:rPr>
                <w:b/>
              </w:rPr>
              <w:t>8. Здійснення відповідно до законодавства відбору зареєстрованих проектних (інвестиційних) пропозицій, для розроблення або реалізації яких надається державна підтримка</w:t>
            </w:r>
          </w:p>
        </w:tc>
      </w:tr>
      <w:tr w:rsidR="00A476ED" w:rsidRPr="00431C20" w:rsidTr="00F51B58">
        <w:tc>
          <w:tcPr>
            <w:tcW w:w="2977" w:type="dxa"/>
            <w:shd w:val="clear" w:color="auto" w:fill="DBE5F1" w:themeFill="accent1" w:themeFillTint="33"/>
          </w:tcPr>
          <w:p w:rsidR="00A476ED" w:rsidRPr="00431C20" w:rsidRDefault="00A476ED" w:rsidP="00BA7F51">
            <w:pPr>
              <w:jc w:val="both"/>
              <w:rPr>
                <w:b/>
              </w:rPr>
            </w:pPr>
            <w:r w:rsidRPr="00431C20">
              <w:rPr>
                <w:b/>
              </w:rPr>
              <w:t>Відповідальні за виконання</w:t>
            </w:r>
          </w:p>
        </w:tc>
        <w:tc>
          <w:tcPr>
            <w:tcW w:w="12474" w:type="dxa"/>
          </w:tcPr>
          <w:p w:rsidR="00A476ED" w:rsidRPr="00431C20" w:rsidRDefault="00A476ED" w:rsidP="00A476ED">
            <w:pPr>
              <w:jc w:val="both"/>
              <w:rPr>
                <w:b/>
              </w:rPr>
            </w:pPr>
            <w:r w:rsidRPr="00431C20">
              <w:rPr>
                <w:b/>
              </w:rPr>
              <w:t>Головні розпорядники бюджетних коштів, Рада міністрів Автономної Республіки Крим, обласні, Київська та Севастопольська міські держадміністрації.</w:t>
            </w:r>
          </w:p>
        </w:tc>
      </w:tr>
      <w:tr w:rsidR="00A476ED" w:rsidRPr="00431C20" w:rsidTr="00F51B58">
        <w:tc>
          <w:tcPr>
            <w:tcW w:w="2977" w:type="dxa"/>
            <w:shd w:val="clear" w:color="auto" w:fill="DBE5F1" w:themeFill="accent1" w:themeFillTint="33"/>
          </w:tcPr>
          <w:p w:rsidR="00A476ED" w:rsidRPr="00431C20" w:rsidRDefault="00A476ED" w:rsidP="00BA7F51">
            <w:pPr>
              <w:jc w:val="both"/>
              <w:rPr>
                <w:b/>
              </w:rPr>
            </w:pPr>
            <w:r w:rsidRPr="00431C20">
              <w:rPr>
                <w:b/>
              </w:rPr>
              <w:t>Інформація про термін виконання</w:t>
            </w:r>
          </w:p>
        </w:tc>
        <w:tc>
          <w:tcPr>
            <w:tcW w:w="12474" w:type="dxa"/>
          </w:tcPr>
          <w:p w:rsidR="00A476ED" w:rsidRPr="00431C20" w:rsidRDefault="00A476ED" w:rsidP="00A476ED">
            <w:pPr>
              <w:jc w:val="both"/>
              <w:rPr>
                <w:b/>
              </w:rPr>
            </w:pPr>
            <w:r w:rsidRPr="00431C20">
              <w:rPr>
                <w:b/>
              </w:rPr>
              <w:t>2017 рік</w:t>
            </w:r>
          </w:p>
        </w:tc>
      </w:tr>
      <w:tr w:rsidR="00A476ED" w:rsidRPr="00431C20" w:rsidTr="00F51B58">
        <w:tc>
          <w:tcPr>
            <w:tcW w:w="2977" w:type="dxa"/>
            <w:shd w:val="clear" w:color="auto" w:fill="DBE5F1" w:themeFill="accent1" w:themeFillTint="33"/>
          </w:tcPr>
          <w:p w:rsidR="00A476ED" w:rsidRPr="00431C20" w:rsidRDefault="00A476ED" w:rsidP="00BA7F51">
            <w:pPr>
              <w:jc w:val="both"/>
              <w:rPr>
                <w:b/>
              </w:rPr>
            </w:pPr>
            <w:r w:rsidRPr="00431C20">
              <w:rPr>
                <w:b/>
              </w:rPr>
              <w:lastRenderedPageBreak/>
              <w:t>Розгорнута інформація про досягнення очікуваних результатів</w:t>
            </w:r>
          </w:p>
          <w:p w:rsidR="00A476ED" w:rsidRPr="00431C20" w:rsidRDefault="00A476ED" w:rsidP="00BA7F51">
            <w:pPr>
              <w:jc w:val="both"/>
              <w:rPr>
                <w:b/>
              </w:rPr>
            </w:pPr>
          </w:p>
        </w:tc>
        <w:tc>
          <w:tcPr>
            <w:tcW w:w="12474" w:type="dxa"/>
          </w:tcPr>
          <w:p w:rsidR="00A476ED" w:rsidRPr="00431C20" w:rsidRDefault="000D6B49" w:rsidP="00E85C61">
            <w:pPr>
              <w:ind w:firstLine="601"/>
              <w:jc w:val="both"/>
              <w:rPr>
                <w:b/>
              </w:rPr>
            </w:pPr>
            <w:r w:rsidRPr="00431C20">
              <w:rPr>
                <w:b/>
              </w:rPr>
              <w:t>Ефективний розподіл державних інвестицій</w:t>
            </w:r>
          </w:p>
          <w:p w:rsidR="008A31B4" w:rsidRPr="00431C20" w:rsidRDefault="008A31B4" w:rsidP="008A31B4">
            <w:pPr>
              <w:spacing w:before="60"/>
              <w:ind w:firstLine="601"/>
              <w:jc w:val="both"/>
            </w:pPr>
            <w:r w:rsidRPr="00431C20">
              <w:t>Івано-Франківською обласною державною адміністрацією направлено пропозиції на 2015 рік Міністерству регіонального розвитку, будівництва та житлово-комунального господарства України щодо фінансування інвестиційних програм (проектів) за рахунок коштів державного фонду регіонального розвитку (лист від 01.07.2015).</w:t>
            </w:r>
          </w:p>
          <w:p w:rsidR="0097381D" w:rsidRPr="00431C20" w:rsidRDefault="0097381D" w:rsidP="008A31B4">
            <w:pPr>
              <w:spacing w:before="60"/>
              <w:ind w:firstLine="601"/>
              <w:jc w:val="both"/>
            </w:pPr>
            <w:r w:rsidRPr="00431C20">
              <w:t>Також, ОДА листом від 12.</w:t>
            </w:r>
            <w:r w:rsidR="00387415" w:rsidRPr="00431C20">
              <w:t xml:space="preserve">10.2015 № 7337/1/1-15/01-034 </w:t>
            </w:r>
            <w:proofErr w:type="spellStart"/>
            <w:r w:rsidR="00387415" w:rsidRPr="00431C20">
              <w:t>Мі</w:t>
            </w:r>
            <w:r w:rsidRPr="00431C20">
              <w:t>нрегіонбуду</w:t>
            </w:r>
            <w:proofErr w:type="spellEnd"/>
            <w:r w:rsidRPr="00431C20">
              <w:t xml:space="preserve"> направлено доопрацьовані пропозиції щодо перерозподілу коштів державного фонду регіонального розвитку на 2015 рік, виділених згідно з розпорядженням КМУ від 17.07.2015 № 766-р та від 30.07.2015 № 824-р.</w:t>
            </w:r>
          </w:p>
          <w:p w:rsidR="00A41CD5" w:rsidRPr="00431C20" w:rsidRDefault="008D19E6" w:rsidP="008D19E6">
            <w:pPr>
              <w:spacing w:before="60"/>
              <w:ind w:firstLine="601"/>
              <w:jc w:val="both"/>
            </w:pPr>
            <w:r w:rsidRPr="00431C20">
              <w:t>З</w:t>
            </w:r>
            <w:r w:rsidR="008A31B4" w:rsidRPr="00431C20">
              <w:t>а підсумками засідання Міжвідомчої комісії з оцінки відповідності інвестиційних програм і проектів регіонального розвитку, що можуть реалізовуватись за рахунок коштів державного фонду регіонального розвитку, вимогам законодавства, що відбулося 06.07.2015 в м.</w:t>
            </w:r>
            <w:r w:rsidR="00FF58A5" w:rsidRPr="00431C20">
              <w:t xml:space="preserve"> </w:t>
            </w:r>
            <w:r w:rsidR="008A31B4" w:rsidRPr="00431C20">
              <w:t xml:space="preserve">Києві </w:t>
            </w:r>
            <w:r w:rsidR="00FF58A5" w:rsidRPr="00431C20">
              <w:t xml:space="preserve">під головуванням віце-прем’єр-міністра України – Міністра регіонального розвитку Зубка Г.Г., доопрацьований перелік об’єктів у найкоротші терміни буде направлено Міністерству регіонального розвитку, будівництва та житлово-комунального господарства України. </w:t>
            </w:r>
          </w:p>
        </w:tc>
      </w:tr>
      <w:tr w:rsidR="00A476ED" w:rsidRPr="00431C20" w:rsidTr="00F51B58">
        <w:tc>
          <w:tcPr>
            <w:tcW w:w="2977" w:type="dxa"/>
            <w:shd w:val="clear" w:color="auto" w:fill="DBE5F1" w:themeFill="accent1" w:themeFillTint="33"/>
          </w:tcPr>
          <w:p w:rsidR="00A476ED" w:rsidRPr="00431C20" w:rsidRDefault="00A476ED" w:rsidP="00BA7F51">
            <w:pPr>
              <w:jc w:val="both"/>
              <w:rPr>
                <w:b/>
              </w:rPr>
            </w:pPr>
            <w:r w:rsidRPr="00431C20">
              <w:rPr>
                <w:b/>
              </w:rPr>
              <w:t xml:space="preserve">Розгорнута інформація про досягнення Індикатору оцінки </w:t>
            </w:r>
          </w:p>
        </w:tc>
        <w:tc>
          <w:tcPr>
            <w:tcW w:w="12474" w:type="dxa"/>
          </w:tcPr>
          <w:p w:rsidR="008A31B4" w:rsidRPr="00431C20" w:rsidRDefault="009A25BB" w:rsidP="001F6AF7">
            <w:pPr>
              <w:ind w:firstLine="601"/>
              <w:jc w:val="both"/>
            </w:pPr>
            <w:r w:rsidRPr="00431C20">
              <w:rPr>
                <w:b/>
              </w:rPr>
              <w:t>Висновок:</w:t>
            </w:r>
            <w:r w:rsidRPr="00431C20">
              <w:t xml:space="preserve"> </w:t>
            </w:r>
            <w:r w:rsidR="001F6AF7" w:rsidRPr="00431C20">
              <w:t>Виконання завдання розпочато, але строк виконання ще не настав. Стан виконання завдання підлягає подальшому моніторингу.</w:t>
            </w:r>
          </w:p>
        </w:tc>
      </w:tr>
    </w:tbl>
    <w:p w:rsidR="007626C4" w:rsidRPr="00431C20" w:rsidRDefault="007626C4" w:rsidP="00A33B45">
      <w:pPr>
        <w:rPr>
          <w:b/>
        </w:rPr>
      </w:pPr>
    </w:p>
    <w:tbl>
      <w:tblPr>
        <w:tblW w:w="15451" w:type="dxa"/>
        <w:tblInd w:w="-34" w:type="dxa"/>
        <w:tblLayout w:type="fixed"/>
        <w:tblLook w:val="04A0" w:firstRow="1" w:lastRow="0" w:firstColumn="1" w:lastColumn="0" w:noHBand="0" w:noVBand="1"/>
      </w:tblPr>
      <w:tblGrid>
        <w:gridCol w:w="15451"/>
      </w:tblGrid>
      <w:tr w:rsidR="003710A1" w:rsidRPr="00431C20" w:rsidTr="00166108">
        <w:tc>
          <w:tcPr>
            <w:tcW w:w="15451" w:type="dxa"/>
            <w:tcBorders>
              <w:top w:val="single" w:sz="4" w:space="0" w:color="auto"/>
              <w:left w:val="single" w:sz="4" w:space="0" w:color="auto"/>
              <w:bottom w:val="single" w:sz="4" w:space="0" w:color="auto"/>
              <w:right w:val="single" w:sz="4" w:space="0" w:color="auto"/>
            </w:tcBorders>
            <w:shd w:val="clear" w:color="auto" w:fill="C4BC96"/>
          </w:tcPr>
          <w:p w:rsidR="00166108" w:rsidRPr="00431C20" w:rsidRDefault="00166108" w:rsidP="00166108">
            <w:pPr>
              <w:pStyle w:val="a8"/>
              <w:jc w:val="center"/>
              <w:rPr>
                <w:b/>
                <w:sz w:val="24"/>
                <w:szCs w:val="24"/>
              </w:rPr>
            </w:pPr>
            <w:r w:rsidRPr="00431C20">
              <w:rPr>
                <w:b/>
                <w:sz w:val="24"/>
                <w:szCs w:val="24"/>
                <w:u w:val="single"/>
              </w:rPr>
              <w:t>VIII</w:t>
            </w:r>
            <w:r w:rsidRPr="00431C20">
              <w:rPr>
                <w:b/>
                <w:sz w:val="24"/>
                <w:szCs w:val="24"/>
              </w:rPr>
              <w:t>. Розвиток системи державного внутрішнього фінансового контролю</w:t>
            </w:r>
          </w:p>
        </w:tc>
      </w:tr>
      <w:tr w:rsidR="003710A1" w:rsidRPr="00431C20" w:rsidTr="00166108">
        <w:tc>
          <w:tcPr>
            <w:tcW w:w="15451" w:type="dxa"/>
            <w:tcBorders>
              <w:top w:val="single" w:sz="4" w:space="0" w:color="auto"/>
              <w:left w:val="single" w:sz="4" w:space="0" w:color="auto"/>
              <w:bottom w:val="single" w:sz="4" w:space="0" w:color="auto"/>
              <w:right w:val="single" w:sz="4" w:space="0" w:color="auto"/>
            </w:tcBorders>
          </w:tcPr>
          <w:p w:rsidR="00166108" w:rsidRPr="00431C20" w:rsidRDefault="00166108" w:rsidP="00166108">
            <w:pPr>
              <w:pStyle w:val="a8"/>
              <w:jc w:val="center"/>
              <w:rPr>
                <w:b/>
                <w:sz w:val="24"/>
                <w:szCs w:val="24"/>
              </w:rPr>
            </w:pPr>
            <w:r w:rsidRPr="00431C20">
              <w:rPr>
                <w:b/>
                <w:sz w:val="24"/>
                <w:szCs w:val="24"/>
              </w:rPr>
              <w:t>Перший етап — завдання середньострокового характеру</w:t>
            </w:r>
          </w:p>
        </w:tc>
      </w:tr>
      <w:tr w:rsidR="003710A1" w:rsidRPr="00431C20" w:rsidTr="002A4AB7">
        <w:tc>
          <w:tcPr>
            <w:tcW w:w="15451" w:type="dxa"/>
            <w:tcBorders>
              <w:top w:val="single" w:sz="4" w:space="0" w:color="auto"/>
              <w:left w:val="single" w:sz="4" w:space="0" w:color="auto"/>
              <w:bottom w:val="single" w:sz="4" w:space="0" w:color="auto"/>
              <w:right w:val="single" w:sz="4" w:space="0" w:color="auto"/>
            </w:tcBorders>
            <w:shd w:val="clear" w:color="auto" w:fill="DDD9C3"/>
          </w:tcPr>
          <w:p w:rsidR="00E014D4" w:rsidRPr="00431C20" w:rsidRDefault="00E014D4" w:rsidP="007847F0">
            <w:pPr>
              <w:pStyle w:val="a8"/>
              <w:jc w:val="center"/>
              <w:rPr>
                <w:b/>
                <w:sz w:val="24"/>
                <w:szCs w:val="24"/>
              </w:rPr>
            </w:pPr>
            <w:r w:rsidRPr="00431C20">
              <w:rPr>
                <w:b/>
                <w:sz w:val="24"/>
                <w:szCs w:val="24"/>
                <w:u w:val="single"/>
              </w:rPr>
              <w:t>4</w:t>
            </w:r>
            <w:r w:rsidRPr="00431C20">
              <w:rPr>
                <w:b/>
                <w:sz w:val="24"/>
                <w:szCs w:val="24"/>
              </w:rPr>
              <w:t>. Продовження роботи з підтримки та розвитку діяльності з внутрішнього контролю, в тому числі фінансового управління і відповідальності (підзв</w:t>
            </w:r>
            <w:r w:rsidR="007847F0" w:rsidRPr="00431C20">
              <w:rPr>
                <w:b/>
                <w:sz w:val="24"/>
                <w:szCs w:val="24"/>
              </w:rPr>
              <w:t>ітності) та внутрішнього аудиту</w:t>
            </w:r>
          </w:p>
        </w:tc>
      </w:tr>
    </w:tbl>
    <w:tbl>
      <w:tblPr>
        <w:tblStyle w:val="a6"/>
        <w:tblW w:w="15451" w:type="dxa"/>
        <w:tblInd w:w="-34" w:type="dxa"/>
        <w:tblLook w:val="04A0" w:firstRow="1" w:lastRow="0" w:firstColumn="1" w:lastColumn="0" w:noHBand="0" w:noVBand="1"/>
      </w:tblPr>
      <w:tblGrid>
        <w:gridCol w:w="2977"/>
        <w:gridCol w:w="12474"/>
      </w:tblGrid>
      <w:tr w:rsidR="003710A1" w:rsidRPr="00431C20" w:rsidTr="002A4AB7">
        <w:tc>
          <w:tcPr>
            <w:tcW w:w="2977" w:type="dxa"/>
            <w:shd w:val="clear" w:color="auto" w:fill="DBE5F1" w:themeFill="accent1" w:themeFillTint="33"/>
          </w:tcPr>
          <w:p w:rsidR="00E014D4" w:rsidRPr="00431C20" w:rsidRDefault="00E014D4" w:rsidP="002A4AB7">
            <w:pPr>
              <w:jc w:val="both"/>
              <w:rPr>
                <w:b/>
              </w:rPr>
            </w:pPr>
            <w:r w:rsidRPr="00431C20">
              <w:rPr>
                <w:b/>
              </w:rPr>
              <w:t xml:space="preserve">Номер та найменування заходу </w:t>
            </w:r>
          </w:p>
        </w:tc>
        <w:tc>
          <w:tcPr>
            <w:tcW w:w="12474" w:type="dxa"/>
            <w:shd w:val="clear" w:color="auto" w:fill="F2DBDB" w:themeFill="accent2" w:themeFillTint="33"/>
          </w:tcPr>
          <w:p w:rsidR="00E263A8" w:rsidRPr="00431C20" w:rsidRDefault="00E014D4" w:rsidP="007847F0">
            <w:pPr>
              <w:jc w:val="both"/>
              <w:rPr>
                <w:b/>
              </w:rPr>
            </w:pPr>
            <w:r w:rsidRPr="00431C20">
              <w:rPr>
                <w:b/>
                <w:u w:val="single"/>
              </w:rPr>
              <w:t>11</w:t>
            </w:r>
            <w:r w:rsidRPr="00431C20">
              <w:rPr>
                <w:b/>
              </w:rPr>
              <w:t>. Проведення семінарів, навчання, консультацій, конференцій, брифінгів, засідань за круглим столом, реалізація пілотних проектів з питань внутрішнього контролю, в тому числі фінансового управління і відповідальності (підзв</w:t>
            </w:r>
            <w:r w:rsidR="00E263A8" w:rsidRPr="00431C20">
              <w:rPr>
                <w:b/>
              </w:rPr>
              <w:t>ітності) та внутрішнього аудиту</w:t>
            </w:r>
          </w:p>
        </w:tc>
      </w:tr>
      <w:tr w:rsidR="003710A1" w:rsidRPr="00431C20" w:rsidTr="002A4AB7">
        <w:tc>
          <w:tcPr>
            <w:tcW w:w="2977" w:type="dxa"/>
            <w:shd w:val="clear" w:color="auto" w:fill="DBE5F1" w:themeFill="accent1" w:themeFillTint="33"/>
          </w:tcPr>
          <w:p w:rsidR="00E014D4" w:rsidRPr="00431C20" w:rsidRDefault="00E014D4" w:rsidP="002A4AB7">
            <w:pPr>
              <w:jc w:val="both"/>
              <w:rPr>
                <w:b/>
              </w:rPr>
            </w:pPr>
            <w:r w:rsidRPr="00431C20">
              <w:rPr>
                <w:b/>
              </w:rPr>
              <w:t>Відповідальні за виконання</w:t>
            </w:r>
          </w:p>
        </w:tc>
        <w:tc>
          <w:tcPr>
            <w:tcW w:w="12474" w:type="dxa"/>
          </w:tcPr>
          <w:p w:rsidR="00E014D4" w:rsidRPr="00431C20" w:rsidRDefault="00E014D4" w:rsidP="002A4AB7">
            <w:pPr>
              <w:jc w:val="both"/>
              <w:rPr>
                <w:b/>
              </w:rPr>
            </w:pPr>
            <w:proofErr w:type="spellStart"/>
            <w:r w:rsidRPr="00431C20">
              <w:rPr>
                <w:b/>
              </w:rPr>
              <w:t>Держфінінспекція</w:t>
            </w:r>
            <w:proofErr w:type="spellEnd"/>
            <w:r w:rsidRPr="00431C20">
              <w:rPr>
                <w:b/>
              </w:rPr>
              <w:t>, Мінфін</w:t>
            </w:r>
          </w:p>
          <w:p w:rsidR="00E014D4" w:rsidRPr="00431C20" w:rsidRDefault="00E014D4" w:rsidP="002A4AB7">
            <w:pPr>
              <w:jc w:val="both"/>
              <w:rPr>
                <w:b/>
                <w:i/>
              </w:rPr>
            </w:pPr>
          </w:p>
        </w:tc>
      </w:tr>
      <w:tr w:rsidR="003710A1" w:rsidRPr="00431C20" w:rsidTr="002A4AB7">
        <w:tc>
          <w:tcPr>
            <w:tcW w:w="2977" w:type="dxa"/>
            <w:shd w:val="clear" w:color="auto" w:fill="DBE5F1" w:themeFill="accent1" w:themeFillTint="33"/>
          </w:tcPr>
          <w:p w:rsidR="00E014D4" w:rsidRPr="00431C20" w:rsidRDefault="00E014D4" w:rsidP="002A4AB7">
            <w:pPr>
              <w:jc w:val="both"/>
              <w:rPr>
                <w:b/>
              </w:rPr>
            </w:pPr>
            <w:r w:rsidRPr="00431C20">
              <w:rPr>
                <w:b/>
              </w:rPr>
              <w:t>Інформація про термін виконання</w:t>
            </w:r>
          </w:p>
        </w:tc>
        <w:tc>
          <w:tcPr>
            <w:tcW w:w="12474" w:type="dxa"/>
          </w:tcPr>
          <w:p w:rsidR="00E014D4" w:rsidRPr="00431C20" w:rsidRDefault="00E014D4" w:rsidP="002A4AB7">
            <w:pPr>
              <w:jc w:val="both"/>
              <w:rPr>
                <w:b/>
              </w:rPr>
            </w:pPr>
            <w:r w:rsidRPr="00431C20">
              <w:rPr>
                <w:b/>
              </w:rPr>
              <w:t>2015 – 2017 роки</w:t>
            </w:r>
          </w:p>
          <w:p w:rsidR="00E014D4" w:rsidRPr="00431C20" w:rsidRDefault="00E014D4" w:rsidP="002A4AB7">
            <w:pPr>
              <w:jc w:val="both"/>
              <w:rPr>
                <w:b/>
                <w:i/>
              </w:rPr>
            </w:pPr>
          </w:p>
        </w:tc>
      </w:tr>
      <w:tr w:rsidR="003710A1" w:rsidRPr="00431C20" w:rsidTr="002A4AB7">
        <w:tc>
          <w:tcPr>
            <w:tcW w:w="2977" w:type="dxa"/>
            <w:shd w:val="clear" w:color="auto" w:fill="DBE5F1" w:themeFill="accent1" w:themeFillTint="33"/>
          </w:tcPr>
          <w:p w:rsidR="00E014D4" w:rsidRPr="00431C20" w:rsidRDefault="00E014D4" w:rsidP="002A4AB7">
            <w:pPr>
              <w:jc w:val="both"/>
              <w:rPr>
                <w:b/>
              </w:rPr>
            </w:pPr>
            <w:r w:rsidRPr="00431C20">
              <w:rPr>
                <w:b/>
              </w:rPr>
              <w:t>Розгорнута інформація про досягнення очікуваних результатів</w:t>
            </w:r>
          </w:p>
        </w:tc>
        <w:tc>
          <w:tcPr>
            <w:tcW w:w="12474" w:type="dxa"/>
          </w:tcPr>
          <w:p w:rsidR="00E014D4" w:rsidRPr="00431C20" w:rsidRDefault="00E014D4" w:rsidP="00141AF7">
            <w:pPr>
              <w:jc w:val="both"/>
              <w:rPr>
                <w:b/>
              </w:rPr>
            </w:pPr>
            <w:r w:rsidRPr="00431C20">
              <w:rPr>
                <w:b/>
              </w:rPr>
              <w:t>належний кадровий потенціал у сфері державного внутрішнього фінансового контролю</w:t>
            </w:r>
          </w:p>
          <w:p w:rsidR="00C3020C" w:rsidRPr="00431C20" w:rsidRDefault="00E014D4" w:rsidP="00C3020C">
            <w:pPr>
              <w:tabs>
                <w:tab w:val="left" w:pos="672"/>
              </w:tabs>
              <w:spacing w:before="60"/>
              <w:ind w:left="74" w:firstLine="357"/>
              <w:jc w:val="both"/>
            </w:pPr>
            <w:proofErr w:type="spellStart"/>
            <w:r w:rsidRPr="00431C20">
              <w:rPr>
                <w:u w:val="single"/>
              </w:rPr>
              <w:t>Держфінінспекція</w:t>
            </w:r>
            <w:proofErr w:type="spellEnd"/>
            <w:r w:rsidRPr="00431C20">
              <w:rPr>
                <w:u w:val="single"/>
              </w:rPr>
              <w:t>:</w:t>
            </w:r>
            <w:r w:rsidRPr="00431C20">
              <w:t xml:space="preserve"> </w:t>
            </w:r>
            <w:r w:rsidR="008D19E6" w:rsidRPr="00431C20">
              <w:t>в</w:t>
            </w:r>
            <w:r w:rsidR="00C3020C" w:rsidRPr="00431C20">
              <w:t xml:space="preserve">продовж </w:t>
            </w:r>
            <w:r w:rsidR="00BA3CAA" w:rsidRPr="00431C20">
              <w:t xml:space="preserve">квітня - червня </w:t>
            </w:r>
            <w:r w:rsidR="00C3020C" w:rsidRPr="00431C20">
              <w:t xml:space="preserve">2016 року в рамках співпраці  </w:t>
            </w:r>
            <w:proofErr w:type="spellStart"/>
            <w:r w:rsidR="00C3020C" w:rsidRPr="00431C20">
              <w:t>Держфінінспекції</w:t>
            </w:r>
            <w:proofErr w:type="spellEnd"/>
            <w:r w:rsidR="00C3020C" w:rsidRPr="00431C20">
              <w:t xml:space="preserve"> України з Міністерством фінансів Королівства Нідерланди реалізовано низку навчальних заходів, спрямованих на надання практичної допомоги державним внутрішнім аудиторам, а саме:</w:t>
            </w:r>
          </w:p>
          <w:p w:rsidR="00C05975" w:rsidRPr="00431C20" w:rsidRDefault="00C05975" w:rsidP="00C05975">
            <w:pPr>
              <w:tabs>
                <w:tab w:val="left" w:pos="672"/>
              </w:tabs>
              <w:spacing w:before="60"/>
              <w:ind w:left="74" w:firstLine="357"/>
              <w:jc w:val="both"/>
            </w:pPr>
            <w:r w:rsidRPr="00431C20">
              <w:t xml:space="preserve">- з 9 по 10 червня 2016 року представники Мінфіну та </w:t>
            </w:r>
            <w:proofErr w:type="spellStart"/>
            <w:r w:rsidRPr="00431C20">
              <w:t>Держаудитслужби</w:t>
            </w:r>
            <w:proofErr w:type="spellEnd"/>
            <w:r w:rsidRPr="00431C20">
              <w:t xml:space="preserve"> взяли участь у засіданні третього міжнародного круглого столу з фінансового управління і контролю, який відбувся у м. Гаага (Нідерланди);</w:t>
            </w:r>
          </w:p>
          <w:p w:rsidR="00C05975" w:rsidRPr="00431C20" w:rsidRDefault="00C05975" w:rsidP="00C05975">
            <w:pPr>
              <w:tabs>
                <w:tab w:val="left" w:pos="672"/>
              </w:tabs>
              <w:spacing w:before="60"/>
              <w:ind w:left="74" w:firstLine="357"/>
              <w:jc w:val="both"/>
            </w:pPr>
            <w:r w:rsidRPr="00431C20">
              <w:t xml:space="preserve">- 22 червня 2016 року відбулася робоча зустріч представників Об’єднаної місії ЄС і Програми підтримки </w:t>
            </w:r>
            <w:r w:rsidRPr="00431C20">
              <w:lastRenderedPageBreak/>
              <w:t xml:space="preserve">вдосконалення врядування та управління (SIGMA) з представниками Мінфіну та </w:t>
            </w:r>
            <w:proofErr w:type="spellStart"/>
            <w:r w:rsidRPr="00431C20">
              <w:t>Держаудитслужби</w:t>
            </w:r>
            <w:proofErr w:type="spellEnd"/>
            <w:r w:rsidRPr="00431C20">
              <w:t xml:space="preserve">. Під час зустрічі обговорювались пріоритети нової Стратегії розвитку системи управління державними фінансами (Стратегія), Плану дій з її реалізації в частині розвитку державного внутрішнього фінансового контролю, питання діяльності </w:t>
            </w:r>
            <w:proofErr w:type="spellStart"/>
            <w:r w:rsidRPr="00431C20">
              <w:t>Держаудитслужби</w:t>
            </w:r>
            <w:proofErr w:type="spellEnd"/>
            <w:r w:rsidRPr="00431C20">
              <w:t xml:space="preserve"> в контексті її реорганізації з </w:t>
            </w:r>
            <w:proofErr w:type="spellStart"/>
            <w:r w:rsidRPr="00431C20">
              <w:t>Держфінінспекції</w:t>
            </w:r>
            <w:proofErr w:type="spellEnd"/>
            <w:r w:rsidRPr="00431C20">
              <w:t>.</w:t>
            </w:r>
          </w:p>
          <w:p w:rsidR="000A5072" w:rsidRPr="00431C20" w:rsidRDefault="00C05975" w:rsidP="000A5072">
            <w:pPr>
              <w:tabs>
                <w:tab w:val="left" w:pos="672"/>
              </w:tabs>
              <w:spacing w:before="60"/>
              <w:ind w:left="74" w:firstLine="357"/>
              <w:jc w:val="both"/>
            </w:pPr>
            <w:r w:rsidRPr="00431C20">
              <w:t xml:space="preserve">Крім того, </w:t>
            </w:r>
            <w:proofErr w:type="spellStart"/>
            <w:r w:rsidRPr="00431C20">
              <w:t>Держфінінспекція</w:t>
            </w:r>
            <w:proofErr w:type="spellEnd"/>
            <w:r w:rsidRPr="00431C20">
              <w:t xml:space="preserve"> постійно реалізує заходи, спрямовані на підтримку та розвиток внутрішнього контролю та внутрішнього аудиту в органах державного сектору України шляхом надання консультаційної, роз'яснювальної, методологічн</w:t>
            </w:r>
            <w:r w:rsidR="000A5072" w:rsidRPr="00431C20">
              <w:t xml:space="preserve">ої підтримки. </w:t>
            </w:r>
          </w:p>
          <w:p w:rsidR="00C05975" w:rsidRPr="00431C20" w:rsidRDefault="00C05975" w:rsidP="000A5072">
            <w:pPr>
              <w:tabs>
                <w:tab w:val="left" w:pos="672"/>
              </w:tabs>
              <w:spacing w:before="60"/>
              <w:ind w:left="74" w:firstLine="357"/>
              <w:jc w:val="both"/>
            </w:pPr>
            <w:r w:rsidRPr="00431C20">
              <w:t>Так, запроваджено направлення оглядових, інформаційних та роз'яснювальних листів з питань внутрішнього аудиту та внутрішнього контролю на адресу центральних органів виконавчої влади. Зокрема, протягом ІІ кварталу поточного року підготовлено та направлено 7 таких листів з питань внутрішнього аудиту та внутрішнього контролю.</w:t>
            </w:r>
          </w:p>
        </w:tc>
      </w:tr>
      <w:tr w:rsidR="003710A1" w:rsidRPr="00431C20" w:rsidTr="002A4AB7">
        <w:tc>
          <w:tcPr>
            <w:tcW w:w="2977" w:type="dxa"/>
            <w:shd w:val="clear" w:color="auto" w:fill="DBE5F1" w:themeFill="accent1" w:themeFillTint="33"/>
          </w:tcPr>
          <w:p w:rsidR="00E014D4" w:rsidRPr="00431C20" w:rsidRDefault="00E014D4" w:rsidP="002A4AB7">
            <w:pPr>
              <w:jc w:val="both"/>
              <w:rPr>
                <w:b/>
              </w:rPr>
            </w:pPr>
            <w:r w:rsidRPr="00431C20">
              <w:rPr>
                <w:b/>
              </w:rPr>
              <w:lastRenderedPageBreak/>
              <w:t xml:space="preserve">Розгорнута інформація про досягнення Індикатору оцінки </w:t>
            </w:r>
          </w:p>
        </w:tc>
        <w:tc>
          <w:tcPr>
            <w:tcW w:w="12474" w:type="dxa"/>
          </w:tcPr>
          <w:p w:rsidR="00E014D4" w:rsidRPr="00431C20" w:rsidRDefault="00E014D4" w:rsidP="002A4AB7">
            <w:pPr>
              <w:jc w:val="both"/>
              <w:rPr>
                <w:b/>
                <w:spacing w:val="-2"/>
              </w:rPr>
            </w:pPr>
            <w:r w:rsidRPr="00431C20">
              <w:rPr>
                <w:b/>
                <w:spacing w:val="-2"/>
              </w:rPr>
              <w:t>зменшення незадовільних оцінок якості внутрішнього контролю та діяльності підрозділів внутрішнього аудиту</w:t>
            </w:r>
          </w:p>
          <w:p w:rsidR="004F2E28" w:rsidRPr="00431C20" w:rsidRDefault="00E014D4" w:rsidP="00BA3CAA">
            <w:pPr>
              <w:tabs>
                <w:tab w:val="num" w:pos="526"/>
              </w:tabs>
              <w:ind w:firstLine="346"/>
              <w:jc w:val="both"/>
              <w:rPr>
                <w:b/>
              </w:rPr>
            </w:pPr>
            <w:proofErr w:type="spellStart"/>
            <w:r w:rsidRPr="00431C20">
              <w:rPr>
                <w:u w:val="single"/>
              </w:rPr>
              <w:t>Держфінінспекція</w:t>
            </w:r>
            <w:proofErr w:type="spellEnd"/>
            <w:r w:rsidRPr="00431C20">
              <w:rPr>
                <w:u w:val="single"/>
              </w:rPr>
              <w:t>:</w:t>
            </w:r>
            <w:r w:rsidRPr="00431C20">
              <w:t xml:space="preserve"> </w:t>
            </w:r>
            <w:r w:rsidR="00FB1722" w:rsidRPr="00431C20">
              <w:rPr>
                <w:b/>
              </w:rPr>
              <w:t>В</w:t>
            </w:r>
            <w:r w:rsidR="009E4C31" w:rsidRPr="00431C20">
              <w:rPr>
                <w:b/>
              </w:rPr>
              <w:t xml:space="preserve">исновок: </w:t>
            </w:r>
            <w:r w:rsidR="001F6AF7" w:rsidRPr="00431C20">
              <w:t>Завдання</w:t>
            </w:r>
            <w:r w:rsidR="009E4C31" w:rsidRPr="00431C20">
              <w:t xml:space="preserve"> в процесі виконання. Стан реалізації підлягає подальшому моніторингу.</w:t>
            </w:r>
          </w:p>
        </w:tc>
      </w:tr>
    </w:tbl>
    <w:p w:rsidR="007847F0" w:rsidRPr="00431C20" w:rsidRDefault="007847F0" w:rsidP="00A33B45">
      <w:pPr>
        <w:rPr>
          <w:b/>
        </w:rPr>
      </w:pPr>
    </w:p>
    <w:tbl>
      <w:tblPr>
        <w:tblW w:w="15451" w:type="dxa"/>
        <w:tblInd w:w="-34" w:type="dxa"/>
        <w:tblLayout w:type="fixed"/>
        <w:tblLook w:val="04A0" w:firstRow="1" w:lastRow="0" w:firstColumn="1" w:lastColumn="0" w:noHBand="0" w:noVBand="1"/>
      </w:tblPr>
      <w:tblGrid>
        <w:gridCol w:w="2977"/>
        <w:gridCol w:w="12474"/>
      </w:tblGrid>
      <w:tr w:rsidR="00431C20" w:rsidRPr="00431C20" w:rsidTr="00323E9F">
        <w:tc>
          <w:tcPr>
            <w:tcW w:w="15451" w:type="dxa"/>
            <w:gridSpan w:val="2"/>
            <w:tcBorders>
              <w:top w:val="single" w:sz="4" w:space="0" w:color="auto"/>
              <w:left w:val="single" w:sz="4" w:space="0" w:color="auto"/>
              <w:bottom w:val="single" w:sz="4" w:space="0" w:color="auto"/>
              <w:right w:val="single" w:sz="4" w:space="0" w:color="auto"/>
            </w:tcBorders>
            <w:shd w:val="clear" w:color="auto" w:fill="C4BC96"/>
          </w:tcPr>
          <w:p w:rsidR="00323E9F" w:rsidRPr="00431C20" w:rsidRDefault="00323E9F" w:rsidP="00323E9F">
            <w:pPr>
              <w:pStyle w:val="a8"/>
              <w:jc w:val="center"/>
              <w:rPr>
                <w:b/>
                <w:sz w:val="24"/>
                <w:szCs w:val="24"/>
                <w:lang w:val="ru-RU" w:eastAsia="uk-UA"/>
              </w:rPr>
            </w:pPr>
            <w:r w:rsidRPr="00431C20">
              <w:rPr>
                <w:b/>
                <w:bCs/>
                <w:sz w:val="24"/>
                <w:szCs w:val="24"/>
                <w:u w:val="single"/>
                <w:lang w:eastAsia="uk-UA"/>
              </w:rPr>
              <w:t>I</w:t>
            </w:r>
            <w:r w:rsidRPr="00431C20">
              <w:rPr>
                <w:b/>
                <w:sz w:val="24"/>
                <w:szCs w:val="24"/>
                <w:u w:val="single"/>
                <w:lang w:eastAsia="uk-UA"/>
              </w:rPr>
              <w:t>X</w:t>
            </w:r>
            <w:r w:rsidRPr="00431C20">
              <w:rPr>
                <w:b/>
                <w:sz w:val="24"/>
                <w:szCs w:val="24"/>
                <w:lang w:eastAsia="uk-UA"/>
              </w:rPr>
              <w:t>. Розвиток системи незалежного зовнішнього фінансового контролю</w:t>
            </w:r>
          </w:p>
          <w:p w:rsidR="00D13D7E" w:rsidRPr="00431C20" w:rsidRDefault="00D13D7E" w:rsidP="00323E9F">
            <w:pPr>
              <w:pStyle w:val="a8"/>
              <w:jc w:val="center"/>
              <w:rPr>
                <w:b/>
                <w:sz w:val="24"/>
                <w:szCs w:val="24"/>
                <w:lang w:val="ru-RU" w:eastAsia="uk-UA"/>
              </w:rPr>
            </w:pPr>
          </w:p>
        </w:tc>
      </w:tr>
      <w:tr w:rsidR="00431C20" w:rsidRPr="00431C20" w:rsidTr="00323E9F">
        <w:tc>
          <w:tcPr>
            <w:tcW w:w="15451" w:type="dxa"/>
            <w:gridSpan w:val="2"/>
            <w:tcBorders>
              <w:top w:val="single" w:sz="4" w:space="0" w:color="auto"/>
              <w:left w:val="single" w:sz="4" w:space="0" w:color="auto"/>
              <w:bottom w:val="single" w:sz="4" w:space="0" w:color="auto"/>
              <w:right w:val="single" w:sz="4" w:space="0" w:color="auto"/>
            </w:tcBorders>
            <w:shd w:val="clear" w:color="auto" w:fill="DDD9C3"/>
          </w:tcPr>
          <w:p w:rsidR="00323E9F" w:rsidRPr="00431C20" w:rsidRDefault="00323E9F" w:rsidP="00D86084">
            <w:pPr>
              <w:pStyle w:val="a8"/>
              <w:jc w:val="center"/>
              <w:rPr>
                <w:b/>
                <w:sz w:val="24"/>
                <w:szCs w:val="24"/>
                <w:lang w:eastAsia="uk-UA"/>
              </w:rPr>
            </w:pPr>
            <w:r w:rsidRPr="00431C20">
              <w:rPr>
                <w:b/>
                <w:sz w:val="24"/>
                <w:szCs w:val="24"/>
                <w:u w:val="single"/>
                <w:lang w:eastAsia="uk-UA"/>
              </w:rPr>
              <w:t>1</w:t>
            </w:r>
            <w:r w:rsidRPr="00431C20">
              <w:rPr>
                <w:b/>
                <w:sz w:val="24"/>
                <w:szCs w:val="24"/>
                <w:lang w:eastAsia="uk-UA"/>
              </w:rPr>
              <w:t xml:space="preserve">. Посилення ролі Рахункової палати як незалежного органу зовнішнього фінансового </w:t>
            </w:r>
          </w:p>
          <w:p w:rsidR="00323E9F" w:rsidRPr="00431C20" w:rsidRDefault="00323E9F" w:rsidP="00D86084">
            <w:pPr>
              <w:pStyle w:val="a8"/>
              <w:jc w:val="center"/>
              <w:rPr>
                <w:b/>
                <w:sz w:val="24"/>
                <w:szCs w:val="24"/>
                <w:lang w:eastAsia="uk-UA"/>
              </w:rPr>
            </w:pPr>
            <w:r w:rsidRPr="00431C20">
              <w:rPr>
                <w:b/>
                <w:sz w:val="24"/>
                <w:szCs w:val="24"/>
                <w:lang w:eastAsia="uk-UA"/>
              </w:rPr>
              <w:t>контролю в Україні (завдання довгострокового характеру)</w:t>
            </w:r>
          </w:p>
        </w:tc>
      </w:tr>
      <w:tr w:rsidR="00431C20" w:rsidRPr="00431C20" w:rsidTr="0086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left w:val="nil"/>
              <w:right w:val="nil"/>
            </w:tcBorders>
          </w:tcPr>
          <w:p w:rsidR="004639B9" w:rsidRPr="00431C20" w:rsidRDefault="004639B9" w:rsidP="00863CBC">
            <w:pPr>
              <w:jc w:val="both"/>
              <w:rPr>
                <w:b/>
              </w:rPr>
            </w:pPr>
          </w:p>
        </w:tc>
        <w:tc>
          <w:tcPr>
            <w:tcW w:w="12474" w:type="dxa"/>
            <w:tcBorders>
              <w:left w:val="nil"/>
              <w:right w:val="nil"/>
            </w:tcBorders>
          </w:tcPr>
          <w:p w:rsidR="00442D4F" w:rsidRPr="00431C20" w:rsidRDefault="00442D4F" w:rsidP="00863CBC">
            <w:pPr>
              <w:jc w:val="both"/>
            </w:pPr>
          </w:p>
        </w:tc>
      </w:tr>
    </w:tbl>
    <w:tbl>
      <w:tblPr>
        <w:tblStyle w:val="a6"/>
        <w:tblW w:w="15451" w:type="dxa"/>
        <w:tblInd w:w="-34" w:type="dxa"/>
        <w:tblLayout w:type="fixed"/>
        <w:tblLook w:val="04A0" w:firstRow="1" w:lastRow="0" w:firstColumn="1" w:lastColumn="0" w:noHBand="0" w:noVBand="1"/>
      </w:tblPr>
      <w:tblGrid>
        <w:gridCol w:w="2977"/>
        <w:gridCol w:w="12474"/>
      </w:tblGrid>
      <w:tr w:rsidR="003710A1" w:rsidRPr="00431C20" w:rsidTr="006C5B13">
        <w:tc>
          <w:tcPr>
            <w:tcW w:w="2977" w:type="dxa"/>
            <w:shd w:val="clear" w:color="auto" w:fill="DBE5F1" w:themeFill="accent1" w:themeFillTint="33"/>
          </w:tcPr>
          <w:p w:rsidR="00A33B45" w:rsidRPr="00431C20" w:rsidRDefault="00A33B45" w:rsidP="00A33B45">
            <w:pPr>
              <w:jc w:val="both"/>
              <w:rPr>
                <w:b/>
              </w:rPr>
            </w:pPr>
            <w:r w:rsidRPr="00431C20">
              <w:rPr>
                <w:b/>
              </w:rPr>
              <w:t xml:space="preserve">Номер та найменування заходу </w:t>
            </w:r>
          </w:p>
        </w:tc>
        <w:tc>
          <w:tcPr>
            <w:tcW w:w="12474" w:type="dxa"/>
            <w:shd w:val="clear" w:color="auto" w:fill="F2DBDB" w:themeFill="accent2" w:themeFillTint="33"/>
          </w:tcPr>
          <w:p w:rsidR="00A33B45" w:rsidRPr="00431C20" w:rsidRDefault="008C5648" w:rsidP="00A33B45">
            <w:pPr>
              <w:jc w:val="both"/>
              <w:rPr>
                <w:b/>
              </w:rPr>
            </w:pPr>
            <w:r w:rsidRPr="00431C20">
              <w:rPr>
                <w:b/>
                <w:u w:val="single"/>
                <w:lang w:eastAsia="uk-UA"/>
              </w:rPr>
              <w:t>3</w:t>
            </w:r>
            <w:r w:rsidRPr="00431C20">
              <w:rPr>
                <w:b/>
                <w:lang w:eastAsia="uk-UA"/>
              </w:rPr>
              <w:t>. Розроблення нової редакції стандартів проведення Рахунковою палатою аудиту публічних фінансів, гармонізованих із стандартами Міжнародної організації вищих органів фінансового контролю (INTOSAI) та кращою міжнародною практикою</w:t>
            </w:r>
          </w:p>
        </w:tc>
      </w:tr>
      <w:tr w:rsidR="003710A1" w:rsidRPr="00431C20" w:rsidTr="00A33B45">
        <w:tc>
          <w:tcPr>
            <w:tcW w:w="2977" w:type="dxa"/>
            <w:shd w:val="clear" w:color="auto" w:fill="DBE5F1" w:themeFill="accent1" w:themeFillTint="33"/>
          </w:tcPr>
          <w:p w:rsidR="00A33B45" w:rsidRPr="00431C20" w:rsidRDefault="00A33B45" w:rsidP="00A33B45">
            <w:pPr>
              <w:jc w:val="both"/>
              <w:rPr>
                <w:b/>
              </w:rPr>
            </w:pPr>
            <w:r w:rsidRPr="00431C20">
              <w:rPr>
                <w:b/>
              </w:rPr>
              <w:t>Відповідальні за виконання</w:t>
            </w:r>
          </w:p>
        </w:tc>
        <w:tc>
          <w:tcPr>
            <w:tcW w:w="12474" w:type="dxa"/>
          </w:tcPr>
          <w:p w:rsidR="00A33B45" w:rsidRPr="00431C20" w:rsidRDefault="008C5648" w:rsidP="008C5648">
            <w:pPr>
              <w:jc w:val="both"/>
              <w:rPr>
                <w:b/>
                <w:lang w:eastAsia="uk-UA"/>
              </w:rPr>
            </w:pPr>
            <w:r w:rsidRPr="00431C20">
              <w:rPr>
                <w:b/>
                <w:lang w:eastAsia="uk-UA"/>
              </w:rPr>
              <w:t>Рахункова палата, (за згодою), Мін’юст, Мінфін</w:t>
            </w:r>
          </w:p>
          <w:p w:rsidR="00E32D1E" w:rsidRPr="00431C20" w:rsidRDefault="00E32D1E" w:rsidP="008C5648">
            <w:pPr>
              <w:jc w:val="both"/>
              <w:rPr>
                <w:b/>
                <w:i/>
              </w:rPr>
            </w:pPr>
          </w:p>
        </w:tc>
      </w:tr>
      <w:tr w:rsidR="003710A1" w:rsidRPr="00431C20" w:rsidTr="00A33B45">
        <w:tc>
          <w:tcPr>
            <w:tcW w:w="2977" w:type="dxa"/>
            <w:shd w:val="clear" w:color="auto" w:fill="DBE5F1" w:themeFill="accent1" w:themeFillTint="33"/>
          </w:tcPr>
          <w:p w:rsidR="00A33B45" w:rsidRPr="00431C20" w:rsidRDefault="00A33B45" w:rsidP="00A33B45">
            <w:pPr>
              <w:jc w:val="both"/>
              <w:rPr>
                <w:b/>
              </w:rPr>
            </w:pPr>
            <w:r w:rsidRPr="00431C20">
              <w:rPr>
                <w:b/>
              </w:rPr>
              <w:t>Інформація про термін виконання</w:t>
            </w:r>
          </w:p>
        </w:tc>
        <w:tc>
          <w:tcPr>
            <w:tcW w:w="12474" w:type="dxa"/>
          </w:tcPr>
          <w:p w:rsidR="00A33B45" w:rsidRPr="00431C20" w:rsidRDefault="008C5648" w:rsidP="00A33B45">
            <w:pPr>
              <w:jc w:val="both"/>
              <w:rPr>
                <w:b/>
                <w:lang w:eastAsia="uk-UA"/>
              </w:rPr>
            </w:pPr>
            <w:r w:rsidRPr="00431C20">
              <w:rPr>
                <w:b/>
                <w:lang w:eastAsia="uk-UA"/>
              </w:rPr>
              <w:t xml:space="preserve">2013 </w:t>
            </w:r>
            <w:r w:rsidR="0021067E" w:rsidRPr="00431C20">
              <w:rPr>
                <w:b/>
                <w:lang w:eastAsia="uk-UA"/>
              </w:rPr>
              <w:t>–</w:t>
            </w:r>
            <w:r w:rsidRPr="00431C20">
              <w:rPr>
                <w:b/>
                <w:lang w:eastAsia="uk-UA"/>
              </w:rPr>
              <w:t xml:space="preserve"> 2017 роки</w:t>
            </w:r>
            <w:r w:rsidR="0021067E" w:rsidRPr="00431C20">
              <w:rPr>
                <w:b/>
                <w:lang w:eastAsia="uk-UA"/>
              </w:rPr>
              <w:t xml:space="preserve"> </w:t>
            </w:r>
          </w:p>
          <w:p w:rsidR="00E32D1E" w:rsidRPr="00431C20" w:rsidRDefault="00E32D1E" w:rsidP="00A33B45">
            <w:pPr>
              <w:jc w:val="both"/>
              <w:rPr>
                <w:b/>
                <w:lang w:eastAsia="uk-UA"/>
              </w:rPr>
            </w:pPr>
          </w:p>
          <w:p w:rsidR="00E32D1E" w:rsidRPr="00431C20" w:rsidRDefault="00E32D1E" w:rsidP="00A33B45">
            <w:pPr>
              <w:jc w:val="both"/>
              <w:rPr>
                <w:b/>
                <w:i/>
              </w:rPr>
            </w:pPr>
          </w:p>
        </w:tc>
      </w:tr>
      <w:tr w:rsidR="003710A1" w:rsidRPr="00431C20" w:rsidTr="00A33B45">
        <w:tc>
          <w:tcPr>
            <w:tcW w:w="2977" w:type="dxa"/>
            <w:shd w:val="clear" w:color="auto" w:fill="DBE5F1" w:themeFill="accent1" w:themeFillTint="33"/>
          </w:tcPr>
          <w:p w:rsidR="00A33B45" w:rsidRPr="00431C20" w:rsidRDefault="00A33B45" w:rsidP="00A33B45">
            <w:pPr>
              <w:jc w:val="both"/>
              <w:rPr>
                <w:b/>
              </w:rPr>
            </w:pPr>
            <w:r w:rsidRPr="00431C20">
              <w:rPr>
                <w:b/>
              </w:rPr>
              <w:t>Розгорнута інформація про досягнення очікуваних результатів</w:t>
            </w:r>
          </w:p>
          <w:p w:rsidR="00A33B45" w:rsidRPr="00431C20" w:rsidRDefault="00A33B45" w:rsidP="00A33B45">
            <w:pPr>
              <w:jc w:val="both"/>
              <w:rPr>
                <w:b/>
                <w:i/>
              </w:rPr>
            </w:pPr>
          </w:p>
        </w:tc>
        <w:tc>
          <w:tcPr>
            <w:tcW w:w="12474" w:type="dxa"/>
          </w:tcPr>
          <w:p w:rsidR="00A33B45" w:rsidRPr="00431C20" w:rsidRDefault="008C5648" w:rsidP="00A33B45">
            <w:pPr>
              <w:jc w:val="both"/>
              <w:rPr>
                <w:b/>
                <w:lang w:eastAsia="uk-UA"/>
              </w:rPr>
            </w:pPr>
            <w:r w:rsidRPr="00431C20">
              <w:rPr>
                <w:b/>
                <w:lang w:eastAsia="uk-UA"/>
              </w:rPr>
              <w:t>забезпечення функціонування Рахункової палати як вищого органу зовнішнього аудиту відповідно до міжнародних стандартів аудиту державних фінансів</w:t>
            </w:r>
          </w:p>
          <w:p w:rsidR="00F54657" w:rsidRPr="00431C20" w:rsidRDefault="00384FA4" w:rsidP="007A0374">
            <w:pPr>
              <w:ind w:firstLine="459"/>
              <w:jc w:val="both"/>
              <w:rPr>
                <w:lang w:eastAsia="uk-UA"/>
              </w:rPr>
            </w:pPr>
            <w:r w:rsidRPr="00431C20">
              <w:rPr>
                <w:u w:val="single"/>
                <w:lang w:eastAsia="uk-UA"/>
              </w:rPr>
              <w:t>За інформацією Рахункової палати</w:t>
            </w:r>
            <w:r w:rsidRPr="00431C20">
              <w:rPr>
                <w:lang w:eastAsia="uk-UA"/>
              </w:rPr>
              <w:t xml:space="preserve">: </w:t>
            </w:r>
            <w:r w:rsidR="00903DD3" w:rsidRPr="00431C20">
              <w:rPr>
                <w:lang w:eastAsia="uk-UA"/>
              </w:rPr>
              <w:t>з</w:t>
            </w:r>
            <w:r w:rsidR="00F54657" w:rsidRPr="00431C20">
              <w:rPr>
                <w:lang w:eastAsia="uk-UA"/>
              </w:rPr>
              <w:t>дійснюється перегляд Загальних рекомендацій з проведення аудиту ефективності використання державних коштів на їх відповідність Міжнародним стандартам вищих органів фінансового контролю (ISSAI) та у зв’язку з набуттям чинності Закону України від 02.07.2015 № 576-VIII «Про Рахункову палату», підготовка на їх основі Методичних рекомендацій проведення Рахунковою палатою аудиту ефективності.</w:t>
            </w:r>
          </w:p>
          <w:p w:rsidR="00F54657" w:rsidRPr="00431C20" w:rsidRDefault="00F54657" w:rsidP="007A0374">
            <w:pPr>
              <w:ind w:firstLine="459"/>
              <w:jc w:val="both"/>
              <w:rPr>
                <w:lang w:eastAsia="uk-UA"/>
              </w:rPr>
            </w:pPr>
            <w:r w:rsidRPr="00431C20">
              <w:rPr>
                <w:lang w:eastAsia="uk-UA"/>
              </w:rPr>
              <w:t xml:space="preserve">Також здійснюється підготовка нового стандарту - Порядку організації засідань Рахункової палати та перегляд </w:t>
            </w:r>
            <w:r w:rsidRPr="00431C20">
              <w:rPr>
                <w:lang w:eastAsia="uk-UA"/>
              </w:rPr>
              <w:lastRenderedPageBreak/>
              <w:t>Порядку здійснення контролю за виконанням рішень Рахункової палати за результатами контрольних заходів.</w:t>
            </w:r>
          </w:p>
          <w:p w:rsidR="00F54657" w:rsidRPr="00431C20" w:rsidRDefault="00F54657" w:rsidP="00F54657">
            <w:pPr>
              <w:ind w:firstLine="459"/>
              <w:jc w:val="both"/>
              <w:rPr>
                <w:lang w:eastAsia="uk-UA"/>
              </w:rPr>
            </w:pPr>
            <w:r w:rsidRPr="00431C20">
              <w:rPr>
                <w:lang w:eastAsia="uk-UA"/>
              </w:rPr>
              <w:t xml:space="preserve">Протягом першого півріччя 2016 року у Рахункові палаті було проведено пілотний фінансовий аудит за участю експерта Національного аудиторського офісу Великої Британії пана Алана </w:t>
            </w:r>
            <w:proofErr w:type="spellStart"/>
            <w:r w:rsidRPr="00431C20">
              <w:rPr>
                <w:lang w:eastAsia="uk-UA"/>
              </w:rPr>
              <w:t>Бенкса</w:t>
            </w:r>
            <w:proofErr w:type="spellEnd"/>
            <w:r w:rsidRPr="00431C20">
              <w:rPr>
                <w:lang w:eastAsia="uk-UA"/>
              </w:rPr>
              <w:t xml:space="preserve">, Звіт про результати фінансового аудиту Міністерства аграрної політики та продовольства України затверджено рішенням Рахункової палати від 11.05.2016 № 10-2. </w:t>
            </w:r>
          </w:p>
          <w:p w:rsidR="00442D4F" w:rsidRPr="00431C20" w:rsidRDefault="00F54657" w:rsidP="00903DD3">
            <w:pPr>
              <w:ind w:firstLine="459"/>
              <w:jc w:val="both"/>
              <w:rPr>
                <w:lang w:eastAsia="uk-UA"/>
              </w:rPr>
            </w:pPr>
            <w:r w:rsidRPr="00431C20">
              <w:rPr>
                <w:lang w:eastAsia="uk-UA"/>
              </w:rPr>
              <w:t>У другому півріччі заплановано проведення пілотного аудиту ефективності за участю експертів Вищого органу фінансового контролю Німеччини.</w:t>
            </w:r>
          </w:p>
        </w:tc>
      </w:tr>
      <w:tr w:rsidR="003710A1" w:rsidRPr="00431C20" w:rsidTr="00A33B45">
        <w:tc>
          <w:tcPr>
            <w:tcW w:w="2977" w:type="dxa"/>
            <w:shd w:val="clear" w:color="auto" w:fill="DBE5F1" w:themeFill="accent1" w:themeFillTint="33"/>
          </w:tcPr>
          <w:p w:rsidR="00574D3C" w:rsidRPr="00431C20" w:rsidRDefault="00A33B45" w:rsidP="00A33B45">
            <w:pPr>
              <w:jc w:val="both"/>
              <w:rPr>
                <w:b/>
              </w:rPr>
            </w:pPr>
            <w:r w:rsidRPr="00431C20">
              <w:rPr>
                <w:b/>
              </w:rPr>
              <w:lastRenderedPageBreak/>
              <w:t>Розгорнута інформація пр</w:t>
            </w:r>
            <w:r w:rsidR="00A25B94" w:rsidRPr="00431C20">
              <w:rPr>
                <w:b/>
              </w:rPr>
              <w:t xml:space="preserve">о досягнення Індикатору оцінки </w:t>
            </w:r>
          </w:p>
        </w:tc>
        <w:tc>
          <w:tcPr>
            <w:tcW w:w="12474" w:type="dxa"/>
          </w:tcPr>
          <w:p w:rsidR="00A33B45" w:rsidRPr="00431C20" w:rsidRDefault="008C5648" w:rsidP="00A33B45">
            <w:pPr>
              <w:jc w:val="both"/>
              <w:rPr>
                <w:b/>
                <w:lang w:eastAsia="uk-UA"/>
              </w:rPr>
            </w:pPr>
            <w:r w:rsidRPr="00431C20">
              <w:rPr>
                <w:b/>
                <w:lang w:eastAsia="uk-UA"/>
              </w:rPr>
              <w:t>прийняття нової редакції стандартів</w:t>
            </w:r>
          </w:p>
          <w:p w:rsidR="005E3450" w:rsidRPr="00431C20" w:rsidRDefault="005E3450" w:rsidP="00903DD3">
            <w:pPr>
              <w:ind w:firstLine="567"/>
              <w:jc w:val="both"/>
            </w:pPr>
            <w:r w:rsidRPr="00431C20">
              <w:rPr>
                <w:b/>
              </w:rPr>
              <w:t>Висновок</w:t>
            </w:r>
            <w:r w:rsidRPr="00431C20">
              <w:t xml:space="preserve">: Завдання виконано частково. Стан виконання підлягає подальшому моніторингу. </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431C20" w:rsidTr="00863CBC">
        <w:tc>
          <w:tcPr>
            <w:tcW w:w="2977" w:type="dxa"/>
            <w:tcBorders>
              <w:left w:val="nil"/>
              <w:right w:val="nil"/>
            </w:tcBorders>
          </w:tcPr>
          <w:p w:rsidR="004639B9" w:rsidRPr="00431C20" w:rsidRDefault="004639B9" w:rsidP="00863CBC">
            <w:pPr>
              <w:jc w:val="both"/>
              <w:rPr>
                <w:b/>
              </w:rPr>
            </w:pPr>
          </w:p>
        </w:tc>
        <w:tc>
          <w:tcPr>
            <w:tcW w:w="12474" w:type="dxa"/>
            <w:tcBorders>
              <w:left w:val="nil"/>
              <w:right w:val="nil"/>
            </w:tcBorders>
          </w:tcPr>
          <w:p w:rsidR="007847F0" w:rsidRPr="00431C20" w:rsidRDefault="007847F0" w:rsidP="00863CBC">
            <w:pPr>
              <w:jc w:val="both"/>
            </w:pPr>
          </w:p>
        </w:tc>
      </w:tr>
    </w:tbl>
    <w:tbl>
      <w:tblPr>
        <w:tblStyle w:val="a6"/>
        <w:tblW w:w="15451" w:type="dxa"/>
        <w:tblInd w:w="-34" w:type="dxa"/>
        <w:tblLayout w:type="fixed"/>
        <w:tblLook w:val="04A0" w:firstRow="1" w:lastRow="0" w:firstColumn="1" w:lastColumn="0" w:noHBand="0" w:noVBand="1"/>
      </w:tblPr>
      <w:tblGrid>
        <w:gridCol w:w="2977"/>
        <w:gridCol w:w="12474"/>
      </w:tblGrid>
      <w:tr w:rsidR="003710A1" w:rsidRPr="00431C20" w:rsidTr="006C5B13">
        <w:tc>
          <w:tcPr>
            <w:tcW w:w="2977" w:type="dxa"/>
            <w:shd w:val="clear" w:color="auto" w:fill="DBE5F1" w:themeFill="accent1" w:themeFillTint="33"/>
          </w:tcPr>
          <w:p w:rsidR="00A33B45" w:rsidRPr="00431C20" w:rsidRDefault="00A33B45" w:rsidP="00A33B45">
            <w:pPr>
              <w:jc w:val="both"/>
              <w:rPr>
                <w:b/>
              </w:rPr>
            </w:pPr>
            <w:r w:rsidRPr="00431C20">
              <w:rPr>
                <w:b/>
              </w:rPr>
              <w:t xml:space="preserve">Номер та найменування заходу </w:t>
            </w:r>
          </w:p>
        </w:tc>
        <w:tc>
          <w:tcPr>
            <w:tcW w:w="12474" w:type="dxa"/>
            <w:shd w:val="clear" w:color="auto" w:fill="F2DBDB" w:themeFill="accent2" w:themeFillTint="33"/>
          </w:tcPr>
          <w:p w:rsidR="00A33B45" w:rsidRPr="00431C20" w:rsidRDefault="008C5648" w:rsidP="00A33B45">
            <w:pPr>
              <w:jc w:val="both"/>
              <w:rPr>
                <w:b/>
              </w:rPr>
            </w:pPr>
            <w:r w:rsidRPr="00431C20">
              <w:rPr>
                <w:b/>
                <w:u w:val="single"/>
                <w:lang w:eastAsia="uk-UA"/>
              </w:rPr>
              <w:t>4</w:t>
            </w:r>
            <w:r w:rsidRPr="00431C20">
              <w:rPr>
                <w:b/>
                <w:lang w:eastAsia="uk-UA"/>
              </w:rPr>
              <w:t>. Удосконалення механізму супроводження та аналізу результатів аудиту Рахункової палати</w:t>
            </w:r>
          </w:p>
        </w:tc>
      </w:tr>
      <w:tr w:rsidR="003710A1" w:rsidRPr="00431C20" w:rsidTr="00A33B45">
        <w:tc>
          <w:tcPr>
            <w:tcW w:w="2977" w:type="dxa"/>
            <w:shd w:val="clear" w:color="auto" w:fill="DBE5F1" w:themeFill="accent1" w:themeFillTint="33"/>
          </w:tcPr>
          <w:p w:rsidR="00B97647" w:rsidRPr="00431C20" w:rsidRDefault="00A95768" w:rsidP="00A33B45">
            <w:pPr>
              <w:jc w:val="both"/>
              <w:rPr>
                <w:b/>
                <w:lang w:val="ru-RU"/>
              </w:rPr>
            </w:pPr>
            <w:r w:rsidRPr="00431C20">
              <w:rPr>
                <w:b/>
              </w:rPr>
              <w:t>Відповідальні за виконання</w:t>
            </w:r>
          </w:p>
        </w:tc>
        <w:tc>
          <w:tcPr>
            <w:tcW w:w="12474" w:type="dxa"/>
          </w:tcPr>
          <w:p w:rsidR="00A33B45" w:rsidRPr="00431C20" w:rsidRDefault="008C5648" w:rsidP="008C5648">
            <w:pPr>
              <w:jc w:val="both"/>
              <w:rPr>
                <w:b/>
                <w:i/>
              </w:rPr>
            </w:pPr>
            <w:r w:rsidRPr="00431C20">
              <w:rPr>
                <w:b/>
                <w:lang w:eastAsia="uk-UA"/>
              </w:rPr>
              <w:t>Рахункова палата (за згодою)</w:t>
            </w:r>
          </w:p>
        </w:tc>
      </w:tr>
      <w:tr w:rsidR="003710A1" w:rsidRPr="00431C20" w:rsidTr="00A33B45">
        <w:tc>
          <w:tcPr>
            <w:tcW w:w="2977" w:type="dxa"/>
            <w:shd w:val="clear" w:color="auto" w:fill="DBE5F1" w:themeFill="accent1" w:themeFillTint="33"/>
          </w:tcPr>
          <w:p w:rsidR="00A33B45" w:rsidRPr="00431C20" w:rsidRDefault="00A33B45" w:rsidP="00A33B45">
            <w:pPr>
              <w:jc w:val="both"/>
              <w:rPr>
                <w:b/>
              </w:rPr>
            </w:pPr>
            <w:r w:rsidRPr="00431C20">
              <w:rPr>
                <w:b/>
              </w:rPr>
              <w:t>Інформація про термін виконання</w:t>
            </w:r>
          </w:p>
        </w:tc>
        <w:tc>
          <w:tcPr>
            <w:tcW w:w="12474" w:type="dxa"/>
          </w:tcPr>
          <w:p w:rsidR="00A33B45" w:rsidRPr="00431C20" w:rsidRDefault="008C5648" w:rsidP="00A33B45">
            <w:pPr>
              <w:jc w:val="both"/>
              <w:rPr>
                <w:b/>
                <w:i/>
              </w:rPr>
            </w:pPr>
            <w:r w:rsidRPr="00431C20">
              <w:rPr>
                <w:b/>
                <w:lang w:eastAsia="uk-UA"/>
              </w:rPr>
              <w:t xml:space="preserve">2013 </w:t>
            </w:r>
            <w:r w:rsidR="00755CC2" w:rsidRPr="00431C20">
              <w:rPr>
                <w:b/>
                <w:lang w:eastAsia="uk-UA"/>
              </w:rPr>
              <w:t>–</w:t>
            </w:r>
            <w:r w:rsidRPr="00431C20">
              <w:rPr>
                <w:b/>
                <w:lang w:eastAsia="uk-UA"/>
              </w:rPr>
              <w:t xml:space="preserve"> 2017 роки</w:t>
            </w:r>
            <w:r w:rsidR="00755CC2" w:rsidRPr="00431C20">
              <w:rPr>
                <w:b/>
                <w:lang w:eastAsia="uk-UA"/>
              </w:rPr>
              <w:t xml:space="preserve"> </w:t>
            </w:r>
          </w:p>
        </w:tc>
      </w:tr>
      <w:tr w:rsidR="003710A1" w:rsidRPr="00431C20" w:rsidTr="00A33B45">
        <w:tc>
          <w:tcPr>
            <w:tcW w:w="2977" w:type="dxa"/>
            <w:shd w:val="clear" w:color="auto" w:fill="DBE5F1" w:themeFill="accent1" w:themeFillTint="33"/>
          </w:tcPr>
          <w:p w:rsidR="00A33B45" w:rsidRPr="00431C20" w:rsidRDefault="00A33B45" w:rsidP="00A33B45">
            <w:pPr>
              <w:jc w:val="both"/>
              <w:rPr>
                <w:b/>
              </w:rPr>
            </w:pPr>
            <w:r w:rsidRPr="00431C20">
              <w:rPr>
                <w:b/>
              </w:rPr>
              <w:t>Розгорнута інформація про досягнення очікуваних результатів</w:t>
            </w:r>
          </w:p>
          <w:p w:rsidR="00A33B45" w:rsidRPr="00431C20" w:rsidRDefault="00A33B45" w:rsidP="00A33B45">
            <w:pPr>
              <w:jc w:val="both"/>
              <w:rPr>
                <w:b/>
                <w:i/>
              </w:rPr>
            </w:pPr>
          </w:p>
        </w:tc>
        <w:tc>
          <w:tcPr>
            <w:tcW w:w="12474" w:type="dxa"/>
          </w:tcPr>
          <w:p w:rsidR="008C5648" w:rsidRPr="00431C20" w:rsidRDefault="008C5648" w:rsidP="008C5648">
            <w:pPr>
              <w:pStyle w:val="a8"/>
              <w:jc w:val="both"/>
              <w:rPr>
                <w:b/>
                <w:sz w:val="24"/>
                <w:szCs w:val="24"/>
                <w:lang w:eastAsia="uk-UA"/>
              </w:rPr>
            </w:pPr>
            <w:r w:rsidRPr="00431C20">
              <w:rPr>
                <w:b/>
                <w:sz w:val="24"/>
                <w:szCs w:val="24"/>
                <w:lang w:eastAsia="uk-UA"/>
              </w:rPr>
              <w:t>посилення ролі Верховної Ради України у забезпеченні незалежності Рахункової палати та підвищенні ефективності її роботи</w:t>
            </w:r>
            <w:r w:rsidR="00755CC2" w:rsidRPr="00431C20">
              <w:rPr>
                <w:b/>
                <w:sz w:val="24"/>
                <w:szCs w:val="24"/>
                <w:lang w:eastAsia="uk-UA"/>
              </w:rPr>
              <w:t xml:space="preserve"> </w:t>
            </w:r>
          </w:p>
          <w:p w:rsidR="005F4C49" w:rsidRPr="00431C20" w:rsidRDefault="00784677" w:rsidP="005F4C49">
            <w:pPr>
              <w:ind w:firstLine="459"/>
              <w:jc w:val="both"/>
              <w:rPr>
                <w:lang w:eastAsia="uk-UA"/>
              </w:rPr>
            </w:pPr>
            <w:r w:rsidRPr="00431C20">
              <w:rPr>
                <w:lang w:eastAsia="uk-UA"/>
              </w:rPr>
              <w:t xml:space="preserve">За </w:t>
            </w:r>
            <w:r w:rsidRPr="00431C20">
              <w:rPr>
                <w:u w:val="single"/>
                <w:lang w:eastAsia="uk-UA"/>
              </w:rPr>
              <w:t>інформацією Рахункової палати</w:t>
            </w:r>
            <w:r w:rsidRPr="00431C20">
              <w:rPr>
                <w:lang w:eastAsia="uk-UA"/>
              </w:rPr>
              <w:t xml:space="preserve">: </w:t>
            </w:r>
            <w:r w:rsidR="00903DD3" w:rsidRPr="00431C20">
              <w:rPr>
                <w:lang w:eastAsia="uk-UA"/>
              </w:rPr>
              <w:t>р</w:t>
            </w:r>
            <w:r w:rsidR="005F4C49" w:rsidRPr="00431C20">
              <w:rPr>
                <w:lang w:eastAsia="uk-UA"/>
              </w:rPr>
              <w:t>озпочата робота з розробки змін до Регламенту Рахункової палати та приведенням його у відповідність до Закону України від 02.07.2015 № 576-VIII «Про Рахункову палату», який врегульовує взаємодію Рахункової палати з Верховною Радою України та її органами, що здійснюється, зокрема, шляхом інформування про результати  здійснення Рахунковою палатою заходів державного зовнішнього фінансового контролю (аудиту).</w:t>
            </w:r>
          </w:p>
          <w:p w:rsidR="005F4C49" w:rsidRPr="00431C20" w:rsidRDefault="005F4C49" w:rsidP="005F4C49">
            <w:pPr>
              <w:ind w:firstLine="459"/>
              <w:jc w:val="both"/>
              <w:rPr>
                <w:lang w:eastAsia="uk-UA"/>
              </w:rPr>
            </w:pPr>
            <w:r w:rsidRPr="00431C20">
              <w:rPr>
                <w:lang w:eastAsia="uk-UA"/>
              </w:rPr>
              <w:t>Постанова Верховної України від 17.03.2016 № 1035-VIII «Про заходи з реалізації рекомендацій щодо внутрішньої реформи та підвищення інституційної спроможності Верховної Ради України» визнає Рекомендації Місії Європейського Парламенту як основу для внутрішньої реформи та підвищення інституційної спроможності Верховної Ради України. Пункт 20 Рекомендацій ЄП визначає, що відповідні комітети Верховної Ради України повинні здійснювати більш змістовний аналіз та супроводження звітів, які надходять до Верховної Ради України від Рахункової палати.</w:t>
            </w:r>
          </w:p>
          <w:p w:rsidR="005F4C49" w:rsidRPr="00431C20" w:rsidRDefault="005F4C49" w:rsidP="005F4C49">
            <w:pPr>
              <w:ind w:firstLine="459"/>
              <w:jc w:val="both"/>
              <w:rPr>
                <w:lang w:eastAsia="uk-UA"/>
              </w:rPr>
            </w:pPr>
            <w:r w:rsidRPr="00431C20">
              <w:rPr>
                <w:lang w:eastAsia="uk-UA"/>
              </w:rPr>
              <w:t>Актуальним питанням є  реагування профільних комітетів на  звіти Рахункової палати і реальна імплементація рекомендацій  (пропозицій) Рахункової палати. Така взаємодія комітетів Верховної Ради України з Рахунковою палатою має бути предметом регулювання Закону України «Про комітети Верховної Ради України» і Закону України «Про Регламент Верховної Ради України».</w:t>
            </w:r>
          </w:p>
          <w:p w:rsidR="005E4F79" w:rsidRPr="00431C20" w:rsidRDefault="005E4F79" w:rsidP="005F4C49">
            <w:pPr>
              <w:ind w:firstLine="459"/>
              <w:jc w:val="both"/>
              <w:rPr>
                <w:lang w:eastAsia="uk-UA"/>
              </w:rPr>
            </w:pPr>
          </w:p>
        </w:tc>
      </w:tr>
      <w:tr w:rsidR="003710A1" w:rsidRPr="00431C20" w:rsidTr="00A33B45">
        <w:tc>
          <w:tcPr>
            <w:tcW w:w="2977" w:type="dxa"/>
            <w:shd w:val="clear" w:color="auto" w:fill="DBE5F1" w:themeFill="accent1" w:themeFillTint="33"/>
          </w:tcPr>
          <w:p w:rsidR="00A33B45" w:rsidRPr="00431C20" w:rsidRDefault="00A33B45" w:rsidP="00A33B45">
            <w:pPr>
              <w:jc w:val="both"/>
              <w:rPr>
                <w:b/>
              </w:rPr>
            </w:pPr>
            <w:r w:rsidRPr="00431C20">
              <w:rPr>
                <w:b/>
              </w:rPr>
              <w:lastRenderedPageBreak/>
              <w:t xml:space="preserve">Розгорнута інформація про досягнення Індикатору оцінки </w:t>
            </w:r>
          </w:p>
        </w:tc>
        <w:tc>
          <w:tcPr>
            <w:tcW w:w="12474" w:type="dxa"/>
          </w:tcPr>
          <w:p w:rsidR="00A33B45" w:rsidRPr="00431C20" w:rsidRDefault="008C5648" w:rsidP="00A33B45">
            <w:pPr>
              <w:jc w:val="both"/>
              <w:rPr>
                <w:b/>
                <w:lang w:eastAsia="uk-UA"/>
              </w:rPr>
            </w:pPr>
            <w:r w:rsidRPr="00431C20">
              <w:rPr>
                <w:b/>
                <w:lang w:eastAsia="uk-UA"/>
              </w:rPr>
              <w:t>внесення змін до Регламенту Рахункової палати</w:t>
            </w:r>
            <w:r w:rsidR="00755CC2" w:rsidRPr="00431C20">
              <w:rPr>
                <w:b/>
                <w:lang w:eastAsia="uk-UA"/>
              </w:rPr>
              <w:t xml:space="preserve"> </w:t>
            </w:r>
          </w:p>
          <w:p w:rsidR="005E3450" w:rsidRPr="00431C20" w:rsidRDefault="005E3450" w:rsidP="002F20C3">
            <w:pPr>
              <w:ind w:firstLine="459"/>
              <w:jc w:val="both"/>
            </w:pPr>
            <w:r w:rsidRPr="00431C20">
              <w:rPr>
                <w:b/>
              </w:rPr>
              <w:t>Висновок</w:t>
            </w:r>
            <w:r w:rsidRPr="00431C20">
              <w:t>: Завдання виконано частково. Стан виконання підлягає подальшому моніторингу.</w:t>
            </w:r>
          </w:p>
        </w:tc>
      </w:tr>
    </w:tbl>
    <w:p w:rsidR="007A2B7F" w:rsidRPr="00431C20" w:rsidRDefault="007A2B7F" w:rsidP="00A33B45">
      <w:pPr>
        <w:rPr>
          <w:b/>
        </w:rPr>
      </w:pPr>
    </w:p>
    <w:tbl>
      <w:tblPr>
        <w:tblW w:w="15451" w:type="dxa"/>
        <w:tblInd w:w="-34" w:type="dxa"/>
        <w:tblLayout w:type="fixed"/>
        <w:tblLook w:val="04A0" w:firstRow="1" w:lastRow="0" w:firstColumn="1" w:lastColumn="0" w:noHBand="0" w:noVBand="1"/>
      </w:tblPr>
      <w:tblGrid>
        <w:gridCol w:w="15451"/>
      </w:tblGrid>
      <w:tr w:rsidR="003710A1" w:rsidRPr="00431C20" w:rsidTr="00392A82">
        <w:tc>
          <w:tcPr>
            <w:tcW w:w="15451" w:type="dxa"/>
            <w:tcBorders>
              <w:top w:val="single" w:sz="4" w:space="0" w:color="auto"/>
              <w:left w:val="single" w:sz="4" w:space="0" w:color="auto"/>
              <w:bottom w:val="single" w:sz="4" w:space="0" w:color="auto"/>
              <w:right w:val="single" w:sz="4" w:space="0" w:color="auto"/>
            </w:tcBorders>
            <w:shd w:val="clear" w:color="auto" w:fill="C4BC96"/>
          </w:tcPr>
          <w:p w:rsidR="00392A82" w:rsidRPr="00431C20" w:rsidRDefault="00392A82" w:rsidP="00392A82">
            <w:pPr>
              <w:pStyle w:val="a8"/>
              <w:jc w:val="center"/>
              <w:rPr>
                <w:b/>
                <w:sz w:val="24"/>
                <w:szCs w:val="24"/>
                <w:lang w:val="ru-RU" w:eastAsia="uk-UA"/>
              </w:rPr>
            </w:pPr>
            <w:r w:rsidRPr="00431C20">
              <w:rPr>
                <w:b/>
                <w:sz w:val="24"/>
                <w:szCs w:val="24"/>
                <w:u w:val="single"/>
                <w:lang w:eastAsia="uk-UA"/>
              </w:rPr>
              <w:t>X</w:t>
            </w:r>
            <w:r w:rsidRPr="00431C20">
              <w:rPr>
                <w:b/>
                <w:sz w:val="24"/>
                <w:szCs w:val="24"/>
                <w:lang w:eastAsia="uk-UA"/>
              </w:rPr>
              <w:t>. Зниження рівня корупції у сфері управління державними фінансами</w:t>
            </w:r>
          </w:p>
          <w:p w:rsidR="000234DA" w:rsidRPr="00431C20" w:rsidRDefault="000234DA" w:rsidP="00392A82">
            <w:pPr>
              <w:pStyle w:val="a8"/>
              <w:jc w:val="center"/>
              <w:rPr>
                <w:b/>
                <w:sz w:val="24"/>
                <w:szCs w:val="24"/>
                <w:lang w:val="ru-RU" w:eastAsia="uk-UA"/>
              </w:rPr>
            </w:pPr>
          </w:p>
        </w:tc>
      </w:tr>
      <w:tr w:rsidR="003710A1" w:rsidRPr="00431C20" w:rsidTr="00392A82">
        <w:trPr>
          <w:trHeight w:val="263"/>
        </w:trPr>
        <w:tc>
          <w:tcPr>
            <w:tcW w:w="15451" w:type="dxa"/>
            <w:tcBorders>
              <w:top w:val="single" w:sz="4" w:space="0" w:color="auto"/>
              <w:left w:val="single" w:sz="4" w:space="0" w:color="auto"/>
              <w:bottom w:val="single" w:sz="4" w:space="0" w:color="auto"/>
              <w:right w:val="single" w:sz="4" w:space="0" w:color="auto"/>
            </w:tcBorders>
          </w:tcPr>
          <w:p w:rsidR="00392A82" w:rsidRPr="00431C20" w:rsidRDefault="00392A82" w:rsidP="00392A82">
            <w:pPr>
              <w:pStyle w:val="a8"/>
              <w:jc w:val="center"/>
              <w:rPr>
                <w:b/>
                <w:sz w:val="24"/>
                <w:szCs w:val="24"/>
              </w:rPr>
            </w:pPr>
            <w:r w:rsidRPr="00431C20">
              <w:rPr>
                <w:b/>
                <w:sz w:val="24"/>
                <w:szCs w:val="24"/>
                <w:lang w:eastAsia="uk-UA"/>
              </w:rPr>
              <w:t xml:space="preserve">Перший етап — завдання </w:t>
            </w:r>
            <w:r w:rsidRPr="00431C20">
              <w:rPr>
                <w:b/>
                <w:sz w:val="24"/>
                <w:szCs w:val="24"/>
              </w:rPr>
              <w:t>середньострокового характеру</w:t>
            </w:r>
          </w:p>
        </w:tc>
      </w:tr>
      <w:tr w:rsidR="003710A1" w:rsidRPr="00431C20" w:rsidTr="00392A82">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392A82" w:rsidRPr="00431C20" w:rsidRDefault="00392A82" w:rsidP="00D86084">
            <w:pPr>
              <w:pStyle w:val="a8"/>
              <w:jc w:val="center"/>
              <w:rPr>
                <w:b/>
                <w:sz w:val="24"/>
                <w:szCs w:val="24"/>
              </w:rPr>
            </w:pPr>
            <w:r w:rsidRPr="00431C20">
              <w:rPr>
                <w:b/>
                <w:sz w:val="24"/>
                <w:szCs w:val="24"/>
                <w:u w:val="single"/>
              </w:rPr>
              <w:t>1</w:t>
            </w:r>
            <w:r w:rsidRPr="00431C20">
              <w:rPr>
                <w:b/>
                <w:sz w:val="24"/>
                <w:szCs w:val="24"/>
              </w:rPr>
              <w:t>. Удосконалення проведення зовнішнього незалежного аудиту в частині здійснення</w:t>
            </w:r>
            <w:r w:rsidRPr="00431C20">
              <w:rPr>
                <w:b/>
                <w:sz w:val="24"/>
                <w:szCs w:val="24"/>
              </w:rPr>
              <w:br/>
              <w:t>контролю за використанням коштів місцевих бюджетів</w:t>
            </w:r>
          </w:p>
        </w:tc>
      </w:tr>
    </w:tbl>
    <w:tbl>
      <w:tblPr>
        <w:tblStyle w:val="a6"/>
        <w:tblW w:w="15451" w:type="dxa"/>
        <w:tblInd w:w="-34" w:type="dxa"/>
        <w:tblLook w:val="04A0" w:firstRow="1" w:lastRow="0" w:firstColumn="1" w:lastColumn="0" w:noHBand="0" w:noVBand="1"/>
      </w:tblPr>
      <w:tblGrid>
        <w:gridCol w:w="2977"/>
        <w:gridCol w:w="12474"/>
      </w:tblGrid>
      <w:tr w:rsidR="003710A1" w:rsidRPr="00431C20" w:rsidTr="006C5B13">
        <w:tc>
          <w:tcPr>
            <w:tcW w:w="2977" w:type="dxa"/>
            <w:shd w:val="clear" w:color="auto" w:fill="DBE5F1" w:themeFill="accent1" w:themeFillTint="33"/>
          </w:tcPr>
          <w:p w:rsidR="00A33B45" w:rsidRPr="00431C20" w:rsidRDefault="00A33B45" w:rsidP="00A33B45">
            <w:pPr>
              <w:jc w:val="both"/>
              <w:rPr>
                <w:b/>
              </w:rPr>
            </w:pPr>
            <w:r w:rsidRPr="00431C20">
              <w:rPr>
                <w:b/>
              </w:rPr>
              <w:t xml:space="preserve">Номер та найменування заходу </w:t>
            </w:r>
          </w:p>
        </w:tc>
        <w:tc>
          <w:tcPr>
            <w:tcW w:w="12474" w:type="dxa"/>
            <w:shd w:val="clear" w:color="auto" w:fill="F2DBDB" w:themeFill="accent2" w:themeFillTint="33"/>
          </w:tcPr>
          <w:p w:rsidR="00A33B45" w:rsidRPr="00431C20" w:rsidRDefault="009C606C" w:rsidP="00A33B45">
            <w:pPr>
              <w:jc w:val="both"/>
              <w:rPr>
                <w:b/>
              </w:rPr>
            </w:pPr>
            <w:r w:rsidRPr="00431C20">
              <w:rPr>
                <w:b/>
                <w:u w:val="single"/>
                <w:lang w:eastAsia="uk-UA"/>
              </w:rPr>
              <w:t>1</w:t>
            </w:r>
            <w:r w:rsidRPr="00431C20">
              <w:rPr>
                <w:b/>
                <w:lang w:eastAsia="uk-UA"/>
              </w:rPr>
              <w:t xml:space="preserve">. Проведення </w:t>
            </w:r>
            <w:r w:rsidRPr="00431C20">
              <w:rPr>
                <w:b/>
              </w:rPr>
              <w:t>аналізу результативних показників проведення зовнішнього незалежного аудиту в частині здійснення контролю за використанням коштів місцевих бюджетів</w:t>
            </w:r>
          </w:p>
        </w:tc>
      </w:tr>
      <w:tr w:rsidR="003710A1" w:rsidRPr="00431C20" w:rsidTr="00A33B45">
        <w:tc>
          <w:tcPr>
            <w:tcW w:w="2977" w:type="dxa"/>
            <w:shd w:val="clear" w:color="auto" w:fill="DBE5F1" w:themeFill="accent1" w:themeFillTint="33"/>
          </w:tcPr>
          <w:p w:rsidR="00A33B45" w:rsidRPr="00431C20" w:rsidRDefault="00A33B45" w:rsidP="00A33B45">
            <w:pPr>
              <w:jc w:val="both"/>
              <w:rPr>
                <w:b/>
              </w:rPr>
            </w:pPr>
            <w:r w:rsidRPr="00431C20">
              <w:rPr>
                <w:b/>
              </w:rPr>
              <w:t>Відповідальні за виконання</w:t>
            </w:r>
          </w:p>
        </w:tc>
        <w:tc>
          <w:tcPr>
            <w:tcW w:w="12474" w:type="dxa"/>
          </w:tcPr>
          <w:p w:rsidR="00A33B45" w:rsidRPr="00431C20" w:rsidRDefault="009C606C" w:rsidP="007A7828">
            <w:pPr>
              <w:jc w:val="both"/>
              <w:rPr>
                <w:b/>
                <w:i/>
              </w:rPr>
            </w:pPr>
            <w:r w:rsidRPr="00431C20">
              <w:rPr>
                <w:b/>
              </w:rPr>
              <w:t>Рахункова</w:t>
            </w:r>
            <w:r w:rsidR="007A7828" w:rsidRPr="00431C20">
              <w:rPr>
                <w:b/>
              </w:rPr>
              <w:t xml:space="preserve"> </w:t>
            </w:r>
            <w:r w:rsidRPr="00431C20">
              <w:rPr>
                <w:b/>
              </w:rPr>
              <w:t>палата</w:t>
            </w:r>
            <w:r w:rsidR="007A7828" w:rsidRPr="00431C20">
              <w:rPr>
                <w:b/>
              </w:rPr>
              <w:t xml:space="preserve"> </w:t>
            </w:r>
            <w:r w:rsidRPr="00431C20">
              <w:rPr>
                <w:b/>
                <w:lang w:eastAsia="uk-UA"/>
              </w:rPr>
              <w:t>(за згодою)</w:t>
            </w:r>
            <w:r w:rsidR="007A7828" w:rsidRPr="00431C20">
              <w:rPr>
                <w:b/>
                <w:lang w:eastAsia="uk-UA"/>
              </w:rPr>
              <w:t xml:space="preserve">, </w:t>
            </w:r>
            <w:proofErr w:type="spellStart"/>
            <w:r w:rsidRPr="00431C20">
              <w:rPr>
                <w:b/>
              </w:rPr>
              <w:t>Держфінінспекція</w:t>
            </w:r>
            <w:proofErr w:type="spellEnd"/>
            <w:r w:rsidR="007A7828" w:rsidRPr="00431C20">
              <w:rPr>
                <w:b/>
              </w:rPr>
              <w:t xml:space="preserve">, </w:t>
            </w:r>
            <w:r w:rsidRPr="00431C20">
              <w:rPr>
                <w:b/>
              </w:rPr>
              <w:t>Мінфін</w:t>
            </w:r>
            <w:r w:rsidR="007A7828" w:rsidRPr="00431C20">
              <w:rPr>
                <w:b/>
              </w:rPr>
              <w:t xml:space="preserve">, </w:t>
            </w:r>
            <w:r w:rsidRPr="00431C20">
              <w:rPr>
                <w:b/>
              </w:rPr>
              <w:t>Мін’юст</w:t>
            </w:r>
          </w:p>
        </w:tc>
      </w:tr>
      <w:tr w:rsidR="003710A1" w:rsidRPr="00431C20" w:rsidTr="00A33B45">
        <w:tc>
          <w:tcPr>
            <w:tcW w:w="2977" w:type="dxa"/>
            <w:shd w:val="clear" w:color="auto" w:fill="DBE5F1" w:themeFill="accent1" w:themeFillTint="33"/>
          </w:tcPr>
          <w:p w:rsidR="00A33B45" w:rsidRPr="00431C20" w:rsidRDefault="00A33B45" w:rsidP="00A33B45">
            <w:pPr>
              <w:jc w:val="both"/>
              <w:rPr>
                <w:b/>
              </w:rPr>
            </w:pPr>
            <w:r w:rsidRPr="00431C20">
              <w:rPr>
                <w:b/>
              </w:rPr>
              <w:t>Інформація про термін виконання</w:t>
            </w:r>
          </w:p>
        </w:tc>
        <w:tc>
          <w:tcPr>
            <w:tcW w:w="12474" w:type="dxa"/>
          </w:tcPr>
          <w:p w:rsidR="00A33B45" w:rsidRPr="00431C20" w:rsidRDefault="009C606C" w:rsidP="00A33B45">
            <w:pPr>
              <w:jc w:val="both"/>
              <w:rPr>
                <w:b/>
                <w:i/>
              </w:rPr>
            </w:pPr>
            <w:r w:rsidRPr="00431C20">
              <w:rPr>
                <w:b/>
                <w:lang w:eastAsia="uk-UA"/>
              </w:rPr>
              <w:t xml:space="preserve">2013 </w:t>
            </w:r>
            <w:r w:rsidR="007A7828" w:rsidRPr="00431C20">
              <w:rPr>
                <w:b/>
                <w:lang w:eastAsia="uk-UA"/>
              </w:rPr>
              <w:t>–</w:t>
            </w:r>
            <w:r w:rsidRPr="00431C20">
              <w:rPr>
                <w:b/>
                <w:lang w:eastAsia="uk-UA"/>
              </w:rPr>
              <w:t xml:space="preserve"> 2017 роки</w:t>
            </w:r>
          </w:p>
        </w:tc>
      </w:tr>
      <w:tr w:rsidR="003710A1" w:rsidRPr="00431C20" w:rsidTr="00A33B45">
        <w:tc>
          <w:tcPr>
            <w:tcW w:w="2977" w:type="dxa"/>
            <w:shd w:val="clear" w:color="auto" w:fill="DBE5F1" w:themeFill="accent1" w:themeFillTint="33"/>
          </w:tcPr>
          <w:p w:rsidR="00A33B45" w:rsidRPr="00431C20" w:rsidRDefault="00A33B45" w:rsidP="00A33B45">
            <w:pPr>
              <w:jc w:val="both"/>
              <w:rPr>
                <w:b/>
              </w:rPr>
            </w:pPr>
            <w:r w:rsidRPr="00431C20">
              <w:rPr>
                <w:b/>
              </w:rPr>
              <w:t>Розгорнута інформація про досягнення очікуваних результатів</w:t>
            </w:r>
          </w:p>
        </w:tc>
        <w:tc>
          <w:tcPr>
            <w:tcW w:w="12474" w:type="dxa"/>
          </w:tcPr>
          <w:p w:rsidR="00A33B45" w:rsidRPr="00431C20" w:rsidRDefault="009C606C" w:rsidP="009C67CE">
            <w:pPr>
              <w:ind w:firstLine="459"/>
              <w:jc w:val="both"/>
              <w:rPr>
                <w:b/>
                <w:lang w:eastAsia="uk-UA"/>
              </w:rPr>
            </w:pPr>
            <w:r w:rsidRPr="00431C20">
              <w:rPr>
                <w:b/>
                <w:lang w:eastAsia="uk-UA"/>
              </w:rPr>
              <w:t>підвищення ефективності використання коштів місцевих бюджетів</w:t>
            </w:r>
          </w:p>
          <w:p w:rsidR="00EF6D41" w:rsidRPr="00431C20" w:rsidRDefault="00EF6D41" w:rsidP="00EF6D41">
            <w:pPr>
              <w:ind w:firstLine="459"/>
              <w:jc w:val="both"/>
            </w:pPr>
            <w:r w:rsidRPr="00431C20">
              <w:rPr>
                <w:u w:val="single"/>
              </w:rPr>
              <w:t>Рахункова палата</w:t>
            </w:r>
            <w:r w:rsidRPr="00431C20">
              <w:t>: Згідно з чинним Законом України "Про Рахункову палату" Рахункова палата не має повноважень для здійснення контролю за використанням коштів місцевих бюджетів.</w:t>
            </w:r>
          </w:p>
          <w:p w:rsidR="00EF6D41" w:rsidRPr="00431C20" w:rsidRDefault="00EF6D41" w:rsidP="00EF6D41">
            <w:pPr>
              <w:ind w:firstLine="459"/>
              <w:jc w:val="both"/>
            </w:pPr>
            <w:r w:rsidRPr="00431C20">
              <w:t>Пропозиції щодо покладення на Рахункову палату повноважень здійснювати контроль за використання коштів місцевих бюджетів (шляхом закріплення за нею повноважень на здійснення контролю за економним, ефективним, результативним, законним і прозорим використанням державних і інших публічних фінансів) вносилися в січні 2014 року при опрацюванні проекту цього закону, однак вони не були враховані з огляду на відсутність відповідних змін до с.98 Конституції України.</w:t>
            </w:r>
          </w:p>
          <w:p w:rsidR="00EF6D41" w:rsidRPr="00431C20" w:rsidRDefault="00EF6D41" w:rsidP="00EF6D41">
            <w:pPr>
              <w:ind w:firstLine="459"/>
              <w:jc w:val="both"/>
            </w:pPr>
            <w:r w:rsidRPr="00431C20">
              <w:t xml:space="preserve">Водночас Рахункова палата системно досліджує використання коштів трансфертів з державного бюджету місцевим бюджетам, які є доходами місцевих бюджетів і кошти яких використовуються на виконання заходів регіональних програм. </w:t>
            </w:r>
          </w:p>
          <w:p w:rsidR="009E17B8" w:rsidRPr="00431C20" w:rsidRDefault="00EF6D41" w:rsidP="00876F6C">
            <w:pPr>
              <w:ind w:firstLine="459"/>
              <w:jc w:val="both"/>
            </w:pPr>
            <w:r w:rsidRPr="00431C20">
              <w:t>Зокрема, у ІІ кварталі 2016 року розглянуто на засіданні Рахункової палати Звіту про результати аудиту ефективності використання коштів державного бюджету на екстрену медичну допомогу, а саме коштів за КПКВК "Субвенція з державного бюджету місцевим бюджетам на придбання медикаментів та виробів медичного  призначення для забезпечення швидкої медичної допомоги" та КПКВК 2311410 "Медична субвенція з держав</w:t>
            </w:r>
            <w:r w:rsidR="00876F6C" w:rsidRPr="00431C20">
              <w:t>ного бюджету місцевим бюджетам"</w:t>
            </w:r>
          </w:p>
        </w:tc>
      </w:tr>
      <w:tr w:rsidR="003710A1" w:rsidRPr="00431C20" w:rsidTr="00A33B45">
        <w:tc>
          <w:tcPr>
            <w:tcW w:w="2977" w:type="dxa"/>
            <w:shd w:val="clear" w:color="auto" w:fill="DBE5F1" w:themeFill="accent1" w:themeFillTint="33"/>
          </w:tcPr>
          <w:p w:rsidR="00A33B45" w:rsidRPr="00431C20" w:rsidRDefault="00A33B45" w:rsidP="00A33B45">
            <w:pPr>
              <w:jc w:val="both"/>
              <w:rPr>
                <w:b/>
              </w:rPr>
            </w:pPr>
            <w:r w:rsidRPr="00431C20">
              <w:rPr>
                <w:b/>
              </w:rPr>
              <w:t xml:space="preserve">Розгорнута інформація про досягнення Індикатору оцінки </w:t>
            </w:r>
          </w:p>
        </w:tc>
        <w:tc>
          <w:tcPr>
            <w:tcW w:w="12474" w:type="dxa"/>
          </w:tcPr>
          <w:p w:rsidR="00E330BD" w:rsidRPr="00431C20" w:rsidRDefault="009C606C" w:rsidP="00C64B1D">
            <w:pPr>
              <w:jc w:val="both"/>
            </w:pPr>
            <w:r w:rsidRPr="00431C20">
              <w:rPr>
                <w:b/>
              </w:rPr>
              <w:t>підготовка пропозицій щодо удосконалення проведення зовнішнього незалежного аудиту в частині здійснення контролю за використанням коштів місцевих бюджетів</w:t>
            </w:r>
            <w:r w:rsidR="00E330BD" w:rsidRPr="00431C20">
              <w:t xml:space="preserve"> </w:t>
            </w:r>
          </w:p>
          <w:p w:rsidR="000E4FD6" w:rsidRDefault="000E4FD6" w:rsidP="00C765E6">
            <w:pPr>
              <w:ind w:firstLine="459"/>
              <w:jc w:val="both"/>
            </w:pPr>
            <w:r w:rsidRPr="00431C20">
              <w:rPr>
                <w:b/>
              </w:rPr>
              <w:t>Висновок</w:t>
            </w:r>
            <w:r w:rsidRPr="00431C20">
              <w:t>: Завдання виконано частково. Стан виконання підлягає подальшому моніторингу.</w:t>
            </w:r>
          </w:p>
          <w:p w:rsidR="000A66ED" w:rsidRPr="00431C20" w:rsidRDefault="000A66ED" w:rsidP="00C765E6">
            <w:pPr>
              <w:ind w:firstLine="459"/>
              <w:jc w:val="both"/>
            </w:pPr>
          </w:p>
        </w:tc>
      </w:tr>
    </w:tbl>
    <w:tbl>
      <w:tblPr>
        <w:tblW w:w="15451" w:type="dxa"/>
        <w:tblInd w:w="-34" w:type="dxa"/>
        <w:tblLayout w:type="fixed"/>
        <w:tblLook w:val="04A0" w:firstRow="1" w:lastRow="0" w:firstColumn="1" w:lastColumn="0" w:noHBand="0" w:noVBand="1"/>
      </w:tblPr>
      <w:tblGrid>
        <w:gridCol w:w="15451"/>
      </w:tblGrid>
      <w:tr w:rsidR="00431C20" w:rsidRPr="00431C20"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431C20" w:rsidRDefault="00C74D23" w:rsidP="00D86084">
            <w:pPr>
              <w:pStyle w:val="a8"/>
              <w:jc w:val="center"/>
              <w:rPr>
                <w:b/>
                <w:sz w:val="24"/>
                <w:szCs w:val="24"/>
                <w:lang w:eastAsia="uk-UA"/>
              </w:rPr>
            </w:pPr>
            <w:r w:rsidRPr="00431C20">
              <w:rPr>
                <w:sz w:val="24"/>
                <w:szCs w:val="24"/>
              </w:rPr>
              <w:lastRenderedPageBreak/>
              <w:br w:type="page"/>
            </w:r>
            <w:r w:rsidR="002D7683" w:rsidRPr="00431C20">
              <w:rPr>
                <w:b/>
                <w:sz w:val="24"/>
                <w:szCs w:val="24"/>
                <w:u w:val="single"/>
                <w:lang w:eastAsia="uk-UA"/>
              </w:rPr>
              <w:t>4</w:t>
            </w:r>
            <w:r w:rsidR="002D7683" w:rsidRPr="00431C20">
              <w:rPr>
                <w:b/>
                <w:sz w:val="24"/>
                <w:szCs w:val="24"/>
                <w:lang w:eastAsia="uk-UA"/>
              </w:rPr>
              <w:t>. Зменшення кількості формальних процедур у податковій та митній сферах</w:t>
            </w:r>
          </w:p>
          <w:p w:rsidR="002D7683" w:rsidRPr="00431C20"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431C20" w:rsidTr="006C5B13">
        <w:tc>
          <w:tcPr>
            <w:tcW w:w="2977" w:type="dxa"/>
            <w:shd w:val="clear" w:color="auto" w:fill="DBE5F1" w:themeFill="accent1" w:themeFillTint="33"/>
          </w:tcPr>
          <w:p w:rsidR="00A33B45" w:rsidRPr="00431C20" w:rsidRDefault="00A33B45" w:rsidP="00A33B45">
            <w:pPr>
              <w:jc w:val="both"/>
              <w:rPr>
                <w:b/>
              </w:rPr>
            </w:pPr>
            <w:r w:rsidRPr="00431C20">
              <w:rPr>
                <w:b/>
              </w:rPr>
              <w:t xml:space="preserve">Номер та найменування заходу </w:t>
            </w:r>
          </w:p>
        </w:tc>
        <w:tc>
          <w:tcPr>
            <w:tcW w:w="12474" w:type="dxa"/>
            <w:shd w:val="clear" w:color="auto" w:fill="F2DBDB" w:themeFill="accent2" w:themeFillTint="33"/>
          </w:tcPr>
          <w:p w:rsidR="00A33B45" w:rsidRPr="00431C20" w:rsidRDefault="002D7683" w:rsidP="00A33B45">
            <w:pPr>
              <w:jc w:val="both"/>
              <w:rPr>
                <w:b/>
              </w:rPr>
            </w:pPr>
            <w:r w:rsidRPr="00431C20">
              <w:rPr>
                <w:b/>
                <w:u w:val="single"/>
                <w:lang w:eastAsia="uk-UA"/>
              </w:rPr>
              <w:t>6</w:t>
            </w:r>
            <w:r w:rsidRPr="00431C20">
              <w:rPr>
                <w:b/>
                <w:lang w:eastAsia="uk-UA"/>
              </w:rPr>
              <w:t xml:space="preserve">. </w:t>
            </w:r>
            <w:r w:rsidRPr="00431C20">
              <w:rPr>
                <w:b/>
              </w:rPr>
              <w:t>Перехід до автоматизації здійснення процедур у податковій та митній сферах</w:t>
            </w:r>
          </w:p>
        </w:tc>
      </w:tr>
      <w:tr w:rsidR="003710A1" w:rsidRPr="00431C20" w:rsidTr="00A33B45">
        <w:tc>
          <w:tcPr>
            <w:tcW w:w="2977" w:type="dxa"/>
            <w:shd w:val="clear" w:color="auto" w:fill="DBE5F1" w:themeFill="accent1" w:themeFillTint="33"/>
          </w:tcPr>
          <w:p w:rsidR="003710A1" w:rsidRPr="00431C20" w:rsidRDefault="0074077B" w:rsidP="00A33B45">
            <w:pPr>
              <w:jc w:val="both"/>
              <w:rPr>
                <w:b/>
              </w:rPr>
            </w:pPr>
            <w:r w:rsidRPr="00431C20">
              <w:rPr>
                <w:b/>
              </w:rPr>
              <w:t>Відповідальні за виконання</w:t>
            </w:r>
          </w:p>
        </w:tc>
        <w:tc>
          <w:tcPr>
            <w:tcW w:w="12474" w:type="dxa"/>
          </w:tcPr>
          <w:p w:rsidR="00A33B45" w:rsidRPr="00431C20" w:rsidRDefault="002D7683" w:rsidP="002D7683">
            <w:pPr>
              <w:jc w:val="both"/>
              <w:rPr>
                <w:b/>
                <w:i/>
              </w:rPr>
            </w:pPr>
            <w:proofErr w:type="spellStart"/>
            <w:r w:rsidRPr="00431C20">
              <w:rPr>
                <w:b/>
              </w:rPr>
              <w:t>Міндоходів</w:t>
            </w:r>
            <w:proofErr w:type="spellEnd"/>
            <w:r w:rsidRPr="00431C20">
              <w:rPr>
                <w:b/>
              </w:rPr>
              <w:t>, Мінфін</w:t>
            </w:r>
          </w:p>
        </w:tc>
      </w:tr>
      <w:tr w:rsidR="003710A1" w:rsidRPr="00431C20" w:rsidTr="00A33B45">
        <w:tc>
          <w:tcPr>
            <w:tcW w:w="2977" w:type="dxa"/>
            <w:shd w:val="clear" w:color="auto" w:fill="DBE5F1" w:themeFill="accent1" w:themeFillTint="33"/>
          </w:tcPr>
          <w:p w:rsidR="000D49A8" w:rsidRPr="00431C20" w:rsidRDefault="0074077B" w:rsidP="00A33B45">
            <w:pPr>
              <w:jc w:val="both"/>
              <w:rPr>
                <w:b/>
              </w:rPr>
            </w:pPr>
            <w:r w:rsidRPr="00431C20">
              <w:rPr>
                <w:b/>
              </w:rPr>
              <w:t>Інформація про термін виконання</w:t>
            </w:r>
          </w:p>
        </w:tc>
        <w:tc>
          <w:tcPr>
            <w:tcW w:w="12474" w:type="dxa"/>
          </w:tcPr>
          <w:p w:rsidR="00A33B45" w:rsidRPr="00431C20" w:rsidRDefault="002D7683" w:rsidP="00A33B45">
            <w:pPr>
              <w:jc w:val="both"/>
              <w:rPr>
                <w:b/>
                <w:i/>
              </w:rPr>
            </w:pPr>
            <w:r w:rsidRPr="00431C20">
              <w:rPr>
                <w:b/>
              </w:rPr>
              <w:t xml:space="preserve">2013 </w:t>
            </w:r>
            <w:r w:rsidR="00AB3100" w:rsidRPr="00431C20">
              <w:rPr>
                <w:b/>
              </w:rPr>
              <w:t>–</w:t>
            </w:r>
            <w:r w:rsidRPr="00431C20">
              <w:rPr>
                <w:b/>
              </w:rPr>
              <w:t xml:space="preserve"> 2017 роки</w:t>
            </w:r>
          </w:p>
        </w:tc>
      </w:tr>
      <w:tr w:rsidR="003710A1" w:rsidRPr="00431C20" w:rsidTr="00A33B45">
        <w:tc>
          <w:tcPr>
            <w:tcW w:w="2977" w:type="dxa"/>
            <w:shd w:val="clear" w:color="auto" w:fill="DBE5F1" w:themeFill="accent1" w:themeFillTint="33"/>
          </w:tcPr>
          <w:p w:rsidR="00A33B45" w:rsidRPr="00431C20" w:rsidRDefault="00A33B45" w:rsidP="00A33B45">
            <w:pPr>
              <w:jc w:val="both"/>
              <w:rPr>
                <w:b/>
              </w:rPr>
            </w:pPr>
            <w:r w:rsidRPr="00431C20">
              <w:rPr>
                <w:b/>
              </w:rPr>
              <w:t>Розгорнута інформація про до</w:t>
            </w:r>
            <w:r w:rsidR="002D7683" w:rsidRPr="00431C20">
              <w:rPr>
                <w:b/>
              </w:rPr>
              <w:t>сягнення очікуваних результатів</w:t>
            </w:r>
          </w:p>
        </w:tc>
        <w:tc>
          <w:tcPr>
            <w:tcW w:w="12474" w:type="dxa"/>
          </w:tcPr>
          <w:p w:rsidR="00A33B45" w:rsidRPr="00431C20" w:rsidRDefault="002D7683" w:rsidP="00A33B45">
            <w:pPr>
              <w:jc w:val="both"/>
              <w:rPr>
                <w:b/>
                <w:lang w:eastAsia="uk-UA"/>
              </w:rPr>
            </w:pPr>
            <w:r w:rsidRPr="00431C20">
              <w:rPr>
                <w:b/>
                <w:lang w:eastAsia="uk-UA"/>
              </w:rPr>
              <w:t>підвищення якості обслуговування платників податків</w:t>
            </w:r>
          </w:p>
          <w:p w:rsidR="001046EB" w:rsidRPr="00431C20" w:rsidRDefault="00041DCB" w:rsidP="00D819E6">
            <w:pPr>
              <w:spacing w:before="40"/>
              <w:ind w:firstLine="459"/>
              <w:jc w:val="both"/>
              <w:rPr>
                <w:lang w:val="ru-RU"/>
              </w:rPr>
            </w:pPr>
            <w:r w:rsidRPr="00431C20">
              <w:rPr>
                <w:u w:val="single"/>
              </w:rPr>
              <w:t xml:space="preserve">За інформацією </w:t>
            </w:r>
            <w:r w:rsidR="00D64557" w:rsidRPr="00431C20">
              <w:rPr>
                <w:u w:val="single"/>
              </w:rPr>
              <w:t>ДФС</w:t>
            </w:r>
            <w:r w:rsidR="00D64557" w:rsidRPr="00431C20">
              <w:t xml:space="preserve">: </w:t>
            </w:r>
          </w:p>
          <w:p w:rsidR="00D819E6" w:rsidRPr="00431C20" w:rsidRDefault="00D819E6" w:rsidP="007B43A1">
            <w:pPr>
              <w:pStyle w:val="1"/>
              <w:ind w:left="34" w:firstLine="425"/>
            </w:pPr>
            <w:r w:rsidRPr="00431C20">
              <w:t>Протягом ІІ кварталів 2016 року:</w:t>
            </w:r>
          </w:p>
          <w:p w:rsidR="00D819E6" w:rsidRPr="00431C20" w:rsidRDefault="00D819E6" w:rsidP="007B43A1">
            <w:pPr>
              <w:pStyle w:val="1"/>
              <w:ind w:left="34" w:firstLine="425"/>
            </w:pPr>
            <w:r w:rsidRPr="00431C20">
              <w:t>1. Доопрацьовано програмне забезпечення в частині:</w:t>
            </w:r>
          </w:p>
          <w:p w:rsidR="00D819E6" w:rsidRPr="00431C20" w:rsidRDefault="00D819E6" w:rsidP="007B43A1">
            <w:pPr>
              <w:pStyle w:val="1"/>
              <w:ind w:left="34" w:firstLine="425"/>
            </w:pPr>
            <w:r w:rsidRPr="00431C20">
              <w:t>1.1. обрахунку 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(ЄРПН), з урахуванням змін, внесених до Податкового кодексу України Законом України від 16.07.2015 № 643-УІІІ;</w:t>
            </w:r>
          </w:p>
          <w:p w:rsidR="00D819E6" w:rsidRPr="00431C20" w:rsidRDefault="007B43A1" w:rsidP="007B43A1">
            <w:pPr>
              <w:pStyle w:val="1"/>
              <w:ind w:left="34" w:firstLine="425"/>
            </w:pPr>
            <w:r w:rsidRPr="00431C20">
              <w:t xml:space="preserve">1.2. </w:t>
            </w:r>
            <w:r w:rsidR="00D819E6" w:rsidRPr="00431C20">
              <w:t>реєстрації податкових накладних та розрахунків коригування до податкових накладних в ЄРПН по</w:t>
            </w:r>
          </w:p>
          <w:p w:rsidR="00D819E6" w:rsidRPr="00431C20" w:rsidRDefault="00D819E6" w:rsidP="007B43A1">
            <w:pPr>
              <w:pStyle w:val="1"/>
              <w:ind w:left="34" w:firstLine="425"/>
            </w:pPr>
            <w:r w:rsidRPr="00431C20">
              <w:t>платникам податків:</w:t>
            </w:r>
          </w:p>
          <w:p w:rsidR="00D819E6" w:rsidRPr="00431C20" w:rsidRDefault="00D819E6" w:rsidP="007B43A1">
            <w:pPr>
              <w:pStyle w:val="1"/>
              <w:ind w:left="34" w:firstLine="425"/>
            </w:pPr>
            <w:r w:rsidRPr="00431C20">
              <w:t>- у яких анульовано реєстрацію платника ПДВ,</w:t>
            </w:r>
          </w:p>
          <w:p w:rsidR="00D819E6" w:rsidRPr="00431C20" w:rsidRDefault="00D819E6" w:rsidP="007B43A1">
            <w:pPr>
              <w:pStyle w:val="1"/>
              <w:ind w:left="34" w:firstLine="425"/>
            </w:pPr>
            <w:r w:rsidRPr="00431C20">
              <w:t>- складених до 1 липня 2015 року без обмеження сумою податку, обчисленою за формулою, визначеною пунктом 200.3 статті 200 Податкового Кодексу України,</w:t>
            </w:r>
          </w:p>
          <w:p w:rsidR="00D819E6" w:rsidRPr="00431C20" w:rsidRDefault="00D819E6" w:rsidP="007B43A1">
            <w:pPr>
              <w:pStyle w:val="1"/>
              <w:ind w:left="34" w:firstLine="425"/>
            </w:pPr>
            <w:r w:rsidRPr="00431C20">
              <w:t>- в яких в заголовній частині не заповнені поля: місцезнаходження (продавця/покупця); номер телефону (продавця/покупця); вид цивільно-правового договору, його номер та дата; форма проведених розрахунків;</w:t>
            </w:r>
          </w:p>
          <w:p w:rsidR="00D819E6" w:rsidRPr="00431C20" w:rsidRDefault="007B43A1" w:rsidP="007B43A1">
            <w:pPr>
              <w:pStyle w:val="1"/>
              <w:ind w:left="34" w:firstLine="425"/>
            </w:pPr>
            <w:r w:rsidRPr="00431C20">
              <w:t>1.3.</w:t>
            </w:r>
            <w:r w:rsidR="00D819E6" w:rsidRPr="00431C20">
              <w:t>приймання та обробки податкових накладних та розрахунків коригування до податкових накладних за новими формами;</w:t>
            </w:r>
          </w:p>
          <w:p w:rsidR="00D819E6" w:rsidRPr="00431C20" w:rsidRDefault="007B43A1" w:rsidP="007B43A1">
            <w:pPr>
              <w:pStyle w:val="1"/>
              <w:ind w:left="34" w:firstLine="425"/>
            </w:pPr>
            <w:r w:rsidRPr="00431C20">
              <w:t>1.4.</w:t>
            </w:r>
            <w:r w:rsidR="00D819E6" w:rsidRPr="00431C20">
              <w:t>приймання форм звітності з ЄСВ за новими електронними форматами;</w:t>
            </w:r>
          </w:p>
          <w:p w:rsidR="00D819E6" w:rsidRPr="00431C20" w:rsidRDefault="007B43A1" w:rsidP="007B43A1">
            <w:pPr>
              <w:pStyle w:val="1"/>
              <w:ind w:left="34" w:firstLine="425"/>
            </w:pPr>
            <w:r w:rsidRPr="00431C20">
              <w:t>1.5.</w:t>
            </w:r>
            <w:r w:rsidR="00D819E6" w:rsidRPr="00431C20">
              <w:t>обліку сум податку на додану вартість, які підлягають бюджетному відшкодуванню на поточний рахунок платника;</w:t>
            </w:r>
          </w:p>
          <w:p w:rsidR="00D819E6" w:rsidRPr="00431C20" w:rsidRDefault="007B43A1" w:rsidP="007B43A1">
            <w:pPr>
              <w:pStyle w:val="1"/>
              <w:ind w:left="34" w:firstLine="425"/>
            </w:pPr>
            <w:r w:rsidRPr="00431C20">
              <w:t>1.6.</w:t>
            </w:r>
            <w:r w:rsidR="00D819E6" w:rsidRPr="00431C20">
              <w:t>забезпечення дотримання законодавчих та нормативно-правових актів при реєстрації платників ПДВ та видачі витягів з реєстру платників ПДВ.</w:t>
            </w:r>
          </w:p>
          <w:p w:rsidR="002D3217" w:rsidRPr="00431C20" w:rsidRDefault="002D3217" w:rsidP="007B43A1">
            <w:pPr>
              <w:pStyle w:val="1"/>
              <w:ind w:left="34" w:firstLine="425"/>
            </w:pPr>
            <w:r w:rsidRPr="00431C20">
              <w:t xml:space="preserve">2. Підтримується в актуальному стані безкоштовне спеціалізоване клієнтське програмне забезпечення для формування та подання податкової і статистичної звітності,  податкових та акцизних накладних до ІТС </w:t>
            </w:r>
            <w:proofErr w:type="spellStart"/>
            <w:r w:rsidRPr="00431C20">
              <w:t>„Єдине</w:t>
            </w:r>
            <w:proofErr w:type="spellEnd"/>
            <w:r w:rsidRPr="00431C20">
              <w:t xml:space="preserve"> вікно </w:t>
            </w:r>
            <w:r w:rsidR="00DD149C" w:rsidRPr="00431C20">
              <w:t>подання електронної звітності”.</w:t>
            </w:r>
            <w:r w:rsidR="00D819E6" w:rsidRPr="00431C20">
              <w:t xml:space="preserve"> </w:t>
            </w:r>
          </w:p>
          <w:p w:rsidR="002D3217" w:rsidRPr="00431C20" w:rsidRDefault="002D3217" w:rsidP="007B43A1">
            <w:pPr>
              <w:pStyle w:val="1"/>
              <w:ind w:left="34" w:firstLine="425"/>
            </w:pPr>
            <w:r w:rsidRPr="00431C20">
              <w:t xml:space="preserve">3. Впроваджена в експлуатацію Система електронного адміністрування реалізації пального (далі – СЕАРП) </w:t>
            </w:r>
            <w:r w:rsidR="00DD149C" w:rsidRPr="00431C20">
              <w:t xml:space="preserve">та доопрацьована </w:t>
            </w:r>
            <w:r w:rsidRPr="00431C20">
              <w:t>в частині:</w:t>
            </w:r>
          </w:p>
          <w:p w:rsidR="002D3217" w:rsidRPr="00431C20" w:rsidRDefault="002D3217" w:rsidP="007B43A1">
            <w:pPr>
              <w:pStyle w:val="1"/>
              <w:ind w:left="34" w:firstLine="425"/>
            </w:pPr>
            <w:r w:rsidRPr="00431C20">
              <w:t>- створення та ведення Реєстру платників акцизного податку з реалізації пального;</w:t>
            </w:r>
          </w:p>
          <w:p w:rsidR="00DD149C" w:rsidRPr="00431C20" w:rsidRDefault="00DD149C" w:rsidP="007B43A1">
            <w:pPr>
              <w:pStyle w:val="1"/>
              <w:ind w:left="34" w:firstLine="425"/>
            </w:pPr>
            <w:r w:rsidRPr="00431C20">
              <w:lastRenderedPageBreak/>
              <w:t>- відкриття/ закриття рахунків в системі електронного адміністрування реалізації пального;</w:t>
            </w:r>
          </w:p>
          <w:p w:rsidR="002D3217" w:rsidRPr="00431C20" w:rsidRDefault="002D3217" w:rsidP="007B43A1">
            <w:pPr>
              <w:pStyle w:val="1"/>
              <w:ind w:left="34" w:firstLine="425"/>
            </w:pPr>
            <w:r w:rsidRPr="00431C20">
              <w:t>- приймання та обробки заяви платника щодо реєстрації платником акцизного податку з реалізації пального;</w:t>
            </w:r>
          </w:p>
          <w:p w:rsidR="002D3217" w:rsidRPr="00431C20" w:rsidRDefault="002D3217" w:rsidP="007B43A1">
            <w:pPr>
              <w:pStyle w:val="1"/>
              <w:ind w:left="34" w:firstLine="425"/>
            </w:pPr>
            <w:r w:rsidRPr="00431C20">
              <w:t>- публікування даних Реєстру платників акцизного податку з реалізації пального;</w:t>
            </w:r>
          </w:p>
          <w:p w:rsidR="00DD149C" w:rsidRPr="00431C20" w:rsidRDefault="00DD149C" w:rsidP="007B43A1">
            <w:pPr>
              <w:pStyle w:val="1"/>
              <w:ind w:left="34" w:firstLine="425"/>
            </w:pPr>
            <w:r w:rsidRPr="00431C20">
              <w:t>- реєстрації платників акцизного податку з реалізації пального окремих категорій платників;</w:t>
            </w:r>
          </w:p>
          <w:p w:rsidR="00DD149C" w:rsidRPr="00431C20" w:rsidRDefault="00DD149C" w:rsidP="007B43A1">
            <w:pPr>
              <w:pStyle w:val="1"/>
              <w:ind w:left="34" w:firstLine="425"/>
            </w:pPr>
            <w:r w:rsidRPr="00431C20">
              <w:t>- створення процедури оновлення та моніторингу змін щодо осіб із реєстру платників акцизного податку з реалізації пального;</w:t>
            </w:r>
          </w:p>
          <w:p w:rsidR="002D3217" w:rsidRPr="00431C20" w:rsidRDefault="002D3217" w:rsidP="007B43A1">
            <w:pPr>
              <w:pStyle w:val="1"/>
              <w:ind w:left="34" w:firstLine="425"/>
            </w:pPr>
            <w:r w:rsidRPr="00431C20">
              <w:t>- автоматичного відкриття ІКП для сплати акцизного податку з реалізації пального;</w:t>
            </w:r>
          </w:p>
          <w:p w:rsidR="002D3217" w:rsidRPr="00431C20" w:rsidRDefault="002D3217" w:rsidP="007B43A1">
            <w:pPr>
              <w:pStyle w:val="1"/>
              <w:ind w:left="34" w:firstLine="425"/>
            </w:pPr>
            <w:r w:rsidRPr="00431C20">
              <w:t>- формування Реєстру платників акцизного податку з реалізації пального для передачі ДКСУ для відкриття окремого рахунка в СЕАРП;</w:t>
            </w:r>
          </w:p>
          <w:p w:rsidR="002D3217" w:rsidRPr="00431C20" w:rsidRDefault="002D3217" w:rsidP="007B43A1">
            <w:pPr>
              <w:pStyle w:val="1"/>
              <w:ind w:left="34" w:firstLine="425"/>
            </w:pPr>
            <w:r w:rsidRPr="00431C20">
              <w:t>- обробки інформації ДКСУ щодо поповнення/списання коштів з окремого рахунку платника в СЕАРП;</w:t>
            </w:r>
          </w:p>
          <w:p w:rsidR="002D3217" w:rsidRPr="00431C20" w:rsidRDefault="002D3217" w:rsidP="007B43A1">
            <w:pPr>
              <w:pStyle w:val="1"/>
              <w:ind w:left="34" w:firstLine="425"/>
            </w:pPr>
            <w:r w:rsidRPr="00431C20">
              <w:t>- автоматичного відкриття облікової картки в СЕАРП;</w:t>
            </w:r>
          </w:p>
          <w:p w:rsidR="00DD149C" w:rsidRPr="00431C20" w:rsidRDefault="00DD149C" w:rsidP="007B43A1">
            <w:pPr>
              <w:pStyle w:val="1"/>
              <w:ind w:left="34" w:firstLine="425"/>
            </w:pPr>
            <w:r w:rsidRPr="00431C20">
              <w:t>- створення та автоматизованого ведення історії Реєстру платників акцизного податку з реалізації пального;</w:t>
            </w:r>
          </w:p>
          <w:p w:rsidR="002D3217" w:rsidRPr="00431C20" w:rsidRDefault="002D3217" w:rsidP="007B43A1">
            <w:pPr>
              <w:pStyle w:val="1"/>
              <w:ind w:left="34" w:firstLine="425"/>
            </w:pPr>
            <w:r w:rsidRPr="00431C20">
              <w:t>- обрахунку суми залишку акцизного податку, в межах якої платник може реєструвати заявки на поповнення обсягів залишків пального;</w:t>
            </w:r>
          </w:p>
          <w:p w:rsidR="002D3217" w:rsidRPr="00431C20" w:rsidRDefault="002D3217" w:rsidP="007B43A1">
            <w:pPr>
              <w:pStyle w:val="1"/>
              <w:ind w:left="34" w:firstLine="425"/>
            </w:pPr>
            <w:r w:rsidRPr="00431C20">
              <w:t>- створення та ведення Єдиного реєстру акцизних накладних (далі – ЄРАН);</w:t>
            </w:r>
          </w:p>
          <w:p w:rsidR="002D3217" w:rsidRPr="00431C20" w:rsidRDefault="002D3217" w:rsidP="007B43A1">
            <w:pPr>
              <w:pStyle w:val="1"/>
              <w:ind w:left="34" w:firstLine="425"/>
            </w:pPr>
            <w:r w:rsidRPr="00431C20">
              <w:t>- розрахунку обсягу пального, в межах якого платник може реєструвати акцизні накладні/розрахунки коригування до акцизних накладних в ЄРАН;</w:t>
            </w:r>
          </w:p>
          <w:p w:rsidR="002D3217" w:rsidRPr="00431C20" w:rsidRDefault="002D3217" w:rsidP="007B43A1">
            <w:pPr>
              <w:pStyle w:val="1"/>
              <w:ind w:left="34" w:firstLine="425"/>
            </w:pPr>
            <w:r w:rsidRPr="00431C20">
              <w:t>- реєстрації в ЄРАН акцизних накладних/розрахунків коригування до акцизних накладних;</w:t>
            </w:r>
          </w:p>
          <w:p w:rsidR="002D3217" w:rsidRPr="00431C20" w:rsidRDefault="002D3217" w:rsidP="007B43A1">
            <w:pPr>
              <w:pStyle w:val="1"/>
              <w:ind w:left="34" w:firstLine="425"/>
            </w:pPr>
            <w:r w:rsidRPr="00431C20">
              <w:t>- реєстрації в СЕАРП заявки на поповнення обсягів залишків пального та акта інвентаризації обсягів залишків пального станом на початок дня 01.03.2016;</w:t>
            </w:r>
          </w:p>
          <w:p w:rsidR="002D3217" w:rsidRPr="00431C20" w:rsidRDefault="002D3217" w:rsidP="007B43A1">
            <w:pPr>
              <w:pStyle w:val="1"/>
              <w:ind w:left="34" w:firstLine="425"/>
            </w:pPr>
            <w:r w:rsidRPr="00431C20">
              <w:t>- створення нових еталонних довідників, необхідних для функціонування СЕАРП;</w:t>
            </w:r>
          </w:p>
          <w:p w:rsidR="002D3217" w:rsidRPr="00431C20" w:rsidRDefault="002D3217" w:rsidP="007B43A1">
            <w:pPr>
              <w:pStyle w:val="1"/>
              <w:ind w:left="34" w:firstLine="425"/>
            </w:pPr>
            <w:r w:rsidRPr="00431C20">
              <w:t>- забезпечення прийняття запитів від платників акцизного податку з реалізації пального, формування та надсилання відповідей на запити</w:t>
            </w:r>
            <w:r w:rsidR="00D819E6" w:rsidRPr="00431C20">
              <w:t>.</w:t>
            </w:r>
          </w:p>
          <w:p w:rsidR="002D3217" w:rsidRPr="00431C20" w:rsidRDefault="002D3217" w:rsidP="007B43A1">
            <w:pPr>
              <w:pStyle w:val="1"/>
              <w:ind w:left="34" w:firstLine="425"/>
            </w:pPr>
            <w:r w:rsidRPr="00431C20">
              <w:t xml:space="preserve">4. Реалізована можливість за допомогою електронного сервісу </w:t>
            </w:r>
            <w:proofErr w:type="spellStart"/>
            <w:r w:rsidRPr="00431C20">
              <w:t>„Електронний</w:t>
            </w:r>
            <w:proofErr w:type="spellEnd"/>
            <w:r w:rsidRPr="00431C20">
              <w:t xml:space="preserve"> кабінет платника податків” переглядати таку інформацію: </w:t>
            </w:r>
          </w:p>
          <w:p w:rsidR="00D819E6" w:rsidRPr="00431C20" w:rsidRDefault="00D819E6" w:rsidP="007B43A1">
            <w:pPr>
              <w:pStyle w:val="1"/>
              <w:ind w:left="34" w:firstLine="425"/>
            </w:pPr>
            <w:r w:rsidRPr="00431C20">
              <w:t>- оприлюднення даних про взяття на облік осіб, які здійснюють операції з товарами;</w:t>
            </w:r>
            <w:r w:rsidRPr="00431C20">
              <w:tab/>
            </w:r>
          </w:p>
          <w:p w:rsidR="00D819E6" w:rsidRPr="00431C20" w:rsidRDefault="00D819E6" w:rsidP="007B43A1">
            <w:pPr>
              <w:pStyle w:val="1"/>
              <w:ind w:left="34" w:firstLine="425"/>
            </w:pPr>
            <w:r w:rsidRPr="00431C20">
              <w:t xml:space="preserve"> - формування та подання звітності з ЄСВ;</w:t>
            </w:r>
          </w:p>
          <w:p w:rsidR="00D819E6" w:rsidRPr="00431C20" w:rsidRDefault="00D819E6" w:rsidP="007B43A1">
            <w:pPr>
              <w:pStyle w:val="1"/>
              <w:ind w:left="34" w:firstLine="425"/>
            </w:pPr>
            <w:r w:rsidRPr="00431C20">
              <w:t>- складання податкової накладної/розрахунку коригування;</w:t>
            </w:r>
          </w:p>
          <w:p w:rsidR="00D819E6" w:rsidRPr="00431C20" w:rsidRDefault="00D819E6" w:rsidP="007B43A1">
            <w:pPr>
              <w:pStyle w:val="1"/>
              <w:ind w:left="34" w:firstLine="425"/>
            </w:pPr>
            <w:r w:rsidRPr="00431C20">
              <w:t>- перегляду даних з системи електронного адміністрування реалізації пального;</w:t>
            </w:r>
          </w:p>
          <w:p w:rsidR="002D3217" w:rsidRPr="00431C20" w:rsidRDefault="002D3217" w:rsidP="007B43A1">
            <w:pPr>
              <w:pStyle w:val="1"/>
              <w:ind w:left="34" w:firstLine="425"/>
            </w:pPr>
            <w:r w:rsidRPr="00431C20">
              <w:t>- про взяття на облік платників;</w:t>
            </w:r>
          </w:p>
          <w:p w:rsidR="002D3217" w:rsidRPr="00431C20" w:rsidRDefault="002D3217" w:rsidP="007B43A1">
            <w:pPr>
              <w:pStyle w:val="1"/>
              <w:ind w:left="34" w:firstLine="425"/>
            </w:pPr>
            <w:r w:rsidRPr="00431C20">
              <w:t>- реєстру платників ПДВ;</w:t>
            </w:r>
          </w:p>
          <w:p w:rsidR="002D3217" w:rsidRPr="00431C20" w:rsidRDefault="002D3217" w:rsidP="007B43A1">
            <w:pPr>
              <w:pStyle w:val="1"/>
              <w:ind w:left="34" w:firstLine="425"/>
            </w:pPr>
            <w:r w:rsidRPr="00431C20">
              <w:t>- реєстру платників єдиного податку;</w:t>
            </w:r>
          </w:p>
          <w:p w:rsidR="002D3217" w:rsidRPr="00431C20" w:rsidRDefault="002D3217" w:rsidP="007B43A1">
            <w:pPr>
              <w:pStyle w:val="1"/>
              <w:ind w:left="34" w:firstLine="425"/>
            </w:pPr>
            <w:r w:rsidRPr="00431C20">
              <w:t>- реєстру платників акцизного податку з реалізації пального;</w:t>
            </w:r>
          </w:p>
          <w:p w:rsidR="002D3217" w:rsidRPr="00431C20" w:rsidRDefault="002D3217" w:rsidP="007B43A1">
            <w:pPr>
              <w:pStyle w:val="1"/>
              <w:ind w:left="34" w:firstLine="425"/>
            </w:pPr>
            <w:r w:rsidRPr="00431C20">
              <w:t>- реєстру страхувальників;</w:t>
            </w:r>
          </w:p>
          <w:p w:rsidR="002D3217" w:rsidRPr="00431C20" w:rsidRDefault="002D3217" w:rsidP="007B43A1">
            <w:pPr>
              <w:pStyle w:val="1"/>
              <w:ind w:left="34" w:firstLine="425"/>
            </w:pPr>
            <w:r w:rsidRPr="00431C20">
              <w:t>- про РРО;</w:t>
            </w:r>
          </w:p>
          <w:p w:rsidR="002D3217" w:rsidRPr="00431C20" w:rsidRDefault="002D3217" w:rsidP="007B43A1">
            <w:pPr>
              <w:pStyle w:val="1"/>
              <w:ind w:left="34" w:firstLine="425"/>
            </w:pPr>
            <w:r w:rsidRPr="00431C20">
              <w:lastRenderedPageBreak/>
              <w:t>- про книги ОРО.</w:t>
            </w:r>
          </w:p>
          <w:p w:rsidR="00D819E6" w:rsidRPr="00431C20" w:rsidRDefault="00D819E6" w:rsidP="007B43A1">
            <w:pPr>
              <w:pStyle w:val="1"/>
              <w:ind w:left="34" w:firstLine="425"/>
            </w:pPr>
            <w:r w:rsidRPr="00431C20">
              <w:t>5. Забезпечено оприлюднення на офіційному сайті ДФС інформації про суб'єктів господарювання, які мають податковий борг.</w:t>
            </w:r>
          </w:p>
          <w:p w:rsidR="00D819E6" w:rsidRPr="00431C20" w:rsidRDefault="00D819E6" w:rsidP="007B43A1">
            <w:pPr>
              <w:pStyle w:val="1"/>
              <w:ind w:left="34" w:firstLine="425"/>
              <w:rPr>
                <w:lang w:val="ru-RU"/>
              </w:rPr>
            </w:pPr>
            <w:r w:rsidRPr="00431C20">
              <w:t>6. Забезпечено формування в автоматичному режимі Реєстру судових рішень про банкрутство фізичних осіб.</w:t>
            </w:r>
          </w:p>
        </w:tc>
      </w:tr>
      <w:tr w:rsidR="003710A1" w:rsidRPr="00431C20" w:rsidTr="00A33B45">
        <w:tc>
          <w:tcPr>
            <w:tcW w:w="2977" w:type="dxa"/>
            <w:shd w:val="clear" w:color="auto" w:fill="DBE5F1" w:themeFill="accent1" w:themeFillTint="33"/>
          </w:tcPr>
          <w:p w:rsidR="00A33B45" w:rsidRPr="00431C20" w:rsidRDefault="00A33B45" w:rsidP="00A33B45">
            <w:pPr>
              <w:jc w:val="both"/>
              <w:rPr>
                <w:b/>
              </w:rPr>
            </w:pPr>
            <w:r w:rsidRPr="00431C20">
              <w:rPr>
                <w:b/>
              </w:rPr>
              <w:lastRenderedPageBreak/>
              <w:t xml:space="preserve">Розгорнута інформація про досягнення Індикатору оцінки </w:t>
            </w:r>
          </w:p>
        </w:tc>
        <w:tc>
          <w:tcPr>
            <w:tcW w:w="12474" w:type="dxa"/>
          </w:tcPr>
          <w:p w:rsidR="00A33B45" w:rsidRPr="00431C20" w:rsidRDefault="002D7683" w:rsidP="00A33B45">
            <w:pPr>
              <w:jc w:val="both"/>
              <w:rPr>
                <w:b/>
                <w:lang w:eastAsia="uk-UA"/>
              </w:rPr>
            </w:pPr>
            <w:r w:rsidRPr="00431C20">
              <w:rPr>
                <w:b/>
                <w:lang w:eastAsia="uk-UA"/>
              </w:rPr>
              <w:t>здійснення контролю за якістю надання послуг та посилення дисципліни адміністратора податків і зборів</w:t>
            </w:r>
          </w:p>
          <w:p w:rsidR="002D3217" w:rsidRPr="00431C20" w:rsidRDefault="00346D39" w:rsidP="000A66ED">
            <w:pPr>
              <w:pStyle w:val="1"/>
              <w:ind w:left="34" w:firstLine="425"/>
            </w:pPr>
            <w:r w:rsidRPr="00431C20">
              <w:rPr>
                <w:u w:val="single"/>
              </w:rPr>
              <w:t>ДФС</w:t>
            </w:r>
            <w:r w:rsidRPr="00431C20">
              <w:t xml:space="preserve">: </w:t>
            </w:r>
            <w:r w:rsidR="002D40D8" w:rsidRPr="00431C20">
              <w:t>Протягом ІІ кварталів</w:t>
            </w:r>
            <w:r w:rsidR="002D3217" w:rsidRPr="00431C20">
              <w:t xml:space="preserve"> 2016 року:</w:t>
            </w:r>
          </w:p>
          <w:p w:rsidR="002D3217" w:rsidRPr="00431C20" w:rsidRDefault="002D3217" w:rsidP="000A66ED">
            <w:pPr>
              <w:pStyle w:val="1"/>
              <w:ind w:left="34" w:firstLine="425"/>
            </w:pPr>
            <w:r w:rsidRPr="00431C20">
              <w:t xml:space="preserve">    1. Національне антикорупційне бюро України забезпечено податковою інформацією.</w:t>
            </w:r>
          </w:p>
          <w:p w:rsidR="002D3217" w:rsidRPr="00431C20" w:rsidRDefault="002D3217" w:rsidP="000A66ED">
            <w:pPr>
              <w:pStyle w:val="1"/>
              <w:ind w:left="34" w:firstLine="425"/>
            </w:pPr>
            <w:r w:rsidRPr="00431C20">
              <w:t>2. Забезпечено безкоштовне електронне декларування для платників.</w:t>
            </w:r>
          </w:p>
          <w:p w:rsidR="002D3217" w:rsidRPr="00431C20" w:rsidRDefault="002D3217" w:rsidP="000A66ED">
            <w:pPr>
              <w:pStyle w:val="1"/>
              <w:ind w:left="34" w:firstLine="425"/>
            </w:pPr>
            <w:r w:rsidRPr="00431C20">
              <w:t>3. Забезпечено розширення бази оподаткування акцизним податком за рахунок виявлення додаткових обсягів пального та автоматизованого контролю за їх реалізацією.</w:t>
            </w:r>
          </w:p>
          <w:p w:rsidR="002D3217" w:rsidRPr="00431C20" w:rsidRDefault="002D3217" w:rsidP="000A66ED">
            <w:pPr>
              <w:pStyle w:val="1"/>
              <w:ind w:left="34" w:firstLine="425"/>
            </w:pPr>
            <w:r w:rsidRPr="00431C20">
              <w:t>4. Надано можливість перегляду в режимі реального часу відкритої податкової інформації юридичним та фізичним особам.</w:t>
            </w:r>
          </w:p>
          <w:p w:rsidR="002D40D8" w:rsidRPr="00431C20" w:rsidRDefault="002D40D8" w:rsidP="000A66ED">
            <w:pPr>
              <w:pStyle w:val="1"/>
              <w:ind w:left="34" w:firstLine="425"/>
            </w:pPr>
            <w:r w:rsidRPr="00431C20">
              <w:t>5. Забезпечено автоматизацію здійснення процедур у податковій сфері.</w:t>
            </w:r>
          </w:p>
          <w:p w:rsidR="002D40D8" w:rsidRPr="00431C20" w:rsidRDefault="002D40D8" w:rsidP="000A66ED">
            <w:pPr>
              <w:pStyle w:val="1"/>
              <w:ind w:left="34" w:firstLine="425"/>
            </w:pPr>
            <w:r w:rsidRPr="00431C20">
              <w:t>6 Надано доступ до відкритої інформації у податковій сфері.</w:t>
            </w:r>
          </w:p>
          <w:p w:rsidR="00B97647" w:rsidRPr="00431C20" w:rsidRDefault="00446AAC" w:rsidP="00192DD1">
            <w:pPr>
              <w:spacing w:before="60"/>
              <w:ind w:firstLine="459"/>
              <w:jc w:val="both"/>
            </w:pPr>
            <w:r w:rsidRPr="00431C20">
              <w:rPr>
                <w:b/>
              </w:rPr>
              <w:t>Висновок:</w:t>
            </w:r>
            <w:r w:rsidRPr="00431C20">
              <w:t xml:space="preserve"> За</w:t>
            </w:r>
            <w:r w:rsidR="00131C82" w:rsidRPr="00431C20">
              <w:t>вдання</w:t>
            </w:r>
            <w:r w:rsidRPr="00431C20">
              <w:t xml:space="preserve"> виконано частково. </w:t>
            </w:r>
            <w:r w:rsidR="00131C82" w:rsidRPr="00431C20">
              <w:t>Стан в</w:t>
            </w:r>
            <w:r w:rsidRPr="00431C20">
              <w:t>иконання завдання подальшому моніторингу.</w:t>
            </w:r>
          </w:p>
        </w:tc>
      </w:tr>
    </w:tbl>
    <w:p w:rsidR="00ED4DE2" w:rsidRPr="00431C20" w:rsidRDefault="00ED4DE2" w:rsidP="00A33B45">
      <w:pPr>
        <w:rPr>
          <w:b/>
        </w:rPr>
      </w:pPr>
    </w:p>
    <w:tbl>
      <w:tblPr>
        <w:tblW w:w="15451" w:type="dxa"/>
        <w:tblInd w:w="-34" w:type="dxa"/>
        <w:tblLayout w:type="fixed"/>
        <w:tblLook w:val="04A0" w:firstRow="1" w:lastRow="0" w:firstColumn="1" w:lastColumn="0" w:noHBand="0" w:noVBand="1"/>
      </w:tblPr>
      <w:tblGrid>
        <w:gridCol w:w="15451"/>
      </w:tblGrid>
      <w:tr w:rsidR="003710A1" w:rsidRPr="00431C20" w:rsidTr="004D5D66">
        <w:trPr>
          <w:trHeight w:val="357"/>
        </w:trPr>
        <w:tc>
          <w:tcPr>
            <w:tcW w:w="15451" w:type="dxa"/>
            <w:tcBorders>
              <w:top w:val="single" w:sz="4" w:space="0" w:color="auto"/>
              <w:left w:val="single" w:sz="4" w:space="0" w:color="auto"/>
              <w:bottom w:val="single" w:sz="4" w:space="0" w:color="auto"/>
              <w:right w:val="single" w:sz="4" w:space="0" w:color="auto"/>
            </w:tcBorders>
            <w:shd w:val="clear" w:color="auto" w:fill="C4BC96"/>
          </w:tcPr>
          <w:p w:rsidR="004D5D66" w:rsidRPr="00431C20" w:rsidRDefault="004D5D66" w:rsidP="004D5D66">
            <w:pPr>
              <w:pStyle w:val="a8"/>
              <w:jc w:val="center"/>
              <w:rPr>
                <w:b/>
                <w:sz w:val="24"/>
                <w:szCs w:val="24"/>
              </w:rPr>
            </w:pPr>
            <w:r w:rsidRPr="00431C20">
              <w:rPr>
                <w:b/>
                <w:sz w:val="24"/>
                <w:szCs w:val="24"/>
                <w:u w:val="single"/>
              </w:rPr>
              <w:t>Х</w:t>
            </w:r>
            <w:r w:rsidRPr="00431C20">
              <w:rPr>
                <w:b/>
                <w:bCs/>
                <w:sz w:val="24"/>
                <w:szCs w:val="24"/>
                <w:u w:val="single"/>
                <w:lang w:eastAsia="uk-UA"/>
              </w:rPr>
              <w:t>I</w:t>
            </w:r>
            <w:r w:rsidRPr="00431C20">
              <w:rPr>
                <w:b/>
                <w:sz w:val="24"/>
                <w:szCs w:val="24"/>
              </w:rPr>
              <w:t>. Поліпшення доступу громадськості до інформації з питань бюджету</w:t>
            </w:r>
          </w:p>
        </w:tc>
      </w:tr>
      <w:tr w:rsidR="003710A1" w:rsidRPr="00431C20" w:rsidTr="004D5D66">
        <w:tc>
          <w:tcPr>
            <w:tcW w:w="15451" w:type="dxa"/>
            <w:tcBorders>
              <w:top w:val="single" w:sz="4" w:space="0" w:color="auto"/>
              <w:left w:val="single" w:sz="4" w:space="0" w:color="auto"/>
              <w:bottom w:val="single" w:sz="4" w:space="0" w:color="auto"/>
              <w:right w:val="single" w:sz="4" w:space="0" w:color="auto"/>
            </w:tcBorders>
            <w:shd w:val="clear" w:color="auto" w:fill="DDD9C3"/>
          </w:tcPr>
          <w:p w:rsidR="004D5D66" w:rsidRPr="00431C20" w:rsidRDefault="004D5D66" w:rsidP="00D86084">
            <w:pPr>
              <w:pStyle w:val="a8"/>
              <w:jc w:val="center"/>
              <w:rPr>
                <w:b/>
                <w:sz w:val="24"/>
                <w:szCs w:val="24"/>
              </w:rPr>
            </w:pPr>
            <w:r w:rsidRPr="00431C20">
              <w:rPr>
                <w:b/>
                <w:sz w:val="24"/>
                <w:szCs w:val="24"/>
                <w:u w:val="single"/>
              </w:rPr>
              <w:t>1</w:t>
            </w:r>
            <w:r w:rsidRPr="00431C20">
              <w:rPr>
                <w:b/>
                <w:sz w:val="24"/>
                <w:szCs w:val="24"/>
              </w:rPr>
              <w:t xml:space="preserve">. Нормативно-правове та методологічне забезпечення </w:t>
            </w:r>
          </w:p>
          <w:p w:rsidR="004D5D66" w:rsidRPr="00431C20" w:rsidRDefault="004D5D66" w:rsidP="004D5D66">
            <w:pPr>
              <w:pStyle w:val="a8"/>
              <w:jc w:val="center"/>
              <w:rPr>
                <w:b/>
                <w:sz w:val="24"/>
                <w:szCs w:val="24"/>
              </w:rPr>
            </w:pPr>
            <w:r w:rsidRPr="00431C20">
              <w:rPr>
                <w:b/>
                <w:sz w:val="24"/>
                <w:szCs w:val="24"/>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431C20" w:rsidRPr="00431C20" w:rsidTr="006C5B13">
        <w:tc>
          <w:tcPr>
            <w:tcW w:w="2977" w:type="dxa"/>
            <w:shd w:val="clear" w:color="auto" w:fill="DBE5F1" w:themeFill="accent1" w:themeFillTint="33"/>
          </w:tcPr>
          <w:p w:rsidR="008A7A87" w:rsidRPr="00431C20" w:rsidRDefault="007D22E3" w:rsidP="00A33B45">
            <w:pPr>
              <w:jc w:val="both"/>
              <w:rPr>
                <w:b/>
              </w:rPr>
            </w:pPr>
            <w:r w:rsidRPr="00431C20">
              <w:rPr>
                <w:b/>
              </w:rPr>
              <w:t xml:space="preserve">Номер та найменування заходу </w:t>
            </w:r>
          </w:p>
        </w:tc>
        <w:tc>
          <w:tcPr>
            <w:tcW w:w="12474" w:type="dxa"/>
            <w:shd w:val="clear" w:color="auto" w:fill="F2DBDB" w:themeFill="accent2" w:themeFillTint="33"/>
          </w:tcPr>
          <w:p w:rsidR="008A7A87" w:rsidRPr="00431C20" w:rsidRDefault="008A7A87" w:rsidP="00A33B45">
            <w:pPr>
              <w:jc w:val="both"/>
              <w:rPr>
                <w:b/>
              </w:rPr>
            </w:pPr>
            <w:r w:rsidRPr="00431C20">
              <w:rPr>
                <w:b/>
                <w:u w:val="single"/>
                <w:lang w:eastAsia="uk-UA"/>
              </w:rPr>
              <w:t>3</w:t>
            </w:r>
            <w:r w:rsidRPr="00431C20">
              <w:rPr>
                <w:b/>
                <w:lang w:eastAsia="uk-UA"/>
              </w:rPr>
              <w:t xml:space="preserve">. </w:t>
            </w:r>
            <w:r w:rsidRPr="00431C20">
              <w:rPr>
                <w:b/>
              </w:rPr>
              <w:t>Сприяння проведенню громадської експертизи проектів актів бюджетного законодавства</w:t>
            </w:r>
          </w:p>
        </w:tc>
      </w:tr>
      <w:tr w:rsidR="00431C20" w:rsidRPr="00431C20" w:rsidTr="00B97647">
        <w:trPr>
          <w:trHeight w:val="693"/>
        </w:trPr>
        <w:tc>
          <w:tcPr>
            <w:tcW w:w="2977" w:type="dxa"/>
            <w:shd w:val="clear" w:color="auto" w:fill="DBE5F1" w:themeFill="accent1" w:themeFillTint="33"/>
          </w:tcPr>
          <w:p w:rsidR="008A7A87" w:rsidRPr="00431C20" w:rsidRDefault="008A7A87" w:rsidP="00A33B45">
            <w:pPr>
              <w:jc w:val="both"/>
              <w:rPr>
                <w:b/>
              </w:rPr>
            </w:pPr>
            <w:r w:rsidRPr="00431C20">
              <w:rPr>
                <w:b/>
              </w:rPr>
              <w:t>Відповідальні за виконання</w:t>
            </w:r>
          </w:p>
        </w:tc>
        <w:tc>
          <w:tcPr>
            <w:tcW w:w="12474" w:type="dxa"/>
          </w:tcPr>
          <w:p w:rsidR="008A7A87" w:rsidRPr="00431C20" w:rsidRDefault="008A7A87" w:rsidP="00A33B45">
            <w:pPr>
              <w:jc w:val="both"/>
              <w:rPr>
                <w:b/>
                <w:lang w:eastAsia="uk-UA"/>
              </w:rPr>
            </w:pPr>
            <w:r w:rsidRPr="00431C20">
              <w:rPr>
                <w:b/>
                <w:lang w:eastAsia="uk-UA"/>
              </w:rPr>
              <w:t>Мінфін</w:t>
            </w:r>
          </w:p>
        </w:tc>
      </w:tr>
      <w:tr w:rsidR="00431C20" w:rsidRPr="00431C20" w:rsidTr="00A33B45">
        <w:tc>
          <w:tcPr>
            <w:tcW w:w="2977" w:type="dxa"/>
            <w:shd w:val="clear" w:color="auto" w:fill="DBE5F1" w:themeFill="accent1" w:themeFillTint="33"/>
          </w:tcPr>
          <w:p w:rsidR="008A7A87" w:rsidRPr="00431C20" w:rsidRDefault="008A7A87" w:rsidP="00A33B45">
            <w:pPr>
              <w:jc w:val="both"/>
              <w:rPr>
                <w:b/>
              </w:rPr>
            </w:pPr>
            <w:r w:rsidRPr="00431C20">
              <w:rPr>
                <w:b/>
              </w:rPr>
              <w:t>Інформація про термін виконання</w:t>
            </w:r>
          </w:p>
        </w:tc>
        <w:tc>
          <w:tcPr>
            <w:tcW w:w="12474" w:type="dxa"/>
          </w:tcPr>
          <w:p w:rsidR="008A7A87" w:rsidRPr="00431C20" w:rsidRDefault="008A7A87" w:rsidP="00A33B45">
            <w:pPr>
              <w:jc w:val="both"/>
              <w:rPr>
                <w:b/>
                <w:lang w:eastAsia="uk-UA"/>
              </w:rPr>
            </w:pPr>
            <w:r w:rsidRPr="00431C20">
              <w:rPr>
                <w:b/>
                <w:lang w:eastAsia="uk-UA"/>
              </w:rPr>
              <w:t>Постійно</w:t>
            </w:r>
          </w:p>
          <w:p w:rsidR="008A7A87" w:rsidRPr="00431C20" w:rsidRDefault="008A7A87" w:rsidP="00A33B45">
            <w:pPr>
              <w:jc w:val="both"/>
              <w:rPr>
                <w:b/>
                <w:i/>
              </w:rPr>
            </w:pPr>
          </w:p>
        </w:tc>
      </w:tr>
      <w:tr w:rsidR="00431C20" w:rsidRPr="00431C20" w:rsidTr="00A33B45">
        <w:tc>
          <w:tcPr>
            <w:tcW w:w="2977" w:type="dxa"/>
            <w:shd w:val="clear" w:color="auto" w:fill="DBE5F1" w:themeFill="accent1" w:themeFillTint="33"/>
          </w:tcPr>
          <w:p w:rsidR="008A7A87" w:rsidRPr="00431C20" w:rsidRDefault="008A7A87" w:rsidP="00A33B45">
            <w:pPr>
              <w:jc w:val="both"/>
              <w:rPr>
                <w:b/>
              </w:rPr>
            </w:pPr>
            <w:r w:rsidRPr="00431C20">
              <w:rPr>
                <w:b/>
              </w:rPr>
              <w:t>Розгорнута інформація про досягнення очікуваних результатів</w:t>
            </w:r>
          </w:p>
        </w:tc>
        <w:tc>
          <w:tcPr>
            <w:tcW w:w="12474" w:type="dxa"/>
          </w:tcPr>
          <w:p w:rsidR="008A7A87" w:rsidRPr="00431C20" w:rsidRDefault="008A7A87" w:rsidP="00110A04">
            <w:pPr>
              <w:jc w:val="both"/>
              <w:rPr>
                <w:rStyle w:val="ac"/>
                <w:b/>
                <w:i w:val="0"/>
                <w:iCs/>
              </w:rPr>
            </w:pPr>
            <w:r w:rsidRPr="00431C20">
              <w:rPr>
                <w:rStyle w:val="ac"/>
                <w:b/>
                <w:i w:val="0"/>
                <w:iCs/>
              </w:rPr>
              <w:t>підвищення рівня транспарентності бюджетної системи</w:t>
            </w:r>
          </w:p>
          <w:p w:rsidR="009A4717" w:rsidRPr="00431C20" w:rsidRDefault="008A7A87" w:rsidP="000A66ED">
            <w:pPr>
              <w:ind w:firstLine="459"/>
              <w:jc w:val="both"/>
            </w:pPr>
            <w:r w:rsidRPr="00431C20">
              <w:rPr>
                <w:u w:val="single"/>
              </w:rPr>
              <w:t>Мінфін:</w:t>
            </w:r>
            <w:r w:rsidRPr="00431C20">
              <w:t xml:space="preserve"> на офіційному веб-сайті Міністерства та </w:t>
            </w:r>
            <w:proofErr w:type="spellStart"/>
            <w:r w:rsidRPr="00431C20">
              <w:t>Інтернет-форумі</w:t>
            </w:r>
            <w:proofErr w:type="spellEnd"/>
            <w:r w:rsidRPr="00431C20">
              <w:t xml:space="preserve"> розміщується актуальна інформація з питань діяльності Мінфіну, а також надаються коментарі та роз’яснення громадськості щодо використання державн</w:t>
            </w:r>
            <w:r w:rsidR="009A4717" w:rsidRPr="00431C20">
              <w:t xml:space="preserve">ого майна та бюджетних коштів. </w:t>
            </w:r>
          </w:p>
        </w:tc>
      </w:tr>
      <w:tr w:rsidR="00431C20" w:rsidRPr="00431C20" w:rsidTr="00B935E7">
        <w:tc>
          <w:tcPr>
            <w:tcW w:w="2977" w:type="dxa"/>
            <w:shd w:val="clear" w:color="auto" w:fill="DBE5F1" w:themeFill="accent1" w:themeFillTint="33"/>
          </w:tcPr>
          <w:p w:rsidR="008A7A87" w:rsidRPr="00431C20" w:rsidRDefault="008A7A87" w:rsidP="00A33B45">
            <w:pPr>
              <w:jc w:val="both"/>
              <w:rPr>
                <w:b/>
              </w:rPr>
            </w:pPr>
            <w:r w:rsidRPr="00431C20">
              <w:rPr>
                <w:b/>
              </w:rPr>
              <w:t xml:space="preserve">Розгорнута інформація про досягнення Індикатору оцінки </w:t>
            </w:r>
          </w:p>
        </w:tc>
        <w:tc>
          <w:tcPr>
            <w:tcW w:w="12474" w:type="dxa"/>
            <w:tcBorders>
              <w:bottom w:val="single" w:sz="4" w:space="0" w:color="auto"/>
            </w:tcBorders>
          </w:tcPr>
          <w:p w:rsidR="008A7A87" w:rsidRPr="00431C20" w:rsidRDefault="008A7A87" w:rsidP="00110A04">
            <w:pPr>
              <w:jc w:val="both"/>
              <w:rPr>
                <w:rStyle w:val="ac"/>
                <w:b/>
                <w:i w:val="0"/>
                <w:iCs/>
                <w:lang w:eastAsia="en-US"/>
              </w:rPr>
            </w:pPr>
            <w:r w:rsidRPr="00431C20">
              <w:rPr>
                <w:rStyle w:val="ac"/>
                <w:b/>
                <w:i w:val="0"/>
                <w:iCs/>
                <w:lang w:eastAsia="en-US"/>
              </w:rPr>
              <w:t>підвищення рівня відкритості бюджету</w:t>
            </w:r>
          </w:p>
          <w:p w:rsidR="00B657F2" w:rsidRPr="00431C20" w:rsidRDefault="008A7A87" w:rsidP="00ED4DE2">
            <w:pPr>
              <w:ind w:firstLine="459"/>
              <w:jc w:val="both"/>
            </w:pPr>
            <w:r w:rsidRPr="00431C20">
              <w:t>Стан виконання підлягає подальшому моніторингу.</w:t>
            </w:r>
          </w:p>
          <w:p w:rsidR="00ED4DE2" w:rsidRPr="00431C20" w:rsidRDefault="00ED4DE2" w:rsidP="00ED4DE2">
            <w:pPr>
              <w:ind w:firstLine="459"/>
              <w:jc w:val="both"/>
            </w:pPr>
          </w:p>
        </w:tc>
      </w:tr>
    </w:tbl>
    <w:p w:rsidR="00FF13C7" w:rsidRPr="000A66ED" w:rsidRDefault="00FF13C7">
      <w:pPr>
        <w:rPr>
          <w:b/>
          <w:sz w:val="28"/>
          <w:szCs w:val="28"/>
        </w:rPr>
      </w:pPr>
    </w:p>
    <w:p w:rsidR="00574D3C" w:rsidRPr="000A66ED" w:rsidRDefault="000A66ED" w:rsidP="00A25B94">
      <w:pPr>
        <w:jc w:val="center"/>
      </w:pPr>
      <w:r w:rsidRPr="000A66ED">
        <w:t>_______________</w:t>
      </w:r>
      <w:bookmarkStart w:id="0" w:name="_GoBack"/>
      <w:bookmarkEnd w:id="0"/>
    </w:p>
    <w:sectPr w:rsidR="00574D3C" w:rsidRPr="000A66ED" w:rsidSect="008C5DD7">
      <w:headerReference w:type="even" r:id="rId16"/>
      <w:footerReference w:type="default" r:id="rId17"/>
      <w:pgSz w:w="16838" w:h="11906" w:orient="landscape"/>
      <w:pgMar w:top="102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73" w:rsidRDefault="004C0D73">
      <w:r>
        <w:separator/>
      </w:r>
    </w:p>
  </w:endnote>
  <w:endnote w:type="continuationSeparator" w:id="0">
    <w:p w:rsidR="004C0D73" w:rsidRDefault="004C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72772"/>
      <w:docPartObj>
        <w:docPartGallery w:val="Page Numbers (Bottom of Page)"/>
        <w:docPartUnique/>
      </w:docPartObj>
    </w:sdtPr>
    <w:sdtEndPr>
      <w:rPr>
        <w:noProof/>
      </w:rPr>
    </w:sdtEndPr>
    <w:sdtContent>
      <w:p w:rsidR="00635590" w:rsidRDefault="00635590">
        <w:pPr>
          <w:pStyle w:val="af3"/>
          <w:jc w:val="right"/>
        </w:pPr>
        <w:r>
          <w:fldChar w:fldCharType="begin"/>
        </w:r>
        <w:r>
          <w:instrText xml:space="preserve"> PAGE   \* MERGEFORMAT </w:instrText>
        </w:r>
        <w:r>
          <w:fldChar w:fldCharType="separate"/>
        </w:r>
        <w:r w:rsidR="000A66ED">
          <w:rPr>
            <w:noProof/>
          </w:rPr>
          <w:t>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73" w:rsidRDefault="004C0D73">
      <w:r>
        <w:separator/>
      </w:r>
    </w:p>
  </w:footnote>
  <w:footnote w:type="continuationSeparator" w:id="0">
    <w:p w:rsidR="004C0D73" w:rsidRDefault="004C0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90" w:rsidRDefault="00635590" w:rsidP="00A33B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5590" w:rsidRDefault="006355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9E1"/>
    <w:multiLevelType w:val="hybridMultilevel"/>
    <w:tmpl w:val="5E5EB51A"/>
    <w:lvl w:ilvl="0" w:tplc="954029BA">
      <w:start w:val="1"/>
      <w:numFmt w:val="bullet"/>
      <w:lvlText w:val="-"/>
      <w:lvlJc w:val="left"/>
      <w:pPr>
        <w:tabs>
          <w:tab w:val="num" w:pos="2148"/>
        </w:tabs>
        <w:ind w:left="2148" w:hanging="360"/>
      </w:pPr>
      <w:rPr>
        <w:rFonts w:ascii="Times New Roman" w:hAnsi="Times New Roman" w:cs="Times New Roman" w:hint="default"/>
      </w:rPr>
    </w:lvl>
    <w:lvl w:ilvl="1" w:tplc="954029BA">
      <w:start w:val="1"/>
      <w:numFmt w:val="bullet"/>
      <w:lvlText w:val="-"/>
      <w:lvlJc w:val="left"/>
      <w:pPr>
        <w:tabs>
          <w:tab w:val="num" w:pos="2148"/>
        </w:tabs>
        <w:ind w:left="2148" w:hanging="360"/>
      </w:pPr>
      <w:rPr>
        <w:rFonts w:ascii="Times New Roman" w:hAnsi="Times New Roman" w:cs="Times New Roman" w:hint="default"/>
      </w:rPr>
    </w:lvl>
    <w:lvl w:ilvl="2" w:tplc="04220005">
      <w:start w:val="1"/>
      <w:numFmt w:val="bullet"/>
      <w:lvlText w:val=""/>
      <w:lvlJc w:val="left"/>
      <w:pPr>
        <w:tabs>
          <w:tab w:val="num" w:pos="2868"/>
        </w:tabs>
        <w:ind w:left="2868" w:hanging="360"/>
      </w:pPr>
      <w:rPr>
        <w:rFonts w:ascii="Wingdings" w:hAnsi="Wingdings" w:hint="default"/>
      </w:rPr>
    </w:lvl>
    <w:lvl w:ilvl="3" w:tplc="04220001">
      <w:start w:val="1"/>
      <w:numFmt w:val="bullet"/>
      <w:lvlText w:val=""/>
      <w:lvlJc w:val="left"/>
      <w:pPr>
        <w:tabs>
          <w:tab w:val="num" w:pos="3588"/>
        </w:tabs>
        <w:ind w:left="3588" w:hanging="360"/>
      </w:pPr>
      <w:rPr>
        <w:rFonts w:ascii="Symbol" w:hAnsi="Symbol" w:hint="default"/>
      </w:rPr>
    </w:lvl>
    <w:lvl w:ilvl="4" w:tplc="04220003">
      <w:start w:val="1"/>
      <w:numFmt w:val="bullet"/>
      <w:lvlText w:val="o"/>
      <w:lvlJc w:val="left"/>
      <w:pPr>
        <w:tabs>
          <w:tab w:val="num" w:pos="4308"/>
        </w:tabs>
        <w:ind w:left="4308" w:hanging="360"/>
      </w:pPr>
      <w:rPr>
        <w:rFonts w:ascii="Courier New" w:hAnsi="Courier New" w:cs="Courier New" w:hint="default"/>
      </w:rPr>
    </w:lvl>
    <w:lvl w:ilvl="5" w:tplc="04220005">
      <w:start w:val="1"/>
      <w:numFmt w:val="bullet"/>
      <w:lvlText w:val=""/>
      <w:lvlJc w:val="left"/>
      <w:pPr>
        <w:tabs>
          <w:tab w:val="num" w:pos="5028"/>
        </w:tabs>
        <w:ind w:left="5028" w:hanging="360"/>
      </w:pPr>
      <w:rPr>
        <w:rFonts w:ascii="Wingdings" w:hAnsi="Wingdings" w:hint="default"/>
      </w:rPr>
    </w:lvl>
    <w:lvl w:ilvl="6" w:tplc="04220001">
      <w:start w:val="1"/>
      <w:numFmt w:val="bullet"/>
      <w:lvlText w:val=""/>
      <w:lvlJc w:val="left"/>
      <w:pPr>
        <w:tabs>
          <w:tab w:val="num" w:pos="5748"/>
        </w:tabs>
        <w:ind w:left="5748" w:hanging="360"/>
      </w:pPr>
      <w:rPr>
        <w:rFonts w:ascii="Symbol" w:hAnsi="Symbol" w:hint="default"/>
      </w:rPr>
    </w:lvl>
    <w:lvl w:ilvl="7" w:tplc="04220003">
      <w:start w:val="1"/>
      <w:numFmt w:val="bullet"/>
      <w:lvlText w:val="o"/>
      <w:lvlJc w:val="left"/>
      <w:pPr>
        <w:tabs>
          <w:tab w:val="num" w:pos="6468"/>
        </w:tabs>
        <w:ind w:left="6468" w:hanging="360"/>
      </w:pPr>
      <w:rPr>
        <w:rFonts w:ascii="Courier New" w:hAnsi="Courier New" w:cs="Courier New" w:hint="default"/>
      </w:rPr>
    </w:lvl>
    <w:lvl w:ilvl="8" w:tplc="04220005">
      <w:start w:val="1"/>
      <w:numFmt w:val="bullet"/>
      <w:lvlText w:val=""/>
      <w:lvlJc w:val="left"/>
      <w:pPr>
        <w:tabs>
          <w:tab w:val="num" w:pos="7188"/>
        </w:tabs>
        <w:ind w:left="7188" w:hanging="360"/>
      </w:pPr>
      <w:rPr>
        <w:rFonts w:ascii="Wingdings" w:hAnsi="Wingdings" w:hint="default"/>
      </w:rPr>
    </w:lvl>
  </w:abstractNum>
  <w:abstractNum w:abstractNumId="1">
    <w:nsid w:val="07993019"/>
    <w:multiLevelType w:val="hybridMultilevel"/>
    <w:tmpl w:val="1F7E8B52"/>
    <w:lvl w:ilvl="0" w:tplc="C5C49A18">
      <w:start w:val="5"/>
      <w:numFmt w:val="bullet"/>
      <w:lvlText w:val="-"/>
      <w:lvlJc w:val="left"/>
      <w:pPr>
        <w:ind w:left="819" w:hanging="360"/>
      </w:pPr>
      <w:rPr>
        <w:rFonts w:ascii="Times New Roman" w:eastAsia="Times New Roman"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nsid w:val="0F903E51"/>
    <w:multiLevelType w:val="hybridMultilevel"/>
    <w:tmpl w:val="24508734"/>
    <w:lvl w:ilvl="0" w:tplc="F0C0B2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52E01"/>
    <w:multiLevelType w:val="multilevel"/>
    <w:tmpl w:val="336AC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C7737"/>
    <w:multiLevelType w:val="multilevel"/>
    <w:tmpl w:val="77C67C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63376E"/>
    <w:multiLevelType w:val="hybridMultilevel"/>
    <w:tmpl w:val="EEC0DEE0"/>
    <w:lvl w:ilvl="0" w:tplc="5CC6781A">
      <w:start w:val="1"/>
      <w:numFmt w:val="decimal"/>
      <w:lvlText w:val="%1."/>
      <w:lvlJc w:val="left"/>
      <w:pPr>
        <w:ind w:left="819" w:hanging="360"/>
      </w:pPr>
      <w:rPr>
        <w:rFonts w:hint="default"/>
        <w:u w:val="single"/>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6">
    <w:nsid w:val="209F3D8B"/>
    <w:multiLevelType w:val="hybridMultilevel"/>
    <w:tmpl w:val="49B038B2"/>
    <w:lvl w:ilvl="0" w:tplc="B170AF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nsid w:val="20FA5BC9"/>
    <w:multiLevelType w:val="hybridMultilevel"/>
    <w:tmpl w:val="2FC60A94"/>
    <w:lvl w:ilvl="0" w:tplc="77823A7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5C3200"/>
    <w:multiLevelType w:val="multilevel"/>
    <w:tmpl w:val="BBA42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47372"/>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8C420B"/>
    <w:multiLevelType w:val="hybridMultilevel"/>
    <w:tmpl w:val="DB10B27E"/>
    <w:lvl w:ilvl="0" w:tplc="04190001">
      <w:start w:val="1"/>
      <w:numFmt w:val="bullet"/>
      <w:lvlText w:val=""/>
      <w:lvlJc w:val="left"/>
      <w:pPr>
        <w:ind w:left="1539" w:hanging="360"/>
      </w:pPr>
      <w:rPr>
        <w:rFonts w:ascii="Symbol" w:hAnsi="Symbol" w:hint="default"/>
      </w:rPr>
    </w:lvl>
    <w:lvl w:ilvl="1" w:tplc="04190003" w:tentative="1">
      <w:start w:val="1"/>
      <w:numFmt w:val="bullet"/>
      <w:lvlText w:val="o"/>
      <w:lvlJc w:val="left"/>
      <w:pPr>
        <w:ind w:left="2259" w:hanging="360"/>
      </w:pPr>
      <w:rPr>
        <w:rFonts w:ascii="Courier New" w:hAnsi="Courier New" w:cs="Courier New" w:hint="default"/>
      </w:rPr>
    </w:lvl>
    <w:lvl w:ilvl="2" w:tplc="04190005" w:tentative="1">
      <w:start w:val="1"/>
      <w:numFmt w:val="bullet"/>
      <w:lvlText w:val=""/>
      <w:lvlJc w:val="left"/>
      <w:pPr>
        <w:ind w:left="2979" w:hanging="360"/>
      </w:pPr>
      <w:rPr>
        <w:rFonts w:ascii="Wingdings" w:hAnsi="Wingdings" w:hint="default"/>
      </w:rPr>
    </w:lvl>
    <w:lvl w:ilvl="3" w:tplc="04190001" w:tentative="1">
      <w:start w:val="1"/>
      <w:numFmt w:val="bullet"/>
      <w:lvlText w:val=""/>
      <w:lvlJc w:val="left"/>
      <w:pPr>
        <w:ind w:left="3699" w:hanging="360"/>
      </w:pPr>
      <w:rPr>
        <w:rFonts w:ascii="Symbol" w:hAnsi="Symbol" w:hint="default"/>
      </w:rPr>
    </w:lvl>
    <w:lvl w:ilvl="4" w:tplc="04190003" w:tentative="1">
      <w:start w:val="1"/>
      <w:numFmt w:val="bullet"/>
      <w:lvlText w:val="o"/>
      <w:lvlJc w:val="left"/>
      <w:pPr>
        <w:ind w:left="4419" w:hanging="360"/>
      </w:pPr>
      <w:rPr>
        <w:rFonts w:ascii="Courier New" w:hAnsi="Courier New" w:cs="Courier New" w:hint="default"/>
      </w:rPr>
    </w:lvl>
    <w:lvl w:ilvl="5" w:tplc="04190005" w:tentative="1">
      <w:start w:val="1"/>
      <w:numFmt w:val="bullet"/>
      <w:lvlText w:val=""/>
      <w:lvlJc w:val="left"/>
      <w:pPr>
        <w:ind w:left="5139" w:hanging="360"/>
      </w:pPr>
      <w:rPr>
        <w:rFonts w:ascii="Wingdings" w:hAnsi="Wingdings" w:hint="default"/>
      </w:rPr>
    </w:lvl>
    <w:lvl w:ilvl="6" w:tplc="04190001" w:tentative="1">
      <w:start w:val="1"/>
      <w:numFmt w:val="bullet"/>
      <w:lvlText w:val=""/>
      <w:lvlJc w:val="left"/>
      <w:pPr>
        <w:ind w:left="5859" w:hanging="360"/>
      </w:pPr>
      <w:rPr>
        <w:rFonts w:ascii="Symbol" w:hAnsi="Symbol" w:hint="default"/>
      </w:rPr>
    </w:lvl>
    <w:lvl w:ilvl="7" w:tplc="04190003" w:tentative="1">
      <w:start w:val="1"/>
      <w:numFmt w:val="bullet"/>
      <w:lvlText w:val="o"/>
      <w:lvlJc w:val="left"/>
      <w:pPr>
        <w:ind w:left="6579" w:hanging="360"/>
      </w:pPr>
      <w:rPr>
        <w:rFonts w:ascii="Courier New" w:hAnsi="Courier New" w:cs="Courier New" w:hint="default"/>
      </w:rPr>
    </w:lvl>
    <w:lvl w:ilvl="8" w:tplc="04190005" w:tentative="1">
      <w:start w:val="1"/>
      <w:numFmt w:val="bullet"/>
      <w:lvlText w:val=""/>
      <w:lvlJc w:val="left"/>
      <w:pPr>
        <w:ind w:left="7299" w:hanging="360"/>
      </w:pPr>
      <w:rPr>
        <w:rFonts w:ascii="Wingdings" w:hAnsi="Wingdings" w:hint="default"/>
      </w:rPr>
    </w:lvl>
  </w:abstractNum>
  <w:abstractNum w:abstractNumId="11">
    <w:nsid w:val="24F166AF"/>
    <w:multiLevelType w:val="hybridMultilevel"/>
    <w:tmpl w:val="9B083248"/>
    <w:lvl w:ilvl="0" w:tplc="CB981E2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5E16E21"/>
    <w:multiLevelType w:val="hybridMultilevel"/>
    <w:tmpl w:val="40D6B936"/>
    <w:lvl w:ilvl="0" w:tplc="7FBE19A6">
      <w:numFmt w:val="bullet"/>
      <w:lvlText w:val="-"/>
      <w:lvlJc w:val="left"/>
      <w:pPr>
        <w:ind w:left="819" w:hanging="360"/>
      </w:pPr>
      <w:rPr>
        <w:rFonts w:ascii="Times New Roman" w:eastAsia="Times New Roman"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nsid w:val="34C70083"/>
    <w:multiLevelType w:val="hybridMultilevel"/>
    <w:tmpl w:val="5C5A47B8"/>
    <w:lvl w:ilvl="0" w:tplc="8C44915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A507D9"/>
    <w:multiLevelType w:val="hybridMultilevel"/>
    <w:tmpl w:val="A82417CC"/>
    <w:lvl w:ilvl="0" w:tplc="A0B489D2">
      <w:start w:val="3"/>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2497" w:hanging="360"/>
      </w:pPr>
      <w:rPr>
        <w:rFonts w:ascii="Courier New" w:hAnsi="Courier New" w:cs="Courier New" w:hint="default"/>
      </w:rPr>
    </w:lvl>
    <w:lvl w:ilvl="2" w:tplc="04220005" w:tentative="1">
      <w:start w:val="1"/>
      <w:numFmt w:val="bullet"/>
      <w:lvlText w:val=""/>
      <w:lvlJc w:val="left"/>
      <w:pPr>
        <w:ind w:left="3217" w:hanging="360"/>
      </w:pPr>
      <w:rPr>
        <w:rFonts w:ascii="Wingdings" w:hAnsi="Wingdings" w:hint="default"/>
      </w:rPr>
    </w:lvl>
    <w:lvl w:ilvl="3" w:tplc="04220001" w:tentative="1">
      <w:start w:val="1"/>
      <w:numFmt w:val="bullet"/>
      <w:lvlText w:val=""/>
      <w:lvlJc w:val="left"/>
      <w:pPr>
        <w:ind w:left="3937" w:hanging="360"/>
      </w:pPr>
      <w:rPr>
        <w:rFonts w:ascii="Symbol" w:hAnsi="Symbol" w:hint="default"/>
      </w:rPr>
    </w:lvl>
    <w:lvl w:ilvl="4" w:tplc="04220003" w:tentative="1">
      <w:start w:val="1"/>
      <w:numFmt w:val="bullet"/>
      <w:lvlText w:val="o"/>
      <w:lvlJc w:val="left"/>
      <w:pPr>
        <w:ind w:left="4657" w:hanging="360"/>
      </w:pPr>
      <w:rPr>
        <w:rFonts w:ascii="Courier New" w:hAnsi="Courier New" w:cs="Courier New" w:hint="default"/>
      </w:rPr>
    </w:lvl>
    <w:lvl w:ilvl="5" w:tplc="04220005" w:tentative="1">
      <w:start w:val="1"/>
      <w:numFmt w:val="bullet"/>
      <w:lvlText w:val=""/>
      <w:lvlJc w:val="left"/>
      <w:pPr>
        <w:ind w:left="5377" w:hanging="360"/>
      </w:pPr>
      <w:rPr>
        <w:rFonts w:ascii="Wingdings" w:hAnsi="Wingdings" w:hint="default"/>
      </w:rPr>
    </w:lvl>
    <w:lvl w:ilvl="6" w:tplc="04220001" w:tentative="1">
      <w:start w:val="1"/>
      <w:numFmt w:val="bullet"/>
      <w:lvlText w:val=""/>
      <w:lvlJc w:val="left"/>
      <w:pPr>
        <w:ind w:left="6097" w:hanging="360"/>
      </w:pPr>
      <w:rPr>
        <w:rFonts w:ascii="Symbol" w:hAnsi="Symbol" w:hint="default"/>
      </w:rPr>
    </w:lvl>
    <w:lvl w:ilvl="7" w:tplc="04220003" w:tentative="1">
      <w:start w:val="1"/>
      <w:numFmt w:val="bullet"/>
      <w:lvlText w:val="o"/>
      <w:lvlJc w:val="left"/>
      <w:pPr>
        <w:ind w:left="6817" w:hanging="360"/>
      </w:pPr>
      <w:rPr>
        <w:rFonts w:ascii="Courier New" w:hAnsi="Courier New" w:cs="Courier New" w:hint="default"/>
      </w:rPr>
    </w:lvl>
    <w:lvl w:ilvl="8" w:tplc="04220005" w:tentative="1">
      <w:start w:val="1"/>
      <w:numFmt w:val="bullet"/>
      <w:lvlText w:val=""/>
      <w:lvlJc w:val="left"/>
      <w:pPr>
        <w:ind w:left="7537" w:hanging="360"/>
      </w:pPr>
      <w:rPr>
        <w:rFonts w:ascii="Wingdings" w:hAnsi="Wingdings" w:hint="default"/>
      </w:rPr>
    </w:lvl>
  </w:abstractNum>
  <w:abstractNum w:abstractNumId="15">
    <w:nsid w:val="3F02680D"/>
    <w:multiLevelType w:val="hybridMultilevel"/>
    <w:tmpl w:val="9DFC493E"/>
    <w:lvl w:ilvl="0" w:tplc="1BF6178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49131054"/>
    <w:multiLevelType w:val="hybridMultilevel"/>
    <w:tmpl w:val="118C8B3C"/>
    <w:lvl w:ilvl="0" w:tplc="4566E1B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4F537BB7"/>
    <w:multiLevelType w:val="hybridMultilevel"/>
    <w:tmpl w:val="DA601A08"/>
    <w:lvl w:ilvl="0" w:tplc="0422000F">
      <w:start w:val="1"/>
      <w:numFmt w:val="decimal"/>
      <w:lvlText w:val="%1."/>
      <w:lvlJc w:val="left"/>
      <w:pPr>
        <w:ind w:left="747" w:hanging="360"/>
      </w:pPr>
    </w:lvl>
    <w:lvl w:ilvl="1" w:tplc="04220019" w:tentative="1">
      <w:start w:val="1"/>
      <w:numFmt w:val="lowerLetter"/>
      <w:lvlText w:val="%2."/>
      <w:lvlJc w:val="left"/>
      <w:pPr>
        <w:ind w:left="1467" w:hanging="360"/>
      </w:pPr>
    </w:lvl>
    <w:lvl w:ilvl="2" w:tplc="0422001B" w:tentative="1">
      <w:start w:val="1"/>
      <w:numFmt w:val="lowerRoman"/>
      <w:lvlText w:val="%3."/>
      <w:lvlJc w:val="right"/>
      <w:pPr>
        <w:ind w:left="2187" w:hanging="180"/>
      </w:pPr>
    </w:lvl>
    <w:lvl w:ilvl="3" w:tplc="0422000F" w:tentative="1">
      <w:start w:val="1"/>
      <w:numFmt w:val="decimal"/>
      <w:lvlText w:val="%4."/>
      <w:lvlJc w:val="left"/>
      <w:pPr>
        <w:ind w:left="2907" w:hanging="360"/>
      </w:pPr>
    </w:lvl>
    <w:lvl w:ilvl="4" w:tplc="04220019" w:tentative="1">
      <w:start w:val="1"/>
      <w:numFmt w:val="lowerLetter"/>
      <w:lvlText w:val="%5."/>
      <w:lvlJc w:val="left"/>
      <w:pPr>
        <w:ind w:left="3627" w:hanging="360"/>
      </w:pPr>
    </w:lvl>
    <w:lvl w:ilvl="5" w:tplc="0422001B" w:tentative="1">
      <w:start w:val="1"/>
      <w:numFmt w:val="lowerRoman"/>
      <w:lvlText w:val="%6."/>
      <w:lvlJc w:val="right"/>
      <w:pPr>
        <w:ind w:left="4347" w:hanging="180"/>
      </w:pPr>
    </w:lvl>
    <w:lvl w:ilvl="6" w:tplc="0422000F" w:tentative="1">
      <w:start w:val="1"/>
      <w:numFmt w:val="decimal"/>
      <w:lvlText w:val="%7."/>
      <w:lvlJc w:val="left"/>
      <w:pPr>
        <w:ind w:left="5067" w:hanging="360"/>
      </w:pPr>
    </w:lvl>
    <w:lvl w:ilvl="7" w:tplc="04220019" w:tentative="1">
      <w:start w:val="1"/>
      <w:numFmt w:val="lowerLetter"/>
      <w:lvlText w:val="%8."/>
      <w:lvlJc w:val="left"/>
      <w:pPr>
        <w:ind w:left="5787" w:hanging="360"/>
      </w:pPr>
    </w:lvl>
    <w:lvl w:ilvl="8" w:tplc="0422001B" w:tentative="1">
      <w:start w:val="1"/>
      <w:numFmt w:val="lowerRoman"/>
      <w:lvlText w:val="%9."/>
      <w:lvlJc w:val="right"/>
      <w:pPr>
        <w:ind w:left="6507" w:hanging="180"/>
      </w:pPr>
    </w:lvl>
  </w:abstractNum>
  <w:abstractNum w:abstractNumId="18">
    <w:nsid w:val="6B317385"/>
    <w:multiLevelType w:val="hybridMultilevel"/>
    <w:tmpl w:val="0302C3EC"/>
    <w:lvl w:ilvl="0" w:tplc="A17EEA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8D2205"/>
    <w:multiLevelType w:val="multilevel"/>
    <w:tmpl w:val="9DB6BD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626780"/>
    <w:multiLevelType w:val="hybridMultilevel"/>
    <w:tmpl w:val="4CE41CF6"/>
    <w:lvl w:ilvl="0" w:tplc="EBCA4138">
      <w:start w:val="2"/>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1">
    <w:nsid w:val="70442916"/>
    <w:multiLevelType w:val="hybridMultilevel"/>
    <w:tmpl w:val="DA601A08"/>
    <w:lvl w:ilvl="0" w:tplc="0422000F">
      <w:start w:val="1"/>
      <w:numFmt w:val="decimal"/>
      <w:lvlText w:val="%1."/>
      <w:lvlJc w:val="left"/>
      <w:pPr>
        <w:ind w:left="747" w:hanging="360"/>
      </w:pPr>
    </w:lvl>
    <w:lvl w:ilvl="1" w:tplc="04220019" w:tentative="1">
      <w:start w:val="1"/>
      <w:numFmt w:val="lowerLetter"/>
      <w:lvlText w:val="%2."/>
      <w:lvlJc w:val="left"/>
      <w:pPr>
        <w:ind w:left="1467" w:hanging="360"/>
      </w:pPr>
    </w:lvl>
    <w:lvl w:ilvl="2" w:tplc="0422001B" w:tentative="1">
      <w:start w:val="1"/>
      <w:numFmt w:val="lowerRoman"/>
      <w:lvlText w:val="%3."/>
      <w:lvlJc w:val="right"/>
      <w:pPr>
        <w:ind w:left="2187" w:hanging="180"/>
      </w:pPr>
    </w:lvl>
    <w:lvl w:ilvl="3" w:tplc="0422000F" w:tentative="1">
      <w:start w:val="1"/>
      <w:numFmt w:val="decimal"/>
      <w:lvlText w:val="%4."/>
      <w:lvlJc w:val="left"/>
      <w:pPr>
        <w:ind w:left="2907" w:hanging="360"/>
      </w:pPr>
    </w:lvl>
    <w:lvl w:ilvl="4" w:tplc="04220019" w:tentative="1">
      <w:start w:val="1"/>
      <w:numFmt w:val="lowerLetter"/>
      <w:lvlText w:val="%5."/>
      <w:lvlJc w:val="left"/>
      <w:pPr>
        <w:ind w:left="3627" w:hanging="360"/>
      </w:pPr>
    </w:lvl>
    <w:lvl w:ilvl="5" w:tplc="0422001B" w:tentative="1">
      <w:start w:val="1"/>
      <w:numFmt w:val="lowerRoman"/>
      <w:lvlText w:val="%6."/>
      <w:lvlJc w:val="right"/>
      <w:pPr>
        <w:ind w:left="4347" w:hanging="180"/>
      </w:pPr>
    </w:lvl>
    <w:lvl w:ilvl="6" w:tplc="0422000F" w:tentative="1">
      <w:start w:val="1"/>
      <w:numFmt w:val="decimal"/>
      <w:lvlText w:val="%7."/>
      <w:lvlJc w:val="left"/>
      <w:pPr>
        <w:ind w:left="5067" w:hanging="360"/>
      </w:pPr>
    </w:lvl>
    <w:lvl w:ilvl="7" w:tplc="04220019" w:tentative="1">
      <w:start w:val="1"/>
      <w:numFmt w:val="lowerLetter"/>
      <w:lvlText w:val="%8."/>
      <w:lvlJc w:val="left"/>
      <w:pPr>
        <w:ind w:left="5787" w:hanging="360"/>
      </w:pPr>
    </w:lvl>
    <w:lvl w:ilvl="8" w:tplc="0422001B" w:tentative="1">
      <w:start w:val="1"/>
      <w:numFmt w:val="lowerRoman"/>
      <w:lvlText w:val="%9."/>
      <w:lvlJc w:val="right"/>
      <w:pPr>
        <w:ind w:left="6507" w:hanging="180"/>
      </w:pPr>
    </w:lvl>
  </w:abstractNum>
  <w:abstractNum w:abstractNumId="22">
    <w:nsid w:val="7733237A"/>
    <w:multiLevelType w:val="hybridMultilevel"/>
    <w:tmpl w:val="D2A21F48"/>
    <w:lvl w:ilvl="0" w:tplc="EFFC1AE2">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23">
    <w:nsid w:val="79AA39B8"/>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B233712"/>
    <w:multiLevelType w:val="hybridMultilevel"/>
    <w:tmpl w:val="E0AE00DC"/>
    <w:lvl w:ilvl="0" w:tplc="DE0853E4">
      <w:start w:val="1"/>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CC86838"/>
    <w:multiLevelType w:val="hybridMultilevel"/>
    <w:tmpl w:val="0DEC84A4"/>
    <w:lvl w:ilvl="0" w:tplc="439E56E8">
      <w:start w:val="1"/>
      <w:numFmt w:val="decimal"/>
      <w:lvlText w:val="%1."/>
      <w:lvlJc w:val="left"/>
      <w:pPr>
        <w:ind w:left="3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9"/>
  </w:num>
  <w:num w:numId="5">
    <w:abstractNumId w:val="23"/>
  </w:num>
  <w:num w:numId="6">
    <w:abstractNumId w:val="13"/>
  </w:num>
  <w:num w:numId="7">
    <w:abstractNumId w:val="2"/>
  </w:num>
  <w:num w:numId="8">
    <w:abstractNumId w:val="19"/>
  </w:num>
  <w:num w:numId="9">
    <w:abstractNumId w:val="4"/>
  </w:num>
  <w:num w:numId="10">
    <w:abstractNumId w:val="3"/>
  </w:num>
  <w:num w:numId="11">
    <w:abstractNumId w:val="8"/>
  </w:num>
  <w:num w:numId="12">
    <w:abstractNumId w:val="11"/>
  </w:num>
  <w:num w:numId="13">
    <w:abstractNumId w:val="0"/>
  </w:num>
  <w:num w:numId="14">
    <w:abstractNumId w:val="6"/>
  </w:num>
  <w:num w:numId="15">
    <w:abstractNumId w:val="5"/>
  </w:num>
  <w:num w:numId="16">
    <w:abstractNumId w:val="1"/>
  </w:num>
  <w:num w:numId="17">
    <w:abstractNumId w:val="14"/>
  </w:num>
  <w:num w:numId="18">
    <w:abstractNumId w:val="20"/>
  </w:num>
  <w:num w:numId="19">
    <w:abstractNumId w:val="10"/>
  </w:num>
  <w:num w:numId="20">
    <w:abstractNumId w:val="18"/>
  </w:num>
  <w:num w:numId="21">
    <w:abstractNumId w:val="17"/>
  </w:num>
  <w:num w:numId="22">
    <w:abstractNumId w:val="25"/>
  </w:num>
  <w:num w:numId="23">
    <w:abstractNumId w:val="12"/>
  </w:num>
  <w:num w:numId="24">
    <w:abstractNumId w:val="22"/>
  </w:num>
  <w:num w:numId="25">
    <w:abstractNumId w:val="2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4"/>
    <w:rsid w:val="00000E2A"/>
    <w:rsid w:val="0000167F"/>
    <w:rsid w:val="00001A6D"/>
    <w:rsid w:val="000025F2"/>
    <w:rsid w:val="000059AA"/>
    <w:rsid w:val="00006677"/>
    <w:rsid w:val="0000688A"/>
    <w:rsid w:val="00007027"/>
    <w:rsid w:val="00007267"/>
    <w:rsid w:val="00007E81"/>
    <w:rsid w:val="00011BE4"/>
    <w:rsid w:val="00011CCF"/>
    <w:rsid w:val="00011ED0"/>
    <w:rsid w:val="00012470"/>
    <w:rsid w:val="0001272B"/>
    <w:rsid w:val="0001307B"/>
    <w:rsid w:val="00013ABD"/>
    <w:rsid w:val="00014511"/>
    <w:rsid w:val="0001536A"/>
    <w:rsid w:val="00016F19"/>
    <w:rsid w:val="000202BE"/>
    <w:rsid w:val="000206F3"/>
    <w:rsid w:val="00020E58"/>
    <w:rsid w:val="00021D35"/>
    <w:rsid w:val="00022A2A"/>
    <w:rsid w:val="000234DA"/>
    <w:rsid w:val="00023D6F"/>
    <w:rsid w:val="00025C4A"/>
    <w:rsid w:val="00025D33"/>
    <w:rsid w:val="00025E84"/>
    <w:rsid w:val="000261CE"/>
    <w:rsid w:val="00026208"/>
    <w:rsid w:val="00027E18"/>
    <w:rsid w:val="00030658"/>
    <w:rsid w:val="00030BB1"/>
    <w:rsid w:val="00031819"/>
    <w:rsid w:val="00031BF3"/>
    <w:rsid w:val="00031C26"/>
    <w:rsid w:val="000321A0"/>
    <w:rsid w:val="000324C9"/>
    <w:rsid w:val="00032A1C"/>
    <w:rsid w:val="00032F13"/>
    <w:rsid w:val="0003356E"/>
    <w:rsid w:val="00033DD3"/>
    <w:rsid w:val="0003475D"/>
    <w:rsid w:val="00034B13"/>
    <w:rsid w:val="00034DA9"/>
    <w:rsid w:val="00034E8B"/>
    <w:rsid w:val="000354A0"/>
    <w:rsid w:val="00035A1B"/>
    <w:rsid w:val="00035BD6"/>
    <w:rsid w:val="00035E2A"/>
    <w:rsid w:val="00036777"/>
    <w:rsid w:val="00036A53"/>
    <w:rsid w:val="000373C0"/>
    <w:rsid w:val="00037A07"/>
    <w:rsid w:val="00037DD1"/>
    <w:rsid w:val="000401EA"/>
    <w:rsid w:val="00040635"/>
    <w:rsid w:val="000408FD"/>
    <w:rsid w:val="00040C8B"/>
    <w:rsid w:val="0004140D"/>
    <w:rsid w:val="000415D3"/>
    <w:rsid w:val="00041DCB"/>
    <w:rsid w:val="000423CE"/>
    <w:rsid w:val="000438FE"/>
    <w:rsid w:val="00043E33"/>
    <w:rsid w:val="00044FF9"/>
    <w:rsid w:val="0004657A"/>
    <w:rsid w:val="000477DF"/>
    <w:rsid w:val="00047DB8"/>
    <w:rsid w:val="00047E11"/>
    <w:rsid w:val="00050FCF"/>
    <w:rsid w:val="0005173C"/>
    <w:rsid w:val="00053994"/>
    <w:rsid w:val="00053EC7"/>
    <w:rsid w:val="00054ACB"/>
    <w:rsid w:val="00054C53"/>
    <w:rsid w:val="000554BD"/>
    <w:rsid w:val="000558E9"/>
    <w:rsid w:val="00057554"/>
    <w:rsid w:val="000579B3"/>
    <w:rsid w:val="00060055"/>
    <w:rsid w:val="00060BFF"/>
    <w:rsid w:val="00062503"/>
    <w:rsid w:val="0006299E"/>
    <w:rsid w:val="00063C8F"/>
    <w:rsid w:val="00064228"/>
    <w:rsid w:val="00065C2F"/>
    <w:rsid w:val="0006798D"/>
    <w:rsid w:val="00067C3F"/>
    <w:rsid w:val="00067CFC"/>
    <w:rsid w:val="00067F35"/>
    <w:rsid w:val="00070E8E"/>
    <w:rsid w:val="0007446A"/>
    <w:rsid w:val="00074885"/>
    <w:rsid w:val="00076046"/>
    <w:rsid w:val="00076BD3"/>
    <w:rsid w:val="00077635"/>
    <w:rsid w:val="00077A59"/>
    <w:rsid w:val="00080279"/>
    <w:rsid w:val="000806C7"/>
    <w:rsid w:val="00080D9F"/>
    <w:rsid w:val="00081744"/>
    <w:rsid w:val="0008197B"/>
    <w:rsid w:val="00081FAA"/>
    <w:rsid w:val="000820B8"/>
    <w:rsid w:val="00082178"/>
    <w:rsid w:val="00082B9F"/>
    <w:rsid w:val="00083590"/>
    <w:rsid w:val="00083A8E"/>
    <w:rsid w:val="00083D5C"/>
    <w:rsid w:val="000841EC"/>
    <w:rsid w:val="00084FCC"/>
    <w:rsid w:val="00085E97"/>
    <w:rsid w:val="00086825"/>
    <w:rsid w:val="0008688A"/>
    <w:rsid w:val="00086A7F"/>
    <w:rsid w:val="000870A6"/>
    <w:rsid w:val="00087919"/>
    <w:rsid w:val="00090476"/>
    <w:rsid w:val="00090667"/>
    <w:rsid w:val="00091634"/>
    <w:rsid w:val="00091825"/>
    <w:rsid w:val="00092E06"/>
    <w:rsid w:val="0009348A"/>
    <w:rsid w:val="00093BCF"/>
    <w:rsid w:val="00093D4F"/>
    <w:rsid w:val="00094072"/>
    <w:rsid w:val="000945C6"/>
    <w:rsid w:val="00094B33"/>
    <w:rsid w:val="000953D2"/>
    <w:rsid w:val="00095D03"/>
    <w:rsid w:val="00096215"/>
    <w:rsid w:val="00097C05"/>
    <w:rsid w:val="000A0874"/>
    <w:rsid w:val="000A129E"/>
    <w:rsid w:val="000A2848"/>
    <w:rsid w:val="000A2A3E"/>
    <w:rsid w:val="000A32CB"/>
    <w:rsid w:val="000A3FB9"/>
    <w:rsid w:val="000A43D6"/>
    <w:rsid w:val="000A4A63"/>
    <w:rsid w:val="000A5072"/>
    <w:rsid w:val="000A532C"/>
    <w:rsid w:val="000A5678"/>
    <w:rsid w:val="000A66ED"/>
    <w:rsid w:val="000A6EB2"/>
    <w:rsid w:val="000A74CD"/>
    <w:rsid w:val="000A75F8"/>
    <w:rsid w:val="000B0110"/>
    <w:rsid w:val="000B0F51"/>
    <w:rsid w:val="000B13D4"/>
    <w:rsid w:val="000B16A4"/>
    <w:rsid w:val="000B16E0"/>
    <w:rsid w:val="000B193B"/>
    <w:rsid w:val="000B2853"/>
    <w:rsid w:val="000B2C56"/>
    <w:rsid w:val="000B33F2"/>
    <w:rsid w:val="000B5693"/>
    <w:rsid w:val="000B6590"/>
    <w:rsid w:val="000B6878"/>
    <w:rsid w:val="000B68AC"/>
    <w:rsid w:val="000B69BE"/>
    <w:rsid w:val="000B7358"/>
    <w:rsid w:val="000C00B2"/>
    <w:rsid w:val="000C1AC0"/>
    <w:rsid w:val="000C2712"/>
    <w:rsid w:val="000C3B15"/>
    <w:rsid w:val="000C3D7A"/>
    <w:rsid w:val="000C48D9"/>
    <w:rsid w:val="000C7714"/>
    <w:rsid w:val="000C7B32"/>
    <w:rsid w:val="000C7BF2"/>
    <w:rsid w:val="000D0151"/>
    <w:rsid w:val="000D071B"/>
    <w:rsid w:val="000D100F"/>
    <w:rsid w:val="000D13F2"/>
    <w:rsid w:val="000D1418"/>
    <w:rsid w:val="000D1924"/>
    <w:rsid w:val="000D2AEF"/>
    <w:rsid w:val="000D30C8"/>
    <w:rsid w:val="000D3D7F"/>
    <w:rsid w:val="000D49A8"/>
    <w:rsid w:val="000D4D5F"/>
    <w:rsid w:val="000D5248"/>
    <w:rsid w:val="000D5555"/>
    <w:rsid w:val="000D584B"/>
    <w:rsid w:val="000D5DEC"/>
    <w:rsid w:val="000D612B"/>
    <w:rsid w:val="000D6B49"/>
    <w:rsid w:val="000E165C"/>
    <w:rsid w:val="000E1903"/>
    <w:rsid w:val="000E2071"/>
    <w:rsid w:val="000E3C24"/>
    <w:rsid w:val="000E3E50"/>
    <w:rsid w:val="000E4B5B"/>
    <w:rsid w:val="000E4FD6"/>
    <w:rsid w:val="000E5D2F"/>
    <w:rsid w:val="000F0758"/>
    <w:rsid w:val="000F161B"/>
    <w:rsid w:val="000F17C1"/>
    <w:rsid w:val="000F1E86"/>
    <w:rsid w:val="000F3B37"/>
    <w:rsid w:val="000F43A5"/>
    <w:rsid w:val="000F492D"/>
    <w:rsid w:val="000F4BF3"/>
    <w:rsid w:val="000F4C81"/>
    <w:rsid w:val="000F57C9"/>
    <w:rsid w:val="000F66C6"/>
    <w:rsid w:val="000F70EE"/>
    <w:rsid w:val="000F74F7"/>
    <w:rsid w:val="00100C5B"/>
    <w:rsid w:val="00100F97"/>
    <w:rsid w:val="001020E7"/>
    <w:rsid w:val="0010227C"/>
    <w:rsid w:val="001027B5"/>
    <w:rsid w:val="001046EB"/>
    <w:rsid w:val="00104742"/>
    <w:rsid w:val="00107900"/>
    <w:rsid w:val="00107B87"/>
    <w:rsid w:val="001106FE"/>
    <w:rsid w:val="001109C4"/>
    <w:rsid w:val="00110A04"/>
    <w:rsid w:val="00111494"/>
    <w:rsid w:val="00112ACE"/>
    <w:rsid w:val="00113519"/>
    <w:rsid w:val="001143BA"/>
    <w:rsid w:val="00115E03"/>
    <w:rsid w:val="00116092"/>
    <w:rsid w:val="001162EF"/>
    <w:rsid w:val="00120297"/>
    <w:rsid w:val="001217EA"/>
    <w:rsid w:val="00121A52"/>
    <w:rsid w:val="0012296D"/>
    <w:rsid w:val="001232EC"/>
    <w:rsid w:val="0012377F"/>
    <w:rsid w:val="00124729"/>
    <w:rsid w:val="0012500D"/>
    <w:rsid w:val="00125BC6"/>
    <w:rsid w:val="001260E9"/>
    <w:rsid w:val="001261A1"/>
    <w:rsid w:val="00126272"/>
    <w:rsid w:val="00127DDB"/>
    <w:rsid w:val="0013063D"/>
    <w:rsid w:val="001307EB"/>
    <w:rsid w:val="001316AD"/>
    <w:rsid w:val="00131C82"/>
    <w:rsid w:val="00133DFD"/>
    <w:rsid w:val="0013742A"/>
    <w:rsid w:val="00140922"/>
    <w:rsid w:val="00140F04"/>
    <w:rsid w:val="001413B1"/>
    <w:rsid w:val="0014179C"/>
    <w:rsid w:val="001419E1"/>
    <w:rsid w:val="00141AF7"/>
    <w:rsid w:val="00141FDF"/>
    <w:rsid w:val="00142106"/>
    <w:rsid w:val="00143155"/>
    <w:rsid w:val="0014365F"/>
    <w:rsid w:val="001438A0"/>
    <w:rsid w:val="00144503"/>
    <w:rsid w:val="00144522"/>
    <w:rsid w:val="0014467D"/>
    <w:rsid w:val="00144D3D"/>
    <w:rsid w:val="00145395"/>
    <w:rsid w:val="00147959"/>
    <w:rsid w:val="00150A09"/>
    <w:rsid w:val="00151356"/>
    <w:rsid w:val="00151A65"/>
    <w:rsid w:val="00151E3F"/>
    <w:rsid w:val="00152982"/>
    <w:rsid w:val="00152FAC"/>
    <w:rsid w:val="00154FFB"/>
    <w:rsid w:val="001558FF"/>
    <w:rsid w:val="00155EE5"/>
    <w:rsid w:val="001561C8"/>
    <w:rsid w:val="00156556"/>
    <w:rsid w:val="00157350"/>
    <w:rsid w:val="001616E7"/>
    <w:rsid w:val="001625CC"/>
    <w:rsid w:val="001634EB"/>
    <w:rsid w:val="00164A40"/>
    <w:rsid w:val="00165158"/>
    <w:rsid w:val="00166108"/>
    <w:rsid w:val="001664EF"/>
    <w:rsid w:val="00167546"/>
    <w:rsid w:val="00167C76"/>
    <w:rsid w:val="001700D8"/>
    <w:rsid w:val="00170A41"/>
    <w:rsid w:val="00170C7D"/>
    <w:rsid w:val="00171323"/>
    <w:rsid w:val="00172763"/>
    <w:rsid w:val="00172AF1"/>
    <w:rsid w:val="00173F5A"/>
    <w:rsid w:val="001740EE"/>
    <w:rsid w:val="001746E7"/>
    <w:rsid w:val="00174773"/>
    <w:rsid w:val="0017500A"/>
    <w:rsid w:val="0017563B"/>
    <w:rsid w:val="00175D79"/>
    <w:rsid w:val="001764DD"/>
    <w:rsid w:val="001773BC"/>
    <w:rsid w:val="001776AA"/>
    <w:rsid w:val="00177BA8"/>
    <w:rsid w:val="00177CE2"/>
    <w:rsid w:val="00180AF0"/>
    <w:rsid w:val="00182A67"/>
    <w:rsid w:val="00182F3E"/>
    <w:rsid w:val="001831A4"/>
    <w:rsid w:val="00183FCE"/>
    <w:rsid w:val="001842D6"/>
    <w:rsid w:val="001848D8"/>
    <w:rsid w:val="00184A6F"/>
    <w:rsid w:val="00185220"/>
    <w:rsid w:val="001862E6"/>
    <w:rsid w:val="00186334"/>
    <w:rsid w:val="001869FE"/>
    <w:rsid w:val="0019128E"/>
    <w:rsid w:val="00191504"/>
    <w:rsid w:val="0019181A"/>
    <w:rsid w:val="001920E0"/>
    <w:rsid w:val="00192DD1"/>
    <w:rsid w:val="00194285"/>
    <w:rsid w:val="0019428F"/>
    <w:rsid w:val="001962DD"/>
    <w:rsid w:val="00196BAE"/>
    <w:rsid w:val="001A1169"/>
    <w:rsid w:val="001A2837"/>
    <w:rsid w:val="001A2B1E"/>
    <w:rsid w:val="001A2E56"/>
    <w:rsid w:val="001A2FFF"/>
    <w:rsid w:val="001A351E"/>
    <w:rsid w:val="001A367D"/>
    <w:rsid w:val="001A6C70"/>
    <w:rsid w:val="001B02C3"/>
    <w:rsid w:val="001B050D"/>
    <w:rsid w:val="001B0B07"/>
    <w:rsid w:val="001B346E"/>
    <w:rsid w:val="001B4147"/>
    <w:rsid w:val="001B4567"/>
    <w:rsid w:val="001B5035"/>
    <w:rsid w:val="001B5112"/>
    <w:rsid w:val="001B511A"/>
    <w:rsid w:val="001B5278"/>
    <w:rsid w:val="001B53CA"/>
    <w:rsid w:val="001B6431"/>
    <w:rsid w:val="001B6837"/>
    <w:rsid w:val="001B6B78"/>
    <w:rsid w:val="001B709D"/>
    <w:rsid w:val="001B76A1"/>
    <w:rsid w:val="001C0485"/>
    <w:rsid w:val="001C0792"/>
    <w:rsid w:val="001C0EB0"/>
    <w:rsid w:val="001C1204"/>
    <w:rsid w:val="001C18D4"/>
    <w:rsid w:val="001C1D63"/>
    <w:rsid w:val="001C1F68"/>
    <w:rsid w:val="001C1FF0"/>
    <w:rsid w:val="001C24B2"/>
    <w:rsid w:val="001C27DC"/>
    <w:rsid w:val="001C2814"/>
    <w:rsid w:val="001C2933"/>
    <w:rsid w:val="001C2962"/>
    <w:rsid w:val="001C3FDF"/>
    <w:rsid w:val="001C4801"/>
    <w:rsid w:val="001C48D6"/>
    <w:rsid w:val="001C52C3"/>
    <w:rsid w:val="001C5F47"/>
    <w:rsid w:val="001C5FC1"/>
    <w:rsid w:val="001C623B"/>
    <w:rsid w:val="001C64F7"/>
    <w:rsid w:val="001C7262"/>
    <w:rsid w:val="001D0286"/>
    <w:rsid w:val="001D13AB"/>
    <w:rsid w:val="001D1D75"/>
    <w:rsid w:val="001D258A"/>
    <w:rsid w:val="001D384A"/>
    <w:rsid w:val="001D41BA"/>
    <w:rsid w:val="001D4F36"/>
    <w:rsid w:val="001D518E"/>
    <w:rsid w:val="001D678C"/>
    <w:rsid w:val="001D7525"/>
    <w:rsid w:val="001E0353"/>
    <w:rsid w:val="001E1D81"/>
    <w:rsid w:val="001E1FBD"/>
    <w:rsid w:val="001E2A61"/>
    <w:rsid w:val="001E2CCC"/>
    <w:rsid w:val="001E328A"/>
    <w:rsid w:val="001E3889"/>
    <w:rsid w:val="001E3D8A"/>
    <w:rsid w:val="001E4151"/>
    <w:rsid w:val="001E4AB7"/>
    <w:rsid w:val="001E589E"/>
    <w:rsid w:val="001E6008"/>
    <w:rsid w:val="001E6479"/>
    <w:rsid w:val="001E7496"/>
    <w:rsid w:val="001E7953"/>
    <w:rsid w:val="001F0893"/>
    <w:rsid w:val="001F1B07"/>
    <w:rsid w:val="001F32DB"/>
    <w:rsid w:val="001F3E99"/>
    <w:rsid w:val="001F50E1"/>
    <w:rsid w:val="001F5392"/>
    <w:rsid w:val="001F6AF7"/>
    <w:rsid w:val="002004EF"/>
    <w:rsid w:val="0020106F"/>
    <w:rsid w:val="00201AEC"/>
    <w:rsid w:val="00203040"/>
    <w:rsid w:val="002049D9"/>
    <w:rsid w:val="00205C2D"/>
    <w:rsid w:val="0020718E"/>
    <w:rsid w:val="002077BF"/>
    <w:rsid w:val="002079A6"/>
    <w:rsid w:val="00207AAA"/>
    <w:rsid w:val="00207F45"/>
    <w:rsid w:val="00210668"/>
    <w:rsid w:val="0021067E"/>
    <w:rsid w:val="00212B29"/>
    <w:rsid w:val="00212B2F"/>
    <w:rsid w:val="0021341E"/>
    <w:rsid w:val="0021510E"/>
    <w:rsid w:val="00216411"/>
    <w:rsid w:val="0021734D"/>
    <w:rsid w:val="00220928"/>
    <w:rsid w:val="0022209C"/>
    <w:rsid w:val="002221A8"/>
    <w:rsid w:val="00222D22"/>
    <w:rsid w:val="00222FF4"/>
    <w:rsid w:val="00224C1D"/>
    <w:rsid w:val="002262DF"/>
    <w:rsid w:val="002264E7"/>
    <w:rsid w:val="0022722C"/>
    <w:rsid w:val="00227261"/>
    <w:rsid w:val="0022727D"/>
    <w:rsid w:val="00227413"/>
    <w:rsid w:val="002275EC"/>
    <w:rsid w:val="002300CD"/>
    <w:rsid w:val="00230329"/>
    <w:rsid w:val="002306AE"/>
    <w:rsid w:val="00231CBA"/>
    <w:rsid w:val="0023280D"/>
    <w:rsid w:val="00232B87"/>
    <w:rsid w:val="00233266"/>
    <w:rsid w:val="002350AE"/>
    <w:rsid w:val="00235D3B"/>
    <w:rsid w:val="002364E6"/>
    <w:rsid w:val="002366B3"/>
    <w:rsid w:val="00237002"/>
    <w:rsid w:val="00237278"/>
    <w:rsid w:val="00237548"/>
    <w:rsid w:val="002375EF"/>
    <w:rsid w:val="00237884"/>
    <w:rsid w:val="00240153"/>
    <w:rsid w:val="002403C4"/>
    <w:rsid w:val="0024097A"/>
    <w:rsid w:val="00240F4D"/>
    <w:rsid w:val="0024222E"/>
    <w:rsid w:val="00242792"/>
    <w:rsid w:val="002438D1"/>
    <w:rsid w:val="00243AA5"/>
    <w:rsid w:val="00243E89"/>
    <w:rsid w:val="0024474E"/>
    <w:rsid w:val="002456D8"/>
    <w:rsid w:val="00246A34"/>
    <w:rsid w:val="0024784E"/>
    <w:rsid w:val="00250B03"/>
    <w:rsid w:val="00250D9C"/>
    <w:rsid w:val="002517FB"/>
    <w:rsid w:val="0025212D"/>
    <w:rsid w:val="00252E45"/>
    <w:rsid w:val="00253789"/>
    <w:rsid w:val="002549E2"/>
    <w:rsid w:val="00256ECA"/>
    <w:rsid w:val="00257D0F"/>
    <w:rsid w:val="002604F0"/>
    <w:rsid w:val="002607E4"/>
    <w:rsid w:val="00260FBA"/>
    <w:rsid w:val="002621AE"/>
    <w:rsid w:val="00262598"/>
    <w:rsid w:val="00262774"/>
    <w:rsid w:val="002627E8"/>
    <w:rsid w:val="00262A9C"/>
    <w:rsid w:val="002638BE"/>
    <w:rsid w:val="00263A61"/>
    <w:rsid w:val="00264DDF"/>
    <w:rsid w:val="002650A1"/>
    <w:rsid w:val="00265155"/>
    <w:rsid w:val="002662F8"/>
    <w:rsid w:val="00266C42"/>
    <w:rsid w:val="00266EA2"/>
    <w:rsid w:val="00267335"/>
    <w:rsid w:val="0026737A"/>
    <w:rsid w:val="0027006B"/>
    <w:rsid w:val="002710E7"/>
    <w:rsid w:val="00271294"/>
    <w:rsid w:val="0027188B"/>
    <w:rsid w:val="00271E07"/>
    <w:rsid w:val="00271ED9"/>
    <w:rsid w:val="002723DA"/>
    <w:rsid w:val="00272622"/>
    <w:rsid w:val="0027312E"/>
    <w:rsid w:val="00273F75"/>
    <w:rsid w:val="002746F5"/>
    <w:rsid w:val="00274864"/>
    <w:rsid w:val="00276D93"/>
    <w:rsid w:val="00276ED1"/>
    <w:rsid w:val="002804B6"/>
    <w:rsid w:val="002819C8"/>
    <w:rsid w:val="002823A6"/>
    <w:rsid w:val="00283C43"/>
    <w:rsid w:val="00283D2A"/>
    <w:rsid w:val="00283D98"/>
    <w:rsid w:val="00283FD7"/>
    <w:rsid w:val="0028452A"/>
    <w:rsid w:val="00285A5A"/>
    <w:rsid w:val="00286244"/>
    <w:rsid w:val="00286FC4"/>
    <w:rsid w:val="00291292"/>
    <w:rsid w:val="00291AD7"/>
    <w:rsid w:val="00291E83"/>
    <w:rsid w:val="00292071"/>
    <w:rsid w:val="002923CF"/>
    <w:rsid w:val="002932A7"/>
    <w:rsid w:val="002932CC"/>
    <w:rsid w:val="0029441A"/>
    <w:rsid w:val="002946B4"/>
    <w:rsid w:val="002947A6"/>
    <w:rsid w:val="0029547C"/>
    <w:rsid w:val="00295683"/>
    <w:rsid w:val="00296D20"/>
    <w:rsid w:val="002A04D1"/>
    <w:rsid w:val="002A0785"/>
    <w:rsid w:val="002A08F1"/>
    <w:rsid w:val="002A33A9"/>
    <w:rsid w:val="002A350D"/>
    <w:rsid w:val="002A3676"/>
    <w:rsid w:val="002A4478"/>
    <w:rsid w:val="002A4AB7"/>
    <w:rsid w:val="002A4B7E"/>
    <w:rsid w:val="002A5BAE"/>
    <w:rsid w:val="002A6654"/>
    <w:rsid w:val="002A6C3E"/>
    <w:rsid w:val="002B0068"/>
    <w:rsid w:val="002B1574"/>
    <w:rsid w:val="002B2107"/>
    <w:rsid w:val="002B4472"/>
    <w:rsid w:val="002B455E"/>
    <w:rsid w:val="002B4987"/>
    <w:rsid w:val="002B4D75"/>
    <w:rsid w:val="002B550F"/>
    <w:rsid w:val="002B5FE6"/>
    <w:rsid w:val="002B679D"/>
    <w:rsid w:val="002B75F2"/>
    <w:rsid w:val="002B7C11"/>
    <w:rsid w:val="002C014A"/>
    <w:rsid w:val="002C01F3"/>
    <w:rsid w:val="002C32CA"/>
    <w:rsid w:val="002C35A7"/>
    <w:rsid w:val="002C48FF"/>
    <w:rsid w:val="002C6AF5"/>
    <w:rsid w:val="002C78F9"/>
    <w:rsid w:val="002C7BA4"/>
    <w:rsid w:val="002C7F1A"/>
    <w:rsid w:val="002D06BB"/>
    <w:rsid w:val="002D0792"/>
    <w:rsid w:val="002D0816"/>
    <w:rsid w:val="002D082A"/>
    <w:rsid w:val="002D1BE4"/>
    <w:rsid w:val="002D1E79"/>
    <w:rsid w:val="002D298B"/>
    <w:rsid w:val="002D2D63"/>
    <w:rsid w:val="002D3217"/>
    <w:rsid w:val="002D355A"/>
    <w:rsid w:val="002D40D8"/>
    <w:rsid w:val="002D472C"/>
    <w:rsid w:val="002D4D8F"/>
    <w:rsid w:val="002D552A"/>
    <w:rsid w:val="002D570F"/>
    <w:rsid w:val="002D5BCA"/>
    <w:rsid w:val="002D69F3"/>
    <w:rsid w:val="002D7683"/>
    <w:rsid w:val="002D7FA5"/>
    <w:rsid w:val="002E02E3"/>
    <w:rsid w:val="002E04EF"/>
    <w:rsid w:val="002E3CB6"/>
    <w:rsid w:val="002E4316"/>
    <w:rsid w:val="002E4B00"/>
    <w:rsid w:val="002E4B91"/>
    <w:rsid w:val="002E7D90"/>
    <w:rsid w:val="002F0158"/>
    <w:rsid w:val="002F0894"/>
    <w:rsid w:val="002F15D8"/>
    <w:rsid w:val="002F20C3"/>
    <w:rsid w:val="002F27D8"/>
    <w:rsid w:val="002F2AA7"/>
    <w:rsid w:val="002F520E"/>
    <w:rsid w:val="002F593F"/>
    <w:rsid w:val="002F5BDA"/>
    <w:rsid w:val="002F62AB"/>
    <w:rsid w:val="002F67E5"/>
    <w:rsid w:val="002F78A4"/>
    <w:rsid w:val="002F7CD0"/>
    <w:rsid w:val="002F7D51"/>
    <w:rsid w:val="00300275"/>
    <w:rsid w:val="0030116D"/>
    <w:rsid w:val="00301D91"/>
    <w:rsid w:val="003022D9"/>
    <w:rsid w:val="00303CE5"/>
    <w:rsid w:val="003040E7"/>
    <w:rsid w:val="003042BA"/>
    <w:rsid w:val="0030438B"/>
    <w:rsid w:val="003046F4"/>
    <w:rsid w:val="0030543D"/>
    <w:rsid w:val="00305911"/>
    <w:rsid w:val="00305BEB"/>
    <w:rsid w:val="00305E6D"/>
    <w:rsid w:val="00306431"/>
    <w:rsid w:val="00307261"/>
    <w:rsid w:val="003074A5"/>
    <w:rsid w:val="00310232"/>
    <w:rsid w:val="0031070E"/>
    <w:rsid w:val="00310711"/>
    <w:rsid w:val="003110A9"/>
    <w:rsid w:val="0031123C"/>
    <w:rsid w:val="00311C99"/>
    <w:rsid w:val="003126C6"/>
    <w:rsid w:val="00313AC0"/>
    <w:rsid w:val="003141BF"/>
    <w:rsid w:val="00315246"/>
    <w:rsid w:val="00315537"/>
    <w:rsid w:val="003158F7"/>
    <w:rsid w:val="00315D44"/>
    <w:rsid w:val="00315E37"/>
    <w:rsid w:val="003168EE"/>
    <w:rsid w:val="00317519"/>
    <w:rsid w:val="00320D4F"/>
    <w:rsid w:val="00320DC8"/>
    <w:rsid w:val="00322425"/>
    <w:rsid w:val="0032266A"/>
    <w:rsid w:val="00323E9F"/>
    <w:rsid w:val="00324254"/>
    <w:rsid w:val="00325DBE"/>
    <w:rsid w:val="00325F76"/>
    <w:rsid w:val="00326C20"/>
    <w:rsid w:val="00327032"/>
    <w:rsid w:val="0032720F"/>
    <w:rsid w:val="00330479"/>
    <w:rsid w:val="00330B58"/>
    <w:rsid w:val="00330E29"/>
    <w:rsid w:val="00331960"/>
    <w:rsid w:val="00331A6F"/>
    <w:rsid w:val="00333BD6"/>
    <w:rsid w:val="00334063"/>
    <w:rsid w:val="0033493D"/>
    <w:rsid w:val="00334944"/>
    <w:rsid w:val="003353FC"/>
    <w:rsid w:val="003357EC"/>
    <w:rsid w:val="0034000C"/>
    <w:rsid w:val="00340053"/>
    <w:rsid w:val="0034012F"/>
    <w:rsid w:val="00340AE2"/>
    <w:rsid w:val="00341727"/>
    <w:rsid w:val="00343B69"/>
    <w:rsid w:val="00344F4C"/>
    <w:rsid w:val="00345A19"/>
    <w:rsid w:val="00345CEA"/>
    <w:rsid w:val="00346B20"/>
    <w:rsid w:val="00346D39"/>
    <w:rsid w:val="00351239"/>
    <w:rsid w:val="003515FD"/>
    <w:rsid w:val="00351756"/>
    <w:rsid w:val="0035220A"/>
    <w:rsid w:val="00352430"/>
    <w:rsid w:val="0035284B"/>
    <w:rsid w:val="0035424A"/>
    <w:rsid w:val="00354344"/>
    <w:rsid w:val="0035464C"/>
    <w:rsid w:val="00354FDC"/>
    <w:rsid w:val="003557AF"/>
    <w:rsid w:val="00356226"/>
    <w:rsid w:val="003562BF"/>
    <w:rsid w:val="0035653B"/>
    <w:rsid w:val="00356877"/>
    <w:rsid w:val="00356F4A"/>
    <w:rsid w:val="00360C28"/>
    <w:rsid w:val="00361D8D"/>
    <w:rsid w:val="0036330B"/>
    <w:rsid w:val="00364135"/>
    <w:rsid w:val="0036472B"/>
    <w:rsid w:val="00364B77"/>
    <w:rsid w:val="0036537E"/>
    <w:rsid w:val="00365550"/>
    <w:rsid w:val="00365E38"/>
    <w:rsid w:val="00366994"/>
    <w:rsid w:val="00366BB3"/>
    <w:rsid w:val="003670F0"/>
    <w:rsid w:val="003674DC"/>
    <w:rsid w:val="003710A1"/>
    <w:rsid w:val="003723A7"/>
    <w:rsid w:val="003732B1"/>
    <w:rsid w:val="00374219"/>
    <w:rsid w:val="00374C2B"/>
    <w:rsid w:val="003760F1"/>
    <w:rsid w:val="0037685F"/>
    <w:rsid w:val="0038001D"/>
    <w:rsid w:val="00380F48"/>
    <w:rsid w:val="00382512"/>
    <w:rsid w:val="003828C1"/>
    <w:rsid w:val="00383341"/>
    <w:rsid w:val="00384FA4"/>
    <w:rsid w:val="00386192"/>
    <w:rsid w:val="00387415"/>
    <w:rsid w:val="00390516"/>
    <w:rsid w:val="00390961"/>
    <w:rsid w:val="00390C7E"/>
    <w:rsid w:val="0039129C"/>
    <w:rsid w:val="00391A51"/>
    <w:rsid w:val="0039213F"/>
    <w:rsid w:val="003924FA"/>
    <w:rsid w:val="00392A82"/>
    <w:rsid w:val="00393458"/>
    <w:rsid w:val="0039454A"/>
    <w:rsid w:val="00394D7E"/>
    <w:rsid w:val="00394E00"/>
    <w:rsid w:val="0039545D"/>
    <w:rsid w:val="00396ACA"/>
    <w:rsid w:val="00396AFE"/>
    <w:rsid w:val="00396F1E"/>
    <w:rsid w:val="00397B4A"/>
    <w:rsid w:val="003A040E"/>
    <w:rsid w:val="003A0608"/>
    <w:rsid w:val="003A0CD5"/>
    <w:rsid w:val="003A15AD"/>
    <w:rsid w:val="003A16DF"/>
    <w:rsid w:val="003A34D5"/>
    <w:rsid w:val="003A3EF7"/>
    <w:rsid w:val="003A3F62"/>
    <w:rsid w:val="003A4D68"/>
    <w:rsid w:val="003A550F"/>
    <w:rsid w:val="003A69C7"/>
    <w:rsid w:val="003A6F0D"/>
    <w:rsid w:val="003A71D2"/>
    <w:rsid w:val="003B02FD"/>
    <w:rsid w:val="003B2CA6"/>
    <w:rsid w:val="003B3D92"/>
    <w:rsid w:val="003B5542"/>
    <w:rsid w:val="003B5C79"/>
    <w:rsid w:val="003B6AD9"/>
    <w:rsid w:val="003B6C63"/>
    <w:rsid w:val="003C0B6D"/>
    <w:rsid w:val="003C0CD4"/>
    <w:rsid w:val="003C1B21"/>
    <w:rsid w:val="003C2437"/>
    <w:rsid w:val="003C3560"/>
    <w:rsid w:val="003C3BCD"/>
    <w:rsid w:val="003C3D0A"/>
    <w:rsid w:val="003C42C6"/>
    <w:rsid w:val="003C43FA"/>
    <w:rsid w:val="003C633D"/>
    <w:rsid w:val="003C6727"/>
    <w:rsid w:val="003C6B89"/>
    <w:rsid w:val="003C70CD"/>
    <w:rsid w:val="003D079A"/>
    <w:rsid w:val="003D2EC3"/>
    <w:rsid w:val="003D3E89"/>
    <w:rsid w:val="003D44ED"/>
    <w:rsid w:val="003D624F"/>
    <w:rsid w:val="003D7581"/>
    <w:rsid w:val="003D75A1"/>
    <w:rsid w:val="003D795B"/>
    <w:rsid w:val="003D7A7A"/>
    <w:rsid w:val="003D7E53"/>
    <w:rsid w:val="003E0138"/>
    <w:rsid w:val="003E0432"/>
    <w:rsid w:val="003E0762"/>
    <w:rsid w:val="003E0AF4"/>
    <w:rsid w:val="003E2D37"/>
    <w:rsid w:val="003E2D5A"/>
    <w:rsid w:val="003E3E37"/>
    <w:rsid w:val="003E517F"/>
    <w:rsid w:val="003E5747"/>
    <w:rsid w:val="003E5EB6"/>
    <w:rsid w:val="003E6BB4"/>
    <w:rsid w:val="003E73E8"/>
    <w:rsid w:val="003F0040"/>
    <w:rsid w:val="003F0051"/>
    <w:rsid w:val="003F11B7"/>
    <w:rsid w:val="003F1C0F"/>
    <w:rsid w:val="003F218F"/>
    <w:rsid w:val="003F2C59"/>
    <w:rsid w:val="003F2E11"/>
    <w:rsid w:val="003F3DF6"/>
    <w:rsid w:val="003F3F74"/>
    <w:rsid w:val="003F4B50"/>
    <w:rsid w:val="003F5553"/>
    <w:rsid w:val="003F632C"/>
    <w:rsid w:val="003F7B6F"/>
    <w:rsid w:val="003F7D95"/>
    <w:rsid w:val="004004C0"/>
    <w:rsid w:val="00401127"/>
    <w:rsid w:val="004013FD"/>
    <w:rsid w:val="00401E55"/>
    <w:rsid w:val="00402CD7"/>
    <w:rsid w:val="00403685"/>
    <w:rsid w:val="004036E5"/>
    <w:rsid w:val="004049D6"/>
    <w:rsid w:val="00404E47"/>
    <w:rsid w:val="0040520B"/>
    <w:rsid w:val="004056A0"/>
    <w:rsid w:val="00406E92"/>
    <w:rsid w:val="004106F3"/>
    <w:rsid w:val="00411BDB"/>
    <w:rsid w:val="0041327C"/>
    <w:rsid w:val="0041438C"/>
    <w:rsid w:val="00415E1C"/>
    <w:rsid w:val="0041779D"/>
    <w:rsid w:val="00420BAB"/>
    <w:rsid w:val="00420E9D"/>
    <w:rsid w:val="00421783"/>
    <w:rsid w:val="0042204B"/>
    <w:rsid w:val="004220F7"/>
    <w:rsid w:val="0042334E"/>
    <w:rsid w:val="00423F27"/>
    <w:rsid w:val="0042473E"/>
    <w:rsid w:val="004257DC"/>
    <w:rsid w:val="00425B8C"/>
    <w:rsid w:val="00425D97"/>
    <w:rsid w:val="004262A8"/>
    <w:rsid w:val="00426DD1"/>
    <w:rsid w:val="00426E49"/>
    <w:rsid w:val="00427E0D"/>
    <w:rsid w:val="00430C84"/>
    <w:rsid w:val="00431370"/>
    <w:rsid w:val="00431C20"/>
    <w:rsid w:val="00432010"/>
    <w:rsid w:val="0043262A"/>
    <w:rsid w:val="004329D8"/>
    <w:rsid w:val="004329E5"/>
    <w:rsid w:val="00433E91"/>
    <w:rsid w:val="0043568F"/>
    <w:rsid w:val="004356CA"/>
    <w:rsid w:val="0043793E"/>
    <w:rsid w:val="00437F1E"/>
    <w:rsid w:val="0044031D"/>
    <w:rsid w:val="00441350"/>
    <w:rsid w:val="00442B7C"/>
    <w:rsid w:val="00442D4F"/>
    <w:rsid w:val="00442FF4"/>
    <w:rsid w:val="0044315C"/>
    <w:rsid w:val="00443DA0"/>
    <w:rsid w:val="004458BB"/>
    <w:rsid w:val="004461AA"/>
    <w:rsid w:val="004465ED"/>
    <w:rsid w:val="00446793"/>
    <w:rsid w:val="004469DB"/>
    <w:rsid w:val="00446AAC"/>
    <w:rsid w:val="00447407"/>
    <w:rsid w:val="004509E0"/>
    <w:rsid w:val="00450D59"/>
    <w:rsid w:val="00450E75"/>
    <w:rsid w:val="00452AE8"/>
    <w:rsid w:val="00453048"/>
    <w:rsid w:val="0045464F"/>
    <w:rsid w:val="00454830"/>
    <w:rsid w:val="004574A2"/>
    <w:rsid w:val="00457745"/>
    <w:rsid w:val="00457AA0"/>
    <w:rsid w:val="004600A1"/>
    <w:rsid w:val="00460948"/>
    <w:rsid w:val="0046168F"/>
    <w:rsid w:val="00462AF9"/>
    <w:rsid w:val="00463704"/>
    <w:rsid w:val="004639B9"/>
    <w:rsid w:val="00463E92"/>
    <w:rsid w:val="00464B00"/>
    <w:rsid w:val="004650F3"/>
    <w:rsid w:val="0046562C"/>
    <w:rsid w:val="0046596A"/>
    <w:rsid w:val="00467B08"/>
    <w:rsid w:val="0047024B"/>
    <w:rsid w:val="00471F4D"/>
    <w:rsid w:val="00472155"/>
    <w:rsid w:val="004723EB"/>
    <w:rsid w:val="00473313"/>
    <w:rsid w:val="00474E59"/>
    <w:rsid w:val="00476313"/>
    <w:rsid w:val="004763D2"/>
    <w:rsid w:val="00476889"/>
    <w:rsid w:val="0048097B"/>
    <w:rsid w:val="00480E22"/>
    <w:rsid w:val="004827ED"/>
    <w:rsid w:val="004831FA"/>
    <w:rsid w:val="00483719"/>
    <w:rsid w:val="00485DE8"/>
    <w:rsid w:val="00485EF3"/>
    <w:rsid w:val="0048640B"/>
    <w:rsid w:val="00486B60"/>
    <w:rsid w:val="00487B98"/>
    <w:rsid w:val="00487E70"/>
    <w:rsid w:val="00490F28"/>
    <w:rsid w:val="00491479"/>
    <w:rsid w:val="004916C0"/>
    <w:rsid w:val="00491807"/>
    <w:rsid w:val="004921AC"/>
    <w:rsid w:val="00492F77"/>
    <w:rsid w:val="004933F6"/>
    <w:rsid w:val="00493AF5"/>
    <w:rsid w:val="00493E6D"/>
    <w:rsid w:val="00493FB1"/>
    <w:rsid w:val="00495DE5"/>
    <w:rsid w:val="004967E8"/>
    <w:rsid w:val="0049757A"/>
    <w:rsid w:val="00497D79"/>
    <w:rsid w:val="004A0502"/>
    <w:rsid w:val="004A087B"/>
    <w:rsid w:val="004A0F17"/>
    <w:rsid w:val="004A11DE"/>
    <w:rsid w:val="004A148F"/>
    <w:rsid w:val="004A1601"/>
    <w:rsid w:val="004A1D09"/>
    <w:rsid w:val="004A41FB"/>
    <w:rsid w:val="004A562A"/>
    <w:rsid w:val="004A5A7E"/>
    <w:rsid w:val="004A5CD6"/>
    <w:rsid w:val="004A643F"/>
    <w:rsid w:val="004A7203"/>
    <w:rsid w:val="004B2AA4"/>
    <w:rsid w:val="004B2C3E"/>
    <w:rsid w:val="004B4410"/>
    <w:rsid w:val="004B47C5"/>
    <w:rsid w:val="004B54C8"/>
    <w:rsid w:val="004B62DC"/>
    <w:rsid w:val="004B6B86"/>
    <w:rsid w:val="004B75FB"/>
    <w:rsid w:val="004C0211"/>
    <w:rsid w:val="004C0D73"/>
    <w:rsid w:val="004C0E6B"/>
    <w:rsid w:val="004C1F19"/>
    <w:rsid w:val="004C3417"/>
    <w:rsid w:val="004C354F"/>
    <w:rsid w:val="004C42E9"/>
    <w:rsid w:val="004C499E"/>
    <w:rsid w:val="004C51CB"/>
    <w:rsid w:val="004C5BD7"/>
    <w:rsid w:val="004C68C8"/>
    <w:rsid w:val="004D0582"/>
    <w:rsid w:val="004D0DF1"/>
    <w:rsid w:val="004D18CA"/>
    <w:rsid w:val="004D2B1E"/>
    <w:rsid w:val="004D30B0"/>
    <w:rsid w:val="004D335E"/>
    <w:rsid w:val="004D41A6"/>
    <w:rsid w:val="004D5D66"/>
    <w:rsid w:val="004D5EEF"/>
    <w:rsid w:val="004D608A"/>
    <w:rsid w:val="004D61F2"/>
    <w:rsid w:val="004D63EC"/>
    <w:rsid w:val="004D65FC"/>
    <w:rsid w:val="004D6A95"/>
    <w:rsid w:val="004D733F"/>
    <w:rsid w:val="004E073A"/>
    <w:rsid w:val="004E0B9A"/>
    <w:rsid w:val="004E104E"/>
    <w:rsid w:val="004E14B2"/>
    <w:rsid w:val="004E32EB"/>
    <w:rsid w:val="004E48EA"/>
    <w:rsid w:val="004E4D32"/>
    <w:rsid w:val="004E4DBE"/>
    <w:rsid w:val="004E5316"/>
    <w:rsid w:val="004E58D7"/>
    <w:rsid w:val="004E5A7B"/>
    <w:rsid w:val="004E5A7E"/>
    <w:rsid w:val="004E5E72"/>
    <w:rsid w:val="004E6B03"/>
    <w:rsid w:val="004E6D9D"/>
    <w:rsid w:val="004E7B7F"/>
    <w:rsid w:val="004F0100"/>
    <w:rsid w:val="004F023F"/>
    <w:rsid w:val="004F0D90"/>
    <w:rsid w:val="004F15E6"/>
    <w:rsid w:val="004F1ED5"/>
    <w:rsid w:val="004F2E28"/>
    <w:rsid w:val="004F3E87"/>
    <w:rsid w:val="004F44E9"/>
    <w:rsid w:val="004F4C7B"/>
    <w:rsid w:val="004F646B"/>
    <w:rsid w:val="004F6B88"/>
    <w:rsid w:val="004F6EC8"/>
    <w:rsid w:val="004F7698"/>
    <w:rsid w:val="004F7939"/>
    <w:rsid w:val="004F79C4"/>
    <w:rsid w:val="00500841"/>
    <w:rsid w:val="005016B0"/>
    <w:rsid w:val="00501F97"/>
    <w:rsid w:val="00502483"/>
    <w:rsid w:val="0050397B"/>
    <w:rsid w:val="00503C71"/>
    <w:rsid w:val="005040C9"/>
    <w:rsid w:val="00504C34"/>
    <w:rsid w:val="005066C3"/>
    <w:rsid w:val="00507B66"/>
    <w:rsid w:val="0051002A"/>
    <w:rsid w:val="00511CF6"/>
    <w:rsid w:val="005149A1"/>
    <w:rsid w:val="00516A4E"/>
    <w:rsid w:val="00516D9A"/>
    <w:rsid w:val="00517345"/>
    <w:rsid w:val="00517782"/>
    <w:rsid w:val="00517AFE"/>
    <w:rsid w:val="00520D61"/>
    <w:rsid w:val="00520D96"/>
    <w:rsid w:val="005218E5"/>
    <w:rsid w:val="00522459"/>
    <w:rsid w:val="00522829"/>
    <w:rsid w:val="00522CB7"/>
    <w:rsid w:val="005242A8"/>
    <w:rsid w:val="00524EDF"/>
    <w:rsid w:val="00525F3B"/>
    <w:rsid w:val="00526187"/>
    <w:rsid w:val="005270CF"/>
    <w:rsid w:val="005272B3"/>
    <w:rsid w:val="0052738D"/>
    <w:rsid w:val="005273A6"/>
    <w:rsid w:val="005301AA"/>
    <w:rsid w:val="00530951"/>
    <w:rsid w:val="00530FD3"/>
    <w:rsid w:val="00531C4F"/>
    <w:rsid w:val="00531D5D"/>
    <w:rsid w:val="00532AC3"/>
    <w:rsid w:val="00533184"/>
    <w:rsid w:val="00533CF6"/>
    <w:rsid w:val="00533F2F"/>
    <w:rsid w:val="00534172"/>
    <w:rsid w:val="00534EAE"/>
    <w:rsid w:val="00534FAE"/>
    <w:rsid w:val="00535D23"/>
    <w:rsid w:val="00535E94"/>
    <w:rsid w:val="005368EF"/>
    <w:rsid w:val="005369AA"/>
    <w:rsid w:val="00536F69"/>
    <w:rsid w:val="00537632"/>
    <w:rsid w:val="005376EB"/>
    <w:rsid w:val="00537A6F"/>
    <w:rsid w:val="00537B19"/>
    <w:rsid w:val="00537FEC"/>
    <w:rsid w:val="005406F9"/>
    <w:rsid w:val="00541301"/>
    <w:rsid w:val="00542079"/>
    <w:rsid w:val="005423CC"/>
    <w:rsid w:val="00542B91"/>
    <w:rsid w:val="00542D43"/>
    <w:rsid w:val="00543283"/>
    <w:rsid w:val="00543763"/>
    <w:rsid w:val="00543E9D"/>
    <w:rsid w:val="00544C93"/>
    <w:rsid w:val="00545D67"/>
    <w:rsid w:val="005460DE"/>
    <w:rsid w:val="00546581"/>
    <w:rsid w:val="00554460"/>
    <w:rsid w:val="0055455D"/>
    <w:rsid w:val="0055463E"/>
    <w:rsid w:val="00554A38"/>
    <w:rsid w:val="0055678D"/>
    <w:rsid w:val="00556E69"/>
    <w:rsid w:val="005572E2"/>
    <w:rsid w:val="005576EF"/>
    <w:rsid w:val="00557A16"/>
    <w:rsid w:val="005600A0"/>
    <w:rsid w:val="00560241"/>
    <w:rsid w:val="00561C9F"/>
    <w:rsid w:val="005623FB"/>
    <w:rsid w:val="00562ABD"/>
    <w:rsid w:val="00562CDE"/>
    <w:rsid w:val="005641FA"/>
    <w:rsid w:val="00564208"/>
    <w:rsid w:val="005644FE"/>
    <w:rsid w:val="0056483D"/>
    <w:rsid w:val="00565B49"/>
    <w:rsid w:val="00566376"/>
    <w:rsid w:val="00567BBC"/>
    <w:rsid w:val="005701BF"/>
    <w:rsid w:val="00570529"/>
    <w:rsid w:val="00570984"/>
    <w:rsid w:val="00571C63"/>
    <w:rsid w:val="00572528"/>
    <w:rsid w:val="005727BD"/>
    <w:rsid w:val="005727CF"/>
    <w:rsid w:val="00573658"/>
    <w:rsid w:val="005748F3"/>
    <w:rsid w:val="00574938"/>
    <w:rsid w:val="00574D3C"/>
    <w:rsid w:val="00575081"/>
    <w:rsid w:val="00576F8F"/>
    <w:rsid w:val="00577D1B"/>
    <w:rsid w:val="00581570"/>
    <w:rsid w:val="00581B2A"/>
    <w:rsid w:val="00583DD3"/>
    <w:rsid w:val="00583E94"/>
    <w:rsid w:val="00584066"/>
    <w:rsid w:val="005845B2"/>
    <w:rsid w:val="00584E0B"/>
    <w:rsid w:val="0058501D"/>
    <w:rsid w:val="005855D9"/>
    <w:rsid w:val="00585D71"/>
    <w:rsid w:val="00586417"/>
    <w:rsid w:val="005876B0"/>
    <w:rsid w:val="00590D4D"/>
    <w:rsid w:val="00590D74"/>
    <w:rsid w:val="005915C5"/>
    <w:rsid w:val="00592107"/>
    <w:rsid w:val="0059235C"/>
    <w:rsid w:val="00593715"/>
    <w:rsid w:val="005937F5"/>
    <w:rsid w:val="00593D3A"/>
    <w:rsid w:val="00594FD7"/>
    <w:rsid w:val="005955FB"/>
    <w:rsid w:val="0059616C"/>
    <w:rsid w:val="00596815"/>
    <w:rsid w:val="00596947"/>
    <w:rsid w:val="00597601"/>
    <w:rsid w:val="00597688"/>
    <w:rsid w:val="005A0172"/>
    <w:rsid w:val="005A0E22"/>
    <w:rsid w:val="005A1047"/>
    <w:rsid w:val="005A2F50"/>
    <w:rsid w:val="005A3558"/>
    <w:rsid w:val="005A35F1"/>
    <w:rsid w:val="005A3E57"/>
    <w:rsid w:val="005A470A"/>
    <w:rsid w:val="005A539A"/>
    <w:rsid w:val="005A5DE0"/>
    <w:rsid w:val="005A7F59"/>
    <w:rsid w:val="005B0609"/>
    <w:rsid w:val="005B2809"/>
    <w:rsid w:val="005B328F"/>
    <w:rsid w:val="005B3D90"/>
    <w:rsid w:val="005B454C"/>
    <w:rsid w:val="005B479E"/>
    <w:rsid w:val="005B60C5"/>
    <w:rsid w:val="005B60D3"/>
    <w:rsid w:val="005C0074"/>
    <w:rsid w:val="005C0458"/>
    <w:rsid w:val="005C09F7"/>
    <w:rsid w:val="005C127C"/>
    <w:rsid w:val="005C26D0"/>
    <w:rsid w:val="005C2B9E"/>
    <w:rsid w:val="005C3191"/>
    <w:rsid w:val="005C3814"/>
    <w:rsid w:val="005C5080"/>
    <w:rsid w:val="005C6202"/>
    <w:rsid w:val="005C77E0"/>
    <w:rsid w:val="005D062B"/>
    <w:rsid w:val="005D0C1A"/>
    <w:rsid w:val="005D0C8A"/>
    <w:rsid w:val="005D110B"/>
    <w:rsid w:val="005D16D4"/>
    <w:rsid w:val="005D1B59"/>
    <w:rsid w:val="005D22C1"/>
    <w:rsid w:val="005D30F1"/>
    <w:rsid w:val="005D36CF"/>
    <w:rsid w:val="005D449A"/>
    <w:rsid w:val="005D5C70"/>
    <w:rsid w:val="005D6DEA"/>
    <w:rsid w:val="005D7064"/>
    <w:rsid w:val="005D768C"/>
    <w:rsid w:val="005D7D4F"/>
    <w:rsid w:val="005D7F90"/>
    <w:rsid w:val="005E06E2"/>
    <w:rsid w:val="005E1DBB"/>
    <w:rsid w:val="005E27C1"/>
    <w:rsid w:val="005E29FC"/>
    <w:rsid w:val="005E3442"/>
    <w:rsid w:val="005E3450"/>
    <w:rsid w:val="005E3659"/>
    <w:rsid w:val="005E3B4E"/>
    <w:rsid w:val="005E4108"/>
    <w:rsid w:val="005E4568"/>
    <w:rsid w:val="005E4775"/>
    <w:rsid w:val="005E4F79"/>
    <w:rsid w:val="005E7390"/>
    <w:rsid w:val="005F05F5"/>
    <w:rsid w:val="005F204C"/>
    <w:rsid w:val="005F2189"/>
    <w:rsid w:val="005F288D"/>
    <w:rsid w:val="005F30DF"/>
    <w:rsid w:val="005F3782"/>
    <w:rsid w:val="005F44F7"/>
    <w:rsid w:val="005F4C49"/>
    <w:rsid w:val="005F4CEC"/>
    <w:rsid w:val="005F5DD9"/>
    <w:rsid w:val="005F67E1"/>
    <w:rsid w:val="005F71C1"/>
    <w:rsid w:val="005F722C"/>
    <w:rsid w:val="005F7B60"/>
    <w:rsid w:val="00600871"/>
    <w:rsid w:val="00600A50"/>
    <w:rsid w:val="00600F09"/>
    <w:rsid w:val="00601727"/>
    <w:rsid w:val="00601BD4"/>
    <w:rsid w:val="0060257D"/>
    <w:rsid w:val="00603DAB"/>
    <w:rsid w:val="006054EA"/>
    <w:rsid w:val="00605850"/>
    <w:rsid w:val="00606340"/>
    <w:rsid w:val="006100C7"/>
    <w:rsid w:val="006104CC"/>
    <w:rsid w:val="00610667"/>
    <w:rsid w:val="006110C3"/>
    <w:rsid w:val="0061182F"/>
    <w:rsid w:val="00611846"/>
    <w:rsid w:val="00612ED3"/>
    <w:rsid w:val="00613189"/>
    <w:rsid w:val="00613543"/>
    <w:rsid w:val="00613A8F"/>
    <w:rsid w:val="00613FF5"/>
    <w:rsid w:val="00615568"/>
    <w:rsid w:val="00616EDF"/>
    <w:rsid w:val="00617FDC"/>
    <w:rsid w:val="00620851"/>
    <w:rsid w:val="00620C76"/>
    <w:rsid w:val="006224DE"/>
    <w:rsid w:val="00623875"/>
    <w:rsid w:val="006238CD"/>
    <w:rsid w:val="00623A20"/>
    <w:rsid w:val="00624667"/>
    <w:rsid w:val="00624ECD"/>
    <w:rsid w:val="00624F2D"/>
    <w:rsid w:val="006250A0"/>
    <w:rsid w:val="00625509"/>
    <w:rsid w:val="00625BC4"/>
    <w:rsid w:val="0062761A"/>
    <w:rsid w:val="006279F3"/>
    <w:rsid w:val="00630394"/>
    <w:rsid w:val="00630A5F"/>
    <w:rsid w:val="00630A9B"/>
    <w:rsid w:val="00630DE2"/>
    <w:rsid w:val="006319C7"/>
    <w:rsid w:val="00632316"/>
    <w:rsid w:val="006328C0"/>
    <w:rsid w:val="00633570"/>
    <w:rsid w:val="006348C5"/>
    <w:rsid w:val="006351FF"/>
    <w:rsid w:val="00635590"/>
    <w:rsid w:val="00635A84"/>
    <w:rsid w:val="00635BD4"/>
    <w:rsid w:val="00636C05"/>
    <w:rsid w:val="00636DE4"/>
    <w:rsid w:val="00637478"/>
    <w:rsid w:val="00637E82"/>
    <w:rsid w:val="00640AB7"/>
    <w:rsid w:val="00642244"/>
    <w:rsid w:val="0064274B"/>
    <w:rsid w:val="00642C4A"/>
    <w:rsid w:val="006432B0"/>
    <w:rsid w:val="006433D3"/>
    <w:rsid w:val="00645241"/>
    <w:rsid w:val="00646F0A"/>
    <w:rsid w:val="00647019"/>
    <w:rsid w:val="00650168"/>
    <w:rsid w:val="0065108A"/>
    <w:rsid w:val="006514B7"/>
    <w:rsid w:val="0065178F"/>
    <w:rsid w:val="0065255F"/>
    <w:rsid w:val="006525C4"/>
    <w:rsid w:val="00652A7A"/>
    <w:rsid w:val="00653063"/>
    <w:rsid w:val="006533D4"/>
    <w:rsid w:val="00653618"/>
    <w:rsid w:val="00653C48"/>
    <w:rsid w:val="006559B5"/>
    <w:rsid w:val="0065611A"/>
    <w:rsid w:val="006563D4"/>
    <w:rsid w:val="00657138"/>
    <w:rsid w:val="006576CF"/>
    <w:rsid w:val="00657BC0"/>
    <w:rsid w:val="00660519"/>
    <w:rsid w:val="00660C54"/>
    <w:rsid w:val="006623D0"/>
    <w:rsid w:val="00663470"/>
    <w:rsid w:val="006638CF"/>
    <w:rsid w:val="00663C67"/>
    <w:rsid w:val="00663F8B"/>
    <w:rsid w:val="0066403B"/>
    <w:rsid w:val="006642B8"/>
    <w:rsid w:val="00665556"/>
    <w:rsid w:val="00665D72"/>
    <w:rsid w:val="0066708C"/>
    <w:rsid w:val="006675B4"/>
    <w:rsid w:val="00667B54"/>
    <w:rsid w:val="00672D2A"/>
    <w:rsid w:val="006730E3"/>
    <w:rsid w:val="006742DB"/>
    <w:rsid w:val="00675310"/>
    <w:rsid w:val="00675A7D"/>
    <w:rsid w:val="00676CBB"/>
    <w:rsid w:val="006777EF"/>
    <w:rsid w:val="00677899"/>
    <w:rsid w:val="0068018A"/>
    <w:rsid w:val="00680E02"/>
    <w:rsid w:val="00682863"/>
    <w:rsid w:val="0068291F"/>
    <w:rsid w:val="00683253"/>
    <w:rsid w:val="0068368C"/>
    <w:rsid w:val="00684BAC"/>
    <w:rsid w:val="00684C7E"/>
    <w:rsid w:val="00684FEC"/>
    <w:rsid w:val="006855A8"/>
    <w:rsid w:val="0068599E"/>
    <w:rsid w:val="00685AA3"/>
    <w:rsid w:val="00685C29"/>
    <w:rsid w:val="00687F55"/>
    <w:rsid w:val="006917C9"/>
    <w:rsid w:val="006933A9"/>
    <w:rsid w:val="00693BF1"/>
    <w:rsid w:val="00695F41"/>
    <w:rsid w:val="00696C43"/>
    <w:rsid w:val="00697262"/>
    <w:rsid w:val="0069798D"/>
    <w:rsid w:val="006A0A74"/>
    <w:rsid w:val="006A112B"/>
    <w:rsid w:val="006A141B"/>
    <w:rsid w:val="006A1709"/>
    <w:rsid w:val="006A1FA6"/>
    <w:rsid w:val="006A2207"/>
    <w:rsid w:val="006A227E"/>
    <w:rsid w:val="006A2C1A"/>
    <w:rsid w:val="006A4FEE"/>
    <w:rsid w:val="006A68A9"/>
    <w:rsid w:val="006B030B"/>
    <w:rsid w:val="006B12F9"/>
    <w:rsid w:val="006B14D4"/>
    <w:rsid w:val="006B1670"/>
    <w:rsid w:val="006B1BD1"/>
    <w:rsid w:val="006B216F"/>
    <w:rsid w:val="006B2A39"/>
    <w:rsid w:val="006B331F"/>
    <w:rsid w:val="006B3FA3"/>
    <w:rsid w:val="006B43E7"/>
    <w:rsid w:val="006B47DE"/>
    <w:rsid w:val="006B6C26"/>
    <w:rsid w:val="006B6D9A"/>
    <w:rsid w:val="006B7712"/>
    <w:rsid w:val="006B7F26"/>
    <w:rsid w:val="006C02A7"/>
    <w:rsid w:val="006C0531"/>
    <w:rsid w:val="006C093C"/>
    <w:rsid w:val="006C0DA2"/>
    <w:rsid w:val="006C12CC"/>
    <w:rsid w:val="006C2787"/>
    <w:rsid w:val="006C3691"/>
    <w:rsid w:val="006C39AF"/>
    <w:rsid w:val="006C3C8C"/>
    <w:rsid w:val="006C41C6"/>
    <w:rsid w:val="006C5250"/>
    <w:rsid w:val="006C55D2"/>
    <w:rsid w:val="006C5665"/>
    <w:rsid w:val="006C576D"/>
    <w:rsid w:val="006C5855"/>
    <w:rsid w:val="006C5B13"/>
    <w:rsid w:val="006C5D19"/>
    <w:rsid w:val="006C5DBD"/>
    <w:rsid w:val="006D080D"/>
    <w:rsid w:val="006D0884"/>
    <w:rsid w:val="006D1919"/>
    <w:rsid w:val="006D2130"/>
    <w:rsid w:val="006D32A0"/>
    <w:rsid w:val="006D413C"/>
    <w:rsid w:val="006D45F6"/>
    <w:rsid w:val="006D4A72"/>
    <w:rsid w:val="006D53F7"/>
    <w:rsid w:val="006D569D"/>
    <w:rsid w:val="006D57B4"/>
    <w:rsid w:val="006D613F"/>
    <w:rsid w:val="006D6BAF"/>
    <w:rsid w:val="006D6DE1"/>
    <w:rsid w:val="006D7002"/>
    <w:rsid w:val="006D7898"/>
    <w:rsid w:val="006E012D"/>
    <w:rsid w:val="006E07BB"/>
    <w:rsid w:val="006E0C21"/>
    <w:rsid w:val="006E0CAB"/>
    <w:rsid w:val="006E13BE"/>
    <w:rsid w:val="006E1894"/>
    <w:rsid w:val="006E2641"/>
    <w:rsid w:val="006E287D"/>
    <w:rsid w:val="006E3472"/>
    <w:rsid w:val="006E4097"/>
    <w:rsid w:val="006E40EA"/>
    <w:rsid w:val="006E4DD7"/>
    <w:rsid w:val="006E503C"/>
    <w:rsid w:val="006E5083"/>
    <w:rsid w:val="006E5CAA"/>
    <w:rsid w:val="006E76C4"/>
    <w:rsid w:val="006F0E54"/>
    <w:rsid w:val="006F0F71"/>
    <w:rsid w:val="006F2521"/>
    <w:rsid w:val="006F2ACA"/>
    <w:rsid w:val="006F2C96"/>
    <w:rsid w:val="006F31C5"/>
    <w:rsid w:val="006F379C"/>
    <w:rsid w:val="006F3890"/>
    <w:rsid w:val="006F4D63"/>
    <w:rsid w:val="006F69CD"/>
    <w:rsid w:val="006F6B1C"/>
    <w:rsid w:val="006F70CF"/>
    <w:rsid w:val="006F7D4B"/>
    <w:rsid w:val="007022DA"/>
    <w:rsid w:val="00704407"/>
    <w:rsid w:val="00704931"/>
    <w:rsid w:val="0070588F"/>
    <w:rsid w:val="007059DA"/>
    <w:rsid w:val="007060DE"/>
    <w:rsid w:val="00706230"/>
    <w:rsid w:val="0070631B"/>
    <w:rsid w:val="007063F2"/>
    <w:rsid w:val="00706AEB"/>
    <w:rsid w:val="0070735D"/>
    <w:rsid w:val="00707610"/>
    <w:rsid w:val="00710109"/>
    <w:rsid w:val="00711D88"/>
    <w:rsid w:val="0071213F"/>
    <w:rsid w:val="00712309"/>
    <w:rsid w:val="007123BA"/>
    <w:rsid w:val="00712F16"/>
    <w:rsid w:val="007139B6"/>
    <w:rsid w:val="00714A11"/>
    <w:rsid w:val="0071663F"/>
    <w:rsid w:val="007170F8"/>
    <w:rsid w:val="00717249"/>
    <w:rsid w:val="00717447"/>
    <w:rsid w:val="00717558"/>
    <w:rsid w:val="00720213"/>
    <w:rsid w:val="00721C17"/>
    <w:rsid w:val="00722AE5"/>
    <w:rsid w:val="00723B7E"/>
    <w:rsid w:val="007247FB"/>
    <w:rsid w:val="0072499B"/>
    <w:rsid w:val="007251AE"/>
    <w:rsid w:val="00725239"/>
    <w:rsid w:val="007266B3"/>
    <w:rsid w:val="00726CC1"/>
    <w:rsid w:val="00727CD5"/>
    <w:rsid w:val="00730377"/>
    <w:rsid w:val="0073184F"/>
    <w:rsid w:val="00731B7F"/>
    <w:rsid w:val="00732F53"/>
    <w:rsid w:val="00735310"/>
    <w:rsid w:val="00735C99"/>
    <w:rsid w:val="00735C9B"/>
    <w:rsid w:val="007363BC"/>
    <w:rsid w:val="0073757D"/>
    <w:rsid w:val="00737D83"/>
    <w:rsid w:val="00740443"/>
    <w:rsid w:val="0074077B"/>
    <w:rsid w:val="007410C4"/>
    <w:rsid w:val="007429C6"/>
    <w:rsid w:val="00742C7A"/>
    <w:rsid w:val="00742CE1"/>
    <w:rsid w:val="00744211"/>
    <w:rsid w:val="00745B59"/>
    <w:rsid w:val="00746C76"/>
    <w:rsid w:val="00746DBF"/>
    <w:rsid w:val="00746F3A"/>
    <w:rsid w:val="00746FE7"/>
    <w:rsid w:val="0075044C"/>
    <w:rsid w:val="00750957"/>
    <w:rsid w:val="0075109C"/>
    <w:rsid w:val="00752624"/>
    <w:rsid w:val="00752EF8"/>
    <w:rsid w:val="007532F8"/>
    <w:rsid w:val="00753A6E"/>
    <w:rsid w:val="00753F15"/>
    <w:rsid w:val="00754C35"/>
    <w:rsid w:val="00754E84"/>
    <w:rsid w:val="00755B38"/>
    <w:rsid w:val="00755CC2"/>
    <w:rsid w:val="00757D8D"/>
    <w:rsid w:val="00760A18"/>
    <w:rsid w:val="00760C7B"/>
    <w:rsid w:val="00760F53"/>
    <w:rsid w:val="0076155B"/>
    <w:rsid w:val="007616CE"/>
    <w:rsid w:val="007626C4"/>
    <w:rsid w:val="007628EA"/>
    <w:rsid w:val="007634B5"/>
    <w:rsid w:val="00764D5F"/>
    <w:rsid w:val="007660C9"/>
    <w:rsid w:val="00766216"/>
    <w:rsid w:val="007665F9"/>
    <w:rsid w:val="00766CE0"/>
    <w:rsid w:val="0077182C"/>
    <w:rsid w:val="00771A07"/>
    <w:rsid w:val="00772340"/>
    <w:rsid w:val="0077250E"/>
    <w:rsid w:val="00772566"/>
    <w:rsid w:val="007735B2"/>
    <w:rsid w:val="007737AD"/>
    <w:rsid w:val="00773B2B"/>
    <w:rsid w:val="0077555B"/>
    <w:rsid w:val="00775BF6"/>
    <w:rsid w:val="00775EFD"/>
    <w:rsid w:val="00776BC7"/>
    <w:rsid w:val="00776E9D"/>
    <w:rsid w:val="00780F9B"/>
    <w:rsid w:val="00781F33"/>
    <w:rsid w:val="0078200C"/>
    <w:rsid w:val="0078221F"/>
    <w:rsid w:val="00782671"/>
    <w:rsid w:val="00782B87"/>
    <w:rsid w:val="00783A10"/>
    <w:rsid w:val="00783F62"/>
    <w:rsid w:val="007842A6"/>
    <w:rsid w:val="00784519"/>
    <w:rsid w:val="00784677"/>
    <w:rsid w:val="007847F0"/>
    <w:rsid w:val="00784F40"/>
    <w:rsid w:val="00786B6C"/>
    <w:rsid w:val="00786C9E"/>
    <w:rsid w:val="00787FBE"/>
    <w:rsid w:val="00787FE7"/>
    <w:rsid w:val="00790B89"/>
    <w:rsid w:val="0079278A"/>
    <w:rsid w:val="00794120"/>
    <w:rsid w:val="00794CB0"/>
    <w:rsid w:val="00794DFB"/>
    <w:rsid w:val="00794F75"/>
    <w:rsid w:val="0079510B"/>
    <w:rsid w:val="0079606C"/>
    <w:rsid w:val="00796097"/>
    <w:rsid w:val="007965E3"/>
    <w:rsid w:val="00797BFC"/>
    <w:rsid w:val="007A0374"/>
    <w:rsid w:val="007A164E"/>
    <w:rsid w:val="007A1766"/>
    <w:rsid w:val="007A1D36"/>
    <w:rsid w:val="007A2610"/>
    <w:rsid w:val="007A2B7F"/>
    <w:rsid w:val="007A5529"/>
    <w:rsid w:val="007A67A6"/>
    <w:rsid w:val="007A73DF"/>
    <w:rsid w:val="007A7828"/>
    <w:rsid w:val="007B1581"/>
    <w:rsid w:val="007B1AF9"/>
    <w:rsid w:val="007B1CCC"/>
    <w:rsid w:val="007B1CD8"/>
    <w:rsid w:val="007B2006"/>
    <w:rsid w:val="007B23FC"/>
    <w:rsid w:val="007B25EA"/>
    <w:rsid w:val="007B43A1"/>
    <w:rsid w:val="007B4595"/>
    <w:rsid w:val="007B4A40"/>
    <w:rsid w:val="007B4C6E"/>
    <w:rsid w:val="007B5805"/>
    <w:rsid w:val="007B5B4A"/>
    <w:rsid w:val="007B5C88"/>
    <w:rsid w:val="007B7469"/>
    <w:rsid w:val="007C0292"/>
    <w:rsid w:val="007C4253"/>
    <w:rsid w:val="007C426C"/>
    <w:rsid w:val="007C4A62"/>
    <w:rsid w:val="007C56DF"/>
    <w:rsid w:val="007C6006"/>
    <w:rsid w:val="007C6B05"/>
    <w:rsid w:val="007C7A59"/>
    <w:rsid w:val="007C7BA4"/>
    <w:rsid w:val="007C7DBB"/>
    <w:rsid w:val="007D0021"/>
    <w:rsid w:val="007D0A3E"/>
    <w:rsid w:val="007D1CBF"/>
    <w:rsid w:val="007D22E3"/>
    <w:rsid w:val="007D31F1"/>
    <w:rsid w:val="007D46BB"/>
    <w:rsid w:val="007D4856"/>
    <w:rsid w:val="007D4C61"/>
    <w:rsid w:val="007D4CE3"/>
    <w:rsid w:val="007D6206"/>
    <w:rsid w:val="007D67E8"/>
    <w:rsid w:val="007D698B"/>
    <w:rsid w:val="007D70B1"/>
    <w:rsid w:val="007D73F5"/>
    <w:rsid w:val="007D7419"/>
    <w:rsid w:val="007D7B07"/>
    <w:rsid w:val="007E02C5"/>
    <w:rsid w:val="007E04D9"/>
    <w:rsid w:val="007E1709"/>
    <w:rsid w:val="007E17E4"/>
    <w:rsid w:val="007E313D"/>
    <w:rsid w:val="007E39D5"/>
    <w:rsid w:val="007E406A"/>
    <w:rsid w:val="007E5179"/>
    <w:rsid w:val="007E53C7"/>
    <w:rsid w:val="007E6145"/>
    <w:rsid w:val="007E6FB9"/>
    <w:rsid w:val="007F0682"/>
    <w:rsid w:val="007F16AB"/>
    <w:rsid w:val="007F266A"/>
    <w:rsid w:val="007F2E26"/>
    <w:rsid w:val="007F31F1"/>
    <w:rsid w:val="007F348B"/>
    <w:rsid w:val="007F38E5"/>
    <w:rsid w:val="007F5F97"/>
    <w:rsid w:val="007F7E9E"/>
    <w:rsid w:val="008007D9"/>
    <w:rsid w:val="00802F8E"/>
    <w:rsid w:val="0080432D"/>
    <w:rsid w:val="00805A0D"/>
    <w:rsid w:val="00805CC0"/>
    <w:rsid w:val="00806034"/>
    <w:rsid w:val="008067A2"/>
    <w:rsid w:val="00807114"/>
    <w:rsid w:val="00810581"/>
    <w:rsid w:val="00810AD2"/>
    <w:rsid w:val="00810B7A"/>
    <w:rsid w:val="00811159"/>
    <w:rsid w:val="008127AA"/>
    <w:rsid w:val="0081386E"/>
    <w:rsid w:val="008140AA"/>
    <w:rsid w:val="00814165"/>
    <w:rsid w:val="00814BC3"/>
    <w:rsid w:val="008155F3"/>
    <w:rsid w:val="00815C4F"/>
    <w:rsid w:val="008179DD"/>
    <w:rsid w:val="008251DC"/>
    <w:rsid w:val="008254E3"/>
    <w:rsid w:val="008270B4"/>
    <w:rsid w:val="0082756B"/>
    <w:rsid w:val="00831991"/>
    <w:rsid w:val="008329ED"/>
    <w:rsid w:val="0083433C"/>
    <w:rsid w:val="0083439F"/>
    <w:rsid w:val="00834AAF"/>
    <w:rsid w:val="00835379"/>
    <w:rsid w:val="00836671"/>
    <w:rsid w:val="008419FA"/>
    <w:rsid w:val="00842139"/>
    <w:rsid w:val="00842BAE"/>
    <w:rsid w:val="00842CB0"/>
    <w:rsid w:val="00843F01"/>
    <w:rsid w:val="00844CDD"/>
    <w:rsid w:val="00845357"/>
    <w:rsid w:val="00845660"/>
    <w:rsid w:val="00846336"/>
    <w:rsid w:val="00846337"/>
    <w:rsid w:val="00850693"/>
    <w:rsid w:val="008513E9"/>
    <w:rsid w:val="00852DF2"/>
    <w:rsid w:val="00853D2D"/>
    <w:rsid w:val="0085569A"/>
    <w:rsid w:val="00855E3D"/>
    <w:rsid w:val="0085605C"/>
    <w:rsid w:val="00857281"/>
    <w:rsid w:val="00860F5F"/>
    <w:rsid w:val="008611C1"/>
    <w:rsid w:val="00862778"/>
    <w:rsid w:val="0086367A"/>
    <w:rsid w:val="00863CBC"/>
    <w:rsid w:val="00863EB7"/>
    <w:rsid w:val="00864483"/>
    <w:rsid w:val="00864E9D"/>
    <w:rsid w:val="0086533C"/>
    <w:rsid w:val="008654C9"/>
    <w:rsid w:val="00866EE8"/>
    <w:rsid w:val="008673BC"/>
    <w:rsid w:val="0086786D"/>
    <w:rsid w:val="00867F43"/>
    <w:rsid w:val="008704A2"/>
    <w:rsid w:val="00871175"/>
    <w:rsid w:val="008714A6"/>
    <w:rsid w:val="00871CCB"/>
    <w:rsid w:val="00871E39"/>
    <w:rsid w:val="00871FFF"/>
    <w:rsid w:val="00874652"/>
    <w:rsid w:val="00875944"/>
    <w:rsid w:val="00876C09"/>
    <w:rsid w:val="00876F15"/>
    <w:rsid w:val="00876F6C"/>
    <w:rsid w:val="00880CB9"/>
    <w:rsid w:val="00880F3B"/>
    <w:rsid w:val="00881E88"/>
    <w:rsid w:val="008822AA"/>
    <w:rsid w:val="00883377"/>
    <w:rsid w:val="0088339F"/>
    <w:rsid w:val="008839A8"/>
    <w:rsid w:val="008839C6"/>
    <w:rsid w:val="00883E00"/>
    <w:rsid w:val="008846F3"/>
    <w:rsid w:val="008850EA"/>
    <w:rsid w:val="008854F8"/>
    <w:rsid w:val="0088636B"/>
    <w:rsid w:val="0088643D"/>
    <w:rsid w:val="008864B5"/>
    <w:rsid w:val="00886886"/>
    <w:rsid w:val="0088773A"/>
    <w:rsid w:val="008878D8"/>
    <w:rsid w:val="00890BD3"/>
    <w:rsid w:val="008912DB"/>
    <w:rsid w:val="00891531"/>
    <w:rsid w:val="0089204B"/>
    <w:rsid w:val="00892BDE"/>
    <w:rsid w:val="008940DA"/>
    <w:rsid w:val="008944D9"/>
    <w:rsid w:val="00894B73"/>
    <w:rsid w:val="00895A6E"/>
    <w:rsid w:val="00896C43"/>
    <w:rsid w:val="008A0F6E"/>
    <w:rsid w:val="008A236A"/>
    <w:rsid w:val="008A31B4"/>
    <w:rsid w:val="008A39F7"/>
    <w:rsid w:val="008A544F"/>
    <w:rsid w:val="008A57A5"/>
    <w:rsid w:val="008A5858"/>
    <w:rsid w:val="008A7A87"/>
    <w:rsid w:val="008A7E9D"/>
    <w:rsid w:val="008A7F63"/>
    <w:rsid w:val="008A7F97"/>
    <w:rsid w:val="008B0B41"/>
    <w:rsid w:val="008B0C30"/>
    <w:rsid w:val="008B0DE8"/>
    <w:rsid w:val="008B1050"/>
    <w:rsid w:val="008B1566"/>
    <w:rsid w:val="008B2AE7"/>
    <w:rsid w:val="008B2D19"/>
    <w:rsid w:val="008B39F4"/>
    <w:rsid w:val="008B425C"/>
    <w:rsid w:val="008B4D17"/>
    <w:rsid w:val="008B5323"/>
    <w:rsid w:val="008B59E8"/>
    <w:rsid w:val="008B5E30"/>
    <w:rsid w:val="008B64D4"/>
    <w:rsid w:val="008B6749"/>
    <w:rsid w:val="008B67E0"/>
    <w:rsid w:val="008B76BA"/>
    <w:rsid w:val="008C0355"/>
    <w:rsid w:val="008C05CD"/>
    <w:rsid w:val="008C082F"/>
    <w:rsid w:val="008C171D"/>
    <w:rsid w:val="008C2048"/>
    <w:rsid w:val="008C25CB"/>
    <w:rsid w:val="008C37AC"/>
    <w:rsid w:val="008C44B2"/>
    <w:rsid w:val="008C5648"/>
    <w:rsid w:val="008C5DD7"/>
    <w:rsid w:val="008C5F24"/>
    <w:rsid w:val="008C6096"/>
    <w:rsid w:val="008C6EA5"/>
    <w:rsid w:val="008C72BC"/>
    <w:rsid w:val="008C7612"/>
    <w:rsid w:val="008D0E12"/>
    <w:rsid w:val="008D19E6"/>
    <w:rsid w:val="008D1E00"/>
    <w:rsid w:val="008D24CB"/>
    <w:rsid w:val="008D326B"/>
    <w:rsid w:val="008D38CB"/>
    <w:rsid w:val="008D403F"/>
    <w:rsid w:val="008D4518"/>
    <w:rsid w:val="008D64C3"/>
    <w:rsid w:val="008D67EF"/>
    <w:rsid w:val="008D70B5"/>
    <w:rsid w:val="008D72B6"/>
    <w:rsid w:val="008D7D8C"/>
    <w:rsid w:val="008E064A"/>
    <w:rsid w:val="008E06F8"/>
    <w:rsid w:val="008E10E9"/>
    <w:rsid w:val="008E1311"/>
    <w:rsid w:val="008E1AC2"/>
    <w:rsid w:val="008E1ECC"/>
    <w:rsid w:val="008E2F10"/>
    <w:rsid w:val="008E3245"/>
    <w:rsid w:val="008E349C"/>
    <w:rsid w:val="008E3681"/>
    <w:rsid w:val="008E3867"/>
    <w:rsid w:val="008E5774"/>
    <w:rsid w:val="008E5ACE"/>
    <w:rsid w:val="008E7102"/>
    <w:rsid w:val="008E71B3"/>
    <w:rsid w:val="008E732D"/>
    <w:rsid w:val="008E7416"/>
    <w:rsid w:val="008F00C9"/>
    <w:rsid w:val="008F016E"/>
    <w:rsid w:val="008F0A40"/>
    <w:rsid w:val="008F0DB2"/>
    <w:rsid w:val="008F1A25"/>
    <w:rsid w:val="008F1A61"/>
    <w:rsid w:val="008F26E5"/>
    <w:rsid w:val="008F29D9"/>
    <w:rsid w:val="008F3816"/>
    <w:rsid w:val="008F44FC"/>
    <w:rsid w:val="008F59B4"/>
    <w:rsid w:val="008F6D80"/>
    <w:rsid w:val="008F7403"/>
    <w:rsid w:val="008F7CCD"/>
    <w:rsid w:val="00900461"/>
    <w:rsid w:val="009010CE"/>
    <w:rsid w:val="0090119F"/>
    <w:rsid w:val="00902471"/>
    <w:rsid w:val="0090258C"/>
    <w:rsid w:val="00902C1F"/>
    <w:rsid w:val="00902F55"/>
    <w:rsid w:val="00903B52"/>
    <w:rsid w:val="00903DD3"/>
    <w:rsid w:val="00903E6C"/>
    <w:rsid w:val="0090422A"/>
    <w:rsid w:val="00904774"/>
    <w:rsid w:val="009055C6"/>
    <w:rsid w:val="0090613F"/>
    <w:rsid w:val="0090617D"/>
    <w:rsid w:val="0090621B"/>
    <w:rsid w:val="00906FEF"/>
    <w:rsid w:val="00907354"/>
    <w:rsid w:val="00907951"/>
    <w:rsid w:val="00910178"/>
    <w:rsid w:val="00910267"/>
    <w:rsid w:val="009108BD"/>
    <w:rsid w:val="0091208E"/>
    <w:rsid w:val="00912159"/>
    <w:rsid w:val="009127F6"/>
    <w:rsid w:val="0091324B"/>
    <w:rsid w:val="00914A02"/>
    <w:rsid w:val="00915187"/>
    <w:rsid w:val="00916766"/>
    <w:rsid w:val="00920420"/>
    <w:rsid w:val="009214D5"/>
    <w:rsid w:val="009220C1"/>
    <w:rsid w:val="0092359C"/>
    <w:rsid w:val="0092360C"/>
    <w:rsid w:val="00923D28"/>
    <w:rsid w:val="00924015"/>
    <w:rsid w:val="0092450F"/>
    <w:rsid w:val="00924E4F"/>
    <w:rsid w:val="0092549C"/>
    <w:rsid w:val="00925739"/>
    <w:rsid w:val="00926EBB"/>
    <w:rsid w:val="009273E3"/>
    <w:rsid w:val="0092764E"/>
    <w:rsid w:val="00931156"/>
    <w:rsid w:val="00932D67"/>
    <w:rsid w:val="0093475F"/>
    <w:rsid w:val="009355BC"/>
    <w:rsid w:val="00935BD3"/>
    <w:rsid w:val="009361ED"/>
    <w:rsid w:val="009366E8"/>
    <w:rsid w:val="009376CB"/>
    <w:rsid w:val="0094097E"/>
    <w:rsid w:val="009409BA"/>
    <w:rsid w:val="009414EB"/>
    <w:rsid w:val="00942AEA"/>
    <w:rsid w:val="0094323D"/>
    <w:rsid w:val="00943951"/>
    <w:rsid w:val="00943D4D"/>
    <w:rsid w:val="0094443E"/>
    <w:rsid w:val="00944790"/>
    <w:rsid w:val="009459E7"/>
    <w:rsid w:val="009468C9"/>
    <w:rsid w:val="00947D87"/>
    <w:rsid w:val="00947EDA"/>
    <w:rsid w:val="00952551"/>
    <w:rsid w:val="009526C0"/>
    <w:rsid w:val="00952EA6"/>
    <w:rsid w:val="0095329E"/>
    <w:rsid w:val="00953367"/>
    <w:rsid w:val="009534D2"/>
    <w:rsid w:val="009535E7"/>
    <w:rsid w:val="00954042"/>
    <w:rsid w:val="00954509"/>
    <w:rsid w:val="00954A5F"/>
    <w:rsid w:val="00954A9A"/>
    <w:rsid w:val="00955837"/>
    <w:rsid w:val="00955F42"/>
    <w:rsid w:val="00956135"/>
    <w:rsid w:val="009572D4"/>
    <w:rsid w:val="00957F4A"/>
    <w:rsid w:val="009602AB"/>
    <w:rsid w:val="00960F4F"/>
    <w:rsid w:val="00961C22"/>
    <w:rsid w:val="00961CB0"/>
    <w:rsid w:val="00962DE9"/>
    <w:rsid w:val="0096325D"/>
    <w:rsid w:val="00963563"/>
    <w:rsid w:val="009645EF"/>
    <w:rsid w:val="00965CAB"/>
    <w:rsid w:val="009677D8"/>
    <w:rsid w:val="00970456"/>
    <w:rsid w:val="00970695"/>
    <w:rsid w:val="0097082D"/>
    <w:rsid w:val="00970DB0"/>
    <w:rsid w:val="00972248"/>
    <w:rsid w:val="00972414"/>
    <w:rsid w:val="00972B03"/>
    <w:rsid w:val="0097381D"/>
    <w:rsid w:val="009739E1"/>
    <w:rsid w:val="00975426"/>
    <w:rsid w:val="0097607B"/>
    <w:rsid w:val="00976414"/>
    <w:rsid w:val="00977181"/>
    <w:rsid w:val="00977270"/>
    <w:rsid w:val="00977F1B"/>
    <w:rsid w:val="009812DD"/>
    <w:rsid w:val="009817D5"/>
    <w:rsid w:val="00982F2B"/>
    <w:rsid w:val="009833FB"/>
    <w:rsid w:val="00983569"/>
    <w:rsid w:val="009835E0"/>
    <w:rsid w:val="009854B5"/>
    <w:rsid w:val="00985BB3"/>
    <w:rsid w:val="009863B7"/>
    <w:rsid w:val="009865D9"/>
    <w:rsid w:val="00987AD4"/>
    <w:rsid w:val="00987BFA"/>
    <w:rsid w:val="00991003"/>
    <w:rsid w:val="0099175C"/>
    <w:rsid w:val="00991CCB"/>
    <w:rsid w:val="009921F3"/>
    <w:rsid w:val="00992538"/>
    <w:rsid w:val="00992BC7"/>
    <w:rsid w:val="00992FE6"/>
    <w:rsid w:val="00993CC3"/>
    <w:rsid w:val="00994307"/>
    <w:rsid w:val="00995001"/>
    <w:rsid w:val="0099577A"/>
    <w:rsid w:val="00995C9D"/>
    <w:rsid w:val="00996970"/>
    <w:rsid w:val="00996F8C"/>
    <w:rsid w:val="009970AF"/>
    <w:rsid w:val="00997701"/>
    <w:rsid w:val="009A0678"/>
    <w:rsid w:val="009A0F14"/>
    <w:rsid w:val="009A179F"/>
    <w:rsid w:val="009A25BB"/>
    <w:rsid w:val="009A2E2B"/>
    <w:rsid w:val="009A3A12"/>
    <w:rsid w:val="009A3CFF"/>
    <w:rsid w:val="009A4717"/>
    <w:rsid w:val="009A47F3"/>
    <w:rsid w:val="009A4838"/>
    <w:rsid w:val="009A5E73"/>
    <w:rsid w:val="009B3019"/>
    <w:rsid w:val="009B3A1C"/>
    <w:rsid w:val="009B3A59"/>
    <w:rsid w:val="009B4094"/>
    <w:rsid w:val="009B4310"/>
    <w:rsid w:val="009B5B5D"/>
    <w:rsid w:val="009B5E9E"/>
    <w:rsid w:val="009B6059"/>
    <w:rsid w:val="009B67CE"/>
    <w:rsid w:val="009B6A46"/>
    <w:rsid w:val="009B79DD"/>
    <w:rsid w:val="009C045D"/>
    <w:rsid w:val="009C0791"/>
    <w:rsid w:val="009C1681"/>
    <w:rsid w:val="009C1B79"/>
    <w:rsid w:val="009C2322"/>
    <w:rsid w:val="009C27F4"/>
    <w:rsid w:val="009C3504"/>
    <w:rsid w:val="009C4661"/>
    <w:rsid w:val="009C4D00"/>
    <w:rsid w:val="009C5F03"/>
    <w:rsid w:val="009C606C"/>
    <w:rsid w:val="009C67CE"/>
    <w:rsid w:val="009C6F66"/>
    <w:rsid w:val="009C6FF0"/>
    <w:rsid w:val="009C7845"/>
    <w:rsid w:val="009C7939"/>
    <w:rsid w:val="009D0A37"/>
    <w:rsid w:val="009D1350"/>
    <w:rsid w:val="009D1FA9"/>
    <w:rsid w:val="009D1FF1"/>
    <w:rsid w:val="009D24B7"/>
    <w:rsid w:val="009D2A2A"/>
    <w:rsid w:val="009D3CC6"/>
    <w:rsid w:val="009D54CE"/>
    <w:rsid w:val="009D58B6"/>
    <w:rsid w:val="009D5ED0"/>
    <w:rsid w:val="009D62C4"/>
    <w:rsid w:val="009D63A7"/>
    <w:rsid w:val="009D6569"/>
    <w:rsid w:val="009D6B09"/>
    <w:rsid w:val="009D6D40"/>
    <w:rsid w:val="009D7685"/>
    <w:rsid w:val="009E01A6"/>
    <w:rsid w:val="009E0E4C"/>
    <w:rsid w:val="009E10AB"/>
    <w:rsid w:val="009E1645"/>
    <w:rsid w:val="009E17B8"/>
    <w:rsid w:val="009E1B02"/>
    <w:rsid w:val="009E1C6B"/>
    <w:rsid w:val="009E2A63"/>
    <w:rsid w:val="009E2B91"/>
    <w:rsid w:val="009E33EC"/>
    <w:rsid w:val="009E38F1"/>
    <w:rsid w:val="009E39F9"/>
    <w:rsid w:val="009E4075"/>
    <w:rsid w:val="009E4C31"/>
    <w:rsid w:val="009E4F12"/>
    <w:rsid w:val="009E50A7"/>
    <w:rsid w:val="009E5FFA"/>
    <w:rsid w:val="009E62E4"/>
    <w:rsid w:val="009E68B8"/>
    <w:rsid w:val="009E68EF"/>
    <w:rsid w:val="009E6A8E"/>
    <w:rsid w:val="009E73AD"/>
    <w:rsid w:val="009E75D7"/>
    <w:rsid w:val="009E7E7B"/>
    <w:rsid w:val="009F05EC"/>
    <w:rsid w:val="009F0E1E"/>
    <w:rsid w:val="009F114F"/>
    <w:rsid w:val="009F13CE"/>
    <w:rsid w:val="009F212D"/>
    <w:rsid w:val="009F2145"/>
    <w:rsid w:val="009F2888"/>
    <w:rsid w:val="009F383E"/>
    <w:rsid w:val="009F3F81"/>
    <w:rsid w:val="009F3F8C"/>
    <w:rsid w:val="009F6C9F"/>
    <w:rsid w:val="009F6DAB"/>
    <w:rsid w:val="009F7844"/>
    <w:rsid w:val="009F79D8"/>
    <w:rsid w:val="00A01579"/>
    <w:rsid w:val="00A01E1C"/>
    <w:rsid w:val="00A032E0"/>
    <w:rsid w:val="00A03B6D"/>
    <w:rsid w:val="00A03FC8"/>
    <w:rsid w:val="00A045F7"/>
    <w:rsid w:val="00A049DB"/>
    <w:rsid w:val="00A0652B"/>
    <w:rsid w:val="00A0676F"/>
    <w:rsid w:val="00A06AB7"/>
    <w:rsid w:val="00A0713C"/>
    <w:rsid w:val="00A07AF5"/>
    <w:rsid w:val="00A1003F"/>
    <w:rsid w:val="00A1020E"/>
    <w:rsid w:val="00A102F8"/>
    <w:rsid w:val="00A104F0"/>
    <w:rsid w:val="00A11772"/>
    <w:rsid w:val="00A1210D"/>
    <w:rsid w:val="00A12124"/>
    <w:rsid w:val="00A13CF3"/>
    <w:rsid w:val="00A1434F"/>
    <w:rsid w:val="00A1447D"/>
    <w:rsid w:val="00A14511"/>
    <w:rsid w:val="00A14F72"/>
    <w:rsid w:val="00A16D3B"/>
    <w:rsid w:val="00A176AE"/>
    <w:rsid w:val="00A22003"/>
    <w:rsid w:val="00A227A1"/>
    <w:rsid w:val="00A227C0"/>
    <w:rsid w:val="00A23759"/>
    <w:rsid w:val="00A237A6"/>
    <w:rsid w:val="00A238A2"/>
    <w:rsid w:val="00A23BD9"/>
    <w:rsid w:val="00A246F0"/>
    <w:rsid w:val="00A24DCD"/>
    <w:rsid w:val="00A25778"/>
    <w:rsid w:val="00A25B94"/>
    <w:rsid w:val="00A2616F"/>
    <w:rsid w:val="00A2703C"/>
    <w:rsid w:val="00A2738A"/>
    <w:rsid w:val="00A27559"/>
    <w:rsid w:val="00A27CF3"/>
    <w:rsid w:val="00A301FC"/>
    <w:rsid w:val="00A30788"/>
    <w:rsid w:val="00A30A30"/>
    <w:rsid w:val="00A30A39"/>
    <w:rsid w:val="00A315C2"/>
    <w:rsid w:val="00A3178C"/>
    <w:rsid w:val="00A31987"/>
    <w:rsid w:val="00A31DEB"/>
    <w:rsid w:val="00A3226A"/>
    <w:rsid w:val="00A32AD8"/>
    <w:rsid w:val="00A32EF2"/>
    <w:rsid w:val="00A33805"/>
    <w:rsid w:val="00A33B45"/>
    <w:rsid w:val="00A34118"/>
    <w:rsid w:val="00A34AEE"/>
    <w:rsid w:val="00A3563B"/>
    <w:rsid w:val="00A361E4"/>
    <w:rsid w:val="00A36D1B"/>
    <w:rsid w:val="00A36D39"/>
    <w:rsid w:val="00A37DD2"/>
    <w:rsid w:val="00A37F7A"/>
    <w:rsid w:val="00A4010D"/>
    <w:rsid w:val="00A40244"/>
    <w:rsid w:val="00A4043D"/>
    <w:rsid w:val="00A40A75"/>
    <w:rsid w:val="00A41800"/>
    <w:rsid w:val="00A41C97"/>
    <w:rsid w:val="00A41CD5"/>
    <w:rsid w:val="00A41D5D"/>
    <w:rsid w:val="00A4210C"/>
    <w:rsid w:val="00A425CB"/>
    <w:rsid w:val="00A4300D"/>
    <w:rsid w:val="00A4321A"/>
    <w:rsid w:val="00A43224"/>
    <w:rsid w:val="00A43495"/>
    <w:rsid w:val="00A435A2"/>
    <w:rsid w:val="00A439C5"/>
    <w:rsid w:val="00A43AB9"/>
    <w:rsid w:val="00A43AE6"/>
    <w:rsid w:val="00A44A4C"/>
    <w:rsid w:val="00A4523D"/>
    <w:rsid w:val="00A45656"/>
    <w:rsid w:val="00A4641B"/>
    <w:rsid w:val="00A46660"/>
    <w:rsid w:val="00A47317"/>
    <w:rsid w:val="00A476ED"/>
    <w:rsid w:val="00A50935"/>
    <w:rsid w:val="00A50A89"/>
    <w:rsid w:val="00A50E5D"/>
    <w:rsid w:val="00A51D0E"/>
    <w:rsid w:val="00A52211"/>
    <w:rsid w:val="00A5248C"/>
    <w:rsid w:val="00A53788"/>
    <w:rsid w:val="00A53DAD"/>
    <w:rsid w:val="00A541A5"/>
    <w:rsid w:val="00A54ACF"/>
    <w:rsid w:val="00A553CC"/>
    <w:rsid w:val="00A56E44"/>
    <w:rsid w:val="00A5781A"/>
    <w:rsid w:val="00A57D4A"/>
    <w:rsid w:val="00A607C7"/>
    <w:rsid w:val="00A6087B"/>
    <w:rsid w:val="00A609A1"/>
    <w:rsid w:val="00A61C0F"/>
    <w:rsid w:val="00A629BF"/>
    <w:rsid w:val="00A63903"/>
    <w:rsid w:val="00A64686"/>
    <w:rsid w:val="00A65B5E"/>
    <w:rsid w:val="00A660FA"/>
    <w:rsid w:val="00A66BED"/>
    <w:rsid w:val="00A67066"/>
    <w:rsid w:val="00A672D4"/>
    <w:rsid w:val="00A67D9B"/>
    <w:rsid w:val="00A67E68"/>
    <w:rsid w:val="00A70D32"/>
    <w:rsid w:val="00A70E4B"/>
    <w:rsid w:val="00A71574"/>
    <w:rsid w:val="00A71A0A"/>
    <w:rsid w:val="00A71F0C"/>
    <w:rsid w:val="00A73342"/>
    <w:rsid w:val="00A73749"/>
    <w:rsid w:val="00A73AD6"/>
    <w:rsid w:val="00A74C53"/>
    <w:rsid w:val="00A7630D"/>
    <w:rsid w:val="00A773B3"/>
    <w:rsid w:val="00A7773C"/>
    <w:rsid w:val="00A80780"/>
    <w:rsid w:val="00A81320"/>
    <w:rsid w:val="00A81B96"/>
    <w:rsid w:val="00A82697"/>
    <w:rsid w:val="00A82B70"/>
    <w:rsid w:val="00A835D6"/>
    <w:rsid w:val="00A838BA"/>
    <w:rsid w:val="00A840C3"/>
    <w:rsid w:val="00A86255"/>
    <w:rsid w:val="00A87148"/>
    <w:rsid w:val="00A90309"/>
    <w:rsid w:val="00A90C6A"/>
    <w:rsid w:val="00A90EF4"/>
    <w:rsid w:val="00A926AE"/>
    <w:rsid w:val="00A94F8B"/>
    <w:rsid w:val="00A9542E"/>
    <w:rsid w:val="00A956E6"/>
    <w:rsid w:val="00A95768"/>
    <w:rsid w:val="00AA05B3"/>
    <w:rsid w:val="00AA0717"/>
    <w:rsid w:val="00AA1A30"/>
    <w:rsid w:val="00AA2A4E"/>
    <w:rsid w:val="00AA2B89"/>
    <w:rsid w:val="00AA3330"/>
    <w:rsid w:val="00AA365B"/>
    <w:rsid w:val="00AA3806"/>
    <w:rsid w:val="00AA394E"/>
    <w:rsid w:val="00AA3D40"/>
    <w:rsid w:val="00AA40EC"/>
    <w:rsid w:val="00AA47AB"/>
    <w:rsid w:val="00AA47D8"/>
    <w:rsid w:val="00AA4EDF"/>
    <w:rsid w:val="00AA5087"/>
    <w:rsid w:val="00AA5320"/>
    <w:rsid w:val="00AA57BF"/>
    <w:rsid w:val="00AA6316"/>
    <w:rsid w:val="00AA6412"/>
    <w:rsid w:val="00AA6488"/>
    <w:rsid w:val="00AA67E9"/>
    <w:rsid w:val="00AA78A4"/>
    <w:rsid w:val="00AA7FE0"/>
    <w:rsid w:val="00AB0B73"/>
    <w:rsid w:val="00AB0E52"/>
    <w:rsid w:val="00AB0E99"/>
    <w:rsid w:val="00AB1749"/>
    <w:rsid w:val="00AB1E0D"/>
    <w:rsid w:val="00AB1E61"/>
    <w:rsid w:val="00AB2D10"/>
    <w:rsid w:val="00AB2EBF"/>
    <w:rsid w:val="00AB3100"/>
    <w:rsid w:val="00AB362F"/>
    <w:rsid w:val="00AB42EA"/>
    <w:rsid w:val="00AB4B94"/>
    <w:rsid w:val="00AB4EDF"/>
    <w:rsid w:val="00AB5183"/>
    <w:rsid w:val="00AB52A6"/>
    <w:rsid w:val="00AC0928"/>
    <w:rsid w:val="00AC0BB9"/>
    <w:rsid w:val="00AC11B0"/>
    <w:rsid w:val="00AC17C7"/>
    <w:rsid w:val="00AC3459"/>
    <w:rsid w:val="00AC39C4"/>
    <w:rsid w:val="00AC4BED"/>
    <w:rsid w:val="00AC5428"/>
    <w:rsid w:val="00AC5788"/>
    <w:rsid w:val="00AC5C0E"/>
    <w:rsid w:val="00AC637C"/>
    <w:rsid w:val="00AC6436"/>
    <w:rsid w:val="00AC6F75"/>
    <w:rsid w:val="00AC7F06"/>
    <w:rsid w:val="00AD0A1F"/>
    <w:rsid w:val="00AD0FE9"/>
    <w:rsid w:val="00AD1069"/>
    <w:rsid w:val="00AD1520"/>
    <w:rsid w:val="00AD4019"/>
    <w:rsid w:val="00AD43D6"/>
    <w:rsid w:val="00AD516A"/>
    <w:rsid w:val="00AD558E"/>
    <w:rsid w:val="00AD5665"/>
    <w:rsid w:val="00AD701C"/>
    <w:rsid w:val="00AD75B3"/>
    <w:rsid w:val="00AD77FD"/>
    <w:rsid w:val="00AE0A09"/>
    <w:rsid w:val="00AE0F53"/>
    <w:rsid w:val="00AE1768"/>
    <w:rsid w:val="00AE1C02"/>
    <w:rsid w:val="00AE20A4"/>
    <w:rsid w:val="00AE246E"/>
    <w:rsid w:val="00AE29FF"/>
    <w:rsid w:val="00AE4E42"/>
    <w:rsid w:val="00AE5108"/>
    <w:rsid w:val="00AE521E"/>
    <w:rsid w:val="00AE61DF"/>
    <w:rsid w:val="00AE687C"/>
    <w:rsid w:val="00AE7534"/>
    <w:rsid w:val="00AE78E5"/>
    <w:rsid w:val="00AF0376"/>
    <w:rsid w:val="00AF104F"/>
    <w:rsid w:val="00AF2247"/>
    <w:rsid w:val="00AF3051"/>
    <w:rsid w:val="00AF3823"/>
    <w:rsid w:val="00AF3A44"/>
    <w:rsid w:val="00AF42A4"/>
    <w:rsid w:val="00AF4ECA"/>
    <w:rsid w:val="00AF5ACB"/>
    <w:rsid w:val="00AF5CF2"/>
    <w:rsid w:val="00AF610C"/>
    <w:rsid w:val="00AF78F9"/>
    <w:rsid w:val="00B00545"/>
    <w:rsid w:val="00B00552"/>
    <w:rsid w:val="00B01ABB"/>
    <w:rsid w:val="00B0263B"/>
    <w:rsid w:val="00B026C5"/>
    <w:rsid w:val="00B02B4A"/>
    <w:rsid w:val="00B0328A"/>
    <w:rsid w:val="00B03973"/>
    <w:rsid w:val="00B04598"/>
    <w:rsid w:val="00B04C12"/>
    <w:rsid w:val="00B05070"/>
    <w:rsid w:val="00B06D5A"/>
    <w:rsid w:val="00B06F9C"/>
    <w:rsid w:val="00B07C42"/>
    <w:rsid w:val="00B100DF"/>
    <w:rsid w:val="00B101AE"/>
    <w:rsid w:val="00B103F6"/>
    <w:rsid w:val="00B1113C"/>
    <w:rsid w:val="00B12241"/>
    <w:rsid w:val="00B131E4"/>
    <w:rsid w:val="00B14031"/>
    <w:rsid w:val="00B146F2"/>
    <w:rsid w:val="00B16527"/>
    <w:rsid w:val="00B17535"/>
    <w:rsid w:val="00B1776E"/>
    <w:rsid w:val="00B20354"/>
    <w:rsid w:val="00B20416"/>
    <w:rsid w:val="00B204B6"/>
    <w:rsid w:val="00B21862"/>
    <w:rsid w:val="00B21FB2"/>
    <w:rsid w:val="00B22ABB"/>
    <w:rsid w:val="00B22E2E"/>
    <w:rsid w:val="00B235FE"/>
    <w:rsid w:val="00B24E10"/>
    <w:rsid w:val="00B25B47"/>
    <w:rsid w:val="00B25CB1"/>
    <w:rsid w:val="00B25D84"/>
    <w:rsid w:val="00B260E3"/>
    <w:rsid w:val="00B26125"/>
    <w:rsid w:val="00B26C37"/>
    <w:rsid w:val="00B2768C"/>
    <w:rsid w:val="00B3025B"/>
    <w:rsid w:val="00B3261F"/>
    <w:rsid w:val="00B3309B"/>
    <w:rsid w:val="00B333B7"/>
    <w:rsid w:val="00B334E9"/>
    <w:rsid w:val="00B33BA1"/>
    <w:rsid w:val="00B33D6C"/>
    <w:rsid w:val="00B344D5"/>
    <w:rsid w:val="00B35289"/>
    <w:rsid w:val="00B36E96"/>
    <w:rsid w:val="00B377D5"/>
    <w:rsid w:val="00B4070E"/>
    <w:rsid w:val="00B4128B"/>
    <w:rsid w:val="00B4383C"/>
    <w:rsid w:val="00B43F6A"/>
    <w:rsid w:val="00B45158"/>
    <w:rsid w:val="00B4584F"/>
    <w:rsid w:val="00B45A2D"/>
    <w:rsid w:val="00B45B56"/>
    <w:rsid w:val="00B45E95"/>
    <w:rsid w:val="00B4600C"/>
    <w:rsid w:val="00B46350"/>
    <w:rsid w:val="00B47A40"/>
    <w:rsid w:val="00B47A9D"/>
    <w:rsid w:val="00B50659"/>
    <w:rsid w:val="00B51A98"/>
    <w:rsid w:val="00B51D41"/>
    <w:rsid w:val="00B53394"/>
    <w:rsid w:val="00B5358B"/>
    <w:rsid w:val="00B548AA"/>
    <w:rsid w:val="00B551C6"/>
    <w:rsid w:val="00B556D1"/>
    <w:rsid w:val="00B56E63"/>
    <w:rsid w:val="00B56FAF"/>
    <w:rsid w:val="00B570E5"/>
    <w:rsid w:val="00B6120E"/>
    <w:rsid w:val="00B63520"/>
    <w:rsid w:val="00B63D9E"/>
    <w:rsid w:val="00B6435C"/>
    <w:rsid w:val="00B657F2"/>
    <w:rsid w:val="00B6779D"/>
    <w:rsid w:val="00B70070"/>
    <w:rsid w:val="00B702F9"/>
    <w:rsid w:val="00B7069A"/>
    <w:rsid w:val="00B71112"/>
    <w:rsid w:val="00B7146C"/>
    <w:rsid w:val="00B73DA9"/>
    <w:rsid w:val="00B73F0F"/>
    <w:rsid w:val="00B742B7"/>
    <w:rsid w:val="00B74CAB"/>
    <w:rsid w:val="00B752A8"/>
    <w:rsid w:val="00B754C9"/>
    <w:rsid w:val="00B759BC"/>
    <w:rsid w:val="00B75D03"/>
    <w:rsid w:val="00B7602F"/>
    <w:rsid w:val="00B760EF"/>
    <w:rsid w:val="00B7678C"/>
    <w:rsid w:val="00B77E34"/>
    <w:rsid w:val="00B80685"/>
    <w:rsid w:val="00B81D90"/>
    <w:rsid w:val="00B82074"/>
    <w:rsid w:val="00B82513"/>
    <w:rsid w:val="00B8258E"/>
    <w:rsid w:val="00B82D0F"/>
    <w:rsid w:val="00B82D98"/>
    <w:rsid w:val="00B82F20"/>
    <w:rsid w:val="00B833A0"/>
    <w:rsid w:val="00B84364"/>
    <w:rsid w:val="00B84FD9"/>
    <w:rsid w:val="00B869A3"/>
    <w:rsid w:val="00B8746C"/>
    <w:rsid w:val="00B900ED"/>
    <w:rsid w:val="00B90158"/>
    <w:rsid w:val="00B906C5"/>
    <w:rsid w:val="00B90B8D"/>
    <w:rsid w:val="00B90C22"/>
    <w:rsid w:val="00B91E06"/>
    <w:rsid w:val="00B92BEB"/>
    <w:rsid w:val="00B92E72"/>
    <w:rsid w:val="00B935E7"/>
    <w:rsid w:val="00B938CD"/>
    <w:rsid w:val="00B943A5"/>
    <w:rsid w:val="00B94435"/>
    <w:rsid w:val="00B94A05"/>
    <w:rsid w:val="00B950DF"/>
    <w:rsid w:val="00B9723C"/>
    <w:rsid w:val="00B97647"/>
    <w:rsid w:val="00B97BC0"/>
    <w:rsid w:val="00BA0B57"/>
    <w:rsid w:val="00BA1021"/>
    <w:rsid w:val="00BA1FFD"/>
    <w:rsid w:val="00BA3378"/>
    <w:rsid w:val="00BA3842"/>
    <w:rsid w:val="00BA3B37"/>
    <w:rsid w:val="00BA3C98"/>
    <w:rsid w:val="00BA3CAA"/>
    <w:rsid w:val="00BA3FFC"/>
    <w:rsid w:val="00BA4CB1"/>
    <w:rsid w:val="00BA7F51"/>
    <w:rsid w:val="00BB0163"/>
    <w:rsid w:val="00BB01FF"/>
    <w:rsid w:val="00BB0202"/>
    <w:rsid w:val="00BB1972"/>
    <w:rsid w:val="00BB1BE1"/>
    <w:rsid w:val="00BB4D87"/>
    <w:rsid w:val="00BB5DB0"/>
    <w:rsid w:val="00BB6682"/>
    <w:rsid w:val="00BC1214"/>
    <w:rsid w:val="00BC1375"/>
    <w:rsid w:val="00BC26AC"/>
    <w:rsid w:val="00BC28AD"/>
    <w:rsid w:val="00BC28B0"/>
    <w:rsid w:val="00BC305D"/>
    <w:rsid w:val="00BC3187"/>
    <w:rsid w:val="00BC3973"/>
    <w:rsid w:val="00BC4F40"/>
    <w:rsid w:val="00BC546D"/>
    <w:rsid w:val="00BC5670"/>
    <w:rsid w:val="00BC5DE7"/>
    <w:rsid w:val="00BC6740"/>
    <w:rsid w:val="00BC794B"/>
    <w:rsid w:val="00BD07C4"/>
    <w:rsid w:val="00BD0F2C"/>
    <w:rsid w:val="00BD10BA"/>
    <w:rsid w:val="00BD27A3"/>
    <w:rsid w:val="00BD32F6"/>
    <w:rsid w:val="00BD358F"/>
    <w:rsid w:val="00BD388F"/>
    <w:rsid w:val="00BD3DB1"/>
    <w:rsid w:val="00BD493E"/>
    <w:rsid w:val="00BD4A1C"/>
    <w:rsid w:val="00BD4BB4"/>
    <w:rsid w:val="00BD4E72"/>
    <w:rsid w:val="00BD5C82"/>
    <w:rsid w:val="00BD7A2D"/>
    <w:rsid w:val="00BD7E77"/>
    <w:rsid w:val="00BE03E9"/>
    <w:rsid w:val="00BE0A77"/>
    <w:rsid w:val="00BE0B47"/>
    <w:rsid w:val="00BE1530"/>
    <w:rsid w:val="00BE2303"/>
    <w:rsid w:val="00BE2383"/>
    <w:rsid w:val="00BE2B10"/>
    <w:rsid w:val="00BE3292"/>
    <w:rsid w:val="00BE331D"/>
    <w:rsid w:val="00BE5C6C"/>
    <w:rsid w:val="00BE6385"/>
    <w:rsid w:val="00BE7049"/>
    <w:rsid w:val="00BE7E8B"/>
    <w:rsid w:val="00BF0384"/>
    <w:rsid w:val="00BF04CF"/>
    <w:rsid w:val="00BF0964"/>
    <w:rsid w:val="00BF0EAE"/>
    <w:rsid w:val="00BF11A8"/>
    <w:rsid w:val="00BF1ED5"/>
    <w:rsid w:val="00BF2D95"/>
    <w:rsid w:val="00BF3CAC"/>
    <w:rsid w:val="00BF513B"/>
    <w:rsid w:val="00BF53D4"/>
    <w:rsid w:val="00BF6410"/>
    <w:rsid w:val="00BF64CC"/>
    <w:rsid w:val="00BF6F73"/>
    <w:rsid w:val="00C00855"/>
    <w:rsid w:val="00C00C3F"/>
    <w:rsid w:val="00C01F9B"/>
    <w:rsid w:val="00C039F3"/>
    <w:rsid w:val="00C0522C"/>
    <w:rsid w:val="00C05975"/>
    <w:rsid w:val="00C05BEA"/>
    <w:rsid w:val="00C06A64"/>
    <w:rsid w:val="00C06DB6"/>
    <w:rsid w:val="00C07939"/>
    <w:rsid w:val="00C07DC9"/>
    <w:rsid w:val="00C10334"/>
    <w:rsid w:val="00C118A1"/>
    <w:rsid w:val="00C11BF5"/>
    <w:rsid w:val="00C12298"/>
    <w:rsid w:val="00C12876"/>
    <w:rsid w:val="00C13423"/>
    <w:rsid w:val="00C15E94"/>
    <w:rsid w:val="00C15EEE"/>
    <w:rsid w:val="00C161C9"/>
    <w:rsid w:val="00C16242"/>
    <w:rsid w:val="00C16447"/>
    <w:rsid w:val="00C168EB"/>
    <w:rsid w:val="00C17627"/>
    <w:rsid w:val="00C17D39"/>
    <w:rsid w:val="00C20669"/>
    <w:rsid w:val="00C20BD2"/>
    <w:rsid w:val="00C21056"/>
    <w:rsid w:val="00C21D7D"/>
    <w:rsid w:val="00C21F49"/>
    <w:rsid w:val="00C2374D"/>
    <w:rsid w:val="00C23816"/>
    <w:rsid w:val="00C23BD5"/>
    <w:rsid w:val="00C24179"/>
    <w:rsid w:val="00C24783"/>
    <w:rsid w:val="00C24871"/>
    <w:rsid w:val="00C24FEA"/>
    <w:rsid w:val="00C25224"/>
    <w:rsid w:val="00C259AF"/>
    <w:rsid w:val="00C3020C"/>
    <w:rsid w:val="00C30D01"/>
    <w:rsid w:val="00C31170"/>
    <w:rsid w:val="00C31382"/>
    <w:rsid w:val="00C31819"/>
    <w:rsid w:val="00C31899"/>
    <w:rsid w:val="00C3299D"/>
    <w:rsid w:val="00C32C3C"/>
    <w:rsid w:val="00C340FE"/>
    <w:rsid w:val="00C3444D"/>
    <w:rsid w:val="00C34EFF"/>
    <w:rsid w:val="00C3545A"/>
    <w:rsid w:val="00C35661"/>
    <w:rsid w:val="00C35C89"/>
    <w:rsid w:val="00C35FFB"/>
    <w:rsid w:val="00C362AD"/>
    <w:rsid w:val="00C36C0A"/>
    <w:rsid w:val="00C37082"/>
    <w:rsid w:val="00C37B0E"/>
    <w:rsid w:val="00C406DB"/>
    <w:rsid w:val="00C40AC4"/>
    <w:rsid w:val="00C40F63"/>
    <w:rsid w:val="00C41DAB"/>
    <w:rsid w:val="00C421AB"/>
    <w:rsid w:val="00C43328"/>
    <w:rsid w:val="00C43832"/>
    <w:rsid w:val="00C459C1"/>
    <w:rsid w:val="00C46276"/>
    <w:rsid w:val="00C46E78"/>
    <w:rsid w:val="00C47771"/>
    <w:rsid w:val="00C47CB5"/>
    <w:rsid w:val="00C5067D"/>
    <w:rsid w:val="00C50C0B"/>
    <w:rsid w:val="00C5181B"/>
    <w:rsid w:val="00C51AD5"/>
    <w:rsid w:val="00C521C5"/>
    <w:rsid w:val="00C54285"/>
    <w:rsid w:val="00C54589"/>
    <w:rsid w:val="00C54B95"/>
    <w:rsid w:val="00C5559E"/>
    <w:rsid w:val="00C57051"/>
    <w:rsid w:val="00C571AE"/>
    <w:rsid w:val="00C57480"/>
    <w:rsid w:val="00C60859"/>
    <w:rsid w:val="00C609AB"/>
    <w:rsid w:val="00C60FAC"/>
    <w:rsid w:val="00C61A20"/>
    <w:rsid w:val="00C62211"/>
    <w:rsid w:val="00C625C0"/>
    <w:rsid w:val="00C62FBF"/>
    <w:rsid w:val="00C630CA"/>
    <w:rsid w:val="00C630E7"/>
    <w:rsid w:val="00C6324A"/>
    <w:rsid w:val="00C64B1D"/>
    <w:rsid w:val="00C666B5"/>
    <w:rsid w:val="00C67573"/>
    <w:rsid w:val="00C67620"/>
    <w:rsid w:val="00C7011E"/>
    <w:rsid w:val="00C7133D"/>
    <w:rsid w:val="00C71758"/>
    <w:rsid w:val="00C71923"/>
    <w:rsid w:val="00C71BF6"/>
    <w:rsid w:val="00C728A3"/>
    <w:rsid w:val="00C7296D"/>
    <w:rsid w:val="00C73B59"/>
    <w:rsid w:val="00C74D23"/>
    <w:rsid w:val="00C765E6"/>
    <w:rsid w:val="00C80090"/>
    <w:rsid w:val="00C815D6"/>
    <w:rsid w:val="00C82382"/>
    <w:rsid w:val="00C82C30"/>
    <w:rsid w:val="00C830D7"/>
    <w:rsid w:val="00C835E7"/>
    <w:rsid w:val="00C84162"/>
    <w:rsid w:val="00C85D5B"/>
    <w:rsid w:val="00C8642A"/>
    <w:rsid w:val="00C86441"/>
    <w:rsid w:val="00C86847"/>
    <w:rsid w:val="00C923E8"/>
    <w:rsid w:val="00C92A29"/>
    <w:rsid w:val="00C939B9"/>
    <w:rsid w:val="00C939D6"/>
    <w:rsid w:val="00C940BD"/>
    <w:rsid w:val="00C94349"/>
    <w:rsid w:val="00C953A4"/>
    <w:rsid w:val="00C95413"/>
    <w:rsid w:val="00C95525"/>
    <w:rsid w:val="00C95D9D"/>
    <w:rsid w:val="00C9631A"/>
    <w:rsid w:val="00C96FD9"/>
    <w:rsid w:val="00C97555"/>
    <w:rsid w:val="00C9786F"/>
    <w:rsid w:val="00CA0A32"/>
    <w:rsid w:val="00CA0A3E"/>
    <w:rsid w:val="00CA0B1A"/>
    <w:rsid w:val="00CA1A1E"/>
    <w:rsid w:val="00CA2430"/>
    <w:rsid w:val="00CA2BCC"/>
    <w:rsid w:val="00CA327E"/>
    <w:rsid w:val="00CA3A2B"/>
    <w:rsid w:val="00CA3B9D"/>
    <w:rsid w:val="00CA3DAE"/>
    <w:rsid w:val="00CA40BE"/>
    <w:rsid w:val="00CA46F3"/>
    <w:rsid w:val="00CA5B9E"/>
    <w:rsid w:val="00CA5DA0"/>
    <w:rsid w:val="00CA6DF5"/>
    <w:rsid w:val="00CA6E25"/>
    <w:rsid w:val="00CA718A"/>
    <w:rsid w:val="00CA7A75"/>
    <w:rsid w:val="00CA7CA7"/>
    <w:rsid w:val="00CA7D2B"/>
    <w:rsid w:val="00CA7EF4"/>
    <w:rsid w:val="00CB0049"/>
    <w:rsid w:val="00CB1444"/>
    <w:rsid w:val="00CB1E87"/>
    <w:rsid w:val="00CB2401"/>
    <w:rsid w:val="00CB2F15"/>
    <w:rsid w:val="00CB36E7"/>
    <w:rsid w:val="00CB391A"/>
    <w:rsid w:val="00CB3A4E"/>
    <w:rsid w:val="00CB5CA0"/>
    <w:rsid w:val="00CB68D1"/>
    <w:rsid w:val="00CB738E"/>
    <w:rsid w:val="00CB77FA"/>
    <w:rsid w:val="00CB794A"/>
    <w:rsid w:val="00CB7B08"/>
    <w:rsid w:val="00CB7F7E"/>
    <w:rsid w:val="00CC089E"/>
    <w:rsid w:val="00CC1AD3"/>
    <w:rsid w:val="00CC1E8D"/>
    <w:rsid w:val="00CC25C8"/>
    <w:rsid w:val="00CC2CFB"/>
    <w:rsid w:val="00CC33A9"/>
    <w:rsid w:val="00CC4B2C"/>
    <w:rsid w:val="00CC4C09"/>
    <w:rsid w:val="00CC631D"/>
    <w:rsid w:val="00CC6D8F"/>
    <w:rsid w:val="00CC75F2"/>
    <w:rsid w:val="00CC7709"/>
    <w:rsid w:val="00CC7781"/>
    <w:rsid w:val="00CD14F7"/>
    <w:rsid w:val="00CD21AB"/>
    <w:rsid w:val="00CD2E09"/>
    <w:rsid w:val="00CD349B"/>
    <w:rsid w:val="00CE07A0"/>
    <w:rsid w:val="00CE4275"/>
    <w:rsid w:val="00CE4AA0"/>
    <w:rsid w:val="00CE4F00"/>
    <w:rsid w:val="00CE51B0"/>
    <w:rsid w:val="00CE5AA8"/>
    <w:rsid w:val="00CE5BF3"/>
    <w:rsid w:val="00CE69B0"/>
    <w:rsid w:val="00CE747A"/>
    <w:rsid w:val="00CE7A5C"/>
    <w:rsid w:val="00CE7DC5"/>
    <w:rsid w:val="00CE7E51"/>
    <w:rsid w:val="00CF1E65"/>
    <w:rsid w:val="00CF21E5"/>
    <w:rsid w:val="00CF2FF7"/>
    <w:rsid w:val="00CF32E5"/>
    <w:rsid w:val="00CF3A64"/>
    <w:rsid w:val="00CF3A7C"/>
    <w:rsid w:val="00CF4931"/>
    <w:rsid w:val="00CF4B06"/>
    <w:rsid w:val="00CF4E8B"/>
    <w:rsid w:val="00CF5165"/>
    <w:rsid w:val="00CF6C78"/>
    <w:rsid w:val="00CF6E5B"/>
    <w:rsid w:val="00CF70B2"/>
    <w:rsid w:val="00CF72DB"/>
    <w:rsid w:val="00CF7658"/>
    <w:rsid w:val="00CF7C36"/>
    <w:rsid w:val="00D02743"/>
    <w:rsid w:val="00D03237"/>
    <w:rsid w:val="00D036B5"/>
    <w:rsid w:val="00D04079"/>
    <w:rsid w:val="00D05A54"/>
    <w:rsid w:val="00D06474"/>
    <w:rsid w:val="00D06B79"/>
    <w:rsid w:val="00D07DF8"/>
    <w:rsid w:val="00D12302"/>
    <w:rsid w:val="00D1361E"/>
    <w:rsid w:val="00D13D7E"/>
    <w:rsid w:val="00D13E72"/>
    <w:rsid w:val="00D14369"/>
    <w:rsid w:val="00D16CFF"/>
    <w:rsid w:val="00D17892"/>
    <w:rsid w:val="00D178EB"/>
    <w:rsid w:val="00D20278"/>
    <w:rsid w:val="00D202C4"/>
    <w:rsid w:val="00D20723"/>
    <w:rsid w:val="00D20F7D"/>
    <w:rsid w:val="00D21244"/>
    <w:rsid w:val="00D2196F"/>
    <w:rsid w:val="00D21D70"/>
    <w:rsid w:val="00D2235D"/>
    <w:rsid w:val="00D22449"/>
    <w:rsid w:val="00D230A9"/>
    <w:rsid w:val="00D23608"/>
    <w:rsid w:val="00D236B0"/>
    <w:rsid w:val="00D24612"/>
    <w:rsid w:val="00D24674"/>
    <w:rsid w:val="00D24AD7"/>
    <w:rsid w:val="00D25497"/>
    <w:rsid w:val="00D256E7"/>
    <w:rsid w:val="00D2661A"/>
    <w:rsid w:val="00D268B1"/>
    <w:rsid w:val="00D2710E"/>
    <w:rsid w:val="00D32744"/>
    <w:rsid w:val="00D338BF"/>
    <w:rsid w:val="00D33C5F"/>
    <w:rsid w:val="00D34F3B"/>
    <w:rsid w:val="00D35B79"/>
    <w:rsid w:val="00D373C6"/>
    <w:rsid w:val="00D37D40"/>
    <w:rsid w:val="00D402F5"/>
    <w:rsid w:val="00D40527"/>
    <w:rsid w:val="00D4105B"/>
    <w:rsid w:val="00D424F0"/>
    <w:rsid w:val="00D427EA"/>
    <w:rsid w:val="00D43871"/>
    <w:rsid w:val="00D44D88"/>
    <w:rsid w:val="00D4642C"/>
    <w:rsid w:val="00D47C96"/>
    <w:rsid w:val="00D52085"/>
    <w:rsid w:val="00D524E4"/>
    <w:rsid w:val="00D5265A"/>
    <w:rsid w:val="00D536E5"/>
    <w:rsid w:val="00D5382A"/>
    <w:rsid w:val="00D54D0F"/>
    <w:rsid w:val="00D55F58"/>
    <w:rsid w:val="00D56DC0"/>
    <w:rsid w:val="00D56FE4"/>
    <w:rsid w:val="00D60D94"/>
    <w:rsid w:val="00D6159E"/>
    <w:rsid w:val="00D61DED"/>
    <w:rsid w:val="00D63040"/>
    <w:rsid w:val="00D63570"/>
    <w:rsid w:val="00D63712"/>
    <w:rsid w:val="00D64557"/>
    <w:rsid w:val="00D65138"/>
    <w:rsid w:val="00D65892"/>
    <w:rsid w:val="00D67E32"/>
    <w:rsid w:val="00D705F1"/>
    <w:rsid w:val="00D716A3"/>
    <w:rsid w:val="00D7187C"/>
    <w:rsid w:val="00D71912"/>
    <w:rsid w:val="00D71E4E"/>
    <w:rsid w:val="00D72BC3"/>
    <w:rsid w:val="00D730EE"/>
    <w:rsid w:val="00D739D8"/>
    <w:rsid w:val="00D75760"/>
    <w:rsid w:val="00D77984"/>
    <w:rsid w:val="00D80112"/>
    <w:rsid w:val="00D804D8"/>
    <w:rsid w:val="00D8062C"/>
    <w:rsid w:val="00D819E6"/>
    <w:rsid w:val="00D81C32"/>
    <w:rsid w:val="00D81E25"/>
    <w:rsid w:val="00D84AAA"/>
    <w:rsid w:val="00D85267"/>
    <w:rsid w:val="00D854AE"/>
    <w:rsid w:val="00D85720"/>
    <w:rsid w:val="00D857C7"/>
    <w:rsid w:val="00D85ACA"/>
    <w:rsid w:val="00D86068"/>
    <w:rsid w:val="00D86084"/>
    <w:rsid w:val="00D86DBC"/>
    <w:rsid w:val="00D871B6"/>
    <w:rsid w:val="00D878DB"/>
    <w:rsid w:val="00D904C0"/>
    <w:rsid w:val="00D91EAE"/>
    <w:rsid w:val="00D9272B"/>
    <w:rsid w:val="00D92BC2"/>
    <w:rsid w:val="00D9441F"/>
    <w:rsid w:val="00D94446"/>
    <w:rsid w:val="00D95F4E"/>
    <w:rsid w:val="00D96E5F"/>
    <w:rsid w:val="00D97E5F"/>
    <w:rsid w:val="00DA171F"/>
    <w:rsid w:val="00DA26F0"/>
    <w:rsid w:val="00DA3241"/>
    <w:rsid w:val="00DA39C3"/>
    <w:rsid w:val="00DA5211"/>
    <w:rsid w:val="00DA5F29"/>
    <w:rsid w:val="00DA6045"/>
    <w:rsid w:val="00DA67D4"/>
    <w:rsid w:val="00DA6BCF"/>
    <w:rsid w:val="00DA7A10"/>
    <w:rsid w:val="00DB072B"/>
    <w:rsid w:val="00DB09F2"/>
    <w:rsid w:val="00DB0A95"/>
    <w:rsid w:val="00DB1BDC"/>
    <w:rsid w:val="00DB2979"/>
    <w:rsid w:val="00DB365B"/>
    <w:rsid w:val="00DB3B21"/>
    <w:rsid w:val="00DB3DB6"/>
    <w:rsid w:val="00DB3E7E"/>
    <w:rsid w:val="00DB421D"/>
    <w:rsid w:val="00DB47B5"/>
    <w:rsid w:val="00DB523D"/>
    <w:rsid w:val="00DB74AF"/>
    <w:rsid w:val="00DB756D"/>
    <w:rsid w:val="00DB75BB"/>
    <w:rsid w:val="00DB771B"/>
    <w:rsid w:val="00DB7E90"/>
    <w:rsid w:val="00DC02BE"/>
    <w:rsid w:val="00DC04F1"/>
    <w:rsid w:val="00DC058B"/>
    <w:rsid w:val="00DC1DAA"/>
    <w:rsid w:val="00DC1EBD"/>
    <w:rsid w:val="00DC2300"/>
    <w:rsid w:val="00DC2495"/>
    <w:rsid w:val="00DC28DD"/>
    <w:rsid w:val="00DC2AAB"/>
    <w:rsid w:val="00DC2BCF"/>
    <w:rsid w:val="00DC3214"/>
    <w:rsid w:val="00DC3762"/>
    <w:rsid w:val="00DC4053"/>
    <w:rsid w:val="00DC48E2"/>
    <w:rsid w:val="00DC6394"/>
    <w:rsid w:val="00DC73AD"/>
    <w:rsid w:val="00DD149C"/>
    <w:rsid w:val="00DD1588"/>
    <w:rsid w:val="00DD1D06"/>
    <w:rsid w:val="00DD2763"/>
    <w:rsid w:val="00DD2A7B"/>
    <w:rsid w:val="00DD3879"/>
    <w:rsid w:val="00DD3A9C"/>
    <w:rsid w:val="00DD43D6"/>
    <w:rsid w:val="00DD4E57"/>
    <w:rsid w:val="00DD63F5"/>
    <w:rsid w:val="00DD6459"/>
    <w:rsid w:val="00DD6E8F"/>
    <w:rsid w:val="00DE18F7"/>
    <w:rsid w:val="00DE236C"/>
    <w:rsid w:val="00DE24A2"/>
    <w:rsid w:val="00DE287C"/>
    <w:rsid w:val="00DE29B6"/>
    <w:rsid w:val="00DE3B29"/>
    <w:rsid w:val="00DE3BE7"/>
    <w:rsid w:val="00DE42B9"/>
    <w:rsid w:val="00DE4A81"/>
    <w:rsid w:val="00DE5AFF"/>
    <w:rsid w:val="00DE6D47"/>
    <w:rsid w:val="00DE7DE0"/>
    <w:rsid w:val="00DF03C9"/>
    <w:rsid w:val="00DF0546"/>
    <w:rsid w:val="00DF1B6B"/>
    <w:rsid w:val="00DF4362"/>
    <w:rsid w:val="00E00142"/>
    <w:rsid w:val="00E00794"/>
    <w:rsid w:val="00E00A52"/>
    <w:rsid w:val="00E014D4"/>
    <w:rsid w:val="00E01E80"/>
    <w:rsid w:val="00E02323"/>
    <w:rsid w:val="00E04A22"/>
    <w:rsid w:val="00E04BA3"/>
    <w:rsid w:val="00E058CD"/>
    <w:rsid w:val="00E05CC8"/>
    <w:rsid w:val="00E06588"/>
    <w:rsid w:val="00E07A12"/>
    <w:rsid w:val="00E07DC1"/>
    <w:rsid w:val="00E100D9"/>
    <w:rsid w:val="00E1039F"/>
    <w:rsid w:val="00E118E4"/>
    <w:rsid w:val="00E11A23"/>
    <w:rsid w:val="00E11CCD"/>
    <w:rsid w:val="00E122A5"/>
    <w:rsid w:val="00E1249D"/>
    <w:rsid w:val="00E13418"/>
    <w:rsid w:val="00E13FDE"/>
    <w:rsid w:val="00E147A8"/>
    <w:rsid w:val="00E14AC1"/>
    <w:rsid w:val="00E14CA9"/>
    <w:rsid w:val="00E14E1A"/>
    <w:rsid w:val="00E1564D"/>
    <w:rsid w:val="00E1687E"/>
    <w:rsid w:val="00E16C3E"/>
    <w:rsid w:val="00E16C54"/>
    <w:rsid w:val="00E1725D"/>
    <w:rsid w:val="00E17F72"/>
    <w:rsid w:val="00E20424"/>
    <w:rsid w:val="00E22AAF"/>
    <w:rsid w:val="00E2416D"/>
    <w:rsid w:val="00E241A1"/>
    <w:rsid w:val="00E252CB"/>
    <w:rsid w:val="00E25557"/>
    <w:rsid w:val="00E25753"/>
    <w:rsid w:val="00E25F7E"/>
    <w:rsid w:val="00E263A8"/>
    <w:rsid w:val="00E27DCD"/>
    <w:rsid w:val="00E30405"/>
    <w:rsid w:val="00E31766"/>
    <w:rsid w:val="00E32567"/>
    <w:rsid w:val="00E32D1E"/>
    <w:rsid w:val="00E330BD"/>
    <w:rsid w:val="00E330CB"/>
    <w:rsid w:val="00E3353B"/>
    <w:rsid w:val="00E34E75"/>
    <w:rsid w:val="00E35F1E"/>
    <w:rsid w:val="00E375A2"/>
    <w:rsid w:val="00E37A5A"/>
    <w:rsid w:val="00E40462"/>
    <w:rsid w:val="00E40922"/>
    <w:rsid w:val="00E41446"/>
    <w:rsid w:val="00E4305F"/>
    <w:rsid w:val="00E43607"/>
    <w:rsid w:val="00E43CAC"/>
    <w:rsid w:val="00E43CB6"/>
    <w:rsid w:val="00E44F82"/>
    <w:rsid w:val="00E4571A"/>
    <w:rsid w:val="00E46582"/>
    <w:rsid w:val="00E467AD"/>
    <w:rsid w:val="00E46CF5"/>
    <w:rsid w:val="00E471E8"/>
    <w:rsid w:val="00E47689"/>
    <w:rsid w:val="00E47E9A"/>
    <w:rsid w:val="00E5030E"/>
    <w:rsid w:val="00E51C9B"/>
    <w:rsid w:val="00E520B5"/>
    <w:rsid w:val="00E52AB2"/>
    <w:rsid w:val="00E535AF"/>
    <w:rsid w:val="00E546C4"/>
    <w:rsid w:val="00E54CAD"/>
    <w:rsid w:val="00E56288"/>
    <w:rsid w:val="00E56F34"/>
    <w:rsid w:val="00E57A7B"/>
    <w:rsid w:val="00E606A5"/>
    <w:rsid w:val="00E60737"/>
    <w:rsid w:val="00E619F9"/>
    <w:rsid w:val="00E62304"/>
    <w:rsid w:val="00E62470"/>
    <w:rsid w:val="00E642BB"/>
    <w:rsid w:val="00E643C2"/>
    <w:rsid w:val="00E64537"/>
    <w:rsid w:val="00E648E0"/>
    <w:rsid w:val="00E65384"/>
    <w:rsid w:val="00E65541"/>
    <w:rsid w:val="00E65CBD"/>
    <w:rsid w:val="00E65E87"/>
    <w:rsid w:val="00E6691C"/>
    <w:rsid w:val="00E70C79"/>
    <w:rsid w:val="00E71F45"/>
    <w:rsid w:val="00E7513B"/>
    <w:rsid w:val="00E767D0"/>
    <w:rsid w:val="00E800FE"/>
    <w:rsid w:val="00E807B7"/>
    <w:rsid w:val="00E80AE4"/>
    <w:rsid w:val="00E81246"/>
    <w:rsid w:val="00E8273B"/>
    <w:rsid w:val="00E82CDD"/>
    <w:rsid w:val="00E82EAD"/>
    <w:rsid w:val="00E8401F"/>
    <w:rsid w:val="00E8434A"/>
    <w:rsid w:val="00E85C61"/>
    <w:rsid w:val="00E86BC5"/>
    <w:rsid w:val="00E87195"/>
    <w:rsid w:val="00E8784B"/>
    <w:rsid w:val="00E902CD"/>
    <w:rsid w:val="00E90D51"/>
    <w:rsid w:val="00E9115D"/>
    <w:rsid w:val="00E91A0B"/>
    <w:rsid w:val="00E94D3F"/>
    <w:rsid w:val="00E952F9"/>
    <w:rsid w:val="00E95342"/>
    <w:rsid w:val="00E95A60"/>
    <w:rsid w:val="00E95D21"/>
    <w:rsid w:val="00E97850"/>
    <w:rsid w:val="00E97C07"/>
    <w:rsid w:val="00EA1162"/>
    <w:rsid w:val="00EA1331"/>
    <w:rsid w:val="00EA1941"/>
    <w:rsid w:val="00EA194A"/>
    <w:rsid w:val="00EA1B26"/>
    <w:rsid w:val="00EA25E2"/>
    <w:rsid w:val="00EA38E9"/>
    <w:rsid w:val="00EA3FD0"/>
    <w:rsid w:val="00EA4547"/>
    <w:rsid w:val="00EA461B"/>
    <w:rsid w:val="00EA461F"/>
    <w:rsid w:val="00EA6CEF"/>
    <w:rsid w:val="00EA7945"/>
    <w:rsid w:val="00EB16CD"/>
    <w:rsid w:val="00EB3F6C"/>
    <w:rsid w:val="00EB56A7"/>
    <w:rsid w:val="00EB59E6"/>
    <w:rsid w:val="00EB6032"/>
    <w:rsid w:val="00EB68D9"/>
    <w:rsid w:val="00EB7593"/>
    <w:rsid w:val="00EB759C"/>
    <w:rsid w:val="00EB78FE"/>
    <w:rsid w:val="00EB7965"/>
    <w:rsid w:val="00EC186B"/>
    <w:rsid w:val="00EC1B12"/>
    <w:rsid w:val="00EC21D1"/>
    <w:rsid w:val="00EC2E5E"/>
    <w:rsid w:val="00EC4A90"/>
    <w:rsid w:val="00EC5DE7"/>
    <w:rsid w:val="00EC5EC6"/>
    <w:rsid w:val="00EC6F2B"/>
    <w:rsid w:val="00EC7AD6"/>
    <w:rsid w:val="00ED027D"/>
    <w:rsid w:val="00ED02CF"/>
    <w:rsid w:val="00ED0AC0"/>
    <w:rsid w:val="00ED0B74"/>
    <w:rsid w:val="00ED129F"/>
    <w:rsid w:val="00ED2642"/>
    <w:rsid w:val="00ED3409"/>
    <w:rsid w:val="00ED3828"/>
    <w:rsid w:val="00ED460F"/>
    <w:rsid w:val="00ED4773"/>
    <w:rsid w:val="00ED47E5"/>
    <w:rsid w:val="00ED4DE2"/>
    <w:rsid w:val="00ED631C"/>
    <w:rsid w:val="00ED6784"/>
    <w:rsid w:val="00ED6865"/>
    <w:rsid w:val="00ED6B29"/>
    <w:rsid w:val="00ED78B2"/>
    <w:rsid w:val="00ED7AF0"/>
    <w:rsid w:val="00EE0402"/>
    <w:rsid w:val="00EE0BFF"/>
    <w:rsid w:val="00EE13F1"/>
    <w:rsid w:val="00EE2965"/>
    <w:rsid w:val="00EE31E6"/>
    <w:rsid w:val="00EE32EF"/>
    <w:rsid w:val="00EE38DA"/>
    <w:rsid w:val="00EE4003"/>
    <w:rsid w:val="00EE418A"/>
    <w:rsid w:val="00EE4B30"/>
    <w:rsid w:val="00EE52C8"/>
    <w:rsid w:val="00EE540D"/>
    <w:rsid w:val="00EE5458"/>
    <w:rsid w:val="00EE5B52"/>
    <w:rsid w:val="00EE6A4E"/>
    <w:rsid w:val="00EE7B4F"/>
    <w:rsid w:val="00EE7E59"/>
    <w:rsid w:val="00EF017A"/>
    <w:rsid w:val="00EF1579"/>
    <w:rsid w:val="00EF1716"/>
    <w:rsid w:val="00EF1E9E"/>
    <w:rsid w:val="00EF22B9"/>
    <w:rsid w:val="00EF2C9E"/>
    <w:rsid w:val="00EF3422"/>
    <w:rsid w:val="00EF3CFE"/>
    <w:rsid w:val="00EF5F71"/>
    <w:rsid w:val="00EF6D41"/>
    <w:rsid w:val="00EF7390"/>
    <w:rsid w:val="00EF75B5"/>
    <w:rsid w:val="00EF78E2"/>
    <w:rsid w:val="00F010F3"/>
    <w:rsid w:val="00F026A1"/>
    <w:rsid w:val="00F03D95"/>
    <w:rsid w:val="00F04424"/>
    <w:rsid w:val="00F04A14"/>
    <w:rsid w:val="00F0514A"/>
    <w:rsid w:val="00F0547B"/>
    <w:rsid w:val="00F0639A"/>
    <w:rsid w:val="00F06D20"/>
    <w:rsid w:val="00F071D6"/>
    <w:rsid w:val="00F078E3"/>
    <w:rsid w:val="00F1074F"/>
    <w:rsid w:val="00F122D1"/>
    <w:rsid w:val="00F12C00"/>
    <w:rsid w:val="00F12D96"/>
    <w:rsid w:val="00F139C4"/>
    <w:rsid w:val="00F13D7C"/>
    <w:rsid w:val="00F13EA5"/>
    <w:rsid w:val="00F14A40"/>
    <w:rsid w:val="00F14DF1"/>
    <w:rsid w:val="00F1586D"/>
    <w:rsid w:val="00F15D9F"/>
    <w:rsid w:val="00F160D6"/>
    <w:rsid w:val="00F23D25"/>
    <w:rsid w:val="00F2563A"/>
    <w:rsid w:val="00F25BA6"/>
    <w:rsid w:val="00F26123"/>
    <w:rsid w:val="00F26BE7"/>
    <w:rsid w:val="00F26C53"/>
    <w:rsid w:val="00F27724"/>
    <w:rsid w:val="00F2797F"/>
    <w:rsid w:val="00F301F9"/>
    <w:rsid w:val="00F30370"/>
    <w:rsid w:val="00F30D7C"/>
    <w:rsid w:val="00F30E4A"/>
    <w:rsid w:val="00F30F8B"/>
    <w:rsid w:val="00F316A7"/>
    <w:rsid w:val="00F32CFB"/>
    <w:rsid w:val="00F33302"/>
    <w:rsid w:val="00F350F6"/>
    <w:rsid w:val="00F3525D"/>
    <w:rsid w:val="00F355B7"/>
    <w:rsid w:val="00F35F1C"/>
    <w:rsid w:val="00F36173"/>
    <w:rsid w:val="00F370EC"/>
    <w:rsid w:val="00F373DC"/>
    <w:rsid w:val="00F37847"/>
    <w:rsid w:val="00F37CF2"/>
    <w:rsid w:val="00F407F0"/>
    <w:rsid w:val="00F4318F"/>
    <w:rsid w:val="00F43471"/>
    <w:rsid w:val="00F44DFB"/>
    <w:rsid w:val="00F44E2F"/>
    <w:rsid w:val="00F45BDB"/>
    <w:rsid w:val="00F46CCE"/>
    <w:rsid w:val="00F47AFE"/>
    <w:rsid w:val="00F500EC"/>
    <w:rsid w:val="00F50258"/>
    <w:rsid w:val="00F50448"/>
    <w:rsid w:val="00F50639"/>
    <w:rsid w:val="00F50D8C"/>
    <w:rsid w:val="00F51B58"/>
    <w:rsid w:val="00F52B59"/>
    <w:rsid w:val="00F53018"/>
    <w:rsid w:val="00F54657"/>
    <w:rsid w:val="00F55FB9"/>
    <w:rsid w:val="00F60A1D"/>
    <w:rsid w:val="00F6224F"/>
    <w:rsid w:val="00F63147"/>
    <w:rsid w:val="00F64078"/>
    <w:rsid w:val="00F642C2"/>
    <w:rsid w:val="00F6545F"/>
    <w:rsid w:val="00F65603"/>
    <w:rsid w:val="00F65C10"/>
    <w:rsid w:val="00F671DC"/>
    <w:rsid w:val="00F6748C"/>
    <w:rsid w:val="00F6792F"/>
    <w:rsid w:val="00F7014C"/>
    <w:rsid w:val="00F71381"/>
    <w:rsid w:val="00F71A37"/>
    <w:rsid w:val="00F71AA5"/>
    <w:rsid w:val="00F71FA5"/>
    <w:rsid w:val="00F72434"/>
    <w:rsid w:val="00F7374D"/>
    <w:rsid w:val="00F73D5B"/>
    <w:rsid w:val="00F7460B"/>
    <w:rsid w:val="00F7487C"/>
    <w:rsid w:val="00F7610F"/>
    <w:rsid w:val="00F76B4B"/>
    <w:rsid w:val="00F76D60"/>
    <w:rsid w:val="00F76D9E"/>
    <w:rsid w:val="00F76FE0"/>
    <w:rsid w:val="00F775B9"/>
    <w:rsid w:val="00F7777E"/>
    <w:rsid w:val="00F777E0"/>
    <w:rsid w:val="00F81693"/>
    <w:rsid w:val="00F81D3F"/>
    <w:rsid w:val="00F82C8C"/>
    <w:rsid w:val="00F83960"/>
    <w:rsid w:val="00F84CAD"/>
    <w:rsid w:val="00F8563A"/>
    <w:rsid w:val="00F85D03"/>
    <w:rsid w:val="00F86193"/>
    <w:rsid w:val="00F86944"/>
    <w:rsid w:val="00F871CF"/>
    <w:rsid w:val="00F90D3A"/>
    <w:rsid w:val="00F933B4"/>
    <w:rsid w:val="00F934E4"/>
    <w:rsid w:val="00F93704"/>
    <w:rsid w:val="00F93ABB"/>
    <w:rsid w:val="00F9403B"/>
    <w:rsid w:val="00F94308"/>
    <w:rsid w:val="00F94F4D"/>
    <w:rsid w:val="00F95985"/>
    <w:rsid w:val="00F96F1F"/>
    <w:rsid w:val="00F97A10"/>
    <w:rsid w:val="00F97B56"/>
    <w:rsid w:val="00FA15A6"/>
    <w:rsid w:val="00FA1845"/>
    <w:rsid w:val="00FA356D"/>
    <w:rsid w:val="00FA369E"/>
    <w:rsid w:val="00FA3C68"/>
    <w:rsid w:val="00FA4174"/>
    <w:rsid w:val="00FA5070"/>
    <w:rsid w:val="00FA60FD"/>
    <w:rsid w:val="00FA6AEC"/>
    <w:rsid w:val="00FA70F8"/>
    <w:rsid w:val="00FA73DB"/>
    <w:rsid w:val="00FB021C"/>
    <w:rsid w:val="00FB03ED"/>
    <w:rsid w:val="00FB1722"/>
    <w:rsid w:val="00FB2FEA"/>
    <w:rsid w:val="00FB3FB1"/>
    <w:rsid w:val="00FB40B3"/>
    <w:rsid w:val="00FB4287"/>
    <w:rsid w:val="00FB4601"/>
    <w:rsid w:val="00FB49F1"/>
    <w:rsid w:val="00FB6BDA"/>
    <w:rsid w:val="00FB7AE4"/>
    <w:rsid w:val="00FC048B"/>
    <w:rsid w:val="00FC20DB"/>
    <w:rsid w:val="00FC257F"/>
    <w:rsid w:val="00FC2678"/>
    <w:rsid w:val="00FC290F"/>
    <w:rsid w:val="00FC2AF1"/>
    <w:rsid w:val="00FC4CDF"/>
    <w:rsid w:val="00FC5A21"/>
    <w:rsid w:val="00FC6061"/>
    <w:rsid w:val="00FC7BB0"/>
    <w:rsid w:val="00FD056C"/>
    <w:rsid w:val="00FD1319"/>
    <w:rsid w:val="00FD22DA"/>
    <w:rsid w:val="00FD2E5F"/>
    <w:rsid w:val="00FD34DE"/>
    <w:rsid w:val="00FD3C04"/>
    <w:rsid w:val="00FD4494"/>
    <w:rsid w:val="00FD450B"/>
    <w:rsid w:val="00FD5881"/>
    <w:rsid w:val="00FD5C4B"/>
    <w:rsid w:val="00FD7B89"/>
    <w:rsid w:val="00FE022B"/>
    <w:rsid w:val="00FE04C6"/>
    <w:rsid w:val="00FE0F23"/>
    <w:rsid w:val="00FE14A3"/>
    <w:rsid w:val="00FE15F3"/>
    <w:rsid w:val="00FE1813"/>
    <w:rsid w:val="00FE2246"/>
    <w:rsid w:val="00FE2D80"/>
    <w:rsid w:val="00FE2FD4"/>
    <w:rsid w:val="00FE36C9"/>
    <w:rsid w:val="00FE3C72"/>
    <w:rsid w:val="00FE3F32"/>
    <w:rsid w:val="00FE3FCA"/>
    <w:rsid w:val="00FE4409"/>
    <w:rsid w:val="00FE48A6"/>
    <w:rsid w:val="00FE5220"/>
    <w:rsid w:val="00FE7775"/>
    <w:rsid w:val="00FE7F4F"/>
    <w:rsid w:val="00FF104D"/>
    <w:rsid w:val="00FF13C7"/>
    <w:rsid w:val="00FF272C"/>
    <w:rsid w:val="00FF2A11"/>
    <w:rsid w:val="00FF3C65"/>
    <w:rsid w:val="00FF58A5"/>
    <w:rsid w:val="00FF6822"/>
    <w:rsid w:val="00FF69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197B"/>
    <w:pPr>
      <w:tabs>
        <w:tab w:val="center" w:pos="4677"/>
        <w:tab w:val="right" w:pos="9355"/>
      </w:tabs>
    </w:pPr>
  </w:style>
  <w:style w:type="character" w:customStyle="1" w:styleId="a4">
    <w:name w:val="Верхній колонтитул Знак"/>
    <w:basedOn w:val="a0"/>
    <w:link w:val="a3"/>
    <w:uiPriority w:val="99"/>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eastAsia="en-US"/>
    </w:rPr>
  </w:style>
  <w:style w:type="character" w:customStyle="1" w:styleId="ae">
    <w:name w:val="Текст у виносці Знак"/>
    <w:basedOn w:val="a0"/>
    <w:link w:val="ad"/>
    <w:uiPriority w:val="99"/>
    <w:semiHidden/>
    <w:rsid w:val="00A609A1"/>
    <w:rPr>
      <w:rFonts w:ascii="Tahoma" w:hAnsi="Tahoma" w:cs="Tahoma"/>
      <w:sz w:val="16"/>
      <w:szCs w:val="16"/>
    </w:rPr>
  </w:style>
  <w:style w:type="paragraph" w:styleId="af">
    <w:name w:val="Normal (Web)"/>
    <w:aliases w:val="Знак"/>
    <w:basedOn w:val="a"/>
    <w:link w:val="af0"/>
    <w:unhideWhenUsed/>
    <w:rsid w:val="008E2F10"/>
    <w:pPr>
      <w:spacing w:before="100" w:beforeAutospacing="1" w:after="100" w:afterAutospacing="1"/>
    </w:pPr>
    <w:rPr>
      <w:lang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1">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110">
    <w:name w:val="11"/>
    <w:basedOn w:val="a"/>
    <w:rsid w:val="007A1766"/>
    <w:pPr>
      <w:spacing w:before="100" w:beforeAutospacing="1" w:after="100" w:afterAutospacing="1"/>
    </w:pPr>
  </w:style>
  <w:style w:type="paragraph" w:customStyle="1" w:styleId="af2">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3">
    <w:name w:val="footer"/>
    <w:basedOn w:val="a"/>
    <w:link w:val="af4"/>
    <w:unhideWhenUsed/>
    <w:rsid w:val="005F05F5"/>
    <w:pPr>
      <w:tabs>
        <w:tab w:val="center" w:pos="4819"/>
        <w:tab w:val="right" w:pos="9639"/>
      </w:tabs>
    </w:pPr>
  </w:style>
  <w:style w:type="character" w:customStyle="1" w:styleId="af4">
    <w:name w:val="Нижній колонтитул Знак"/>
    <w:basedOn w:val="a0"/>
    <w:link w:val="af3"/>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 w:type="paragraph" w:customStyle="1" w:styleId="bodytextindent1">
    <w:name w:val="bodytextindent1"/>
    <w:basedOn w:val="a"/>
    <w:rsid w:val="007B5C88"/>
    <w:pPr>
      <w:spacing w:before="100" w:beforeAutospacing="1" w:after="100" w:afterAutospacing="1"/>
    </w:pPr>
  </w:style>
  <w:style w:type="paragraph" w:customStyle="1" w:styleId="af5">
    <w:name w:val="Знак Знак Знак Знак"/>
    <w:basedOn w:val="a"/>
    <w:rsid w:val="00E5030E"/>
    <w:rPr>
      <w:rFonts w:ascii="Verdana" w:hAnsi="Verdana" w:cs="Verdana"/>
      <w:sz w:val="20"/>
      <w:szCs w:val="20"/>
      <w:lang w:val="en-US" w:eastAsia="en-US"/>
    </w:rPr>
  </w:style>
  <w:style w:type="character" w:customStyle="1" w:styleId="CharStyle3">
    <w:name w:val="Char Style 3"/>
    <w:basedOn w:val="a0"/>
    <w:link w:val="Style2"/>
    <w:rsid w:val="00896C43"/>
    <w:rPr>
      <w:sz w:val="23"/>
      <w:szCs w:val="23"/>
      <w:shd w:val="clear" w:color="auto" w:fill="FFFFFF"/>
    </w:rPr>
  </w:style>
  <w:style w:type="paragraph" w:customStyle="1" w:styleId="Style2">
    <w:name w:val="Style 2"/>
    <w:basedOn w:val="a"/>
    <w:link w:val="CharStyle3"/>
    <w:rsid w:val="00896C43"/>
    <w:pPr>
      <w:widowControl w:val="0"/>
      <w:shd w:val="clear" w:color="auto" w:fill="FFFFFF"/>
      <w:spacing w:line="0" w:lineRule="atLeast"/>
    </w:pPr>
    <w:rPr>
      <w:rFonts w:asciiTheme="minorHAnsi" w:eastAsiaTheme="minorHAnsi" w:hAnsiTheme="minorHAnsi" w:cstheme="minorBidi"/>
      <w:sz w:val="23"/>
      <w:szCs w:val="23"/>
      <w:lang w:eastAsia="en-US"/>
    </w:rPr>
  </w:style>
  <w:style w:type="character" w:customStyle="1" w:styleId="st101">
    <w:name w:val="st101"/>
    <w:rsid w:val="00036A53"/>
    <w:rPr>
      <w:rFonts w:ascii="Times New Roman" w:hAnsi="Times New Roman"/>
      <w:b/>
      <w:bCs/>
      <w:color w:val="000000"/>
    </w:rPr>
  </w:style>
  <w:style w:type="character" w:customStyle="1" w:styleId="af0">
    <w:name w:val="Звичайний (веб) Знак"/>
    <w:aliases w:val="Знак Знак"/>
    <w:link w:val="af"/>
    <w:locked/>
    <w:rsid w:val="008F7CCD"/>
    <w:rPr>
      <w:rFonts w:ascii="Times New Roman" w:eastAsia="Times New Roman" w:hAnsi="Times New Roman" w:cs="Times New Roman"/>
      <w:sz w:val="24"/>
      <w:szCs w:val="24"/>
      <w:lang w:eastAsia="uk-UA"/>
    </w:rPr>
  </w:style>
  <w:style w:type="paragraph" w:customStyle="1" w:styleId="af6">
    <w:name w:val="Абзац списка"/>
    <w:basedOn w:val="a"/>
    <w:qFormat/>
    <w:rsid w:val="00391A51"/>
    <w:pPr>
      <w:ind w:left="720"/>
      <w:contextualSpacing/>
    </w:pPr>
  </w:style>
  <w:style w:type="paragraph" w:styleId="31">
    <w:name w:val="Body Text Indent 3"/>
    <w:basedOn w:val="a"/>
    <w:link w:val="32"/>
    <w:semiHidden/>
    <w:unhideWhenUsed/>
    <w:rsid w:val="00805A0D"/>
    <w:pPr>
      <w:spacing w:after="120"/>
      <w:ind w:left="283"/>
    </w:pPr>
    <w:rPr>
      <w:sz w:val="16"/>
      <w:szCs w:val="16"/>
    </w:rPr>
  </w:style>
  <w:style w:type="character" w:customStyle="1" w:styleId="32">
    <w:name w:val="Основний текст з відступом 3 Знак"/>
    <w:basedOn w:val="a0"/>
    <w:link w:val="31"/>
    <w:semiHidden/>
    <w:rsid w:val="00805A0D"/>
    <w:rPr>
      <w:rFonts w:ascii="Times New Roman" w:eastAsia="Times New Roman" w:hAnsi="Times New Roman" w:cs="Times New Roman"/>
      <w:sz w:val="16"/>
      <w:szCs w:val="16"/>
      <w:lang w:eastAsia="ru-RU"/>
    </w:rPr>
  </w:style>
  <w:style w:type="paragraph" w:customStyle="1" w:styleId="af7">
    <w:name w:val="Нормальний текст"/>
    <w:basedOn w:val="a"/>
    <w:uiPriority w:val="99"/>
    <w:rsid w:val="00082178"/>
    <w:pPr>
      <w:spacing w:before="120"/>
      <w:ind w:firstLine="567"/>
    </w:pPr>
    <w:rPr>
      <w:rFonts w:ascii="Antiqua" w:hAnsi="Antiqua"/>
      <w:sz w:val="26"/>
      <w:szCs w:val="20"/>
    </w:rPr>
  </w:style>
  <w:style w:type="paragraph" w:customStyle="1" w:styleId="Style20">
    <w:name w:val="Style 20"/>
    <w:basedOn w:val="a"/>
    <w:rsid w:val="00645241"/>
    <w:pPr>
      <w:widowControl w:val="0"/>
      <w:shd w:val="clear" w:color="auto" w:fill="FFFFFF"/>
      <w:spacing w:line="322" w:lineRule="exact"/>
      <w:jc w:val="both"/>
    </w:pPr>
    <w:rPr>
      <w:sz w:val="26"/>
      <w:szCs w:val="26"/>
      <w:lang w:val="uk" w:eastAsia="uk-UA"/>
    </w:rPr>
  </w:style>
  <w:style w:type="character" w:styleId="af8">
    <w:name w:val="FollowedHyperlink"/>
    <w:basedOn w:val="a0"/>
    <w:uiPriority w:val="99"/>
    <w:semiHidden/>
    <w:unhideWhenUsed/>
    <w:rsid w:val="00B235FE"/>
    <w:rPr>
      <w:color w:val="800080" w:themeColor="followedHyperlink"/>
      <w:u w:val="single"/>
    </w:rPr>
  </w:style>
  <w:style w:type="character" w:customStyle="1" w:styleId="CharStyle16">
    <w:name w:val="Char Style 16"/>
    <w:basedOn w:val="a0"/>
    <w:rsid w:val="008A7E9D"/>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CharStyle18">
    <w:name w:val="Char Style 18"/>
    <w:basedOn w:val="a0"/>
    <w:rsid w:val="008A7E9D"/>
    <w:rPr>
      <w:b w:val="0"/>
      <w:bCs w:val="0"/>
      <w:i w:val="0"/>
      <w:iCs w:val="0"/>
      <w:smallCaps w:val="0"/>
      <w:strike w:val="0"/>
      <w:sz w:val="23"/>
      <w:szCs w:val="23"/>
      <w:u w:val="none"/>
    </w:rPr>
  </w:style>
  <w:style w:type="paragraph" w:customStyle="1" w:styleId="article-lead">
    <w:name w:val="article-lead"/>
    <w:basedOn w:val="a"/>
    <w:rsid w:val="00C630CA"/>
    <w:pPr>
      <w:spacing w:before="100" w:beforeAutospacing="1" w:after="100" w:afterAutospacing="1"/>
    </w:pPr>
  </w:style>
  <w:style w:type="character" w:customStyle="1" w:styleId="222">
    <w:name w:val="Основний текст (2)22"/>
    <w:rsid w:val="009376CB"/>
    <w:rPr>
      <w:rFonts w:ascii="Times New Roman" w:hAnsi="Times New Roman" w:cs="Times New Roman"/>
      <w:color w:val="000000"/>
      <w:spacing w:val="0"/>
      <w:w w:val="100"/>
      <w:position w:val="0"/>
      <w:sz w:val="24"/>
      <w:szCs w:val="24"/>
      <w:u w:val="none"/>
      <w:lang w:val="uk-UA" w:eastAsia="uk-UA"/>
    </w:rPr>
  </w:style>
  <w:style w:type="paragraph" w:customStyle="1" w:styleId="af9">
    <w:name w:val="Знак Знак Знак"/>
    <w:basedOn w:val="a"/>
    <w:rsid w:val="009D1FA9"/>
    <w:rPr>
      <w:rFonts w:ascii="Verdana" w:hAnsi="Verdana" w:cs="Verdana"/>
      <w:sz w:val="20"/>
      <w:szCs w:val="20"/>
      <w:lang w:val="en-US" w:eastAsia="en-US"/>
    </w:rPr>
  </w:style>
  <w:style w:type="paragraph" w:customStyle="1" w:styleId="afa">
    <w:name w:val="Без интервала"/>
    <w:qFormat/>
    <w:rsid w:val="009D1FA9"/>
    <w:pPr>
      <w:spacing w:after="0" w:line="240" w:lineRule="auto"/>
    </w:pPr>
    <w:rPr>
      <w:rFonts w:ascii="Calibri" w:eastAsia="Times New Roman" w:hAnsi="Calibri" w:cs="Times New Roman"/>
      <w:lang w:val="ru-RU" w:eastAsia="ru-RU"/>
    </w:rPr>
  </w:style>
  <w:style w:type="character" w:customStyle="1" w:styleId="CharStyle5">
    <w:name w:val="Char Style 5"/>
    <w:basedOn w:val="a0"/>
    <w:link w:val="Style4"/>
    <w:rsid w:val="001E589E"/>
    <w:rPr>
      <w:sz w:val="26"/>
      <w:szCs w:val="26"/>
      <w:shd w:val="clear" w:color="auto" w:fill="FFFFFF"/>
    </w:rPr>
  </w:style>
  <w:style w:type="paragraph" w:customStyle="1" w:styleId="Style4">
    <w:name w:val="Style 4"/>
    <w:basedOn w:val="a"/>
    <w:link w:val="CharStyle5"/>
    <w:rsid w:val="001E589E"/>
    <w:pPr>
      <w:widowControl w:val="0"/>
      <w:shd w:val="clear" w:color="auto" w:fill="FFFFFF"/>
      <w:spacing w:before="360" w:after="240" w:line="307" w:lineRule="exact"/>
      <w:jc w:val="center"/>
    </w:pPr>
    <w:rPr>
      <w:rFonts w:asciiTheme="minorHAnsi" w:eastAsiaTheme="minorHAnsi" w:hAnsiTheme="minorHAnsi" w:cstheme="minorBidi"/>
      <w:sz w:val="26"/>
      <w:szCs w:val="26"/>
      <w:lang w:eastAsia="en-US"/>
    </w:rPr>
  </w:style>
  <w:style w:type="paragraph" w:styleId="afb">
    <w:name w:val="Revision"/>
    <w:hidden/>
    <w:uiPriority w:val="99"/>
    <w:semiHidden/>
    <w:rsid w:val="00442FF4"/>
    <w:pPr>
      <w:spacing w:after="0" w:line="240" w:lineRule="auto"/>
    </w:pPr>
    <w:rPr>
      <w:rFonts w:ascii="Times New Roman" w:eastAsia="Times New Roman" w:hAnsi="Times New Roman" w:cs="Times New Roman"/>
      <w:sz w:val="24"/>
      <w:szCs w:val="24"/>
      <w:lang w:eastAsia="ru-RU"/>
    </w:rPr>
  </w:style>
  <w:style w:type="paragraph" w:styleId="afc">
    <w:name w:val="footnote text"/>
    <w:basedOn w:val="a"/>
    <w:link w:val="afd"/>
    <w:uiPriority w:val="99"/>
    <w:semiHidden/>
    <w:unhideWhenUsed/>
    <w:rsid w:val="009C6F66"/>
    <w:rPr>
      <w:sz w:val="20"/>
      <w:szCs w:val="20"/>
    </w:rPr>
  </w:style>
  <w:style w:type="character" w:customStyle="1" w:styleId="afd">
    <w:name w:val="Текст виноски Знак"/>
    <w:basedOn w:val="a0"/>
    <w:link w:val="afc"/>
    <w:uiPriority w:val="99"/>
    <w:semiHidden/>
    <w:rsid w:val="009C6F66"/>
    <w:rPr>
      <w:rFonts w:ascii="Times New Roman" w:eastAsia="Times New Roman" w:hAnsi="Times New Roman" w:cs="Times New Roman"/>
      <w:sz w:val="20"/>
      <w:szCs w:val="20"/>
      <w:lang w:eastAsia="ru-RU"/>
    </w:rPr>
  </w:style>
  <w:style w:type="character" w:styleId="afe">
    <w:name w:val="footnote reference"/>
    <w:basedOn w:val="a0"/>
    <w:uiPriority w:val="99"/>
    <w:semiHidden/>
    <w:unhideWhenUsed/>
    <w:rsid w:val="009C6F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197B"/>
    <w:pPr>
      <w:tabs>
        <w:tab w:val="center" w:pos="4677"/>
        <w:tab w:val="right" w:pos="9355"/>
      </w:tabs>
    </w:pPr>
  </w:style>
  <w:style w:type="character" w:customStyle="1" w:styleId="a4">
    <w:name w:val="Верхній колонтитул Знак"/>
    <w:basedOn w:val="a0"/>
    <w:link w:val="a3"/>
    <w:uiPriority w:val="99"/>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eastAsia="en-US"/>
    </w:rPr>
  </w:style>
  <w:style w:type="character" w:customStyle="1" w:styleId="ae">
    <w:name w:val="Текст у виносці Знак"/>
    <w:basedOn w:val="a0"/>
    <w:link w:val="ad"/>
    <w:uiPriority w:val="99"/>
    <w:semiHidden/>
    <w:rsid w:val="00A609A1"/>
    <w:rPr>
      <w:rFonts w:ascii="Tahoma" w:hAnsi="Tahoma" w:cs="Tahoma"/>
      <w:sz w:val="16"/>
      <w:szCs w:val="16"/>
    </w:rPr>
  </w:style>
  <w:style w:type="paragraph" w:styleId="af">
    <w:name w:val="Normal (Web)"/>
    <w:aliases w:val="Знак"/>
    <w:basedOn w:val="a"/>
    <w:link w:val="af0"/>
    <w:unhideWhenUsed/>
    <w:rsid w:val="008E2F10"/>
    <w:pPr>
      <w:spacing w:before="100" w:beforeAutospacing="1" w:after="100" w:afterAutospacing="1"/>
    </w:pPr>
    <w:rPr>
      <w:lang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1">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110">
    <w:name w:val="11"/>
    <w:basedOn w:val="a"/>
    <w:rsid w:val="007A1766"/>
    <w:pPr>
      <w:spacing w:before="100" w:beforeAutospacing="1" w:after="100" w:afterAutospacing="1"/>
    </w:pPr>
  </w:style>
  <w:style w:type="paragraph" w:customStyle="1" w:styleId="af2">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3">
    <w:name w:val="footer"/>
    <w:basedOn w:val="a"/>
    <w:link w:val="af4"/>
    <w:unhideWhenUsed/>
    <w:rsid w:val="005F05F5"/>
    <w:pPr>
      <w:tabs>
        <w:tab w:val="center" w:pos="4819"/>
        <w:tab w:val="right" w:pos="9639"/>
      </w:tabs>
    </w:pPr>
  </w:style>
  <w:style w:type="character" w:customStyle="1" w:styleId="af4">
    <w:name w:val="Нижній колонтитул Знак"/>
    <w:basedOn w:val="a0"/>
    <w:link w:val="af3"/>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 w:type="paragraph" w:customStyle="1" w:styleId="bodytextindent1">
    <w:name w:val="bodytextindent1"/>
    <w:basedOn w:val="a"/>
    <w:rsid w:val="007B5C88"/>
    <w:pPr>
      <w:spacing w:before="100" w:beforeAutospacing="1" w:after="100" w:afterAutospacing="1"/>
    </w:pPr>
  </w:style>
  <w:style w:type="paragraph" w:customStyle="1" w:styleId="af5">
    <w:name w:val="Знак Знак Знак Знак"/>
    <w:basedOn w:val="a"/>
    <w:rsid w:val="00E5030E"/>
    <w:rPr>
      <w:rFonts w:ascii="Verdana" w:hAnsi="Verdana" w:cs="Verdana"/>
      <w:sz w:val="20"/>
      <w:szCs w:val="20"/>
      <w:lang w:val="en-US" w:eastAsia="en-US"/>
    </w:rPr>
  </w:style>
  <w:style w:type="character" w:customStyle="1" w:styleId="CharStyle3">
    <w:name w:val="Char Style 3"/>
    <w:basedOn w:val="a0"/>
    <w:link w:val="Style2"/>
    <w:rsid w:val="00896C43"/>
    <w:rPr>
      <w:sz w:val="23"/>
      <w:szCs w:val="23"/>
      <w:shd w:val="clear" w:color="auto" w:fill="FFFFFF"/>
    </w:rPr>
  </w:style>
  <w:style w:type="paragraph" w:customStyle="1" w:styleId="Style2">
    <w:name w:val="Style 2"/>
    <w:basedOn w:val="a"/>
    <w:link w:val="CharStyle3"/>
    <w:rsid w:val="00896C43"/>
    <w:pPr>
      <w:widowControl w:val="0"/>
      <w:shd w:val="clear" w:color="auto" w:fill="FFFFFF"/>
      <w:spacing w:line="0" w:lineRule="atLeast"/>
    </w:pPr>
    <w:rPr>
      <w:rFonts w:asciiTheme="minorHAnsi" w:eastAsiaTheme="minorHAnsi" w:hAnsiTheme="minorHAnsi" w:cstheme="minorBidi"/>
      <w:sz w:val="23"/>
      <w:szCs w:val="23"/>
      <w:lang w:eastAsia="en-US"/>
    </w:rPr>
  </w:style>
  <w:style w:type="character" w:customStyle="1" w:styleId="st101">
    <w:name w:val="st101"/>
    <w:rsid w:val="00036A53"/>
    <w:rPr>
      <w:rFonts w:ascii="Times New Roman" w:hAnsi="Times New Roman"/>
      <w:b/>
      <w:bCs/>
      <w:color w:val="000000"/>
    </w:rPr>
  </w:style>
  <w:style w:type="character" w:customStyle="1" w:styleId="af0">
    <w:name w:val="Звичайний (веб) Знак"/>
    <w:aliases w:val="Знак Знак"/>
    <w:link w:val="af"/>
    <w:locked/>
    <w:rsid w:val="008F7CCD"/>
    <w:rPr>
      <w:rFonts w:ascii="Times New Roman" w:eastAsia="Times New Roman" w:hAnsi="Times New Roman" w:cs="Times New Roman"/>
      <w:sz w:val="24"/>
      <w:szCs w:val="24"/>
      <w:lang w:eastAsia="uk-UA"/>
    </w:rPr>
  </w:style>
  <w:style w:type="paragraph" w:customStyle="1" w:styleId="af6">
    <w:name w:val="Абзац списка"/>
    <w:basedOn w:val="a"/>
    <w:qFormat/>
    <w:rsid w:val="00391A51"/>
    <w:pPr>
      <w:ind w:left="720"/>
      <w:contextualSpacing/>
    </w:pPr>
  </w:style>
  <w:style w:type="paragraph" w:styleId="31">
    <w:name w:val="Body Text Indent 3"/>
    <w:basedOn w:val="a"/>
    <w:link w:val="32"/>
    <w:semiHidden/>
    <w:unhideWhenUsed/>
    <w:rsid w:val="00805A0D"/>
    <w:pPr>
      <w:spacing w:after="120"/>
      <w:ind w:left="283"/>
    </w:pPr>
    <w:rPr>
      <w:sz w:val="16"/>
      <w:szCs w:val="16"/>
    </w:rPr>
  </w:style>
  <w:style w:type="character" w:customStyle="1" w:styleId="32">
    <w:name w:val="Основний текст з відступом 3 Знак"/>
    <w:basedOn w:val="a0"/>
    <w:link w:val="31"/>
    <w:semiHidden/>
    <w:rsid w:val="00805A0D"/>
    <w:rPr>
      <w:rFonts w:ascii="Times New Roman" w:eastAsia="Times New Roman" w:hAnsi="Times New Roman" w:cs="Times New Roman"/>
      <w:sz w:val="16"/>
      <w:szCs w:val="16"/>
      <w:lang w:eastAsia="ru-RU"/>
    </w:rPr>
  </w:style>
  <w:style w:type="paragraph" w:customStyle="1" w:styleId="af7">
    <w:name w:val="Нормальний текст"/>
    <w:basedOn w:val="a"/>
    <w:uiPriority w:val="99"/>
    <w:rsid w:val="00082178"/>
    <w:pPr>
      <w:spacing w:before="120"/>
      <w:ind w:firstLine="567"/>
    </w:pPr>
    <w:rPr>
      <w:rFonts w:ascii="Antiqua" w:hAnsi="Antiqua"/>
      <w:sz w:val="26"/>
      <w:szCs w:val="20"/>
    </w:rPr>
  </w:style>
  <w:style w:type="paragraph" w:customStyle="1" w:styleId="Style20">
    <w:name w:val="Style 20"/>
    <w:basedOn w:val="a"/>
    <w:rsid w:val="00645241"/>
    <w:pPr>
      <w:widowControl w:val="0"/>
      <w:shd w:val="clear" w:color="auto" w:fill="FFFFFF"/>
      <w:spacing w:line="322" w:lineRule="exact"/>
      <w:jc w:val="both"/>
    </w:pPr>
    <w:rPr>
      <w:sz w:val="26"/>
      <w:szCs w:val="26"/>
      <w:lang w:val="uk" w:eastAsia="uk-UA"/>
    </w:rPr>
  </w:style>
  <w:style w:type="character" w:styleId="af8">
    <w:name w:val="FollowedHyperlink"/>
    <w:basedOn w:val="a0"/>
    <w:uiPriority w:val="99"/>
    <w:semiHidden/>
    <w:unhideWhenUsed/>
    <w:rsid w:val="00B235FE"/>
    <w:rPr>
      <w:color w:val="800080" w:themeColor="followedHyperlink"/>
      <w:u w:val="single"/>
    </w:rPr>
  </w:style>
  <w:style w:type="character" w:customStyle="1" w:styleId="CharStyle16">
    <w:name w:val="Char Style 16"/>
    <w:basedOn w:val="a0"/>
    <w:rsid w:val="008A7E9D"/>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CharStyle18">
    <w:name w:val="Char Style 18"/>
    <w:basedOn w:val="a0"/>
    <w:rsid w:val="008A7E9D"/>
    <w:rPr>
      <w:b w:val="0"/>
      <w:bCs w:val="0"/>
      <w:i w:val="0"/>
      <w:iCs w:val="0"/>
      <w:smallCaps w:val="0"/>
      <w:strike w:val="0"/>
      <w:sz w:val="23"/>
      <w:szCs w:val="23"/>
      <w:u w:val="none"/>
    </w:rPr>
  </w:style>
  <w:style w:type="paragraph" w:customStyle="1" w:styleId="article-lead">
    <w:name w:val="article-lead"/>
    <w:basedOn w:val="a"/>
    <w:rsid w:val="00C630CA"/>
    <w:pPr>
      <w:spacing w:before="100" w:beforeAutospacing="1" w:after="100" w:afterAutospacing="1"/>
    </w:pPr>
  </w:style>
  <w:style w:type="character" w:customStyle="1" w:styleId="222">
    <w:name w:val="Основний текст (2)22"/>
    <w:rsid w:val="009376CB"/>
    <w:rPr>
      <w:rFonts w:ascii="Times New Roman" w:hAnsi="Times New Roman" w:cs="Times New Roman"/>
      <w:color w:val="000000"/>
      <w:spacing w:val="0"/>
      <w:w w:val="100"/>
      <w:position w:val="0"/>
      <w:sz w:val="24"/>
      <w:szCs w:val="24"/>
      <w:u w:val="none"/>
      <w:lang w:val="uk-UA" w:eastAsia="uk-UA"/>
    </w:rPr>
  </w:style>
  <w:style w:type="paragraph" w:customStyle="1" w:styleId="af9">
    <w:name w:val="Знак Знак Знак"/>
    <w:basedOn w:val="a"/>
    <w:rsid w:val="009D1FA9"/>
    <w:rPr>
      <w:rFonts w:ascii="Verdana" w:hAnsi="Verdana" w:cs="Verdana"/>
      <w:sz w:val="20"/>
      <w:szCs w:val="20"/>
      <w:lang w:val="en-US" w:eastAsia="en-US"/>
    </w:rPr>
  </w:style>
  <w:style w:type="paragraph" w:customStyle="1" w:styleId="afa">
    <w:name w:val="Без интервала"/>
    <w:qFormat/>
    <w:rsid w:val="009D1FA9"/>
    <w:pPr>
      <w:spacing w:after="0" w:line="240" w:lineRule="auto"/>
    </w:pPr>
    <w:rPr>
      <w:rFonts w:ascii="Calibri" w:eastAsia="Times New Roman" w:hAnsi="Calibri" w:cs="Times New Roman"/>
      <w:lang w:val="ru-RU" w:eastAsia="ru-RU"/>
    </w:rPr>
  </w:style>
  <w:style w:type="character" w:customStyle="1" w:styleId="CharStyle5">
    <w:name w:val="Char Style 5"/>
    <w:basedOn w:val="a0"/>
    <w:link w:val="Style4"/>
    <w:rsid w:val="001E589E"/>
    <w:rPr>
      <w:sz w:val="26"/>
      <w:szCs w:val="26"/>
      <w:shd w:val="clear" w:color="auto" w:fill="FFFFFF"/>
    </w:rPr>
  </w:style>
  <w:style w:type="paragraph" w:customStyle="1" w:styleId="Style4">
    <w:name w:val="Style 4"/>
    <w:basedOn w:val="a"/>
    <w:link w:val="CharStyle5"/>
    <w:rsid w:val="001E589E"/>
    <w:pPr>
      <w:widowControl w:val="0"/>
      <w:shd w:val="clear" w:color="auto" w:fill="FFFFFF"/>
      <w:spacing w:before="360" w:after="240" w:line="307" w:lineRule="exact"/>
      <w:jc w:val="center"/>
    </w:pPr>
    <w:rPr>
      <w:rFonts w:asciiTheme="minorHAnsi" w:eastAsiaTheme="minorHAnsi" w:hAnsiTheme="minorHAnsi" w:cstheme="minorBidi"/>
      <w:sz w:val="26"/>
      <w:szCs w:val="26"/>
      <w:lang w:eastAsia="en-US"/>
    </w:rPr>
  </w:style>
  <w:style w:type="paragraph" w:styleId="afb">
    <w:name w:val="Revision"/>
    <w:hidden/>
    <w:uiPriority w:val="99"/>
    <w:semiHidden/>
    <w:rsid w:val="00442FF4"/>
    <w:pPr>
      <w:spacing w:after="0" w:line="240" w:lineRule="auto"/>
    </w:pPr>
    <w:rPr>
      <w:rFonts w:ascii="Times New Roman" w:eastAsia="Times New Roman" w:hAnsi="Times New Roman" w:cs="Times New Roman"/>
      <w:sz w:val="24"/>
      <w:szCs w:val="24"/>
      <w:lang w:eastAsia="ru-RU"/>
    </w:rPr>
  </w:style>
  <w:style w:type="paragraph" w:styleId="afc">
    <w:name w:val="footnote text"/>
    <w:basedOn w:val="a"/>
    <w:link w:val="afd"/>
    <w:uiPriority w:val="99"/>
    <w:semiHidden/>
    <w:unhideWhenUsed/>
    <w:rsid w:val="009C6F66"/>
    <w:rPr>
      <w:sz w:val="20"/>
      <w:szCs w:val="20"/>
    </w:rPr>
  </w:style>
  <w:style w:type="character" w:customStyle="1" w:styleId="afd">
    <w:name w:val="Текст виноски Знак"/>
    <w:basedOn w:val="a0"/>
    <w:link w:val="afc"/>
    <w:uiPriority w:val="99"/>
    <w:semiHidden/>
    <w:rsid w:val="009C6F66"/>
    <w:rPr>
      <w:rFonts w:ascii="Times New Roman" w:eastAsia="Times New Roman" w:hAnsi="Times New Roman" w:cs="Times New Roman"/>
      <w:sz w:val="20"/>
      <w:szCs w:val="20"/>
      <w:lang w:eastAsia="ru-RU"/>
    </w:rPr>
  </w:style>
  <w:style w:type="character" w:styleId="afe">
    <w:name w:val="footnote reference"/>
    <w:basedOn w:val="a0"/>
    <w:uiPriority w:val="99"/>
    <w:semiHidden/>
    <w:unhideWhenUsed/>
    <w:rsid w:val="009C6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91">
      <w:bodyDiv w:val="1"/>
      <w:marLeft w:val="0"/>
      <w:marRight w:val="0"/>
      <w:marTop w:val="0"/>
      <w:marBottom w:val="0"/>
      <w:divBdr>
        <w:top w:val="none" w:sz="0" w:space="0" w:color="auto"/>
        <w:left w:val="none" w:sz="0" w:space="0" w:color="auto"/>
        <w:bottom w:val="none" w:sz="0" w:space="0" w:color="auto"/>
        <w:right w:val="none" w:sz="0" w:space="0" w:color="auto"/>
      </w:divBdr>
    </w:div>
    <w:div w:id="18707026">
      <w:bodyDiv w:val="1"/>
      <w:marLeft w:val="0"/>
      <w:marRight w:val="0"/>
      <w:marTop w:val="0"/>
      <w:marBottom w:val="0"/>
      <w:divBdr>
        <w:top w:val="none" w:sz="0" w:space="0" w:color="auto"/>
        <w:left w:val="none" w:sz="0" w:space="0" w:color="auto"/>
        <w:bottom w:val="none" w:sz="0" w:space="0" w:color="auto"/>
        <w:right w:val="none" w:sz="0" w:space="0" w:color="auto"/>
      </w:divBdr>
    </w:div>
    <w:div w:id="53162742">
      <w:bodyDiv w:val="1"/>
      <w:marLeft w:val="0"/>
      <w:marRight w:val="0"/>
      <w:marTop w:val="0"/>
      <w:marBottom w:val="0"/>
      <w:divBdr>
        <w:top w:val="none" w:sz="0" w:space="0" w:color="auto"/>
        <w:left w:val="none" w:sz="0" w:space="0" w:color="auto"/>
        <w:bottom w:val="none" w:sz="0" w:space="0" w:color="auto"/>
        <w:right w:val="none" w:sz="0" w:space="0" w:color="auto"/>
      </w:divBdr>
    </w:div>
    <w:div w:id="66270310">
      <w:bodyDiv w:val="1"/>
      <w:marLeft w:val="0"/>
      <w:marRight w:val="0"/>
      <w:marTop w:val="0"/>
      <w:marBottom w:val="0"/>
      <w:divBdr>
        <w:top w:val="none" w:sz="0" w:space="0" w:color="auto"/>
        <w:left w:val="none" w:sz="0" w:space="0" w:color="auto"/>
        <w:bottom w:val="none" w:sz="0" w:space="0" w:color="auto"/>
        <w:right w:val="none" w:sz="0" w:space="0" w:color="auto"/>
      </w:divBdr>
    </w:div>
    <w:div w:id="122235182">
      <w:bodyDiv w:val="1"/>
      <w:marLeft w:val="0"/>
      <w:marRight w:val="0"/>
      <w:marTop w:val="0"/>
      <w:marBottom w:val="0"/>
      <w:divBdr>
        <w:top w:val="none" w:sz="0" w:space="0" w:color="auto"/>
        <w:left w:val="none" w:sz="0" w:space="0" w:color="auto"/>
        <w:bottom w:val="none" w:sz="0" w:space="0" w:color="auto"/>
        <w:right w:val="none" w:sz="0" w:space="0" w:color="auto"/>
      </w:divBdr>
    </w:div>
    <w:div w:id="147748367">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29272360">
      <w:bodyDiv w:val="1"/>
      <w:marLeft w:val="0"/>
      <w:marRight w:val="0"/>
      <w:marTop w:val="0"/>
      <w:marBottom w:val="0"/>
      <w:divBdr>
        <w:top w:val="none" w:sz="0" w:space="0" w:color="auto"/>
        <w:left w:val="none" w:sz="0" w:space="0" w:color="auto"/>
        <w:bottom w:val="none" w:sz="0" w:space="0" w:color="auto"/>
        <w:right w:val="none" w:sz="0" w:space="0" w:color="auto"/>
      </w:divBdr>
    </w:div>
    <w:div w:id="258562518">
      <w:bodyDiv w:val="1"/>
      <w:marLeft w:val="0"/>
      <w:marRight w:val="0"/>
      <w:marTop w:val="0"/>
      <w:marBottom w:val="0"/>
      <w:divBdr>
        <w:top w:val="none" w:sz="0" w:space="0" w:color="auto"/>
        <w:left w:val="none" w:sz="0" w:space="0" w:color="auto"/>
        <w:bottom w:val="none" w:sz="0" w:space="0" w:color="auto"/>
        <w:right w:val="none" w:sz="0" w:space="0" w:color="auto"/>
      </w:divBdr>
    </w:div>
    <w:div w:id="270942719">
      <w:bodyDiv w:val="1"/>
      <w:marLeft w:val="0"/>
      <w:marRight w:val="0"/>
      <w:marTop w:val="0"/>
      <w:marBottom w:val="0"/>
      <w:divBdr>
        <w:top w:val="none" w:sz="0" w:space="0" w:color="auto"/>
        <w:left w:val="none" w:sz="0" w:space="0" w:color="auto"/>
        <w:bottom w:val="none" w:sz="0" w:space="0" w:color="auto"/>
        <w:right w:val="none" w:sz="0" w:space="0" w:color="auto"/>
      </w:divBdr>
    </w:div>
    <w:div w:id="325279954">
      <w:bodyDiv w:val="1"/>
      <w:marLeft w:val="0"/>
      <w:marRight w:val="0"/>
      <w:marTop w:val="0"/>
      <w:marBottom w:val="0"/>
      <w:divBdr>
        <w:top w:val="none" w:sz="0" w:space="0" w:color="auto"/>
        <w:left w:val="none" w:sz="0" w:space="0" w:color="auto"/>
        <w:bottom w:val="none" w:sz="0" w:space="0" w:color="auto"/>
        <w:right w:val="none" w:sz="0" w:space="0" w:color="auto"/>
      </w:divBdr>
    </w:div>
    <w:div w:id="333537091">
      <w:bodyDiv w:val="1"/>
      <w:marLeft w:val="0"/>
      <w:marRight w:val="0"/>
      <w:marTop w:val="0"/>
      <w:marBottom w:val="0"/>
      <w:divBdr>
        <w:top w:val="none" w:sz="0" w:space="0" w:color="auto"/>
        <w:left w:val="none" w:sz="0" w:space="0" w:color="auto"/>
        <w:bottom w:val="none" w:sz="0" w:space="0" w:color="auto"/>
        <w:right w:val="none" w:sz="0" w:space="0" w:color="auto"/>
      </w:divBdr>
    </w:div>
    <w:div w:id="335309204">
      <w:bodyDiv w:val="1"/>
      <w:marLeft w:val="0"/>
      <w:marRight w:val="0"/>
      <w:marTop w:val="0"/>
      <w:marBottom w:val="0"/>
      <w:divBdr>
        <w:top w:val="none" w:sz="0" w:space="0" w:color="auto"/>
        <w:left w:val="none" w:sz="0" w:space="0" w:color="auto"/>
        <w:bottom w:val="none" w:sz="0" w:space="0" w:color="auto"/>
        <w:right w:val="none" w:sz="0" w:space="0" w:color="auto"/>
      </w:divBdr>
    </w:div>
    <w:div w:id="344477238">
      <w:bodyDiv w:val="1"/>
      <w:marLeft w:val="0"/>
      <w:marRight w:val="0"/>
      <w:marTop w:val="0"/>
      <w:marBottom w:val="0"/>
      <w:divBdr>
        <w:top w:val="none" w:sz="0" w:space="0" w:color="auto"/>
        <w:left w:val="none" w:sz="0" w:space="0" w:color="auto"/>
        <w:bottom w:val="none" w:sz="0" w:space="0" w:color="auto"/>
        <w:right w:val="none" w:sz="0" w:space="0" w:color="auto"/>
      </w:divBdr>
    </w:div>
    <w:div w:id="352926772">
      <w:bodyDiv w:val="1"/>
      <w:marLeft w:val="0"/>
      <w:marRight w:val="0"/>
      <w:marTop w:val="0"/>
      <w:marBottom w:val="0"/>
      <w:divBdr>
        <w:top w:val="none" w:sz="0" w:space="0" w:color="auto"/>
        <w:left w:val="none" w:sz="0" w:space="0" w:color="auto"/>
        <w:bottom w:val="none" w:sz="0" w:space="0" w:color="auto"/>
        <w:right w:val="none" w:sz="0" w:space="0" w:color="auto"/>
      </w:divBdr>
    </w:div>
    <w:div w:id="398014355">
      <w:bodyDiv w:val="1"/>
      <w:marLeft w:val="0"/>
      <w:marRight w:val="0"/>
      <w:marTop w:val="0"/>
      <w:marBottom w:val="0"/>
      <w:divBdr>
        <w:top w:val="none" w:sz="0" w:space="0" w:color="auto"/>
        <w:left w:val="none" w:sz="0" w:space="0" w:color="auto"/>
        <w:bottom w:val="none" w:sz="0" w:space="0" w:color="auto"/>
        <w:right w:val="none" w:sz="0" w:space="0" w:color="auto"/>
      </w:divBdr>
    </w:div>
    <w:div w:id="436490934">
      <w:bodyDiv w:val="1"/>
      <w:marLeft w:val="0"/>
      <w:marRight w:val="0"/>
      <w:marTop w:val="0"/>
      <w:marBottom w:val="0"/>
      <w:divBdr>
        <w:top w:val="none" w:sz="0" w:space="0" w:color="auto"/>
        <w:left w:val="none" w:sz="0" w:space="0" w:color="auto"/>
        <w:bottom w:val="none" w:sz="0" w:space="0" w:color="auto"/>
        <w:right w:val="none" w:sz="0" w:space="0" w:color="auto"/>
      </w:divBdr>
    </w:div>
    <w:div w:id="443961374">
      <w:bodyDiv w:val="1"/>
      <w:marLeft w:val="0"/>
      <w:marRight w:val="0"/>
      <w:marTop w:val="0"/>
      <w:marBottom w:val="0"/>
      <w:divBdr>
        <w:top w:val="none" w:sz="0" w:space="0" w:color="auto"/>
        <w:left w:val="none" w:sz="0" w:space="0" w:color="auto"/>
        <w:bottom w:val="none" w:sz="0" w:space="0" w:color="auto"/>
        <w:right w:val="none" w:sz="0" w:space="0" w:color="auto"/>
      </w:divBdr>
    </w:div>
    <w:div w:id="444662871">
      <w:bodyDiv w:val="1"/>
      <w:marLeft w:val="0"/>
      <w:marRight w:val="0"/>
      <w:marTop w:val="0"/>
      <w:marBottom w:val="0"/>
      <w:divBdr>
        <w:top w:val="none" w:sz="0" w:space="0" w:color="auto"/>
        <w:left w:val="none" w:sz="0" w:space="0" w:color="auto"/>
        <w:bottom w:val="none" w:sz="0" w:space="0" w:color="auto"/>
        <w:right w:val="none" w:sz="0" w:space="0" w:color="auto"/>
      </w:divBdr>
    </w:div>
    <w:div w:id="481387467">
      <w:bodyDiv w:val="1"/>
      <w:marLeft w:val="0"/>
      <w:marRight w:val="0"/>
      <w:marTop w:val="0"/>
      <w:marBottom w:val="0"/>
      <w:divBdr>
        <w:top w:val="none" w:sz="0" w:space="0" w:color="auto"/>
        <w:left w:val="none" w:sz="0" w:space="0" w:color="auto"/>
        <w:bottom w:val="none" w:sz="0" w:space="0" w:color="auto"/>
        <w:right w:val="none" w:sz="0" w:space="0" w:color="auto"/>
      </w:divBdr>
    </w:div>
    <w:div w:id="482936464">
      <w:bodyDiv w:val="1"/>
      <w:marLeft w:val="0"/>
      <w:marRight w:val="0"/>
      <w:marTop w:val="0"/>
      <w:marBottom w:val="0"/>
      <w:divBdr>
        <w:top w:val="none" w:sz="0" w:space="0" w:color="auto"/>
        <w:left w:val="none" w:sz="0" w:space="0" w:color="auto"/>
        <w:bottom w:val="none" w:sz="0" w:space="0" w:color="auto"/>
        <w:right w:val="none" w:sz="0" w:space="0" w:color="auto"/>
      </w:divBdr>
    </w:div>
    <w:div w:id="493186724">
      <w:bodyDiv w:val="1"/>
      <w:marLeft w:val="0"/>
      <w:marRight w:val="0"/>
      <w:marTop w:val="0"/>
      <w:marBottom w:val="0"/>
      <w:divBdr>
        <w:top w:val="none" w:sz="0" w:space="0" w:color="auto"/>
        <w:left w:val="none" w:sz="0" w:space="0" w:color="auto"/>
        <w:bottom w:val="none" w:sz="0" w:space="0" w:color="auto"/>
        <w:right w:val="none" w:sz="0" w:space="0" w:color="auto"/>
      </w:divBdr>
    </w:div>
    <w:div w:id="512501413">
      <w:bodyDiv w:val="1"/>
      <w:marLeft w:val="0"/>
      <w:marRight w:val="0"/>
      <w:marTop w:val="0"/>
      <w:marBottom w:val="0"/>
      <w:divBdr>
        <w:top w:val="none" w:sz="0" w:space="0" w:color="auto"/>
        <w:left w:val="none" w:sz="0" w:space="0" w:color="auto"/>
        <w:bottom w:val="none" w:sz="0" w:space="0" w:color="auto"/>
        <w:right w:val="none" w:sz="0" w:space="0" w:color="auto"/>
      </w:divBdr>
    </w:div>
    <w:div w:id="543366063">
      <w:bodyDiv w:val="1"/>
      <w:marLeft w:val="0"/>
      <w:marRight w:val="0"/>
      <w:marTop w:val="0"/>
      <w:marBottom w:val="0"/>
      <w:divBdr>
        <w:top w:val="none" w:sz="0" w:space="0" w:color="auto"/>
        <w:left w:val="none" w:sz="0" w:space="0" w:color="auto"/>
        <w:bottom w:val="none" w:sz="0" w:space="0" w:color="auto"/>
        <w:right w:val="none" w:sz="0" w:space="0" w:color="auto"/>
      </w:divBdr>
    </w:div>
    <w:div w:id="588269008">
      <w:bodyDiv w:val="1"/>
      <w:marLeft w:val="0"/>
      <w:marRight w:val="0"/>
      <w:marTop w:val="0"/>
      <w:marBottom w:val="0"/>
      <w:divBdr>
        <w:top w:val="none" w:sz="0" w:space="0" w:color="auto"/>
        <w:left w:val="none" w:sz="0" w:space="0" w:color="auto"/>
        <w:bottom w:val="none" w:sz="0" w:space="0" w:color="auto"/>
        <w:right w:val="none" w:sz="0" w:space="0" w:color="auto"/>
      </w:divBdr>
    </w:div>
    <w:div w:id="592977407">
      <w:bodyDiv w:val="1"/>
      <w:marLeft w:val="0"/>
      <w:marRight w:val="0"/>
      <w:marTop w:val="0"/>
      <w:marBottom w:val="0"/>
      <w:divBdr>
        <w:top w:val="none" w:sz="0" w:space="0" w:color="auto"/>
        <w:left w:val="none" w:sz="0" w:space="0" w:color="auto"/>
        <w:bottom w:val="none" w:sz="0" w:space="0" w:color="auto"/>
        <w:right w:val="none" w:sz="0" w:space="0" w:color="auto"/>
      </w:divBdr>
    </w:div>
    <w:div w:id="699937195">
      <w:bodyDiv w:val="1"/>
      <w:marLeft w:val="0"/>
      <w:marRight w:val="0"/>
      <w:marTop w:val="0"/>
      <w:marBottom w:val="0"/>
      <w:divBdr>
        <w:top w:val="none" w:sz="0" w:space="0" w:color="auto"/>
        <w:left w:val="none" w:sz="0" w:space="0" w:color="auto"/>
        <w:bottom w:val="none" w:sz="0" w:space="0" w:color="auto"/>
        <w:right w:val="none" w:sz="0" w:space="0" w:color="auto"/>
      </w:divBdr>
    </w:div>
    <w:div w:id="703791358">
      <w:bodyDiv w:val="1"/>
      <w:marLeft w:val="0"/>
      <w:marRight w:val="0"/>
      <w:marTop w:val="0"/>
      <w:marBottom w:val="0"/>
      <w:divBdr>
        <w:top w:val="none" w:sz="0" w:space="0" w:color="auto"/>
        <w:left w:val="none" w:sz="0" w:space="0" w:color="auto"/>
        <w:bottom w:val="none" w:sz="0" w:space="0" w:color="auto"/>
        <w:right w:val="none" w:sz="0" w:space="0" w:color="auto"/>
      </w:divBdr>
    </w:div>
    <w:div w:id="706756692">
      <w:bodyDiv w:val="1"/>
      <w:marLeft w:val="0"/>
      <w:marRight w:val="0"/>
      <w:marTop w:val="0"/>
      <w:marBottom w:val="0"/>
      <w:divBdr>
        <w:top w:val="none" w:sz="0" w:space="0" w:color="auto"/>
        <w:left w:val="none" w:sz="0" w:space="0" w:color="auto"/>
        <w:bottom w:val="none" w:sz="0" w:space="0" w:color="auto"/>
        <w:right w:val="none" w:sz="0" w:space="0" w:color="auto"/>
      </w:divBdr>
    </w:div>
    <w:div w:id="709039538">
      <w:bodyDiv w:val="1"/>
      <w:marLeft w:val="0"/>
      <w:marRight w:val="0"/>
      <w:marTop w:val="0"/>
      <w:marBottom w:val="0"/>
      <w:divBdr>
        <w:top w:val="none" w:sz="0" w:space="0" w:color="auto"/>
        <w:left w:val="none" w:sz="0" w:space="0" w:color="auto"/>
        <w:bottom w:val="none" w:sz="0" w:space="0" w:color="auto"/>
        <w:right w:val="none" w:sz="0" w:space="0" w:color="auto"/>
      </w:divBdr>
    </w:div>
    <w:div w:id="712730222">
      <w:bodyDiv w:val="1"/>
      <w:marLeft w:val="0"/>
      <w:marRight w:val="0"/>
      <w:marTop w:val="0"/>
      <w:marBottom w:val="0"/>
      <w:divBdr>
        <w:top w:val="none" w:sz="0" w:space="0" w:color="auto"/>
        <w:left w:val="none" w:sz="0" w:space="0" w:color="auto"/>
        <w:bottom w:val="none" w:sz="0" w:space="0" w:color="auto"/>
        <w:right w:val="none" w:sz="0" w:space="0" w:color="auto"/>
      </w:divBdr>
    </w:div>
    <w:div w:id="726029096">
      <w:bodyDiv w:val="1"/>
      <w:marLeft w:val="0"/>
      <w:marRight w:val="0"/>
      <w:marTop w:val="0"/>
      <w:marBottom w:val="0"/>
      <w:divBdr>
        <w:top w:val="none" w:sz="0" w:space="0" w:color="auto"/>
        <w:left w:val="none" w:sz="0" w:space="0" w:color="auto"/>
        <w:bottom w:val="none" w:sz="0" w:space="0" w:color="auto"/>
        <w:right w:val="none" w:sz="0" w:space="0" w:color="auto"/>
      </w:divBdr>
    </w:div>
    <w:div w:id="776095817">
      <w:bodyDiv w:val="1"/>
      <w:marLeft w:val="0"/>
      <w:marRight w:val="0"/>
      <w:marTop w:val="0"/>
      <w:marBottom w:val="0"/>
      <w:divBdr>
        <w:top w:val="none" w:sz="0" w:space="0" w:color="auto"/>
        <w:left w:val="none" w:sz="0" w:space="0" w:color="auto"/>
        <w:bottom w:val="none" w:sz="0" w:space="0" w:color="auto"/>
        <w:right w:val="none" w:sz="0" w:space="0" w:color="auto"/>
      </w:divBdr>
    </w:div>
    <w:div w:id="785738932">
      <w:bodyDiv w:val="1"/>
      <w:marLeft w:val="0"/>
      <w:marRight w:val="0"/>
      <w:marTop w:val="0"/>
      <w:marBottom w:val="0"/>
      <w:divBdr>
        <w:top w:val="none" w:sz="0" w:space="0" w:color="auto"/>
        <w:left w:val="none" w:sz="0" w:space="0" w:color="auto"/>
        <w:bottom w:val="none" w:sz="0" w:space="0" w:color="auto"/>
        <w:right w:val="none" w:sz="0" w:space="0" w:color="auto"/>
      </w:divBdr>
    </w:div>
    <w:div w:id="884102469">
      <w:bodyDiv w:val="1"/>
      <w:marLeft w:val="0"/>
      <w:marRight w:val="0"/>
      <w:marTop w:val="0"/>
      <w:marBottom w:val="0"/>
      <w:divBdr>
        <w:top w:val="none" w:sz="0" w:space="0" w:color="auto"/>
        <w:left w:val="none" w:sz="0" w:space="0" w:color="auto"/>
        <w:bottom w:val="none" w:sz="0" w:space="0" w:color="auto"/>
        <w:right w:val="none" w:sz="0" w:space="0" w:color="auto"/>
      </w:divBdr>
    </w:div>
    <w:div w:id="901601458">
      <w:bodyDiv w:val="1"/>
      <w:marLeft w:val="0"/>
      <w:marRight w:val="0"/>
      <w:marTop w:val="0"/>
      <w:marBottom w:val="0"/>
      <w:divBdr>
        <w:top w:val="none" w:sz="0" w:space="0" w:color="auto"/>
        <w:left w:val="none" w:sz="0" w:space="0" w:color="auto"/>
        <w:bottom w:val="none" w:sz="0" w:space="0" w:color="auto"/>
        <w:right w:val="none" w:sz="0" w:space="0" w:color="auto"/>
      </w:divBdr>
    </w:div>
    <w:div w:id="903029056">
      <w:bodyDiv w:val="1"/>
      <w:marLeft w:val="0"/>
      <w:marRight w:val="0"/>
      <w:marTop w:val="0"/>
      <w:marBottom w:val="0"/>
      <w:divBdr>
        <w:top w:val="none" w:sz="0" w:space="0" w:color="auto"/>
        <w:left w:val="none" w:sz="0" w:space="0" w:color="auto"/>
        <w:bottom w:val="none" w:sz="0" w:space="0" w:color="auto"/>
        <w:right w:val="none" w:sz="0" w:space="0" w:color="auto"/>
      </w:divBdr>
    </w:div>
    <w:div w:id="975989636">
      <w:bodyDiv w:val="1"/>
      <w:marLeft w:val="0"/>
      <w:marRight w:val="0"/>
      <w:marTop w:val="0"/>
      <w:marBottom w:val="0"/>
      <w:divBdr>
        <w:top w:val="none" w:sz="0" w:space="0" w:color="auto"/>
        <w:left w:val="none" w:sz="0" w:space="0" w:color="auto"/>
        <w:bottom w:val="none" w:sz="0" w:space="0" w:color="auto"/>
        <w:right w:val="none" w:sz="0" w:space="0" w:color="auto"/>
      </w:divBdr>
    </w:div>
    <w:div w:id="976834225">
      <w:bodyDiv w:val="1"/>
      <w:marLeft w:val="0"/>
      <w:marRight w:val="0"/>
      <w:marTop w:val="0"/>
      <w:marBottom w:val="0"/>
      <w:divBdr>
        <w:top w:val="none" w:sz="0" w:space="0" w:color="auto"/>
        <w:left w:val="none" w:sz="0" w:space="0" w:color="auto"/>
        <w:bottom w:val="none" w:sz="0" w:space="0" w:color="auto"/>
        <w:right w:val="none" w:sz="0" w:space="0" w:color="auto"/>
      </w:divBdr>
    </w:div>
    <w:div w:id="981812394">
      <w:bodyDiv w:val="1"/>
      <w:marLeft w:val="0"/>
      <w:marRight w:val="0"/>
      <w:marTop w:val="0"/>
      <w:marBottom w:val="0"/>
      <w:divBdr>
        <w:top w:val="none" w:sz="0" w:space="0" w:color="auto"/>
        <w:left w:val="none" w:sz="0" w:space="0" w:color="auto"/>
        <w:bottom w:val="none" w:sz="0" w:space="0" w:color="auto"/>
        <w:right w:val="none" w:sz="0" w:space="0" w:color="auto"/>
      </w:divBdr>
    </w:div>
    <w:div w:id="1032144336">
      <w:bodyDiv w:val="1"/>
      <w:marLeft w:val="0"/>
      <w:marRight w:val="0"/>
      <w:marTop w:val="0"/>
      <w:marBottom w:val="0"/>
      <w:divBdr>
        <w:top w:val="none" w:sz="0" w:space="0" w:color="auto"/>
        <w:left w:val="none" w:sz="0" w:space="0" w:color="auto"/>
        <w:bottom w:val="none" w:sz="0" w:space="0" w:color="auto"/>
        <w:right w:val="none" w:sz="0" w:space="0" w:color="auto"/>
      </w:divBdr>
    </w:div>
    <w:div w:id="1097335943">
      <w:bodyDiv w:val="1"/>
      <w:marLeft w:val="0"/>
      <w:marRight w:val="0"/>
      <w:marTop w:val="0"/>
      <w:marBottom w:val="0"/>
      <w:divBdr>
        <w:top w:val="none" w:sz="0" w:space="0" w:color="auto"/>
        <w:left w:val="none" w:sz="0" w:space="0" w:color="auto"/>
        <w:bottom w:val="none" w:sz="0" w:space="0" w:color="auto"/>
        <w:right w:val="none" w:sz="0" w:space="0" w:color="auto"/>
      </w:divBdr>
    </w:div>
    <w:div w:id="1101292468">
      <w:bodyDiv w:val="1"/>
      <w:marLeft w:val="0"/>
      <w:marRight w:val="0"/>
      <w:marTop w:val="0"/>
      <w:marBottom w:val="0"/>
      <w:divBdr>
        <w:top w:val="none" w:sz="0" w:space="0" w:color="auto"/>
        <w:left w:val="none" w:sz="0" w:space="0" w:color="auto"/>
        <w:bottom w:val="none" w:sz="0" w:space="0" w:color="auto"/>
        <w:right w:val="none" w:sz="0" w:space="0" w:color="auto"/>
      </w:divBdr>
    </w:div>
    <w:div w:id="1105228928">
      <w:bodyDiv w:val="1"/>
      <w:marLeft w:val="0"/>
      <w:marRight w:val="0"/>
      <w:marTop w:val="0"/>
      <w:marBottom w:val="0"/>
      <w:divBdr>
        <w:top w:val="none" w:sz="0" w:space="0" w:color="auto"/>
        <w:left w:val="none" w:sz="0" w:space="0" w:color="auto"/>
        <w:bottom w:val="none" w:sz="0" w:space="0" w:color="auto"/>
        <w:right w:val="none" w:sz="0" w:space="0" w:color="auto"/>
      </w:divBdr>
    </w:div>
    <w:div w:id="1113865820">
      <w:bodyDiv w:val="1"/>
      <w:marLeft w:val="0"/>
      <w:marRight w:val="0"/>
      <w:marTop w:val="0"/>
      <w:marBottom w:val="0"/>
      <w:divBdr>
        <w:top w:val="none" w:sz="0" w:space="0" w:color="auto"/>
        <w:left w:val="none" w:sz="0" w:space="0" w:color="auto"/>
        <w:bottom w:val="none" w:sz="0" w:space="0" w:color="auto"/>
        <w:right w:val="none" w:sz="0" w:space="0" w:color="auto"/>
      </w:divBdr>
    </w:div>
    <w:div w:id="1166634637">
      <w:bodyDiv w:val="1"/>
      <w:marLeft w:val="0"/>
      <w:marRight w:val="0"/>
      <w:marTop w:val="0"/>
      <w:marBottom w:val="0"/>
      <w:divBdr>
        <w:top w:val="none" w:sz="0" w:space="0" w:color="auto"/>
        <w:left w:val="none" w:sz="0" w:space="0" w:color="auto"/>
        <w:bottom w:val="none" w:sz="0" w:space="0" w:color="auto"/>
        <w:right w:val="none" w:sz="0" w:space="0" w:color="auto"/>
      </w:divBdr>
    </w:div>
    <w:div w:id="1166823428">
      <w:bodyDiv w:val="1"/>
      <w:marLeft w:val="0"/>
      <w:marRight w:val="0"/>
      <w:marTop w:val="0"/>
      <w:marBottom w:val="0"/>
      <w:divBdr>
        <w:top w:val="none" w:sz="0" w:space="0" w:color="auto"/>
        <w:left w:val="none" w:sz="0" w:space="0" w:color="auto"/>
        <w:bottom w:val="none" w:sz="0" w:space="0" w:color="auto"/>
        <w:right w:val="none" w:sz="0" w:space="0" w:color="auto"/>
      </w:divBdr>
    </w:div>
    <w:div w:id="1170801947">
      <w:bodyDiv w:val="1"/>
      <w:marLeft w:val="0"/>
      <w:marRight w:val="0"/>
      <w:marTop w:val="0"/>
      <w:marBottom w:val="0"/>
      <w:divBdr>
        <w:top w:val="none" w:sz="0" w:space="0" w:color="auto"/>
        <w:left w:val="none" w:sz="0" w:space="0" w:color="auto"/>
        <w:bottom w:val="none" w:sz="0" w:space="0" w:color="auto"/>
        <w:right w:val="none" w:sz="0" w:space="0" w:color="auto"/>
      </w:divBdr>
    </w:div>
    <w:div w:id="1171603648">
      <w:bodyDiv w:val="1"/>
      <w:marLeft w:val="0"/>
      <w:marRight w:val="0"/>
      <w:marTop w:val="0"/>
      <w:marBottom w:val="0"/>
      <w:divBdr>
        <w:top w:val="none" w:sz="0" w:space="0" w:color="auto"/>
        <w:left w:val="none" w:sz="0" w:space="0" w:color="auto"/>
        <w:bottom w:val="none" w:sz="0" w:space="0" w:color="auto"/>
        <w:right w:val="none" w:sz="0" w:space="0" w:color="auto"/>
      </w:divBdr>
    </w:div>
    <w:div w:id="1172060947">
      <w:bodyDiv w:val="1"/>
      <w:marLeft w:val="0"/>
      <w:marRight w:val="0"/>
      <w:marTop w:val="0"/>
      <w:marBottom w:val="0"/>
      <w:divBdr>
        <w:top w:val="none" w:sz="0" w:space="0" w:color="auto"/>
        <w:left w:val="none" w:sz="0" w:space="0" w:color="auto"/>
        <w:bottom w:val="none" w:sz="0" w:space="0" w:color="auto"/>
        <w:right w:val="none" w:sz="0" w:space="0" w:color="auto"/>
      </w:divBdr>
    </w:div>
    <w:div w:id="1209029894">
      <w:bodyDiv w:val="1"/>
      <w:marLeft w:val="0"/>
      <w:marRight w:val="0"/>
      <w:marTop w:val="0"/>
      <w:marBottom w:val="0"/>
      <w:divBdr>
        <w:top w:val="none" w:sz="0" w:space="0" w:color="auto"/>
        <w:left w:val="none" w:sz="0" w:space="0" w:color="auto"/>
        <w:bottom w:val="none" w:sz="0" w:space="0" w:color="auto"/>
        <w:right w:val="none" w:sz="0" w:space="0" w:color="auto"/>
      </w:divBdr>
    </w:div>
    <w:div w:id="1213536923">
      <w:bodyDiv w:val="1"/>
      <w:marLeft w:val="0"/>
      <w:marRight w:val="0"/>
      <w:marTop w:val="0"/>
      <w:marBottom w:val="0"/>
      <w:divBdr>
        <w:top w:val="none" w:sz="0" w:space="0" w:color="auto"/>
        <w:left w:val="none" w:sz="0" w:space="0" w:color="auto"/>
        <w:bottom w:val="none" w:sz="0" w:space="0" w:color="auto"/>
        <w:right w:val="none" w:sz="0" w:space="0" w:color="auto"/>
      </w:divBdr>
    </w:div>
    <w:div w:id="1218663830">
      <w:bodyDiv w:val="1"/>
      <w:marLeft w:val="0"/>
      <w:marRight w:val="0"/>
      <w:marTop w:val="0"/>
      <w:marBottom w:val="0"/>
      <w:divBdr>
        <w:top w:val="none" w:sz="0" w:space="0" w:color="auto"/>
        <w:left w:val="none" w:sz="0" w:space="0" w:color="auto"/>
        <w:bottom w:val="none" w:sz="0" w:space="0" w:color="auto"/>
        <w:right w:val="none" w:sz="0" w:space="0" w:color="auto"/>
      </w:divBdr>
    </w:div>
    <w:div w:id="1282418058">
      <w:bodyDiv w:val="1"/>
      <w:marLeft w:val="0"/>
      <w:marRight w:val="0"/>
      <w:marTop w:val="0"/>
      <w:marBottom w:val="0"/>
      <w:divBdr>
        <w:top w:val="none" w:sz="0" w:space="0" w:color="auto"/>
        <w:left w:val="none" w:sz="0" w:space="0" w:color="auto"/>
        <w:bottom w:val="none" w:sz="0" w:space="0" w:color="auto"/>
        <w:right w:val="none" w:sz="0" w:space="0" w:color="auto"/>
      </w:divBdr>
    </w:div>
    <w:div w:id="1347557538">
      <w:bodyDiv w:val="1"/>
      <w:marLeft w:val="0"/>
      <w:marRight w:val="0"/>
      <w:marTop w:val="0"/>
      <w:marBottom w:val="0"/>
      <w:divBdr>
        <w:top w:val="none" w:sz="0" w:space="0" w:color="auto"/>
        <w:left w:val="none" w:sz="0" w:space="0" w:color="auto"/>
        <w:bottom w:val="none" w:sz="0" w:space="0" w:color="auto"/>
        <w:right w:val="none" w:sz="0" w:space="0" w:color="auto"/>
      </w:divBdr>
    </w:div>
    <w:div w:id="1360737242">
      <w:bodyDiv w:val="1"/>
      <w:marLeft w:val="0"/>
      <w:marRight w:val="0"/>
      <w:marTop w:val="0"/>
      <w:marBottom w:val="0"/>
      <w:divBdr>
        <w:top w:val="none" w:sz="0" w:space="0" w:color="auto"/>
        <w:left w:val="none" w:sz="0" w:space="0" w:color="auto"/>
        <w:bottom w:val="none" w:sz="0" w:space="0" w:color="auto"/>
        <w:right w:val="none" w:sz="0" w:space="0" w:color="auto"/>
      </w:divBdr>
    </w:div>
    <w:div w:id="1390617543">
      <w:bodyDiv w:val="1"/>
      <w:marLeft w:val="0"/>
      <w:marRight w:val="0"/>
      <w:marTop w:val="0"/>
      <w:marBottom w:val="0"/>
      <w:divBdr>
        <w:top w:val="none" w:sz="0" w:space="0" w:color="auto"/>
        <w:left w:val="none" w:sz="0" w:space="0" w:color="auto"/>
        <w:bottom w:val="none" w:sz="0" w:space="0" w:color="auto"/>
        <w:right w:val="none" w:sz="0" w:space="0" w:color="auto"/>
      </w:divBdr>
    </w:div>
    <w:div w:id="1405908820">
      <w:bodyDiv w:val="1"/>
      <w:marLeft w:val="0"/>
      <w:marRight w:val="0"/>
      <w:marTop w:val="0"/>
      <w:marBottom w:val="0"/>
      <w:divBdr>
        <w:top w:val="none" w:sz="0" w:space="0" w:color="auto"/>
        <w:left w:val="none" w:sz="0" w:space="0" w:color="auto"/>
        <w:bottom w:val="none" w:sz="0" w:space="0" w:color="auto"/>
        <w:right w:val="none" w:sz="0" w:space="0" w:color="auto"/>
      </w:divBdr>
    </w:div>
    <w:div w:id="1425691314">
      <w:bodyDiv w:val="1"/>
      <w:marLeft w:val="0"/>
      <w:marRight w:val="0"/>
      <w:marTop w:val="0"/>
      <w:marBottom w:val="0"/>
      <w:divBdr>
        <w:top w:val="none" w:sz="0" w:space="0" w:color="auto"/>
        <w:left w:val="none" w:sz="0" w:space="0" w:color="auto"/>
        <w:bottom w:val="none" w:sz="0" w:space="0" w:color="auto"/>
        <w:right w:val="none" w:sz="0" w:space="0" w:color="auto"/>
      </w:divBdr>
    </w:div>
    <w:div w:id="1444694101">
      <w:bodyDiv w:val="1"/>
      <w:marLeft w:val="0"/>
      <w:marRight w:val="0"/>
      <w:marTop w:val="0"/>
      <w:marBottom w:val="0"/>
      <w:divBdr>
        <w:top w:val="none" w:sz="0" w:space="0" w:color="auto"/>
        <w:left w:val="none" w:sz="0" w:space="0" w:color="auto"/>
        <w:bottom w:val="none" w:sz="0" w:space="0" w:color="auto"/>
        <w:right w:val="none" w:sz="0" w:space="0" w:color="auto"/>
      </w:divBdr>
    </w:div>
    <w:div w:id="1454639648">
      <w:bodyDiv w:val="1"/>
      <w:marLeft w:val="0"/>
      <w:marRight w:val="0"/>
      <w:marTop w:val="0"/>
      <w:marBottom w:val="0"/>
      <w:divBdr>
        <w:top w:val="none" w:sz="0" w:space="0" w:color="auto"/>
        <w:left w:val="none" w:sz="0" w:space="0" w:color="auto"/>
        <w:bottom w:val="none" w:sz="0" w:space="0" w:color="auto"/>
        <w:right w:val="none" w:sz="0" w:space="0" w:color="auto"/>
      </w:divBdr>
    </w:div>
    <w:div w:id="1486238996">
      <w:bodyDiv w:val="1"/>
      <w:marLeft w:val="0"/>
      <w:marRight w:val="0"/>
      <w:marTop w:val="0"/>
      <w:marBottom w:val="0"/>
      <w:divBdr>
        <w:top w:val="none" w:sz="0" w:space="0" w:color="auto"/>
        <w:left w:val="none" w:sz="0" w:space="0" w:color="auto"/>
        <w:bottom w:val="none" w:sz="0" w:space="0" w:color="auto"/>
        <w:right w:val="none" w:sz="0" w:space="0" w:color="auto"/>
      </w:divBdr>
    </w:div>
    <w:div w:id="1490900869">
      <w:bodyDiv w:val="1"/>
      <w:marLeft w:val="0"/>
      <w:marRight w:val="0"/>
      <w:marTop w:val="0"/>
      <w:marBottom w:val="0"/>
      <w:divBdr>
        <w:top w:val="none" w:sz="0" w:space="0" w:color="auto"/>
        <w:left w:val="none" w:sz="0" w:space="0" w:color="auto"/>
        <w:bottom w:val="none" w:sz="0" w:space="0" w:color="auto"/>
        <w:right w:val="none" w:sz="0" w:space="0" w:color="auto"/>
      </w:divBdr>
    </w:div>
    <w:div w:id="1528374607">
      <w:bodyDiv w:val="1"/>
      <w:marLeft w:val="0"/>
      <w:marRight w:val="0"/>
      <w:marTop w:val="0"/>
      <w:marBottom w:val="0"/>
      <w:divBdr>
        <w:top w:val="none" w:sz="0" w:space="0" w:color="auto"/>
        <w:left w:val="none" w:sz="0" w:space="0" w:color="auto"/>
        <w:bottom w:val="none" w:sz="0" w:space="0" w:color="auto"/>
        <w:right w:val="none" w:sz="0" w:space="0" w:color="auto"/>
      </w:divBdr>
    </w:div>
    <w:div w:id="1532187972">
      <w:bodyDiv w:val="1"/>
      <w:marLeft w:val="0"/>
      <w:marRight w:val="0"/>
      <w:marTop w:val="0"/>
      <w:marBottom w:val="0"/>
      <w:divBdr>
        <w:top w:val="none" w:sz="0" w:space="0" w:color="auto"/>
        <w:left w:val="none" w:sz="0" w:space="0" w:color="auto"/>
        <w:bottom w:val="none" w:sz="0" w:space="0" w:color="auto"/>
        <w:right w:val="none" w:sz="0" w:space="0" w:color="auto"/>
      </w:divBdr>
    </w:div>
    <w:div w:id="1567568086">
      <w:bodyDiv w:val="1"/>
      <w:marLeft w:val="0"/>
      <w:marRight w:val="0"/>
      <w:marTop w:val="0"/>
      <w:marBottom w:val="0"/>
      <w:divBdr>
        <w:top w:val="none" w:sz="0" w:space="0" w:color="auto"/>
        <w:left w:val="none" w:sz="0" w:space="0" w:color="auto"/>
        <w:bottom w:val="none" w:sz="0" w:space="0" w:color="auto"/>
        <w:right w:val="none" w:sz="0" w:space="0" w:color="auto"/>
      </w:divBdr>
    </w:div>
    <w:div w:id="1583563278">
      <w:bodyDiv w:val="1"/>
      <w:marLeft w:val="0"/>
      <w:marRight w:val="0"/>
      <w:marTop w:val="0"/>
      <w:marBottom w:val="0"/>
      <w:divBdr>
        <w:top w:val="none" w:sz="0" w:space="0" w:color="auto"/>
        <w:left w:val="none" w:sz="0" w:space="0" w:color="auto"/>
        <w:bottom w:val="none" w:sz="0" w:space="0" w:color="auto"/>
        <w:right w:val="none" w:sz="0" w:space="0" w:color="auto"/>
      </w:divBdr>
    </w:div>
    <w:div w:id="1588540233">
      <w:bodyDiv w:val="1"/>
      <w:marLeft w:val="0"/>
      <w:marRight w:val="0"/>
      <w:marTop w:val="0"/>
      <w:marBottom w:val="0"/>
      <w:divBdr>
        <w:top w:val="none" w:sz="0" w:space="0" w:color="auto"/>
        <w:left w:val="none" w:sz="0" w:space="0" w:color="auto"/>
        <w:bottom w:val="none" w:sz="0" w:space="0" w:color="auto"/>
        <w:right w:val="none" w:sz="0" w:space="0" w:color="auto"/>
      </w:divBdr>
    </w:div>
    <w:div w:id="1656370787">
      <w:bodyDiv w:val="1"/>
      <w:marLeft w:val="0"/>
      <w:marRight w:val="0"/>
      <w:marTop w:val="0"/>
      <w:marBottom w:val="0"/>
      <w:divBdr>
        <w:top w:val="none" w:sz="0" w:space="0" w:color="auto"/>
        <w:left w:val="none" w:sz="0" w:space="0" w:color="auto"/>
        <w:bottom w:val="none" w:sz="0" w:space="0" w:color="auto"/>
        <w:right w:val="none" w:sz="0" w:space="0" w:color="auto"/>
      </w:divBdr>
    </w:div>
    <w:div w:id="1698241121">
      <w:bodyDiv w:val="1"/>
      <w:marLeft w:val="0"/>
      <w:marRight w:val="0"/>
      <w:marTop w:val="0"/>
      <w:marBottom w:val="0"/>
      <w:divBdr>
        <w:top w:val="none" w:sz="0" w:space="0" w:color="auto"/>
        <w:left w:val="none" w:sz="0" w:space="0" w:color="auto"/>
        <w:bottom w:val="none" w:sz="0" w:space="0" w:color="auto"/>
        <w:right w:val="none" w:sz="0" w:space="0" w:color="auto"/>
      </w:divBdr>
    </w:div>
    <w:div w:id="1702130110">
      <w:bodyDiv w:val="1"/>
      <w:marLeft w:val="0"/>
      <w:marRight w:val="0"/>
      <w:marTop w:val="0"/>
      <w:marBottom w:val="0"/>
      <w:divBdr>
        <w:top w:val="none" w:sz="0" w:space="0" w:color="auto"/>
        <w:left w:val="none" w:sz="0" w:space="0" w:color="auto"/>
        <w:bottom w:val="none" w:sz="0" w:space="0" w:color="auto"/>
        <w:right w:val="none" w:sz="0" w:space="0" w:color="auto"/>
      </w:divBdr>
    </w:div>
    <w:div w:id="1720393216">
      <w:bodyDiv w:val="1"/>
      <w:marLeft w:val="0"/>
      <w:marRight w:val="0"/>
      <w:marTop w:val="0"/>
      <w:marBottom w:val="0"/>
      <w:divBdr>
        <w:top w:val="none" w:sz="0" w:space="0" w:color="auto"/>
        <w:left w:val="none" w:sz="0" w:space="0" w:color="auto"/>
        <w:bottom w:val="none" w:sz="0" w:space="0" w:color="auto"/>
        <w:right w:val="none" w:sz="0" w:space="0" w:color="auto"/>
      </w:divBdr>
    </w:div>
    <w:div w:id="1742290954">
      <w:bodyDiv w:val="1"/>
      <w:marLeft w:val="0"/>
      <w:marRight w:val="0"/>
      <w:marTop w:val="0"/>
      <w:marBottom w:val="0"/>
      <w:divBdr>
        <w:top w:val="none" w:sz="0" w:space="0" w:color="auto"/>
        <w:left w:val="none" w:sz="0" w:space="0" w:color="auto"/>
        <w:bottom w:val="none" w:sz="0" w:space="0" w:color="auto"/>
        <w:right w:val="none" w:sz="0" w:space="0" w:color="auto"/>
      </w:divBdr>
    </w:div>
    <w:div w:id="1756320873">
      <w:bodyDiv w:val="1"/>
      <w:marLeft w:val="0"/>
      <w:marRight w:val="0"/>
      <w:marTop w:val="0"/>
      <w:marBottom w:val="0"/>
      <w:divBdr>
        <w:top w:val="none" w:sz="0" w:space="0" w:color="auto"/>
        <w:left w:val="none" w:sz="0" w:space="0" w:color="auto"/>
        <w:bottom w:val="none" w:sz="0" w:space="0" w:color="auto"/>
        <w:right w:val="none" w:sz="0" w:space="0" w:color="auto"/>
      </w:divBdr>
    </w:div>
    <w:div w:id="1794056256">
      <w:bodyDiv w:val="1"/>
      <w:marLeft w:val="0"/>
      <w:marRight w:val="0"/>
      <w:marTop w:val="0"/>
      <w:marBottom w:val="0"/>
      <w:divBdr>
        <w:top w:val="none" w:sz="0" w:space="0" w:color="auto"/>
        <w:left w:val="none" w:sz="0" w:space="0" w:color="auto"/>
        <w:bottom w:val="none" w:sz="0" w:space="0" w:color="auto"/>
        <w:right w:val="none" w:sz="0" w:space="0" w:color="auto"/>
      </w:divBdr>
    </w:div>
    <w:div w:id="1799494536">
      <w:bodyDiv w:val="1"/>
      <w:marLeft w:val="0"/>
      <w:marRight w:val="0"/>
      <w:marTop w:val="0"/>
      <w:marBottom w:val="0"/>
      <w:divBdr>
        <w:top w:val="none" w:sz="0" w:space="0" w:color="auto"/>
        <w:left w:val="none" w:sz="0" w:space="0" w:color="auto"/>
        <w:bottom w:val="none" w:sz="0" w:space="0" w:color="auto"/>
        <w:right w:val="none" w:sz="0" w:space="0" w:color="auto"/>
      </w:divBdr>
    </w:div>
    <w:div w:id="1809085318">
      <w:bodyDiv w:val="1"/>
      <w:marLeft w:val="0"/>
      <w:marRight w:val="0"/>
      <w:marTop w:val="0"/>
      <w:marBottom w:val="0"/>
      <w:divBdr>
        <w:top w:val="none" w:sz="0" w:space="0" w:color="auto"/>
        <w:left w:val="none" w:sz="0" w:space="0" w:color="auto"/>
        <w:bottom w:val="none" w:sz="0" w:space="0" w:color="auto"/>
        <w:right w:val="none" w:sz="0" w:space="0" w:color="auto"/>
      </w:divBdr>
    </w:div>
    <w:div w:id="1817188519">
      <w:bodyDiv w:val="1"/>
      <w:marLeft w:val="0"/>
      <w:marRight w:val="0"/>
      <w:marTop w:val="0"/>
      <w:marBottom w:val="0"/>
      <w:divBdr>
        <w:top w:val="none" w:sz="0" w:space="0" w:color="auto"/>
        <w:left w:val="none" w:sz="0" w:space="0" w:color="auto"/>
        <w:bottom w:val="none" w:sz="0" w:space="0" w:color="auto"/>
        <w:right w:val="none" w:sz="0" w:space="0" w:color="auto"/>
      </w:divBdr>
    </w:div>
    <w:div w:id="1877085067">
      <w:bodyDiv w:val="1"/>
      <w:marLeft w:val="0"/>
      <w:marRight w:val="0"/>
      <w:marTop w:val="0"/>
      <w:marBottom w:val="0"/>
      <w:divBdr>
        <w:top w:val="none" w:sz="0" w:space="0" w:color="auto"/>
        <w:left w:val="none" w:sz="0" w:space="0" w:color="auto"/>
        <w:bottom w:val="none" w:sz="0" w:space="0" w:color="auto"/>
        <w:right w:val="none" w:sz="0" w:space="0" w:color="auto"/>
      </w:divBdr>
    </w:div>
    <w:div w:id="1891768071">
      <w:bodyDiv w:val="1"/>
      <w:marLeft w:val="0"/>
      <w:marRight w:val="0"/>
      <w:marTop w:val="0"/>
      <w:marBottom w:val="0"/>
      <w:divBdr>
        <w:top w:val="none" w:sz="0" w:space="0" w:color="auto"/>
        <w:left w:val="none" w:sz="0" w:space="0" w:color="auto"/>
        <w:bottom w:val="none" w:sz="0" w:space="0" w:color="auto"/>
        <w:right w:val="none" w:sz="0" w:space="0" w:color="auto"/>
      </w:divBdr>
    </w:div>
    <w:div w:id="1898975348">
      <w:bodyDiv w:val="1"/>
      <w:marLeft w:val="0"/>
      <w:marRight w:val="0"/>
      <w:marTop w:val="0"/>
      <w:marBottom w:val="0"/>
      <w:divBdr>
        <w:top w:val="none" w:sz="0" w:space="0" w:color="auto"/>
        <w:left w:val="none" w:sz="0" w:space="0" w:color="auto"/>
        <w:bottom w:val="none" w:sz="0" w:space="0" w:color="auto"/>
        <w:right w:val="none" w:sz="0" w:space="0" w:color="auto"/>
      </w:divBdr>
    </w:div>
    <w:div w:id="1921982266">
      <w:bodyDiv w:val="1"/>
      <w:marLeft w:val="0"/>
      <w:marRight w:val="0"/>
      <w:marTop w:val="0"/>
      <w:marBottom w:val="0"/>
      <w:divBdr>
        <w:top w:val="none" w:sz="0" w:space="0" w:color="auto"/>
        <w:left w:val="none" w:sz="0" w:space="0" w:color="auto"/>
        <w:bottom w:val="none" w:sz="0" w:space="0" w:color="auto"/>
        <w:right w:val="none" w:sz="0" w:space="0" w:color="auto"/>
      </w:divBdr>
    </w:div>
    <w:div w:id="1993749961">
      <w:bodyDiv w:val="1"/>
      <w:marLeft w:val="0"/>
      <w:marRight w:val="0"/>
      <w:marTop w:val="0"/>
      <w:marBottom w:val="0"/>
      <w:divBdr>
        <w:top w:val="none" w:sz="0" w:space="0" w:color="auto"/>
        <w:left w:val="none" w:sz="0" w:space="0" w:color="auto"/>
        <w:bottom w:val="none" w:sz="0" w:space="0" w:color="auto"/>
        <w:right w:val="none" w:sz="0" w:space="0" w:color="auto"/>
      </w:divBdr>
    </w:div>
    <w:div w:id="1993832944">
      <w:bodyDiv w:val="1"/>
      <w:marLeft w:val="0"/>
      <w:marRight w:val="0"/>
      <w:marTop w:val="0"/>
      <w:marBottom w:val="0"/>
      <w:divBdr>
        <w:top w:val="none" w:sz="0" w:space="0" w:color="auto"/>
        <w:left w:val="none" w:sz="0" w:space="0" w:color="auto"/>
        <w:bottom w:val="none" w:sz="0" w:space="0" w:color="auto"/>
        <w:right w:val="none" w:sz="0" w:space="0" w:color="auto"/>
      </w:divBdr>
    </w:div>
    <w:div w:id="2037534936">
      <w:bodyDiv w:val="1"/>
      <w:marLeft w:val="0"/>
      <w:marRight w:val="0"/>
      <w:marTop w:val="0"/>
      <w:marBottom w:val="0"/>
      <w:divBdr>
        <w:top w:val="none" w:sz="0" w:space="0" w:color="auto"/>
        <w:left w:val="none" w:sz="0" w:space="0" w:color="auto"/>
        <w:bottom w:val="none" w:sz="0" w:space="0" w:color="auto"/>
        <w:right w:val="none" w:sz="0" w:space="0" w:color="auto"/>
      </w:divBdr>
    </w:div>
    <w:div w:id="2053579144">
      <w:bodyDiv w:val="1"/>
      <w:marLeft w:val="0"/>
      <w:marRight w:val="0"/>
      <w:marTop w:val="0"/>
      <w:marBottom w:val="0"/>
      <w:divBdr>
        <w:top w:val="none" w:sz="0" w:space="0" w:color="auto"/>
        <w:left w:val="none" w:sz="0" w:space="0" w:color="auto"/>
        <w:bottom w:val="none" w:sz="0" w:space="0" w:color="auto"/>
        <w:right w:val="none" w:sz="0" w:space="0" w:color="auto"/>
      </w:divBdr>
    </w:div>
    <w:div w:id="2060745250">
      <w:bodyDiv w:val="1"/>
      <w:marLeft w:val="0"/>
      <w:marRight w:val="0"/>
      <w:marTop w:val="0"/>
      <w:marBottom w:val="0"/>
      <w:divBdr>
        <w:top w:val="none" w:sz="0" w:space="0" w:color="auto"/>
        <w:left w:val="none" w:sz="0" w:space="0" w:color="auto"/>
        <w:bottom w:val="none" w:sz="0" w:space="0" w:color="auto"/>
        <w:right w:val="none" w:sz="0" w:space="0" w:color="auto"/>
      </w:divBdr>
    </w:div>
    <w:div w:id="2069188948">
      <w:bodyDiv w:val="1"/>
      <w:marLeft w:val="0"/>
      <w:marRight w:val="0"/>
      <w:marTop w:val="0"/>
      <w:marBottom w:val="0"/>
      <w:divBdr>
        <w:top w:val="none" w:sz="0" w:space="0" w:color="auto"/>
        <w:left w:val="none" w:sz="0" w:space="0" w:color="auto"/>
        <w:bottom w:val="none" w:sz="0" w:space="0" w:color="auto"/>
        <w:right w:val="none" w:sz="0" w:space="0" w:color="auto"/>
      </w:divBdr>
    </w:div>
    <w:div w:id="2069306641">
      <w:bodyDiv w:val="1"/>
      <w:marLeft w:val="0"/>
      <w:marRight w:val="0"/>
      <w:marTop w:val="0"/>
      <w:marBottom w:val="0"/>
      <w:divBdr>
        <w:top w:val="none" w:sz="0" w:space="0" w:color="auto"/>
        <w:left w:val="none" w:sz="0" w:space="0" w:color="auto"/>
        <w:bottom w:val="none" w:sz="0" w:space="0" w:color="auto"/>
        <w:right w:val="none" w:sz="0" w:space="0" w:color="auto"/>
      </w:divBdr>
    </w:div>
    <w:div w:id="2069961944">
      <w:bodyDiv w:val="1"/>
      <w:marLeft w:val="0"/>
      <w:marRight w:val="0"/>
      <w:marTop w:val="0"/>
      <w:marBottom w:val="0"/>
      <w:divBdr>
        <w:top w:val="none" w:sz="0" w:space="0" w:color="auto"/>
        <w:left w:val="none" w:sz="0" w:space="0" w:color="auto"/>
        <w:bottom w:val="none" w:sz="0" w:space="0" w:color="auto"/>
        <w:right w:val="none" w:sz="0" w:space="0" w:color="auto"/>
      </w:divBdr>
    </w:div>
    <w:div w:id="2077893481">
      <w:bodyDiv w:val="1"/>
      <w:marLeft w:val="0"/>
      <w:marRight w:val="0"/>
      <w:marTop w:val="0"/>
      <w:marBottom w:val="0"/>
      <w:divBdr>
        <w:top w:val="none" w:sz="0" w:space="0" w:color="auto"/>
        <w:left w:val="none" w:sz="0" w:space="0" w:color="auto"/>
        <w:bottom w:val="none" w:sz="0" w:space="0" w:color="auto"/>
        <w:right w:val="none" w:sz="0" w:space="0" w:color="auto"/>
      </w:divBdr>
    </w:div>
    <w:div w:id="2083792464">
      <w:bodyDiv w:val="1"/>
      <w:marLeft w:val="0"/>
      <w:marRight w:val="0"/>
      <w:marTop w:val="0"/>
      <w:marBottom w:val="0"/>
      <w:divBdr>
        <w:top w:val="none" w:sz="0" w:space="0" w:color="auto"/>
        <w:left w:val="none" w:sz="0" w:space="0" w:color="auto"/>
        <w:bottom w:val="none" w:sz="0" w:space="0" w:color="auto"/>
        <w:right w:val="none" w:sz="0" w:space="0" w:color="auto"/>
      </w:divBdr>
    </w:div>
    <w:div w:id="21083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rozorr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lp.vdz.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box.prozorro.org" TargetMode="External"/><Relationship Id="rId5" Type="http://schemas.openxmlformats.org/officeDocument/2006/relationships/settings" Target="settings.xml"/><Relationship Id="rId15" Type="http://schemas.openxmlformats.org/officeDocument/2006/relationships/hyperlink" Target="http://bi.prozorro.org/sense/app/fba3f2f2-cf55-40a0-a79f-b74f5ce947c2/sheet/HbXjQep/state/analysis" TargetMode="External"/><Relationship Id="rId10" Type="http://schemas.openxmlformats.org/officeDocument/2006/relationships/hyperlink" Target="http://www.prozorro.gov.u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urses.prometheus.org.ua/courses/Prometheus/PP101/2016_T1/about" TargetMode="External"/><Relationship Id="rId14" Type="http://schemas.openxmlformats.org/officeDocument/2006/relationships/hyperlink" Target="http://www.rozorro.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9C9B-82E3-4CFC-94F3-D7621951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33</Pages>
  <Words>55602</Words>
  <Characters>31694</Characters>
  <Application>Microsoft Office Word</Application>
  <DocSecurity>0</DocSecurity>
  <Lines>264</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87122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Markhai Sergii</dc:creator>
  <cp:keywords/>
  <dc:description/>
  <cp:lastModifiedBy>Мінфін О.М. Кошарний </cp:lastModifiedBy>
  <cp:revision>21</cp:revision>
  <cp:lastPrinted>2014-01-31T13:24:00Z</cp:lastPrinted>
  <dcterms:created xsi:type="dcterms:W3CDTF">2016-07-28T09:04:00Z</dcterms:created>
  <dcterms:modified xsi:type="dcterms:W3CDTF">2016-08-09T14:47:00Z</dcterms:modified>
</cp:coreProperties>
</file>