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E134DD" w:rsidRDefault="00722A95" w:rsidP="00C72DF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36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134D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E134DD">
        <w:rPr>
          <w:b/>
          <w:bCs/>
          <w:sz w:val="28"/>
          <w:szCs w:val="28"/>
          <w:lang w:val="uk-UA"/>
        </w:rPr>
        <w:t xml:space="preserve"> </w:t>
      </w:r>
      <w:r w:rsidRPr="00E134DD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E134DD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7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96490" w:rsidRPr="00E134DD">
            <w:rPr>
              <w:b/>
              <w:bCs/>
              <w:sz w:val="28"/>
              <w:szCs w:val="28"/>
              <w:lang w:val="uk-UA"/>
            </w:rPr>
            <w:t>23 липня 2019 року</w:t>
          </w:r>
        </w:sdtContent>
      </w:sdt>
    </w:p>
    <w:tbl>
      <w:tblPr>
        <w:tblW w:w="1239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001"/>
        <w:gridCol w:w="2002"/>
        <w:gridCol w:w="2002"/>
        <w:gridCol w:w="2002"/>
      </w:tblGrid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220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221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222</w:t>
            </w:r>
          </w:p>
        </w:tc>
      </w:tr>
      <w:tr w:rsidR="00364C33" w:rsidRPr="000A054B" w:rsidTr="004D08E0">
        <w:trPr>
          <w:trHeight w:val="510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64C33" w:rsidRPr="000A054B" w:rsidRDefault="00364C33" w:rsidP="00364C3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UA4000204184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64C33" w:rsidRPr="000A054B" w:rsidRDefault="00364C33" w:rsidP="00364C3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UA4000203244 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64C33" w:rsidRPr="000A054B" w:rsidRDefault="00364C33" w:rsidP="00364C3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UA4000171094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64C33" w:rsidRPr="000A054B" w:rsidRDefault="00364C33" w:rsidP="00364C3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UA4000204002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500</w:t>
            </w:r>
            <w:r w:rsidR="00364C33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23.07.2019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23.07.2019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23.07.2019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23.07.2019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24.07.2019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24.07.2019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24.07.2019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24.07.2019</w:t>
            </w:r>
          </w:p>
        </w:tc>
      </w:tr>
      <w:tr w:rsidR="00364C33" w:rsidRPr="000A054B" w:rsidTr="004D08E0">
        <w:trPr>
          <w:trHeight w:val="1531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001" w:type="dxa"/>
            <w:shd w:val="clear" w:color="000000" w:fill="FFFFFF"/>
            <w:noWrap/>
            <w:vAlign w:val="center"/>
          </w:tcPr>
          <w:p w:rsidR="00364C33" w:rsidRPr="000A054B" w:rsidRDefault="004D08E0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4C33" w:rsidRPr="000A054B" w:rsidRDefault="004D08E0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08.01.2020</w:t>
            </w:r>
          </w:p>
          <w:p w:rsidR="00364C33" w:rsidRPr="000A054B" w:rsidRDefault="00364C33" w:rsidP="00364C3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08.07.2020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13.11.2019</w:t>
            </w:r>
          </w:p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13.05.2020</w:t>
            </w:r>
          </w:p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11.11.2020</w:t>
            </w:r>
          </w:p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12.05.2021</w:t>
            </w:r>
          </w:p>
          <w:p w:rsidR="00364C33" w:rsidRPr="000A054B" w:rsidRDefault="00364C33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10.11.2021</w:t>
            </w:r>
          </w:p>
          <w:p w:rsidR="00364C33" w:rsidRPr="000A054B" w:rsidRDefault="00364C33" w:rsidP="00364C3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11.05.2022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71,50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85,00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17,85%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18,47%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14,30%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17,00%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189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1 022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16.10.2019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29.01.2020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08.07.2020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11.05.2022</w:t>
            </w:r>
          </w:p>
        </w:tc>
      </w:tr>
      <w:tr w:rsidR="000A054B" w:rsidRPr="000A054B" w:rsidTr="004D08E0">
        <w:trPr>
          <w:trHeight w:val="38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373 075 000,00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1 676 197 000,00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3 004 514 000,00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5 483 440 000,00</w:t>
            </w:r>
          </w:p>
        </w:tc>
      </w:tr>
      <w:tr w:rsidR="000A054B" w:rsidRPr="000A054B" w:rsidTr="004D08E0">
        <w:trPr>
          <w:trHeight w:val="38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367 755 000,00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500 000 000,00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500 000 000,00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5 408 440 000,00</w:t>
            </w:r>
          </w:p>
        </w:tc>
      </w:tr>
      <w:tr w:rsidR="000A054B" w:rsidRPr="000A054B" w:rsidTr="004D08E0">
        <w:trPr>
          <w:trHeight w:val="38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2 788 220 000,00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2 887 972 000,00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3 254 736 000,00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9 376 771 000,00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49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46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17,00%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17,40%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17,74%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16,75%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16,50%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16,63%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16,99%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16,16%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16,63%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16,73%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16,99%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16,55%</w:t>
            </w:r>
          </w:p>
        </w:tc>
      </w:tr>
      <w:tr w:rsidR="000A054B" w:rsidRPr="000A054B" w:rsidTr="004D08E0">
        <w:trPr>
          <w:trHeight w:val="283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16,63%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16,68%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16,99%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16,44%</w:t>
            </w:r>
          </w:p>
        </w:tc>
      </w:tr>
      <w:tr w:rsidR="000A054B" w:rsidRPr="000A054B" w:rsidTr="004D08E0">
        <w:trPr>
          <w:trHeight w:val="567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354 199 840,50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460 243 393,18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491 160 000,00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  <w:hideMark/>
          </w:tcPr>
          <w:p w:rsidR="000A054B" w:rsidRPr="000A054B" w:rsidRDefault="000A054B" w:rsidP="000A054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54B">
              <w:rPr>
                <w:rFonts w:eastAsia="Times New Roman"/>
                <w:sz w:val="20"/>
                <w:szCs w:val="20"/>
                <w:lang w:val="uk-UA" w:eastAsia="uk-UA"/>
              </w:rPr>
              <w:t>5 647 077 709,00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Default="002861D6" w:rsidP="00B83C63">
      <w:pPr>
        <w:spacing w:before="120"/>
        <w:jc w:val="both"/>
        <w:rPr>
          <w:szCs w:val="28"/>
          <w:lang w:val="uk-UA"/>
        </w:rPr>
      </w:pPr>
      <w:r w:rsidRPr="00900C82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7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96490">
            <w:rPr>
              <w:szCs w:val="28"/>
              <w:lang w:val="uk-UA"/>
            </w:rPr>
            <w:t>23 липня 2019 року</w:t>
          </w:r>
        </w:sdtContent>
      </w:sdt>
      <w:r w:rsidRPr="00900C82">
        <w:rPr>
          <w:szCs w:val="28"/>
          <w:lang w:val="uk-UA"/>
        </w:rPr>
        <w:t>, до державного бюджету залучено</w:t>
      </w:r>
      <w:r w:rsidR="00393A8A">
        <w:rPr>
          <w:szCs w:val="28"/>
          <w:lang w:val="uk-UA"/>
        </w:rPr>
        <w:t xml:space="preserve"> </w:t>
      </w:r>
      <w:r w:rsidR="00F96490">
        <w:rPr>
          <w:b/>
          <w:szCs w:val="28"/>
          <w:lang w:val="uk-UA"/>
        </w:rPr>
        <w:t>6</w:t>
      </w:r>
      <w:r w:rsidR="004D08E0">
        <w:rPr>
          <w:b/>
          <w:szCs w:val="28"/>
          <w:lang w:val="uk-UA"/>
        </w:rPr>
        <w:t> </w:t>
      </w:r>
      <w:r w:rsidR="00F96490">
        <w:rPr>
          <w:b/>
          <w:szCs w:val="28"/>
          <w:lang w:val="uk-UA"/>
        </w:rPr>
        <w:t>95</w:t>
      </w:r>
      <w:r w:rsidR="004D08E0">
        <w:rPr>
          <w:b/>
          <w:szCs w:val="28"/>
          <w:lang w:val="uk-UA"/>
        </w:rPr>
        <w:t>2 680 942</w:t>
      </w:r>
      <w:r w:rsidR="00F96490">
        <w:rPr>
          <w:b/>
          <w:szCs w:val="28"/>
          <w:lang w:val="uk-UA"/>
        </w:rPr>
        <w:t>,</w:t>
      </w:r>
      <w:r w:rsidR="004D08E0">
        <w:rPr>
          <w:b/>
          <w:szCs w:val="28"/>
          <w:lang w:val="uk-UA"/>
        </w:rPr>
        <w:t>6</w:t>
      </w:r>
      <w:r w:rsidR="00F96490">
        <w:rPr>
          <w:b/>
          <w:szCs w:val="28"/>
          <w:lang w:val="uk-UA"/>
        </w:rPr>
        <w:t>8</w:t>
      </w:r>
      <w:r w:rsidRPr="00900C82">
        <w:rPr>
          <w:b/>
          <w:szCs w:val="28"/>
          <w:lang w:val="uk-UA"/>
        </w:rPr>
        <w:t> грн.</w:t>
      </w:r>
      <w:r w:rsidRPr="00900C82">
        <w:rPr>
          <w:szCs w:val="28"/>
          <w:lang w:val="uk-UA"/>
        </w:rPr>
        <w:t xml:space="preserve"> </w:t>
      </w:r>
    </w:p>
    <w:sectPr w:rsidR="002861D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3B" w:rsidRDefault="00757B3B" w:rsidP="009014ED">
      <w:r>
        <w:separator/>
      </w:r>
    </w:p>
  </w:endnote>
  <w:endnote w:type="continuationSeparator" w:id="0">
    <w:p w:rsidR="00757B3B" w:rsidRDefault="00757B3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3B" w:rsidRDefault="00757B3B" w:rsidP="009014ED">
      <w:r>
        <w:separator/>
      </w:r>
    </w:p>
  </w:footnote>
  <w:footnote w:type="continuationSeparator" w:id="0">
    <w:p w:rsidR="00757B3B" w:rsidRDefault="00757B3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646"/>
    <w:rsid w:val="002E0D8B"/>
    <w:rsid w:val="002E2098"/>
    <w:rsid w:val="002E20FE"/>
    <w:rsid w:val="002E3B1E"/>
    <w:rsid w:val="002E3BF7"/>
    <w:rsid w:val="002E7502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57B3B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3DCC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44EF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1BC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8505B0"/>
    <w:rsid w:val="00B15AC5"/>
    <w:rsid w:val="00B3787D"/>
    <w:rsid w:val="00B60F2A"/>
    <w:rsid w:val="00CF1078"/>
    <w:rsid w:val="00CF4146"/>
    <w:rsid w:val="00D66D9C"/>
    <w:rsid w:val="00DC7E08"/>
    <w:rsid w:val="00E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29BFF8B-5BE3-47C6-99E3-497AC597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2019-07-23T12:50:00Z</cp:lastPrinted>
  <dcterms:created xsi:type="dcterms:W3CDTF">2019-07-23T13:41:00Z</dcterms:created>
  <dcterms:modified xsi:type="dcterms:W3CDTF">2019-07-23T13:41:00Z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