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71" w:rsidRPr="00DC1BB6" w:rsidRDefault="00FC290F" w:rsidP="008C5DD7">
      <w:pPr>
        <w:pStyle w:val="a8"/>
        <w:jc w:val="center"/>
        <w:rPr>
          <w:b/>
          <w:sz w:val="24"/>
          <w:szCs w:val="24"/>
          <w:lang w:eastAsia="uk-UA"/>
        </w:rPr>
      </w:pPr>
      <w:r w:rsidRPr="00DC1BB6">
        <w:rPr>
          <w:b/>
          <w:sz w:val="24"/>
          <w:szCs w:val="24"/>
          <w:lang w:eastAsia="uk-UA"/>
        </w:rPr>
        <w:t>ІНФОРМАЦІЯ ПРО ХІД</w:t>
      </w:r>
      <w:r w:rsidR="008C5DD7" w:rsidRPr="00DC1BB6">
        <w:rPr>
          <w:b/>
          <w:sz w:val="24"/>
          <w:szCs w:val="24"/>
          <w:lang w:eastAsia="uk-UA"/>
        </w:rPr>
        <w:t xml:space="preserve"> ВИКОНАННЯ ПЛАНУ ЗАХОДІВ </w:t>
      </w:r>
      <w:r w:rsidR="008C5DD7" w:rsidRPr="00DC1BB6">
        <w:rPr>
          <w:b/>
          <w:sz w:val="24"/>
          <w:szCs w:val="24"/>
          <w:lang w:eastAsia="uk-UA"/>
        </w:rPr>
        <w:br/>
        <w:t xml:space="preserve">щодо реалізації Стратегії розвитку системи управління державними фінансами </w:t>
      </w:r>
    </w:p>
    <w:p w:rsidR="008C5DD7" w:rsidRPr="00DC1BB6" w:rsidRDefault="006F0F71" w:rsidP="008C5DD7">
      <w:pPr>
        <w:pStyle w:val="a8"/>
        <w:jc w:val="center"/>
        <w:rPr>
          <w:b/>
          <w:sz w:val="24"/>
          <w:szCs w:val="24"/>
          <w:lang w:eastAsia="uk-UA"/>
        </w:rPr>
      </w:pPr>
      <w:r w:rsidRPr="00DC1BB6">
        <w:rPr>
          <w:b/>
          <w:sz w:val="24"/>
          <w:szCs w:val="24"/>
          <w:lang w:eastAsia="uk-UA"/>
        </w:rPr>
        <w:t xml:space="preserve">(за </w:t>
      </w:r>
      <w:r w:rsidR="00380F48" w:rsidRPr="00DC1BB6">
        <w:rPr>
          <w:b/>
          <w:sz w:val="24"/>
          <w:szCs w:val="24"/>
          <w:lang w:val="en-US" w:eastAsia="uk-UA"/>
        </w:rPr>
        <w:t>I</w:t>
      </w:r>
      <w:r w:rsidR="00D65892" w:rsidRPr="00DC1BB6">
        <w:rPr>
          <w:b/>
          <w:sz w:val="24"/>
          <w:szCs w:val="24"/>
          <w:lang w:eastAsia="uk-UA"/>
        </w:rPr>
        <w:t xml:space="preserve"> </w:t>
      </w:r>
      <w:r w:rsidR="00FC290F" w:rsidRPr="00DC1BB6">
        <w:rPr>
          <w:b/>
          <w:sz w:val="24"/>
          <w:szCs w:val="24"/>
          <w:lang w:eastAsia="uk-UA"/>
        </w:rPr>
        <w:t>квартал 201</w:t>
      </w:r>
      <w:r w:rsidR="00A73AD6" w:rsidRPr="00DC1BB6">
        <w:rPr>
          <w:b/>
          <w:sz w:val="24"/>
          <w:szCs w:val="24"/>
          <w:lang w:val="en-US" w:eastAsia="uk-UA"/>
        </w:rPr>
        <w:t>6</w:t>
      </w:r>
      <w:r w:rsidR="00FC290F" w:rsidRPr="00DC1BB6">
        <w:rPr>
          <w:b/>
          <w:sz w:val="24"/>
          <w:szCs w:val="24"/>
          <w:lang w:eastAsia="uk-UA"/>
        </w:rPr>
        <w:t xml:space="preserve"> року)</w:t>
      </w:r>
    </w:p>
    <w:p w:rsidR="0031070E" w:rsidRPr="00DC1BB6" w:rsidRDefault="0031070E" w:rsidP="008C5DD7">
      <w:pPr>
        <w:pStyle w:val="a8"/>
        <w:jc w:val="center"/>
        <w:rPr>
          <w:b/>
          <w:sz w:val="24"/>
          <w:szCs w:val="24"/>
          <w:lang w:eastAsia="uk-UA"/>
        </w:rPr>
      </w:pPr>
    </w:p>
    <w:tbl>
      <w:tblPr>
        <w:tblW w:w="15451" w:type="dxa"/>
        <w:tblInd w:w="-34" w:type="dxa"/>
        <w:tblLayout w:type="fixed"/>
        <w:tblLook w:val="04A0" w:firstRow="1" w:lastRow="0" w:firstColumn="1" w:lastColumn="0" w:noHBand="0" w:noVBand="1"/>
      </w:tblPr>
      <w:tblGrid>
        <w:gridCol w:w="15451"/>
      </w:tblGrid>
      <w:tr w:rsidR="003710A1" w:rsidRPr="00DC1BB6" w:rsidTr="00A33B45">
        <w:tc>
          <w:tcPr>
            <w:tcW w:w="15451" w:type="dxa"/>
            <w:tcBorders>
              <w:top w:val="single" w:sz="4" w:space="0" w:color="auto"/>
              <w:left w:val="single" w:sz="4" w:space="0" w:color="auto"/>
              <w:bottom w:val="single" w:sz="4" w:space="0" w:color="auto"/>
              <w:right w:val="single" w:sz="4" w:space="0" w:color="auto"/>
            </w:tcBorders>
            <w:shd w:val="clear" w:color="auto" w:fill="C4BC96"/>
          </w:tcPr>
          <w:p w:rsidR="00A33B45" w:rsidRPr="00DC1BB6" w:rsidRDefault="00A33B45" w:rsidP="00A33B45">
            <w:pPr>
              <w:pStyle w:val="a8"/>
              <w:jc w:val="center"/>
              <w:rPr>
                <w:b/>
                <w:bCs/>
                <w:sz w:val="24"/>
                <w:szCs w:val="24"/>
                <w:lang w:eastAsia="uk-UA"/>
              </w:rPr>
            </w:pPr>
            <w:r w:rsidRPr="00DC1BB6">
              <w:rPr>
                <w:b/>
                <w:bCs/>
                <w:sz w:val="24"/>
                <w:szCs w:val="24"/>
                <w:u w:val="single"/>
                <w:lang w:eastAsia="uk-UA"/>
              </w:rPr>
              <w:t>II</w:t>
            </w:r>
            <w:r w:rsidRPr="00DC1BB6">
              <w:rPr>
                <w:b/>
                <w:bCs/>
                <w:sz w:val="24"/>
                <w:szCs w:val="24"/>
                <w:lang w:eastAsia="uk-UA"/>
              </w:rPr>
              <w:t>. Середньострокове бюджетне прогнозування та концептуальні</w:t>
            </w:r>
            <w:r w:rsidRPr="00DC1BB6">
              <w:rPr>
                <w:b/>
                <w:bCs/>
                <w:sz w:val="24"/>
                <w:szCs w:val="24"/>
                <w:lang w:eastAsia="uk-UA"/>
              </w:rPr>
              <w:br/>
              <w:t>засади середньострокового бюджетного планування, програмно-цільовий метод, стратегічне</w:t>
            </w:r>
            <w:r w:rsidRPr="00DC1BB6">
              <w:rPr>
                <w:b/>
                <w:bCs/>
                <w:sz w:val="24"/>
                <w:szCs w:val="24"/>
                <w:lang w:eastAsia="uk-UA"/>
              </w:rPr>
              <w:br/>
              <w:t>планування на рівні міністерств, інших головних розпорядників бюджетних коштів</w:t>
            </w:r>
          </w:p>
        </w:tc>
      </w:tr>
      <w:tr w:rsidR="00E00794" w:rsidRPr="00DC1BB6"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E00794" w:rsidRPr="00DC1BB6" w:rsidRDefault="00E00794" w:rsidP="00A33B45">
            <w:pPr>
              <w:pStyle w:val="a8"/>
              <w:jc w:val="center"/>
              <w:rPr>
                <w:b/>
                <w:sz w:val="24"/>
                <w:szCs w:val="24"/>
                <w:lang w:eastAsia="uk-UA"/>
              </w:rPr>
            </w:pPr>
            <w:r w:rsidRPr="00DC1BB6">
              <w:rPr>
                <w:b/>
                <w:bCs/>
                <w:sz w:val="24"/>
                <w:szCs w:val="24"/>
                <w:u w:val="single"/>
                <w:lang w:eastAsia="uk-UA"/>
              </w:rPr>
              <w:t>2</w:t>
            </w:r>
            <w:r w:rsidRPr="00DC1BB6">
              <w:rPr>
                <w:b/>
                <w:sz w:val="24"/>
                <w:szCs w:val="24"/>
                <w:lang w:eastAsia="uk-UA"/>
              </w:rPr>
              <w:t>. Програмно-цільовий метод на рівні місцевих бюджетів</w:t>
            </w:r>
          </w:p>
          <w:p w:rsidR="00E00794" w:rsidRPr="00DC1BB6" w:rsidRDefault="00E00794" w:rsidP="00A33B45">
            <w:pPr>
              <w:pStyle w:val="a8"/>
              <w:jc w:val="center"/>
              <w:rPr>
                <w:b/>
                <w:sz w:val="24"/>
                <w:szCs w:val="24"/>
                <w:lang w:eastAsia="uk-UA"/>
              </w:rPr>
            </w:pPr>
          </w:p>
        </w:tc>
      </w:tr>
      <w:tr w:rsidR="00E00794" w:rsidRPr="00DC1BB6"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E00794" w:rsidRPr="00DC1BB6" w:rsidRDefault="00E00794" w:rsidP="00A33B45">
            <w:pPr>
              <w:pStyle w:val="a8"/>
              <w:jc w:val="center"/>
              <w:rPr>
                <w:b/>
                <w:sz w:val="24"/>
                <w:szCs w:val="24"/>
                <w:lang w:eastAsia="uk-UA"/>
              </w:rPr>
            </w:pPr>
            <w:r w:rsidRPr="00DC1BB6">
              <w:rPr>
                <w:b/>
                <w:sz w:val="24"/>
                <w:szCs w:val="24"/>
                <w:lang w:eastAsia="uk-UA"/>
              </w:rPr>
              <w:t xml:space="preserve">Нормативно-правове та методологічне забезпечення складення і виконання місцевих бюджетів на </w:t>
            </w:r>
          </w:p>
          <w:p w:rsidR="00E00794" w:rsidRPr="00DC1BB6" w:rsidRDefault="00E00794" w:rsidP="00A33B45">
            <w:pPr>
              <w:pStyle w:val="a8"/>
              <w:jc w:val="center"/>
              <w:rPr>
                <w:b/>
                <w:sz w:val="24"/>
                <w:szCs w:val="24"/>
                <w:lang w:eastAsia="uk-UA"/>
              </w:rPr>
            </w:pPr>
            <w:r w:rsidRPr="00DC1BB6">
              <w:rPr>
                <w:b/>
                <w:sz w:val="24"/>
                <w:szCs w:val="24"/>
                <w:lang w:eastAsia="uk-UA"/>
              </w:rPr>
              <w:t>основі програмно-цільового методу (завдання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DC1BB6" w:rsidTr="00C95525">
        <w:tc>
          <w:tcPr>
            <w:tcW w:w="2977" w:type="dxa"/>
            <w:shd w:val="clear" w:color="auto" w:fill="DBE5F1" w:themeFill="accent1" w:themeFillTint="33"/>
          </w:tcPr>
          <w:p w:rsidR="000C7BF2" w:rsidRPr="00DC1BB6" w:rsidRDefault="000C7BF2" w:rsidP="00F51B58">
            <w:pPr>
              <w:jc w:val="both"/>
              <w:rPr>
                <w:b/>
              </w:rPr>
            </w:pPr>
            <w:r w:rsidRPr="00DC1BB6">
              <w:rPr>
                <w:b/>
              </w:rPr>
              <w:t xml:space="preserve">Номер та найменування заходу </w:t>
            </w:r>
          </w:p>
        </w:tc>
        <w:tc>
          <w:tcPr>
            <w:tcW w:w="12474" w:type="dxa"/>
            <w:shd w:val="clear" w:color="auto" w:fill="F2DBDB" w:themeFill="accent2" w:themeFillTint="33"/>
          </w:tcPr>
          <w:p w:rsidR="000C7BF2" w:rsidRPr="00DC1BB6" w:rsidRDefault="000C7BF2" w:rsidP="000C7BF2">
            <w:pPr>
              <w:jc w:val="both"/>
              <w:rPr>
                <w:b/>
              </w:rPr>
            </w:pPr>
            <w:r w:rsidRPr="00DC1BB6">
              <w:rPr>
                <w:b/>
                <w:lang w:eastAsia="uk-UA"/>
              </w:rPr>
              <w:t xml:space="preserve">6. </w:t>
            </w:r>
            <w:r w:rsidRPr="00DC1BB6">
              <w:rPr>
                <w:b/>
                <w:bCs/>
                <w:lang w:eastAsia="uk-UA"/>
              </w:rPr>
              <w:t xml:space="preserve">Удосконалення нормативно-правової та методологічної бази, у </w:t>
            </w:r>
            <w:r w:rsidR="00067CFC" w:rsidRPr="00DC1BB6">
              <w:rPr>
                <w:b/>
                <w:bCs/>
                <w:lang w:eastAsia="uk-UA"/>
              </w:rPr>
              <w:t>т</w:t>
            </w:r>
            <w:r w:rsidRPr="00DC1BB6">
              <w:rPr>
                <w:b/>
                <w:bCs/>
                <w:lang w:eastAsia="uk-UA"/>
              </w:rPr>
              <w:t xml:space="preserve">ому числі щодо визначення результативності бюджетних програм місцевих бюджетів </w:t>
            </w:r>
          </w:p>
        </w:tc>
      </w:tr>
      <w:tr w:rsidR="003710A1" w:rsidRPr="00DC1BB6" w:rsidTr="00C95525">
        <w:tc>
          <w:tcPr>
            <w:tcW w:w="2977" w:type="dxa"/>
            <w:shd w:val="clear" w:color="auto" w:fill="DBE5F1" w:themeFill="accent1" w:themeFillTint="33"/>
          </w:tcPr>
          <w:p w:rsidR="000C7BF2" w:rsidRPr="00DC1BB6" w:rsidRDefault="000C7BF2" w:rsidP="00F51B58">
            <w:pPr>
              <w:jc w:val="both"/>
              <w:rPr>
                <w:b/>
              </w:rPr>
            </w:pPr>
            <w:r w:rsidRPr="00DC1BB6">
              <w:rPr>
                <w:b/>
              </w:rPr>
              <w:t>Відповідальні за виконання</w:t>
            </w:r>
          </w:p>
        </w:tc>
        <w:tc>
          <w:tcPr>
            <w:tcW w:w="12474" w:type="dxa"/>
          </w:tcPr>
          <w:p w:rsidR="000C7BF2" w:rsidRPr="00DC1BB6" w:rsidRDefault="000C7BF2" w:rsidP="00F51B58">
            <w:pPr>
              <w:jc w:val="both"/>
              <w:rPr>
                <w:b/>
              </w:rPr>
            </w:pPr>
            <w:r w:rsidRPr="00DC1BB6">
              <w:rPr>
                <w:b/>
              </w:rPr>
              <w:t>Мінфін</w:t>
            </w:r>
          </w:p>
          <w:p w:rsidR="00B31E26" w:rsidRPr="00DC1BB6" w:rsidRDefault="00B31E26" w:rsidP="00F51B58">
            <w:pPr>
              <w:jc w:val="both"/>
              <w:rPr>
                <w:b/>
              </w:rPr>
            </w:pPr>
          </w:p>
          <w:p w:rsidR="00B31E26" w:rsidRPr="00DC1BB6" w:rsidRDefault="00B31E26" w:rsidP="00F51B58">
            <w:pPr>
              <w:jc w:val="both"/>
              <w:rPr>
                <w:b/>
                <w:i/>
              </w:rPr>
            </w:pPr>
          </w:p>
        </w:tc>
      </w:tr>
      <w:tr w:rsidR="003710A1" w:rsidRPr="00DC1BB6" w:rsidTr="00C95525">
        <w:tc>
          <w:tcPr>
            <w:tcW w:w="2977" w:type="dxa"/>
            <w:shd w:val="clear" w:color="auto" w:fill="DBE5F1" w:themeFill="accent1" w:themeFillTint="33"/>
          </w:tcPr>
          <w:p w:rsidR="000C7BF2" w:rsidRPr="00DC1BB6" w:rsidRDefault="000C7BF2" w:rsidP="00F51B58">
            <w:pPr>
              <w:jc w:val="both"/>
              <w:rPr>
                <w:b/>
              </w:rPr>
            </w:pPr>
            <w:r w:rsidRPr="00DC1BB6">
              <w:rPr>
                <w:b/>
              </w:rPr>
              <w:t>Інформація про термін виконання</w:t>
            </w:r>
          </w:p>
        </w:tc>
        <w:tc>
          <w:tcPr>
            <w:tcW w:w="12474" w:type="dxa"/>
          </w:tcPr>
          <w:p w:rsidR="00B31E26" w:rsidRPr="00DC1BB6" w:rsidRDefault="000C7BF2" w:rsidP="00F51B58">
            <w:pPr>
              <w:jc w:val="both"/>
              <w:rPr>
                <w:b/>
              </w:rPr>
            </w:pPr>
            <w:r w:rsidRPr="00DC1BB6">
              <w:rPr>
                <w:b/>
              </w:rPr>
              <w:t xml:space="preserve">2014 - 2017 роки </w:t>
            </w:r>
            <w:r w:rsidR="004D2B1E" w:rsidRPr="00DC1BB6">
              <w:rPr>
                <w:b/>
              </w:rPr>
              <w:t xml:space="preserve">                                                                                                                                                             </w:t>
            </w:r>
          </w:p>
          <w:p w:rsidR="00B31E26" w:rsidRPr="00DC1BB6" w:rsidRDefault="00B31E26" w:rsidP="00F51B58">
            <w:pPr>
              <w:jc w:val="both"/>
              <w:rPr>
                <w:b/>
              </w:rPr>
            </w:pPr>
          </w:p>
          <w:p w:rsidR="000C7BF2" w:rsidRPr="00DC1BB6" w:rsidRDefault="004D2B1E" w:rsidP="00F51B58">
            <w:pPr>
              <w:jc w:val="both"/>
              <w:rPr>
                <w:b/>
              </w:rPr>
            </w:pPr>
            <w:r w:rsidRPr="00DC1BB6">
              <w:rPr>
                <w:b/>
              </w:rPr>
              <w:t xml:space="preserve">                                                                                                                                                                                                                                                                                                                                                                                                                                                                                                                                                                                                                                                                                                                                                                                                                                                                                                                                                                                                                                        </w:t>
            </w:r>
          </w:p>
        </w:tc>
      </w:tr>
      <w:tr w:rsidR="003710A1" w:rsidRPr="00DC1BB6" w:rsidTr="00C95525">
        <w:tc>
          <w:tcPr>
            <w:tcW w:w="2977" w:type="dxa"/>
            <w:shd w:val="clear" w:color="auto" w:fill="DBE5F1" w:themeFill="accent1" w:themeFillTint="33"/>
          </w:tcPr>
          <w:p w:rsidR="000C7BF2" w:rsidRPr="00DC1BB6" w:rsidRDefault="000C7BF2" w:rsidP="00F51B58">
            <w:pPr>
              <w:jc w:val="both"/>
              <w:rPr>
                <w:b/>
              </w:rPr>
            </w:pPr>
            <w:r w:rsidRPr="00DC1BB6">
              <w:rPr>
                <w:b/>
              </w:rPr>
              <w:t>Розгорнута інформація про досягнення очікуваних результатів</w:t>
            </w:r>
          </w:p>
        </w:tc>
        <w:tc>
          <w:tcPr>
            <w:tcW w:w="12474" w:type="dxa"/>
          </w:tcPr>
          <w:p w:rsidR="000C7BF2" w:rsidRPr="00DC1BB6" w:rsidRDefault="000C7BF2" w:rsidP="000C7BF2">
            <w:pPr>
              <w:jc w:val="both"/>
              <w:rPr>
                <w:b/>
                <w:bCs/>
                <w:lang w:eastAsia="uk-UA"/>
              </w:rPr>
            </w:pPr>
            <w:r w:rsidRPr="00DC1BB6">
              <w:rPr>
                <w:b/>
                <w:bCs/>
                <w:lang w:eastAsia="uk-UA"/>
              </w:rPr>
              <w:t xml:space="preserve">Забезпечення формування результативних показників та можливості оцінювання ефективності виконання бюджетних програм на рівні кожного учасника бюджетного процесу  </w:t>
            </w:r>
          </w:p>
          <w:p w:rsidR="00FA1845" w:rsidRPr="00DC1BB6" w:rsidRDefault="00F35F1C" w:rsidP="00B31E26">
            <w:pPr>
              <w:pStyle w:val="10"/>
              <w:ind w:firstLine="459"/>
              <w:jc w:val="both"/>
              <w:rPr>
                <w:lang w:val="uk-UA"/>
              </w:rPr>
            </w:pPr>
            <w:r w:rsidRPr="00DC1BB6">
              <w:rPr>
                <w:u w:val="single"/>
                <w:lang w:val="uk-UA"/>
              </w:rPr>
              <w:t>Мінфін:</w:t>
            </w:r>
            <w:r w:rsidR="00B90C22" w:rsidRPr="00DC1BB6">
              <w:rPr>
                <w:lang w:val="uk-UA"/>
              </w:rPr>
              <w:t xml:space="preserve"> </w:t>
            </w:r>
            <w:r w:rsidR="00B90B8D" w:rsidRPr="00DC1BB6">
              <w:rPr>
                <w:lang w:val="uk-UA"/>
              </w:rPr>
              <w:t>п</w:t>
            </w:r>
            <w:r w:rsidR="00063C8F" w:rsidRPr="00DC1BB6">
              <w:rPr>
                <w:lang w:val="uk-UA"/>
              </w:rPr>
              <w:t>рийнято наказ</w:t>
            </w:r>
            <w:r w:rsidR="00B31E26" w:rsidRPr="00DC1BB6">
              <w:rPr>
                <w:lang w:val="uk-UA"/>
              </w:rPr>
              <w:t xml:space="preserve"> Міністерства фінансів України </w:t>
            </w:r>
            <w:r w:rsidR="00FA1845" w:rsidRPr="00DC1BB6">
              <w:rPr>
                <w:lang w:val="uk-UA"/>
              </w:rPr>
              <w:t>від 04.02.2016 № 34 «Про затвердження змін до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p>
          <w:p w:rsidR="00365550" w:rsidRPr="00DC1BB6" w:rsidRDefault="00365550" w:rsidP="00365550">
            <w:pPr>
              <w:pStyle w:val="10"/>
              <w:ind w:left="34" w:firstLine="425"/>
              <w:jc w:val="both"/>
              <w:rPr>
                <w:lang w:val="uk-UA"/>
              </w:rPr>
            </w:pPr>
          </w:p>
        </w:tc>
      </w:tr>
      <w:tr w:rsidR="003710A1" w:rsidRPr="00DC1BB6" w:rsidTr="00C95525">
        <w:tc>
          <w:tcPr>
            <w:tcW w:w="2977" w:type="dxa"/>
            <w:shd w:val="clear" w:color="auto" w:fill="DBE5F1" w:themeFill="accent1" w:themeFillTint="33"/>
          </w:tcPr>
          <w:p w:rsidR="000C7BF2" w:rsidRPr="00DC1BB6" w:rsidRDefault="000C7BF2" w:rsidP="00F51B58">
            <w:pPr>
              <w:jc w:val="both"/>
              <w:rPr>
                <w:b/>
              </w:rPr>
            </w:pPr>
            <w:r w:rsidRPr="00DC1BB6">
              <w:rPr>
                <w:b/>
              </w:rPr>
              <w:t xml:space="preserve">Розгорнута інформація про досягнення Індикатору оцінки </w:t>
            </w:r>
          </w:p>
        </w:tc>
        <w:tc>
          <w:tcPr>
            <w:tcW w:w="12474" w:type="dxa"/>
          </w:tcPr>
          <w:p w:rsidR="000C7BF2" w:rsidRPr="00DC1BB6" w:rsidRDefault="000C7BF2" w:rsidP="000C7BF2">
            <w:pPr>
              <w:jc w:val="both"/>
              <w:rPr>
                <w:b/>
                <w:bCs/>
                <w:lang w:eastAsia="uk-UA"/>
              </w:rPr>
            </w:pPr>
            <w:r w:rsidRPr="00DC1BB6">
              <w:rPr>
                <w:b/>
                <w:bCs/>
                <w:lang w:eastAsia="uk-UA"/>
              </w:rPr>
              <w:t xml:space="preserve">Накази Мінфіну, спільні накази Мінфіну та інших центральних органів виконавчої влади, міжгалузеві накази про затвердження деяких документів, що застосовуються під час запровадження </w:t>
            </w:r>
            <w:r w:rsidRPr="00DC1BB6">
              <w:rPr>
                <w:b/>
              </w:rPr>
              <w:t>програмно-цільового методу складання та виконання місцевих бюджетів, у т. ч з внутрішньої та зовнішньої оцінки ефективності бюджетних програм місцевих бюджетів та результативності їх виконання</w:t>
            </w:r>
            <w:r w:rsidRPr="00DC1BB6">
              <w:rPr>
                <w:b/>
                <w:bCs/>
                <w:lang w:eastAsia="uk-UA"/>
              </w:rPr>
              <w:t xml:space="preserve"> </w:t>
            </w:r>
          </w:p>
          <w:p w:rsidR="00D256E7" w:rsidRPr="00DC1BB6" w:rsidRDefault="00F35F1C" w:rsidP="00292071">
            <w:pPr>
              <w:pStyle w:val="10"/>
              <w:ind w:firstLine="459"/>
              <w:jc w:val="both"/>
              <w:rPr>
                <w:lang w:val="uk-UA"/>
              </w:rPr>
            </w:pPr>
            <w:r w:rsidRPr="00DC1BB6">
              <w:rPr>
                <w:u w:val="single"/>
                <w:lang w:val="uk-UA"/>
              </w:rPr>
              <w:t>Мінфін:</w:t>
            </w:r>
            <w:r w:rsidRPr="00DC1BB6">
              <w:rPr>
                <w:lang w:val="uk-UA"/>
              </w:rPr>
              <w:t xml:space="preserve"> </w:t>
            </w:r>
            <w:r w:rsidR="00324254" w:rsidRPr="00DC1BB6">
              <w:rPr>
                <w:lang w:val="uk-UA"/>
              </w:rPr>
              <w:t>З</w:t>
            </w:r>
            <w:r w:rsidR="00D256E7" w:rsidRPr="00DC1BB6">
              <w:rPr>
                <w:lang w:val="uk-UA"/>
              </w:rPr>
              <w:t xml:space="preserve"> метою забезпечення правової бази для формування та виконання місцевих бюджетів за програмно-цільовим методом (у раз прийняття місцевою радою відповідного рішення) на даний час прийнято усі необхідні накази, якими затверджено типові переліки бюджетних програм та результативних показників їх виконання, правила складання паспортів бюджетних програм та звітів про виконання паспортів, Структуру коду програмної класифікації, типову програмну класифікацію видатків та кредитування місцевих бюджетів </w:t>
            </w:r>
            <w:proofErr w:type="spellStart"/>
            <w:r w:rsidR="00D256E7" w:rsidRPr="00DC1BB6">
              <w:rPr>
                <w:lang w:val="uk-UA"/>
              </w:rPr>
              <w:t>і.т.д</w:t>
            </w:r>
            <w:proofErr w:type="spellEnd"/>
            <w:r w:rsidR="00D256E7" w:rsidRPr="00DC1BB6">
              <w:rPr>
                <w:lang w:val="uk-UA"/>
              </w:rPr>
              <w:t xml:space="preserve">. </w:t>
            </w:r>
          </w:p>
          <w:p w:rsidR="0072499B" w:rsidRPr="00DC1BB6" w:rsidRDefault="0072499B" w:rsidP="00CF7C36">
            <w:pPr>
              <w:pStyle w:val="10"/>
              <w:ind w:firstLine="459"/>
              <w:jc w:val="both"/>
              <w:rPr>
                <w:lang w:val="uk-UA"/>
              </w:rPr>
            </w:pPr>
            <w:r w:rsidRPr="00DC1BB6">
              <w:rPr>
                <w:lang w:val="uk-UA"/>
              </w:rPr>
              <w:t>Н</w:t>
            </w:r>
            <w:r w:rsidR="00ED129F" w:rsidRPr="00DC1BB6">
              <w:rPr>
                <w:lang w:val="uk-UA"/>
              </w:rPr>
              <w:t>еобхідні накази Міністерства фінансів України. Зміни до зазначених актів будуть вн</w:t>
            </w:r>
            <w:r w:rsidR="00324254" w:rsidRPr="00DC1BB6">
              <w:rPr>
                <w:lang w:val="uk-UA"/>
              </w:rPr>
              <w:t>оситись у разі необхідності. Завдання виконано у звітному періоді. Стан в</w:t>
            </w:r>
            <w:r w:rsidR="00ED129F" w:rsidRPr="00DC1BB6">
              <w:rPr>
                <w:lang w:val="uk-UA"/>
              </w:rPr>
              <w:t>иконання підлягає подальшому моніторингу.</w:t>
            </w:r>
          </w:p>
          <w:p w:rsidR="00B31E26" w:rsidRPr="00DC1BB6" w:rsidRDefault="00B31E26" w:rsidP="00B31E26">
            <w:pPr>
              <w:pStyle w:val="10"/>
              <w:jc w:val="both"/>
              <w:rPr>
                <w:lang w:val="uk-UA"/>
              </w:rPr>
            </w:pPr>
          </w:p>
        </w:tc>
      </w:tr>
    </w:tbl>
    <w:tbl>
      <w:tblPr>
        <w:tblW w:w="15451" w:type="dxa"/>
        <w:tblInd w:w="-34" w:type="dxa"/>
        <w:tblLayout w:type="fixed"/>
        <w:tblLook w:val="04A0" w:firstRow="1" w:lastRow="0" w:firstColumn="1" w:lastColumn="0" w:noHBand="0" w:noVBand="1"/>
      </w:tblPr>
      <w:tblGrid>
        <w:gridCol w:w="15451"/>
      </w:tblGrid>
      <w:tr w:rsidR="003710A1" w:rsidRPr="00DC1BB6"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DC1BB6" w:rsidRDefault="00A33B45" w:rsidP="00A33B45">
            <w:pPr>
              <w:pStyle w:val="a8"/>
              <w:jc w:val="center"/>
              <w:rPr>
                <w:b/>
                <w:sz w:val="24"/>
                <w:szCs w:val="24"/>
                <w:lang w:eastAsia="uk-UA"/>
              </w:rPr>
            </w:pPr>
            <w:r w:rsidRPr="00DC1BB6">
              <w:rPr>
                <w:b/>
                <w:bCs/>
                <w:sz w:val="24"/>
                <w:szCs w:val="24"/>
                <w:u w:val="single"/>
                <w:lang w:eastAsia="uk-UA"/>
              </w:rPr>
              <w:lastRenderedPageBreak/>
              <w:t>3</w:t>
            </w:r>
            <w:r w:rsidRPr="00DC1BB6">
              <w:rPr>
                <w:b/>
                <w:sz w:val="24"/>
                <w:szCs w:val="24"/>
                <w:lang w:eastAsia="uk-UA"/>
              </w:rPr>
              <w:t xml:space="preserve">. Середньострокове бюджетне прогнозування та концептуальні засади </w:t>
            </w:r>
            <w:r w:rsidRPr="00DC1BB6">
              <w:rPr>
                <w:b/>
                <w:sz w:val="24"/>
                <w:szCs w:val="24"/>
                <w:lang w:eastAsia="uk-UA"/>
              </w:rPr>
              <w:br/>
              <w:t>середньострокового бюджетного планування</w:t>
            </w:r>
          </w:p>
        </w:tc>
      </w:tr>
      <w:tr w:rsidR="003710A1" w:rsidRPr="00DC1BB6"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9366E8" w:rsidRPr="00DC1BB6" w:rsidRDefault="00A33B45" w:rsidP="0065255F">
            <w:pPr>
              <w:pStyle w:val="a8"/>
              <w:jc w:val="center"/>
              <w:rPr>
                <w:b/>
                <w:sz w:val="24"/>
                <w:szCs w:val="24"/>
              </w:rPr>
            </w:pPr>
            <w:r w:rsidRPr="00DC1BB6">
              <w:rPr>
                <w:b/>
                <w:sz w:val="24"/>
                <w:szCs w:val="24"/>
              </w:rPr>
              <w:t xml:space="preserve">Повноцінне застосування механізму середньострокового бюджетного </w:t>
            </w:r>
            <w:r w:rsidRPr="00DC1BB6">
              <w:rPr>
                <w:b/>
                <w:sz w:val="24"/>
                <w:szCs w:val="24"/>
              </w:rPr>
              <w:br/>
              <w:t xml:space="preserve">прогнозування </w:t>
            </w:r>
            <w:r w:rsidRPr="00DC1BB6">
              <w:rPr>
                <w:b/>
                <w:sz w:val="24"/>
                <w:szCs w:val="24"/>
                <w:lang w:eastAsia="uk-UA"/>
              </w:rPr>
              <w:t xml:space="preserve">(завдання </w:t>
            </w:r>
            <w:r w:rsidR="0065255F" w:rsidRPr="00DC1BB6">
              <w:rPr>
                <w:b/>
                <w:sz w:val="24"/>
                <w:szCs w:val="24"/>
              </w:rPr>
              <w:t>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 xml:space="preserve">Номер та найменування заходу </w:t>
            </w:r>
          </w:p>
        </w:tc>
        <w:tc>
          <w:tcPr>
            <w:tcW w:w="12474" w:type="dxa"/>
            <w:shd w:val="clear" w:color="auto" w:fill="F2DBDB" w:themeFill="accent2" w:themeFillTint="33"/>
          </w:tcPr>
          <w:p w:rsidR="00A33B45" w:rsidRPr="00DC1BB6" w:rsidRDefault="00A33B45" w:rsidP="00A33B45">
            <w:pPr>
              <w:jc w:val="both"/>
              <w:rPr>
                <w:b/>
              </w:rPr>
            </w:pPr>
            <w:r w:rsidRPr="00DC1BB6">
              <w:rPr>
                <w:b/>
                <w:u w:val="single"/>
                <w:lang w:eastAsia="uk-UA"/>
              </w:rPr>
              <w:t>7</w:t>
            </w:r>
            <w:r w:rsidRPr="00DC1BB6">
              <w:rPr>
                <w:b/>
                <w:lang w:eastAsia="uk-UA"/>
              </w:rPr>
              <w:t>. Проведення інформаційної та роз’яснювальної роботи з метою формування єдиного ментального простору та переосмислення головними розпорядниками коштів державного бюджету своєї ролі в процесі переходу до середньострокового бюджетного планування</w:t>
            </w:r>
          </w:p>
        </w:tc>
      </w:tr>
      <w:tr w:rsidR="003710A1" w:rsidRPr="00DC1BB6" w:rsidTr="00C95525">
        <w:tc>
          <w:tcPr>
            <w:tcW w:w="2977" w:type="dxa"/>
            <w:shd w:val="clear" w:color="auto" w:fill="DBE5F1" w:themeFill="accent1" w:themeFillTint="33"/>
          </w:tcPr>
          <w:p w:rsidR="00237002" w:rsidRPr="00DC1BB6" w:rsidRDefault="00A33B45" w:rsidP="00542B91">
            <w:pPr>
              <w:jc w:val="both"/>
              <w:rPr>
                <w:b/>
              </w:rPr>
            </w:pPr>
            <w:r w:rsidRPr="00DC1BB6">
              <w:rPr>
                <w:b/>
              </w:rPr>
              <w:t>Відповідальні за виконання</w:t>
            </w:r>
          </w:p>
        </w:tc>
        <w:tc>
          <w:tcPr>
            <w:tcW w:w="12474" w:type="dxa"/>
          </w:tcPr>
          <w:p w:rsidR="00A33B45" w:rsidRPr="00DC1BB6" w:rsidRDefault="00A33B45" w:rsidP="00A33B45">
            <w:pPr>
              <w:jc w:val="both"/>
              <w:rPr>
                <w:b/>
                <w:i/>
              </w:rPr>
            </w:pPr>
            <w:r w:rsidRPr="00DC1BB6">
              <w:rPr>
                <w:b/>
              </w:rPr>
              <w:t>Мінфін, головні розпорядники коштів державного бюджету</w:t>
            </w:r>
          </w:p>
        </w:tc>
      </w:tr>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Інформація про термін виконання</w:t>
            </w:r>
          </w:p>
        </w:tc>
        <w:tc>
          <w:tcPr>
            <w:tcW w:w="12474" w:type="dxa"/>
          </w:tcPr>
          <w:p w:rsidR="00A33B45" w:rsidRPr="00DC1BB6" w:rsidRDefault="00A33B45" w:rsidP="00A33B45">
            <w:pPr>
              <w:jc w:val="both"/>
              <w:rPr>
                <w:b/>
                <w:i/>
              </w:rPr>
            </w:pPr>
            <w:r w:rsidRPr="00DC1BB6">
              <w:rPr>
                <w:b/>
              </w:rPr>
              <w:t xml:space="preserve">2013 </w:t>
            </w:r>
            <w:r w:rsidR="00914A02" w:rsidRPr="00DC1BB6">
              <w:rPr>
                <w:b/>
              </w:rPr>
              <w:t>–</w:t>
            </w:r>
            <w:r w:rsidRPr="00DC1BB6">
              <w:rPr>
                <w:b/>
              </w:rPr>
              <w:t xml:space="preserve"> 2017 роки</w:t>
            </w:r>
            <w:r w:rsidR="00914A02" w:rsidRPr="00DC1BB6">
              <w:rPr>
                <w:b/>
              </w:rPr>
              <w:t xml:space="preserve"> </w:t>
            </w:r>
          </w:p>
        </w:tc>
      </w:tr>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Розгорнута інформація про досягнення очікуваних результатів</w:t>
            </w:r>
          </w:p>
          <w:p w:rsidR="00A33B45" w:rsidRPr="00DC1BB6" w:rsidRDefault="00A33B45" w:rsidP="00A33B45">
            <w:pPr>
              <w:jc w:val="both"/>
              <w:rPr>
                <w:b/>
                <w:i/>
              </w:rPr>
            </w:pPr>
          </w:p>
        </w:tc>
        <w:tc>
          <w:tcPr>
            <w:tcW w:w="12474" w:type="dxa"/>
          </w:tcPr>
          <w:p w:rsidR="00A33B45" w:rsidRPr="00DC1BB6" w:rsidRDefault="00A33B45" w:rsidP="00A33B45">
            <w:pPr>
              <w:jc w:val="both"/>
              <w:rPr>
                <w:b/>
                <w:lang w:eastAsia="uk-UA"/>
              </w:rPr>
            </w:pPr>
            <w:r w:rsidRPr="00DC1BB6">
              <w:rPr>
                <w:b/>
                <w:lang w:eastAsia="uk-UA"/>
              </w:rPr>
              <w:t>підвищення рівня обізнаності головних розпорядників коштів державного бюджету з питань переходу до середньострокового бюджетного планування</w:t>
            </w:r>
          </w:p>
          <w:p w:rsidR="001920E0" w:rsidRPr="00DC1BB6" w:rsidRDefault="00DD3879" w:rsidP="001920E0">
            <w:pPr>
              <w:ind w:firstLine="459"/>
              <w:jc w:val="both"/>
            </w:pPr>
            <w:r w:rsidRPr="00DC1BB6">
              <w:rPr>
                <w:u w:val="single"/>
              </w:rPr>
              <w:t>Мінфін:</w:t>
            </w:r>
            <w:r w:rsidRPr="00DC1BB6">
              <w:t xml:space="preserve"> </w:t>
            </w:r>
            <w:r w:rsidR="001920E0" w:rsidRPr="00DC1BB6">
              <w:t xml:space="preserve">У період з 01.01.2016 по 31.03.2016: </w:t>
            </w:r>
          </w:p>
          <w:p w:rsidR="001920E0" w:rsidRPr="00DC1BB6" w:rsidRDefault="001920E0" w:rsidP="001920E0">
            <w:pPr>
              <w:tabs>
                <w:tab w:val="left" w:pos="0"/>
              </w:tabs>
              <w:ind w:firstLine="459"/>
              <w:jc w:val="both"/>
            </w:pPr>
            <w:r w:rsidRPr="00DC1BB6">
              <w:t xml:space="preserve">18-20.01.2016 відбувся семінар на тему «Подальший розвиток програмно-цільового методу і результативні показники як інструмент для вимірювання досягнення політичних цілей» (в рамках проекту «Розбудова адміністративних потужностей у сфері державних фінансів», що реалізується Німецьким товариством міжнародного співробітництва (GIZ)). </w:t>
            </w:r>
          </w:p>
          <w:p w:rsidR="001920E0" w:rsidRPr="00DC1BB6" w:rsidRDefault="001920E0" w:rsidP="001920E0">
            <w:pPr>
              <w:tabs>
                <w:tab w:val="left" w:pos="0"/>
              </w:tabs>
              <w:ind w:firstLine="459"/>
              <w:jc w:val="both"/>
            </w:pPr>
            <w:r w:rsidRPr="00DC1BB6">
              <w:t>В рамках проекту «</w:t>
            </w:r>
            <w:proofErr w:type="spellStart"/>
            <w:r w:rsidRPr="00DC1BB6">
              <w:t>Гендерно</w:t>
            </w:r>
            <w:proofErr w:type="spellEnd"/>
            <w:r w:rsidRPr="00DC1BB6">
              <w:t xml:space="preserve"> орієнтоване бюджетування в Україні», що фінансується Шведським агентством міжнародного розвитку та співпраці (SIDA) 30-31.03.2016 відбулася навчальна поїздка до Міністерства фінансів Республіки Сербської (</w:t>
            </w:r>
            <w:proofErr w:type="spellStart"/>
            <w:r w:rsidRPr="00DC1BB6">
              <w:t>м.Баня-Лука</w:t>
            </w:r>
            <w:proofErr w:type="spellEnd"/>
            <w:r w:rsidRPr="00DC1BB6">
              <w:t xml:space="preserve"> (Боснія і Герцеговина)) на тему «Програмне бюджетування і гендерний аспект» та регіональний семінар з обміну передовою практикою «Інтеграція гендерного аспекту в державні бюджети» (</w:t>
            </w:r>
            <w:proofErr w:type="spellStart"/>
            <w:r w:rsidRPr="00DC1BB6">
              <w:t>м.Баня-Лука</w:t>
            </w:r>
            <w:proofErr w:type="spellEnd"/>
            <w:r w:rsidRPr="00DC1BB6">
              <w:t xml:space="preserve"> (Боснія і Герцеговина).     </w:t>
            </w:r>
          </w:p>
          <w:p w:rsidR="001920E0" w:rsidRPr="00DC1BB6" w:rsidRDefault="00401E55" w:rsidP="00401E55">
            <w:pPr>
              <w:tabs>
                <w:tab w:val="left" w:pos="0"/>
              </w:tabs>
              <w:ind w:firstLine="459"/>
              <w:jc w:val="both"/>
            </w:pPr>
            <w:r w:rsidRPr="00DC1BB6">
              <w:t xml:space="preserve"> </w:t>
            </w:r>
            <w:r w:rsidR="001920E0" w:rsidRPr="00DC1BB6">
              <w:t>Учасники поїздки ознайомились з міжнародним досвідом впровадження гендерного аспекту у бюджетному процесі на прикладі Албанії, Республіки Сербської, Федерації Боснії і Герцеговини, Колишньої Югославської Республіки Македонії та Молдови.</w:t>
            </w:r>
          </w:p>
          <w:p w:rsidR="00CB36E7" w:rsidRPr="00DC1BB6" w:rsidRDefault="00CB36E7" w:rsidP="00365550">
            <w:pPr>
              <w:ind w:firstLine="601"/>
              <w:jc w:val="both"/>
              <w:rPr>
                <w:bCs/>
                <w:u w:val="single"/>
                <w:lang w:eastAsia="uk-UA"/>
              </w:rPr>
            </w:pPr>
            <w:r w:rsidRPr="00DC1BB6">
              <w:rPr>
                <w:bCs/>
                <w:u w:val="single"/>
                <w:lang w:eastAsia="uk-UA"/>
              </w:rPr>
              <w:t>МЗС</w:t>
            </w:r>
            <w:r w:rsidRPr="00DC1BB6">
              <w:rPr>
                <w:bCs/>
                <w:lang w:eastAsia="uk-UA"/>
              </w:rPr>
              <w:t>: Протягом І кварталу здійснювалася підготовка для проведення у 2016 році відповідних заходів з метою підвищення рівня обізнаності працівників МЗС України та закордонних дипломатичних установ України з питань переходу до середньострокового бюджетного планування.</w:t>
            </w:r>
          </w:p>
          <w:p w:rsidR="00CB36E7" w:rsidRPr="00DC1BB6" w:rsidRDefault="00D52085" w:rsidP="009B79DD">
            <w:pPr>
              <w:ind w:firstLine="601"/>
              <w:jc w:val="both"/>
              <w:rPr>
                <w:bCs/>
                <w:lang w:eastAsia="uk-UA"/>
              </w:rPr>
            </w:pPr>
            <w:proofErr w:type="spellStart"/>
            <w:r w:rsidRPr="00DC1BB6">
              <w:rPr>
                <w:bCs/>
                <w:u w:val="single"/>
                <w:lang w:eastAsia="uk-UA"/>
              </w:rPr>
              <w:t>Держспецзв’язку</w:t>
            </w:r>
            <w:proofErr w:type="spellEnd"/>
            <w:r w:rsidRPr="00DC1BB6">
              <w:rPr>
                <w:bCs/>
                <w:lang w:eastAsia="uk-UA"/>
              </w:rPr>
              <w:t xml:space="preserve">: Адміністрацією </w:t>
            </w:r>
            <w:proofErr w:type="spellStart"/>
            <w:r w:rsidRPr="00DC1BB6">
              <w:rPr>
                <w:bCs/>
                <w:lang w:eastAsia="uk-UA"/>
              </w:rPr>
              <w:t>Держспецзв’язку</w:t>
            </w:r>
            <w:proofErr w:type="spellEnd"/>
            <w:r w:rsidRPr="00DC1BB6">
              <w:rPr>
                <w:bCs/>
                <w:lang w:eastAsia="uk-UA"/>
              </w:rPr>
              <w:t xml:space="preserve"> проводиться робота з підготовки попередніх показників до проекту державного бюджету на 2017 рік та проекту прогнозу державного бюджету на 2018-2019 роки для формування бюджетного запиту</w:t>
            </w:r>
            <w:r w:rsidR="0043262A" w:rsidRPr="00DC1BB6">
              <w:rPr>
                <w:bCs/>
                <w:lang w:eastAsia="uk-UA"/>
              </w:rPr>
              <w:t>.</w:t>
            </w:r>
          </w:p>
          <w:p w:rsidR="0043262A" w:rsidRPr="00DC1BB6" w:rsidRDefault="0043262A" w:rsidP="00F45BDB">
            <w:pPr>
              <w:ind w:firstLine="601"/>
              <w:jc w:val="both"/>
              <w:rPr>
                <w:bCs/>
                <w:lang w:eastAsia="uk-UA"/>
              </w:rPr>
            </w:pPr>
            <w:proofErr w:type="spellStart"/>
            <w:r w:rsidRPr="00DC1BB6">
              <w:rPr>
                <w:bCs/>
                <w:u w:val="single"/>
                <w:lang w:eastAsia="uk-UA"/>
              </w:rPr>
              <w:t>Мінінфраструктури</w:t>
            </w:r>
            <w:proofErr w:type="spellEnd"/>
            <w:r w:rsidRPr="00DC1BB6">
              <w:rPr>
                <w:bCs/>
                <w:lang w:eastAsia="uk-UA"/>
              </w:rPr>
              <w:t>: Протягом І кварталу 2016 року працівники Міністерства інфраструктури взяли участь у семінару за підтримки Німецького товариства міжнародного співробітництва (</w:t>
            </w:r>
            <w:r w:rsidRPr="00DC1BB6">
              <w:rPr>
                <w:bCs/>
                <w:lang w:val="de-DE" w:eastAsia="uk-UA"/>
              </w:rPr>
              <w:t>GIZ</w:t>
            </w:r>
            <w:r w:rsidRPr="00DC1BB6">
              <w:rPr>
                <w:bCs/>
                <w:lang w:eastAsia="uk-UA"/>
              </w:rPr>
              <w:t xml:space="preserve">) на тему: «Програмно-цільовий метод бюджетування та результативні показники як інструмент для вимірювання досягнення політичних цілей», який </w:t>
            </w:r>
            <w:r w:rsidRPr="00DC1BB6">
              <w:rPr>
                <w:bCs/>
                <w:lang w:eastAsia="uk-UA"/>
              </w:rPr>
              <w:lastRenderedPageBreak/>
              <w:t xml:space="preserve">відбувся 18-20 січня 2016 року в </w:t>
            </w:r>
            <w:proofErr w:type="spellStart"/>
            <w:r w:rsidRPr="00DC1BB6">
              <w:rPr>
                <w:bCs/>
                <w:lang w:eastAsia="uk-UA"/>
              </w:rPr>
              <w:t>адмінбудинку</w:t>
            </w:r>
            <w:proofErr w:type="spellEnd"/>
            <w:r w:rsidRPr="00DC1BB6">
              <w:rPr>
                <w:bCs/>
                <w:lang w:eastAsia="uk-UA"/>
              </w:rPr>
              <w:t xml:space="preserve"> Мінфіну (кім 145).</w:t>
            </w:r>
          </w:p>
          <w:p w:rsidR="0043262A" w:rsidRPr="00DC1BB6" w:rsidRDefault="00F45BDB" w:rsidP="00F45BDB">
            <w:pPr>
              <w:ind w:firstLine="601"/>
              <w:jc w:val="both"/>
              <w:rPr>
                <w:bCs/>
                <w:lang w:eastAsia="uk-UA"/>
              </w:rPr>
            </w:pPr>
            <w:r w:rsidRPr="00DC1BB6">
              <w:rPr>
                <w:bCs/>
                <w:lang w:eastAsia="uk-UA"/>
              </w:rPr>
              <w:t>П</w:t>
            </w:r>
            <w:r w:rsidR="0043262A" w:rsidRPr="00DC1BB6">
              <w:rPr>
                <w:bCs/>
                <w:lang w:eastAsia="uk-UA"/>
              </w:rPr>
              <w:t xml:space="preserve">одання розрахунків видатків та надання кредитів з державного бюджету (2016) та наступні за плановим два бюджетні періоди (2017-2018) проводиться </w:t>
            </w:r>
            <w:r w:rsidRPr="00DC1BB6">
              <w:rPr>
                <w:bCs/>
                <w:lang w:eastAsia="uk-UA"/>
              </w:rPr>
              <w:t xml:space="preserve">Міністерством </w:t>
            </w:r>
            <w:r w:rsidR="0043262A" w:rsidRPr="00DC1BB6">
              <w:rPr>
                <w:bCs/>
                <w:lang w:eastAsia="uk-UA"/>
              </w:rPr>
              <w:t>за результатами оцінки діючої системи середньострокового бюджетного прогнозування</w:t>
            </w:r>
            <w:r w:rsidRPr="00DC1BB6">
              <w:rPr>
                <w:bCs/>
                <w:lang w:eastAsia="uk-UA"/>
              </w:rPr>
              <w:t>.</w:t>
            </w:r>
          </w:p>
        </w:tc>
      </w:tr>
      <w:tr w:rsidR="003710A1" w:rsidRPr="00DC1BB6" w:rsidTr="003C3BCD">
        <w:tc>
          <w:tcPr>
            <w:tcW w:w="2977" w:type="dxa"/>
            <w:tcBorders>
              <w:bottom w:val="single" w:sz="4" w:space="0" w:color="auto"/>
            </w:tcBorders>
            <w:shd w:val="clear" w:color="auto" w:fill="DBE5F1" w:themeFill="accent1" w:themeFillTint="33"/>
          </w:tcPr>
          <w:p w:rsidR="00A33B45" w:rsidRPr="00DC1BB6" w:rsidRDefault="00A33B45" w:rsidP="00A33B45">
            <w:pPr>
              <w:jc w:val="both"/>
              <w:rPr>
                <w:b/>
              </w:rPr>
            </w:pPr>
            <w:r w:rsidRPr="00DC1BB6">
              <w:rPr>
                <w:b/>
              </w:rPr>
              <w:lastRenderedPageBreak/>
              <w:t xml:space="preserve">Розгорнута інформація про досягнення Індикатору оцінки </w:t>
            </w:r>
          </w:p>
        </w:tc>
        <w:tc>
          <w:tcPr>
            <w:tcW w:w="12474" w:type="dxa"/>
            <w:tcBorders>
              <w:bottom w:val="single" w:sz="4" w:space="0" w:color="auto"/>
            </w:tcBorders>
          </w:tcPr>
          <w:p w:rsidR="002F5BDA" w:rsidRPr="00DC1BB6" w:rsidRDefault="00A33B45" w:rsidP="00A33B45">
            <w:pPr>
              <w:jc w:val="both"/>
              <w:rPr>
                <w:b/>
                <w:lang w:eastAsia="uk-UA"/>
              </w:rPr>
            </w:pPr>
            <w:r w:rsidRPr="00DC1BB6">
              <w:rPr>
                <w:b/>
                <w:lang w:eastAsia="uk-UA"/>
              </w:rPr>
              <w:t>кількість головних розпорядників коштів державного бюджету, які взяли участь у семінарах,</w:t>
            </w:r>
            <w:r w:rsidR="00100F97" w:rsidRPr="00DC1BB6">
              <w:rPr>
                <w:b/>
                <w:lang w:eastAsia="uk-UA"/>
              </w:rPr>
              <w:t xml:space="preserve"> </w:t>
            </w:r>
            <w:r w:rsidRPr="00DC1BB6">
              <w:rPr>
                <w:b/>
                <w:lang w:eastAsia="uk-UA"/>
              </w:rPr>
              <w:t>конференціях тощо</w:t>
            </w:r>
          </w:p>
          <w:p w:rsidR="001920E0" w:rsidRPr="00DC1BB6" w:rsidRDefault="000F17C1" w:rsidP="001920E0">
            <w:pPr>
              <w:ind w:firstLine="601"/>
              <w:jc w:val="both"/>
            </w:pPr>
            <w:r w:rsidRPr="00DC1BB6">
              <w:rPr>
                <w:u w:val="single"/>
              </w:rPr>
              <w:t>Мінфін:</w:t>
            </w:r>
            <w:r w:rsidR="001920E0" w:rsidRPr="00DC1BB6">
              <w:t xml:space="preserve"> У семінарі 18-20.01.2016 взяли участь представники Верховної Ради України, Мінфіну, </w:t>
            </w:r>
            <w:proofErr w:type="spellStart"/>
            <w:r w:rsidR="001920E0" w:rsidRPr="00DC1BB6">
              <w:t>Мінекономрозвитку</w:t>
            </w:r>
            <w:proofErr w:type="spellEnd"/>
            <w:r w:rsidR="001920E0" w:rsidRPr="00DC1BB6">
              <w:t xml:space="preserve">, </w:t>
            </w:r>
            <w:proofErr w:type="spellStart"/>
            <w:r w:rsidR="001920E0" w:rsidRPr="00DC1BB6">
              <w:t>Мінсоцполітики</w:t>
            </w:r>
            <w:proofErr w:type="spellEnd"/>
            <w:r w:rsidR="001920E0" w:rsidRPr="00DC1BB6">
              <w:t xml:space="preserve">, </w:t>
            </w:r>
            <w:proofErr w:type="spellStart"/>
            <w:r w:rsidR="001920E0" w:rsidRPr="00DC1BB6">
              <w:t>Мінрегіону</w:t>
            </w:r>
            <w:proofErr w:type="spellEnd"/>
            <w:r w:rsidR="001920E0" w:rsidRPr="00DC1BB6">
              <w:t xml:space="preserve"> та </w:t>
            </w:r>
            <w:proofErr w:type="spellStart"/>
            <w:r w:rsidR="001920E0" w:rsidRPr="00DC1BB6">
              <w:t>Мінінфраструктури</w:t>
            </w:r>
            <w:proofErr w:type="spellEnd"/>
            <w:r w:rsidR="001920E0" w:rsidRPr="00DC1BB6">
              <w:t xml:space="preserve">.  </w:t>
            </w:r>
          </w:p>
          <w:p w:rsidR="00BA7F51" w:rsidRPr="00DC1BB6" w:rsidRDefault="00790B89" w:rsidP="001920E0">
            <w:pPr>
              <w:ind w:firstLine="601"/>
              <w:jc w:val="both"/>
            </w:pPr>
            <w:r w:rsidRPr="00DC1BB6">
              <w:rPr>
                <w:b/>
              </w:rPr>
              <w:t>Висновок</w:t>
            </w:r>
            <w:r w:rsidR="00A41C97" w:rsidRPr="00DC1BB6">
              <w:t xml:space="preserve">: </w:t>
            </w:r>
            <w:r w:rsidR="003E5747" w:rsidRPr="00DC1BB6">
              <w:t>З</w:t>
            </w:r>
            <w:r w:rsidR="00CF70B2" w:rsidRPr="00DC1BB6">
              <w:t>авдання</w:t>
            </w:r>
            <w:r w:rsidRPr="00DC1BB6">
              <w:t xml:space="preserve"> </w:t>
            </w:r>
            <w:r w:rsidR="001920E0" w:rsidRPr="00DC1BB6">
              <w:t>в процесі виконання</w:t>
            </w:r>
            <w:r w:rsidRPr="00DC1BB6">
              <w:t>.  Виконання підлягає подальшому моніторингу.</w:t>
            </w:r>
          </w:p>
        </w:tc>
      </w:tr>
      <w:tr w:rsidR="003C3BCD" w:rsidRPr="00DC1BB6" w:rsidTr="003C3BCD">
        <w:tc>
          <w:tcPr>
            <w:tcW w:w="2977" w:type="dxa"/>
            <w:shd w:val="clear" w:color="auto" w:fill="DBE5F1" w:themeFill="accent1" w:themeFillTint="33"/>
          </w:tcPr>
          <w:p w:rsidR="003C3BCD" w:rsidRPr="00DC1BB6" w:rsidRDefault="003C3BCD" w:rsidP="008A7A87">
            <w:pPr>
              <w:jc w:val="both"/>
              <w:rPr>
                <w:b/>
              </w:rPr>
            </w:pPr>
            <w:r w:rsidRPr="00DC1BB6">
              <w:rPr>
                <w:b/>
              </w:rPr>
              <w:t xml:space="preserve">Номер та найменування заходу </w:t>
            </w:r>
          </w:p>
        </w:tc>
        <w:tc>
          <w:tcPr>
            <w:tcW w:w="12474" w:type="dxa"/>
            <w:shd w:val="clear" w:color="auto" w:fill="F2DBDB" w:themeFill="accent2" w:themeFillTint="33"/>
          </w:tcPr>
          <w:p w:rsidR="003C3BCD" w:rsidRPr="00DC1BB6" w:rsidRDefault="003C3BCD" w:rsidP="008A7A87">
            <w:pPr>
              <w:jc w:val="both"/>
              <w:rPr>
                <w:b/>
                <w:bCs/>
                <w:lang w:eastAsia="uk-UA"/>
              </w:rPr>
            </w:pPr>
            <w:r w:rsidRPr="00DC1BB6">
              <w:rPr>
                <w:b/>
                <w:lang w:eastAsia="uk-UA"/>
              </w:rPr>
              <w:t xml:space="preserve">8. Удосконалення середньострокового прогнозування на рівні головних розпорядників коштів державного бюджету у частині забезпечення обґрунтованості </w:t>
            </w:r>
            <w:r w:rsidRPr="00DC1BB6">
              <w:rPr>
                <w:b/>
                <w:bCs/>
                <w:lang w:eastAsia="uk-UA"/>
              </w:rPr>
              <w:t>прогнозних показників та відображення конкретних пріоритетів і завдань головних розпорядників бюджетних коштів у планах їх діяльності на середньостроковий період</w:t>
            </w:r>
          </w:p>
        </w:tc>
      </w:tr>
      <w:tr w:rsidR="003C3BCD" w:rsidRPr="00DC1BB6" w:rsidTr="002F593F">
        <w:tc>
          <w:tcPr>
            <w:tcW w:w="2977" w:type="dxa"/>
            <w:shd w:val="clear" w:color="auto" w:fill="DBE5F1" w:themeFill="accent1" w:themeFillTint="33"/>
          </w:tcPr>
          <w:p w:rsidR="003C3BCD" w:rsidRPr="00DC1BB6" w:rsidRDefault="003C3BCD" w:rsidP="008A7A87">
            <w:pPr>
              <w:jc w:val="both"/>
              <w:rPr>
                <w:b/>
              </w:rPr>
            </w:pPr>
            <w:r w:rsidRPr="00DC1BB6">
              <w:rPr>
                <w:b/>
              </w:rPr>
              <w:t>Відповідальні за виконання</w:t>
            </w:r>
          </w:p>
        </w:tc>
        <w:tc>
          <w:tcPr>
            <w:tcW w:w="12474" w:type="dxa"/>
          </w:tcPr>
          <w:p w:rsidR="003C3BCD" w:rsidRPr="00DC1BB6" w:rsidRDefault="003C3BCD" w:rsidP="008A7A87">
            <w:pPr>
              <w:jc w:val="both"/>
              <w:rPr>
                <w:b/>
                <w:i/>
              </w:rPr>
            </w:pPr>
            <w:r w:rsidRPr="00DC1BB6">
              <w:rPr>
                <w:b/>
              </w:rPr>
              <w:t xml:space="preserve">Головні розпорядники коштів державного бюджету </w:t>
            </w:r>
          </w:p>
        </w:tc>
      </w:tr>
      <w:tr w:rsidR="003C3BCD" w:rsidRPr="00DC1BB6" w:rsidTr="002F593F">
        <w:tc>
          <w:tcPr>
            <w:tcW w:w="2977" w:type="dxa"/>
            <w:shd w:val="clear" w:color="auto" w:fill="DBE5F1" w:themeFill="accent1" w:themeFillTint="33"/>
          </w:tcPr>
          <w:p w:rsidR="003C3BCD" w:rsidRPr="00DC1BB6" w:rsidRDefault="003C3BCD" w:rsidP="008A7A87">
            <w:pPr>
              <w:jc w:val="both"/>
              <w:rPr>
                <w:b/>
              </w:rPr>
            </w:pPr>
            <w:r w:rsidRPr="00DC1BB6">
              <w:rPr>
                <w:b/>
              </w:rPr>
              <w:t>Інформація про термін виконання</w:t>
            </w:r>
          </w:p>
        </w:tc>
        <w:tc>
          <w:tcPr>
            <w:tcW w:w="12474" w:type="dxa"/>
          </w:tcPr>
          <w:p w:rsidR="003C3BCD" w:rsidRPr="00DC1BB6" w:rsidRDefault="003C3BCD" w:rsidP="008A7A87">
            <w:pPr>
              <w:jc w:val="both"/>
              <w:rPr>
                <w:b/>
              </w:rPr>
            </w:pPr>
            <w:r w:rsidRPr="00DC1BB6">
              <w:rPr>
                <w:b/>
              </w:rPr>
              <w:t xml:space="preserve">2014 - 2017 роки </w:t>
            </w:r>
          </w:p>
        </w:tc>
      </w:tr>
      <w:tr w:rsidR="003C3BCD" w:rsidRPr="00DC1BB6" w:rsidTr="003C3BCD">
        <w:tc>
          <w:tcPr>
            <w:tcW w:w="2977" w:type="dxa"/>
            <w:tcBorders>
              <w:bottom w:val="single" w:sz="4" w:space="0" w:color="auto"/>
            </w:tcBorders>
            <w:shd w:val="clear" w:color="auto" w:fill="DBE5F1" w:themeFill="accent1" w:themeFillTint="33"/>
          </w:tcPr>
          <w:p w:rsidR="003C3BCD" w:rsidRPr="00DC1BB6" w:rsidRDefault="003C3BCD" w:rsidP="008A7A87">
            <w:pPr>
              <w:jc w:val="both"/>
              <w:rPr>
                <w:b/>
              </w:rPr>
            </w:pPr>
            <w:r w:rsidRPr="00DC1BB6">
              <w:rPr>
                <w:b/>
              </w:rPr>
              <w:t>Розгорнута інформація про досягнення очікуваних результатів</w:t>
            </w:r>
          </w:p>
        </w:tc>
        <w:tc>
          <w:tcPr>
            <w:tcW w:w="12474" w:type="dxa"/>
          </w:tcPr>
          <w:p w:rsidR="003C3BCD" w:rsidRPr="00DC1BB6" w:rsidRDefault="003C3BCD" w:rsidP="008329ED">
            <w:pPr>
              <w:spacing w:before="60"/>
              <w:jc w:val="both"/>
              <w:rPr>
                <w:b/>
              </w:rPr>
            </w:pPr>
            <w:r w:rsidRPr="00DC1BB6">
              <w:rPr>
                <w:b/>
                <w:bCs/>
                <w:lang w:eastAsia="uk-UA"/>
              </w:rPr>
              <w:t xml:space="preserve">Обґрунтованість прогнозних показників та </w:t>
            </w:r>
            <w:r w:rsidRPr="00DC1BB6">
              <w:rPr>
                <w:b/>
              </w:rPr>
              <w:t>концентрація бюджетних коштів на фінансуванні пріоритетних напрямів державної політики</w:t>
            </w:r>
          </w:p>
          <w:p w:rsidR="003C3BCD" w:rsidRPr="00DC1BB6" w:rsidRDefault="003C3BCD" w:rsidP="00636C05">
            <w:pPr>
              <w:spacing w:before="60"/>
              <w:ind w:firstLine="459"/>
              <w:jc w:val="both"/>
            </w:pPr>
            <w:r w:rsidRPr="00DC1BB6">
              <w:rPr>
                <w:u w:val="single"/>
              </w:rPr>
              <w:t>МЗС</w:t>
            </w:r>
            <w:r w:rsidRPr="00DC1BB6">
              <w:t xml:space="preserve">:  В МЗС здійснюється середньострокове планування на плановий рік та на 2 наступні роки. </w:t>
            </w:r>
            <w:r w:rsidR="00636C05" w:rsidRPr="00DC1BB6">
              <w:t>При  формуванні уточнених показників проекту Державного бюджету України на 2016 рік та індикативних показників обсягів видатків на 2017 та 2018 роки МЗС враховано пріоритети, які відображені в планах заходів Міністерства, а також результати аналізу результативних показників бюджетних програм на предмет їх взаємозв'язку із завданнями, визначеними сферою діяльності МЗС України.</w:t>
            </w:r>
          </w:p>
          <w:p w:rsidR="00DB1BDC" w:rsidRPr="00DC1BB6" w:rsidRDefault="003C3BCD" w:rsidP="008329ED">
            <w:pPr>
              <w:spacing w:before="60"/>
              <w:ind w:firstLine="459"/>
              <w:jc w:val="both"/>
            </w:pPr>
            <w:r w:rsidRPr="00DC1BB6">
              <w:rPr>
                <w:u w:val="single"/>
              </w:rPr>
              <w:t>ДСА</w:t>
            </w:r>
            <w:r w:rsidRPr="00DC1BB6">
              <w:t xml:space="preserve">: </w:t>
            </w:r>
            <w:proofErr w:type="spellStart"/>
            <w:r w:rsidR="00947EDA" w:rsidRPr="00DC1BB6">
              <w:t>ДСА</w:t>
            </w:r>
            <w:proofErr w:type="spellEnd"/>
            <w:r w:rsidR="00947EDA" w:rsidRPr="00DC1BB6">
              <w:t xml:space="preserve"> України, як головним розпорядником бюджетних коштів, відповідно до пріоритетів державної політики визначені стратегічні цілі. Досягнення встановлених стратегічних цілей здійснюється дотримуючись принципів, на яких ґрунтується бюджетна система. </w:t>
            </w:r>
          </w:p>
          <w:p w:rsidR="00947EDA" w:rsidRPr="00DC1BB6" w:rsidRDefault="00947EDA" w:rsidP="008329ED">
            <w:pPr>
              <w:spacing w:before="60"/>
              <w:ind w:firstLine="459"/>
              <w:jc w:val="both"/>
            </w:pPr>
            <w:r w:rsidRPr="00DC1BB6">
              <w:t>Формування прогнозних показників, що містяться у бюджетних запитах, розпорядниками бюджетних коштів нижчого рівня здійснюється виходячи із принципу обґрунтування видатків "від першої гривні", який передбачає детальні розрахунки в межах коду економічної класифікації видатків з урахуванням кількісних та вартісних факторів.</w:t>
            </w:r>
          </w:p>
          <w:p w:rsidR="00DB771B" w:rsidRPr="00DC1BB6" w:rsidRDefault="003C3BCD" w:rsidP="008329ED">
            <w:pPr>
              <w:spacing w:before="60"/>
              <w:ind w:firstLine="459"/>
              <w:jc w:val="both"/>
            </w:pPr>
            <w:proofErr w:type="spellStart"/>
            <w:r w:rsidRPr="00DC1BB6">
              <w:rPr>
                <w:u w:val="single"/>
              </w:rPr>
              <w:t>Мінрегіон</w:t>
            </w:r>
            <w:proofErr w:type="spellEnd"/>
            <w:r w:rsidRPr="00DC1BB6">
              <w:t>: При формуванні прогнозних показників, що містяться у бюджетних запитах враховуються рекомендації Мінфіну з урахуванням поточних тенденцій та прогнози на наступний рік щодо розвитку економіки України.</w:t>
            </w:r>
            <w:r w:rsidR="00DB771B" w:rsidRPr="00DC1BB6">
              <w:t xml:space="preserve"> </w:t>
            </w:r>
          </w:p>
          <w:p w:rsidR="003C3BCD" w:rsidRPr="00DC1BB6" w:rsidRDefault="00DB771B" w:rsidP="008329ED">
            <w:pPr>
              <w:spacing w:before="60"/>
              <w:ind w:firstLine="459"/>
              <w:jc w:val="both"/>
            </w:pPr>
            <w:r w:rsidRPr="00DC1BB6">
              <w:t xml:space="preserve">Під час підготовки проекту Державного бюджету України на 2016 рік та проекту прогнозу державного бюджету </w:t>
            </w:r>
            <w:r w:rsidRPr="00DC1BB6">
              <w:lastRenderedPageBreak/>
              <w:t xml:space="preserve">на 2017-2018 роки </w:t>
            </w:r>
            <w:proofErr w:type="spellStart"/>
            <w:r w:rsidRPr="00DC1BB6">
              <w:t>Мінрегіоном</w:t>
            </w:r>
            <w:proofErr w:type="spellEnd"/>
            <w:r w:rsidRPr="00DC1BB6">
              <w:t xml:space="preserve"> застосовано принцип від «першої гривні».</w:t>
            </w:r>
          </w:p>
          <w:p w:rsidR="0088339F" w:rsidRPr="00DC1BB6" w:rsidRDefault="003C3BCD" w:rsidP="008329ED">
            <w:pPr>
              <w:spacing w:before="60"/>
              <w:ind w:firstLine="459"/>
              <w:jc w:val="both"/>
              <w:rPr>
                <w:lang w:eastAsia="uk-UA"/>
              </w:rPr>
            </w:pPr>
            <w:proofErr w:type="spellStart"/>
            <w:r w:rsidRPr="00DC1BB6">
              <w:rPr>
                <w:u w:val="single"/>
                <w:lang w:eastAsia="uk-UA"/>
              </w:rPr>
              <w:t>Міненерговугілля</w:t>
            </w:r>
            <w:proofErr w:type="spellEnd"/>
            <w:r w:rsidRPr="00DC1BB6">
              <w:rPr>
                <w:lang w:eastAsia="uk-UA"/>
              </w:rPr>
              <w:t xml:space="preserve">: </w:t>
            </w:r>
            <w:r w:rsidR="0088339F" w:rsidRPr="00DC1BB6">
              <w:rPr>
                <w:lang w:eastAsia="uk-UA"/>
              </w:rPr>
              <w:t xml:space="preserve">На виконання доручення Кабінету Міністрів України від 29.01.2016  № 2249/1/1-16 до листа Мінфіну від 21.01.2016 № 31-04120-04-3/2030 про доопрацювання Прогнозу Державного бюджету України на 2017 і 2018 роки </w:t>
            </w:r>
            <w:proofErr w:type="spellStart"/>
            <w:r w:rsidR="0088339F" w:rsidRPr="00DC1BB6">
              <w:rPr>
                <w:lang w:eastAsia="uk-UA"/>
              </w:rPr>
              <w:t>Міненерговугілля</w:t>
            </w:r>
            <w:proofErr w:type="spellEnd"/>
            <w:r w:rsidR="0088339F" w:rsidRPr="00DC1BB6">
              <w:rPr>
                <w:lang w:eastAsia="uk-UA"/>
              </w:rPr>
              <w:t xml:space="preserve"> надало пропозиції щодо реалізації структурних реформ, передбачених програмними (стратегічними) документами економічного і соціального розвитку, зокрема, Меморандуму про економічну та фінансову політику з МВФ.</w:t>
            </w:r>
          </w:p>
          <w:p w:rsidR="00DB2979" w:rsidRPr="00DC1BB6" w:rsidRDefault="00DB2979" w:rsidP="00DB2979">
            <w:pPr>
              <w:spacing w:before="60"/>
              <w:ind w:firstLine="459"/>
              <w:jc w:val="both"/>
              <w:rPr>
                <w:lang w:eastAsia="uk-UA"/>
              </w:rPr>
            </w:pPr>
            <w:proofErr w:type="spellStart"/>
            <w:r w:rsidRPr="00DC1BB6">
              <w:rPr>
                <w:u w:val="single"/>
                <w:lang w:eastAsia="uk-UA"/>
              </w:rPr>
              <w:t>Мінінфраструктури</w:t>
            </w:r>
            <w:proofErr w:type="spellEnd"/>
            <w:r w:rsidRPr="00DC1BB6">
              <w:rPr>
                <w:lang w:eastAsia="uk-UA"/>
              </w:rPr>
              <w:t>: Формування прогнозних показників, що містяться у бюджетних запитах до проекту державного бюджету на 2016 рік та проекту прогнозу державного бюджету на 2017-2018 роки, відповідно до процедури бюджетного процесу розпочато з 12.08.2015 року (інструктивний  лист Міністерства фінансів України від 12.08.2015 № 31-04110-09-9/26060) та закінчено 05.01.2016 року листом Міністерства інфраструктури України № 31-07040-05-13-5/38941.</w:t>
            </w:r>
          </w:p>
          <w:p w:rsidR="00DB2979" w:rsidRPr="00DC1BB6" w:rsidRDefault="00DB2979" w:rsidP="00DB2979">
            <w:pPr>
              <w:spacing w:before="60"/>
              <w:ind w:firstLine="459"/>
              <w:jc w:val="both"/>
              <w:rPr>
                <w:lang w:eastAsia="uk-UA"/>
              </w:rPr>
            </w:pPr>
            <w:r w:rsidRPr="00DC1BB6">
              <w:rPr>
                <w:lang w:eastAsia="uk-UA"/>
              </w:rPr>
              <w:t xml:space="preserve">При формуванні бюджетних запитів прогнозні показники та концентрація бюджетних коштів на фінансуванні пріоритетних напрямів державної політики здійснюється відповідно до норм Бюджетного кодексу України та в умовах жорсткої економії бюджетних коштів. </w:t>
            </w:r>
          </w:p>
          <w:p w:rsidR="00DB2979" w:rsidRPr="00DC1BB6" w:rsidRDefault="00DB2979" w:rsidP="00DB2979">
            <w:pPr>
              <w:spacing w:before="60"/>
              <w:ind w:firstLine="459"/>
              <w:jc w:val="both"/>
              <w:rPr>
                <w:lang w:eastAsia="uk-UA"/>
              </w:rPr>
            </w:pPr>
            <w:r w:rsidRPr="00DC1BB6">
              <w:rPr>
                <w:u w:val="single"/>
                <w:lang w:eastAsia="uk-UA"/>
              </w:rPr>
              <w:t>НКРЕКП</w:t>
            </w:r>
            <w:r w:rsidRPr="00DC1BB6">
              <w:rPr>
                <w:lang w:eastAsia="uk-UA"/>
              </w:rPr>
              <w:t xml:space="preserve">: </w:t>
            </w:r>
            <w:proofErr w:type="spellStart"/>
            <w:r w:rsidRPr="00DC1BB6">
              <w:rPr>
                <w:lang w:eastAsia="uk-UA"/>
              </w:rPr>
              <w:t>НКРЕКП</w:t>
            </w:r>
            <w:proofErr w:type="spellEnd"/>
            <w:r w:rsidRPr="00DC1BB6">
              <w:rPr>
                <w:lang w:eastAsia="uk-UA"/>
              </w:rPr>
              <w:t xml:space="preserve"> затверджено План діяльності Національної комісії, що здійснює державне регулювання у сферах енергетики та комунальних послуг, на 2016 бюджетний рік та два бюджетні періоди, що настають за плановим (2017-2018 роки), який розміщено на офіційному </w:t>
            </w:r>
            <w:proofErr w:type="spellStart"/>
            <w:r w:rsidRPr="00DC1BB6">
              <w:rPr>
                <w:lang w:eastAsia="uk-UA"/>
              </w:rPr>
              <w:t>веб-</w:t>
            </w:r>
            <w:proofErr w:type="spellEnd"/>
            <w:r w:rsidRPr="00DC1BB6">
              <w:rPr>
                <w:lang w:eastAsia="uk-UA"/>
              </w:rPr>
              <w:t xml:space="preserve"> сайті НКРЕКП.</w:t>
            </w:r>
          </w:p>
          <w:p w:rsidR="00BD10BA" w:rsidRPr="00DC1BB6" w:rsidRDefault="00DB2979" w:rsidP="00DB771B">
            <w:pPr>
              <w:spacing w:before="60"/>
              <w:ind w:firstLine="459"/>
              <w:jc w:val="both"/>
              <w:rPr>
                <w:lang w:eastAsia="uk-UA"/>
              </w:rPr>
            </w:pPr>
            <w:r w:rsidRPr="00DC1BB6">
              <w:rPr>
                <w:lang w:eastAsia="uk-UA"/>
              </w:rPr>
              <w:t xml:space="preserve">Крім того, у І кварталі 2016 року НКРЕКП підготовлено інформацію про досягнення запланованої мети, завдань та результативних показників головним розпорядником коштів державного бюджету в межах бюджетних програм за 2015 рік. </w:t>
            </w:r>
          </w:p>
        </w:tc>
      </w:tr>
      <w:tr w:rsidR="003C3BCD" w:rsidRPr="00DC1BB6" w:rsidTr="00F63147">
        <w:tc>
          <w:tcPr>
            <w:tcW w:w="2977" w:type="dxa"/>
            <w:tcBorders>
              <w:bottom w:val="single" w:sz="4" w:space="0" w:color="auto"/>
            </w:tcBorders>
            <w:shd w:val="clear" w:color="auto" w:fill="DBE5F1" w:themeFill="accent1" w:themeFillTint="33"/>
          </w:tcPr>
          <w:p w:rsidR="003C3BCD" w:rsidRPr="00DC1BB6" w:rsidRDefault="003C3BCD" w:rsidP="008A7A87">
            <w:pPr>
              <w:jc w:val="both"/>
              <w:rPr>
                <w:b/>
              </w:rPr>
            </w:pPr>
            <w:r w:rsidRPr="00DC1BB6">
              <w:rPr>
                <w:b/>
              </w:rPr>
              <w:lastRenderedPageBreak/>
              <w:t xml:space="preserve">Розгорнута інформація про досягнення Індикатору оцінки </w:t>
            </w:r>
          </w:p>
        </w:tc>
        <w:tc>
          <w:tcPr>
            <w:tcW w:w="12474" w:type="dxa"/>
            <w:tcBorders>
              <w:bottom w:val="single" w:sz="4" w:space="0" w:color="auto"/>
            </w:tcBorders>
          </w:tcPr>
          <w:p w:rsidR="003C3BCD" w:rsidRPr="00DC1BB6" w:rsidRDefault="003C3BCD" w:rsidP="008A7A87">
            <w:pPr>
              <w:jc w:val="both"/>
              <w:rPr>
                <w:b/>
                <w:bCs/>
                <w:lang w:eastAsia="uk-UA"/>
              </w:rPr>
            </w:pPr>
            <w:r w:rsidRPr="00DC1BB6">
              <w:rPr>
                <w:b/>
                <w:bCs/>
                <w:lang w:eastAsia="uk-UA"/>
              </w:rPr>
              <w:t>Формування головними розпорядниками коштів державного бюджету прогнозних показників, що містяться у бюджетних запитах та планах їх діяльності, виходячи із принципу обґрунтування видатків «від першої гривні».</w:t>
            </w:r>
          </w:p>
          <w:p w:rsidR="003C3BCD" w:rsidRPr="00DC1BB6" w:rsidRDefault="003C3BCD" w:rsidP="00220A42">
            <w:pPr>
              <w:spacing w:before="60"/>
              <w:ind w:firstLine="459"/>
              <w:jc w:val="both"/>
              <w:rPr>
                <w:lang w:eastAsia="uk-UA"/>
              </w:rPr>
            </w:pPr>
            <w:r w:rsidRPr="00DC1BB6">
              <w:rPr>
                <w:lang w:eastAsia="uk-UA"/>
              </w:rPr>
              <w:t>Стан виконання підлягає подальшому моніторингу.</w:t>
            </w:r>
          </w:p>
        </w:tc>
      </w:tr>
      <w:tr w:rsidR="00F63147" w:rsidRPr="00DC1BB6" w:rsidTr="00F63147">
        <w:tc>
          <w:tcPr>
            <w:tcW w:w="2977" w:type="dxa"/>
            <w:shd w:val="clear" w:color="auto" w:fill="DBE5F1" w:themeFill="accent1" w:themeFillTint="33"/>
          </w:tcPr>
          <w:p w:rsidR="00F63147" w:rsidRPr="00DC1BB6" w:rsidRDefault="00F63147" w:rsidP="005C0458">
            <w:pPr>
              <w:jc w:val="both"/>
              <w:rPr>
                <w:b/>
              </w:rPr>
            </w:pPr>
            <w:r w:rsidRPr="00DC1BB6">
              <w:rPr>
                <w:b/>
              </w:rPr>
              <w:t xml:space="preserve">Номер та найменування заходу </w:t>
            </w:r>
          </w:p>
        </w:tc>
        <w:tc>
          <w:tcPr>
            <w:tcW w:w="12474" w:type="dxa"/>
            <w:shd w:val="clear" w:color="auto" w:fill="F2DBDB" w:themeFill="accent2" w:themeFillTint="33"/>
          </w:tcPr>
          <w:p w:rsidR="00F63147" w:rsidRPr="00DC1BB6" w:rsidRDefault="0006798D" w:rsidP="00863CBC">
            <w:pPr>
              <w:jc w:val="both"/>
              <w:rPr>
                <w:b/>
              </w:rPr>
            </w:pPr>
            <w:r w:rsidRPr="00DC1BB6">
              <w:rPr>
                <w:b/>
              </w:rPr>
              <w:t>9. Проведення моніторингу прогнозів державного бюджету, виявлення та аналіз відхилень і факторів, що їх спричинили</w:t>
            </w:r>
          </w:p>
        </w:tc>
      </w:tr>
      <w:tr w:rsidR="00F63147" w:rsidRPr="00DC1BB6" w:rsidTr="00F63147">
        <w:tc>
          <w:tcPr>
            <w:tcW w:w="2977" w:type="dxa"/>
            <w:shd w:val="clear" w:color="auto" w:fill="DBE5F1" w:themeFill="accent1" w:themeFillTint="33"/>
          </w:tcPr>
          <w:p w:rsidR="00F63147" w:rsidRPr="00DC1BB6" w:rsidRDefault="00F63147" w:rsidP="005C0458">
            <w:pPr>
              <w:jc w:val="both"/>
              <w:rPr>
                <w:b/>
              </w:rPr>
            </w:pPr>
            <w:r w:rsidRPr="00DC1BB6">
              <w:rPr>
                <w:b/>
              </w:rPr>
              <w:t>Відповідальні за виконання</w:t>
            </w:r>
          </w:p>
        </w:tc>
        <w:tc>
          <w:tcPr>
            <w:tcW w:w="12474" w:type="dxa"/>
          </w:tcPr>
          <w:p w:rsidR="00F63147" w:rsidRPr="00DC1BB6" w:rsidRDefault="0006798D" w:rsidP="00863CBC">
            <w:pPr>
              <w:jc w:val="both"/>
              <w:rPr>
                <w:b/>
              </w:rPr>
            </w:pPr>
            <w:r w:rsidRPr="00DC1BB6">
              <w:rPr>
                <w:b/>
              </w:rPr>
              <w:t>Мінфін, головні розпорядники коштів державного бюджету</w:t>
            </w:r>
          </w:p>
        </w:tc>
      </w:tr>
      <w:tr w:rsidR="00F63147" w:rsidRPr="00DC1BB6" w:rsidTr="00F63147">
        <w:tc>
          <w:tcPr>
            <w:tcW w:w="2977" w:type="dxa"/>
            <w:shd w:val="clear" w:color="auto" w:fill="DBE5F1" w:themeFill="accent1" w:themeFillTint="33"/>
          </w:tcPr>
          <w:p w:rsidR="00F63147" w:rsidRPr="00DC1BB6" w:rsidRDefault="00F63147" w:rsidP="005C0458">
            <w:pPr>
              <w:jc w:val="both"/>
              <w:rPr>
                <w:b/>
              </w:rPr>
            </w:pPr>
            <w:r w:rsidRPr="00DC1BB6">
              <w:rPr>
                <w:b/>
              </w:rPr>
              <w:t>Інформація про термін виконання</w:t>
            </w:r>
          </w:p>
        </w:tc>
        <w:tc>
          <w:tcPr>
            <w:tcW w:w="12474" w:type="dxa"/>
          </w:tcPr>
          <w:p w:rsidR="00F63147" w:rsidRPr="00DC1BB6" w:rsidRDefault="0006798D" w:rsidP="00863CBC">
            <w:pPr>
              <w:jc w:val="both"/>
              <w:rPr>
                <w:b/>
              </w:rPr>
            </w:pPr>
            <w:r w:rsidRPr="00DC1BB6">
              <w:rPr>
                <w:b/>
              </w:rPr>
              <w:t>2014 – 2016 роки</w:t>
            </w:r>
          </w:p>
        </w:tc>
      </w:tr>
      <w:tr w:rsidR="0006798D" w:rsidRPr="00DC1BB6" w:rsidTr="00F63147">
        <w:tc>
          <w:tcPr>
            <w:tcW w:w="2977" w:type="dxa"/>
            <w:shd w:val="clear" w:color="auto" w:fill="DBE5F1" w:themeFill="accent1" w:themeFillTint="33"/>
          </w:tcPr>
          <w:p w:rsidR="0006798D" w:rsidRPr="00DC1BB6" w:rsidRDefault="0006798D" w:rsidP="005C0458">
            <w:pPr>
              <w:jc w:val="both"/>
              <w:rPr>
                <w:b/>
              </w:rPr>
            </w:pPr>
            <w:r w:rsidRPr="00DC1BB6">
              <w:rPr>
                <w:b/>
              </w:rPr>
              <w:t>Розгорнута інформація про досягнення очікуваних результатів</w:t>
            </w:r>
          </w:p>
          <w:p w:rsidR="0006798D" w:rsidRPr="00DC1BB6" w:rsidRDefault="0006798D" w:rsidP="005C0458">
            <w:pPr>
              <w:jc w:val="both"/>
              <w:rPr>
                <w:b/>
                <w:i/>
              </w:rPr>
            </w:pPr>
          </w:p>
        </w:tc>
        <w:tc>
          <w:tcPr>
            <w:tcW w:w="12474" w:type="dxa"/>
          </w:tcPr>
          <w:p w:rsidR="0006798D" w:rsidRPr="00DC1BB6" w:rsidRDefault="0006798D" w:rsidP="005C0458">
            <w:pPr>
              <w:ind w:firstLine="459"/>
              <w:jc w:val="both"/>
              <w:rPr>
                <w:b/>
              </w:rPr>
            </w:pPr>
            <w:r w:rsidRPr="00DC1BB6">
              <w:rPr>
                <w:b/>
              </w:rPr>
              <w:t>Підвищення якості інформації, що використовується для прийняття управлінських рішень</w:t>
            </w:r>
          </w:p>
          <w:p w:rsidR="00A16D3B" w:rsidRPr="00DC1BB6" w:rsidRDefault="00A16D3B" w:rsidP="00A16D3B">
            <w:pPr>
              <w:ind w:firstLine="459"/>
              <w:jc w:val="both"/>
              <w:rPr>
                <w:bCs/>
                <w:u w:val="single"/>
                <w:lang w:eastAsia="uk-UA"/>
              </w:rPr>
            </w:pPr>
            <w:r w:rsidRPr="00DC1BB6">
              <w:rPr>
                <w:bCs/>
                <w:u w:val="single"/>
                <w:lang w:eastAsia="uk-UA"/>
              </w:rPr>
              <w:t>Мінфін:</w:t>
            </w:r>
            <w:r w:rsidRPr="00DC1BB6">
              <w:rPr>
                <w:bCs/>
                <w:lang w:eastAsia="uk-UA"/>
              </w:rPr>
              <w:t xml:space="preserve"> У період з 01.01.2016 по 31.03.2016 Мінфіном уточнені індикативні прогнозні показники Державного бюджету України на 2017 та 2018 роки на підставі прийнятого Закону України «Про Державний бюджет України на 2016 рік».</w:t>
            </w:r>
          </w:p>
          <w:p w:rsidR="00492F77" w:rsidRPr="00DC1BB6" w:rsidRDefault="00C30C95" w:rsidP="00492F77">
            <w:pPr>
              <w:ind w:firstLine="459"/>
              <w:jc w:val="both"/>
              <w:rPr>
                <w:bCs/>
                <w:lang w:eastAsia="uk-UA"/>
              </w:rPr>
            </w:pPr>
            <w:r w:rsidRPr="00DC1BB6">
              <w:rPr>
                <w:bCs/>
                <w:u w:val="single"/>
                <w:lang w:eastAsia="uk-UA"/>
              </w:rPr>
              <w:t>ЦОВВ:</w:t>
            </w:r>
            <w:r w:rsidR="00492F77" w:rsidRPr="00DC1BB6">
              <w:rPr>
                <w:bCs/>
                <w:lang w:eastAsia="uk-UA"/>
              </w:rPr>
              <w:t xml:space="preserve"> </w:t>
            </w:r>
            <w:r w:rsidRPr="00DC1BB6">
              <w:rPr>
                <w:bCs/>
                <w:lang w:eastAsia="uk-UA"/>
              </w:rPr>
              <w:t>п</w:t>
            </w:r>
            <w:r w:rsidR="00492F77" w:rsidRPr="00DC1BB6">
              <w:rPr>
                <w:bCs/>
                <w:lang w:eastAsia="uk-UA"/>
              </w:rPr>
              <w:t xml:space="preserve">ід час підготовки звітів про виконання паспортів бюджетних програм здійснювався аналіз відхилень </w:t>
            </w:r>
            <w:r w:rsidR="00492F77" w:rsidRPr="00DC1BB6">
              <w:rPr>
                <w:bCs/>
                <w:lang w:eastAsia="uk-UA"/>
              </w:rPr>
              <w:lastRenderedPageBreak/>
              <w:t>прогнозних показників від фактичних та факторів, що їх спричинили.</w:t>
            </w:r>
          </w:p>
          <w:p w:rsidR="00492F77" w:rsidRPr="00DC1BB6" w:rsidRDefault="00492F77" w:rsidP="00492F77">
            <w:pPr>
              <w:ind w:firstLine="459"/>
              <w:jc w:val="both"/>
              <w:rPr>
                <w:bCs/>
                <w:lang w:eastAsia="uk-UA"/>
              </w:rPr>
            </w:pPr>
            <w:r w:rsidRPr="00DC1BB6">
              <w:rPr>
                <w:bCs/>
                <w:lang w:eastAsia="uk-UA"/>
              </w:rPr>
              <w:t xml:space="preserve">Прогнози бюджетних показників формувалися з урахуванням здійсненого аналізу факторів минулого року, що спричинили відхилення прогнозних показників від фактичних. </w:t>
            </w:r>
          </w:p>
          <w:p w:rsidR="0006798D" w:rsidRPr="00DC1BB6" w:rsidRDefault="0006798D" w:rsidP="005C0458">
            <w:pPr>
              <w:ind w:firstLine="459"/>
              <w:jc w:val="both"/>
              <w:rPr>
                <w:bCs/>
                <w:lang w:eastAsia="uk-UA"/>
              </w:rPr>
            </w:pPr>
          </w:p>
        </w:tc>
      </w:tr>
      <w:tr w:rsidR="0006798D" w:rsidRPr="00DC1BB6" w:rsidTr="00F63147">
        <w:tc>
          <w:tcPr>
            <w:tcW w:w="2977" w:type="dxa"/>
            <w:shd w:val="clear" w:color="auto" w:fill="DBE5F1" w:themeFill="accent1" w:themeFillTint="33"/>
          </w:tcPr>
          <w:p w:rsidR="0006798D" w:rsidRPr="00DC1BB6" w:rsidRDefault="0006798D" w:rsidP="00863CBC">
            <w:pPr>
              <w:jc w:val="both"/>
              <w:rPr>
                <w:b/>
              </w:rPr>
            </w:pPr>
            <w:r w:rsidRPr="00DC1BB6">
              <w:rPr>
                <w:b/>
              </w:rPr>
              <w:lastRenderedPageBreak/>
              <w:t>Розгорнута інформація про досягнення Індикатору оцінки</w:t>
            </w:r>
          </w:p>
        </w:tc>
        <w:tc>
          <w:tcPr>
            <w:tcW w:w="12474" w:type="dxa"/>
          </w:tcPr>
          <w:p w:rsidR="0006798D" w:rsidRPr="00DC1BB6" w:rsidRDefault="0006798D" w:rsidP="005C0458">
            <w:pPr>
              <w:ind w:firstLine="601"/>
              <w:jc w:val="both"/>
              <w:rPr>
                <w:b/>
                <w:bCs/>
                <w:lang w:eastAsia="uk-UA"/>
              </w:rPr>
            </w:pPr>
            <w:r w:rsidRPr="00DC1BB6">
              <w:rPr>
                <w:b/>
                <w:bCs/>
                <w:lang w:eastAsia="uk-UA"/>
              </w:rPr>
              <w:t xml:space="preserve">Формування прогнозів державного бюджету на середньострокову перспективу з урахуванням отриманих результатів аналізу </w:t>
            </w:r>
          </w:p>
          <w:p w:rsidR="00A16D3B" w:rsidRPr="00DC1BB6" w:rsidRDefault="00A16D3B" w:rsidP="005C0458">
            <w:pPr>
              <w:ind w:firstLine="601"/>
              <w:jc w:val="both"/>
              <w:rPr>
                <w:bCs/>
                <w:lang w:eastAsia="uk-UA"/>
              </w:rPr>
            </w:pPr>
            <w:r w:rsidRPr="00DC1BB6">
              <w:rPr>
                <w:bCs/>
                <w:u w:val="single"/>
                <w:lang w:eastAsia="uk-UA"/>
              </w:rPr>
              <w:t>Мінфін</w:t>
            </w:r>
            <w:r w:rsidRPr="00DC1BB6">
              <w:rPr>
                <w:bCs/>
                <w:lang w:eastAsia="uk-UA"/>
              </w:rPr>
              <w:t xml:space="preserve">: За результатами уточнення прогнозу та з метою формування збалансованого і реалістичного прогнозу Державного бюджету України на 2017 і 2018 роки Міністерство фінансів поінформувало Прем’єр-міністра України про проблемні питання доопрацювання Прогнозу та надало відповідні пропозиції (листи від 21.01.2016 № 31-04120-04-3/2030 та від 29.01.2016 №31-04120-04-3/2758-ДСК-11).  </w:t>
            </w:r>
          </w:p>
          <w:p w:rsidR="003F11B7" w:rsidRPr="00DC1BB6" w:rsidRDefault="0006798D" w:rsidP="00492F77">
            <w:pPr>
              <w:ind w:firstLine="459"/>
              <w:jc w:val="both"/>
            </w:pPr>
            <w:r w:rsidRPr="00DC1BB6">
              <w:rPr>
                <w:b/>
              </w:rPr>
              <w:t>Висновок</w:t>
            </w:r>
            <w:r w:rsidRPr="00DC1BB6">
              <w:t xml:space="preserve">: Завдання </w:t>
            </w:r>
            <w:r w:rsidR="00A16D3B" w:rsidRPr="00DC1BB6">
              <w:t>в процесі виконання</w:t>
            </w:r>
            <w:r w:rsidRPr="00DC1BB6">
              <w:t xml:space="preserve">. Стан </w:t>
            </w:r>
            <w:r w:rsidR="00A16D3B" w:rsidRPr="00DC1BB6">
              <w:t xml:space="preserve">його реалізації </w:t>
            </w:r>
            <w:r w:rsidRPr="00DC1BB6">
              <w:t>п</w:t>
            </w:r>
            <w:r w:rsidR="003F11B7" w:rsidRPr="00DC1BB6">
              <w:t>ідлягає подальшому моніторингу.</w:t>
            </w:r>
          </w:p>
        </w:tc>
      </w:tr>
      <w:tr w:rsidR="0006798D" w:rsidRPr="00DC1BB6" w:rsidTr="00C95525">
        <w:tc>
          <w:tcPr>
            <w:tcW w:w="2977" w:type="dxa"/>
          </w:tcPr>
          <w:p w:rsidR="0006798D" w:rsidRPr="00DC1BB6" w:rsidRDefault="0006798D" w:rsidP="00863CBC">
            <w:pPr>
              <w:jc w:val="both"/>
              <w:rPr>
                <w:b/>
              </w:rPr>
            </w:pPr>
          </w:p>
        </w:tc>
        <w:tc>
          <w:tcPr>
            <w:tcW w:w="12474" w:type="dxa"/>
          </w:tcPr>
          <w:p w:rsidR="0006798D" w:rsidRPr="00DC1BB6" w:rsidRDefault="0006798D" w:rsidP="00863CBC">
            <w:pPr>
              <w:jc w:val="both"/>
            </w:pPr>
          </w:p>
        </w:tc>
      </w:tr>
    </w:tbl>
    <w:tbl>
      <w:tblPr>
        <w:tblW w:w="15451" w:type="dxa"/>
        <w:tblInd w:w="-34" w:type="dxa"/>
        <w:tblLayout w:type="fixed"/>
        <w:tblLook w:val="04A0" w:firstRow="1" w:lastRow="0" w:firstColumn="1" w:lastColumn="0" w:noHBand="0" w:noVBand="1"/>
      </w:tblPr>
      <w:tblGrid>
        <w:gridCol w:w="2977"/>
        <w:gridCol w:w="12474"/>
      </w:tblGrid>
      <w:tr w:rsidR="00DC1BB6" w:rsidRPr="00DC1BB6" w:rsidTr="00A33B45">
        <w:tc>
          <w:tcPr>
            <w:tcW w:w="15451" w:type="dxa"/>
            <w:gridSpan w:val="2"/>
            <w:tcBorders>
              <w:top w:val="single" w:sz="4" w:space="0" w:color="auto"/>
              <w:left w:val="single" w:sz="4" w:space="0" w:color="auto"/>
              <w:bottom w:val="single" w:sz="4" w:space="0" w:color="auto"/>
              <w:right w:val="single" w:sz="4" w:space="0" w:color="auto"/>
            </w:tcBorders>
            <w:shd w:val="clear" w:color="auto" w:fill="DDD9C3"/>
          </w:tcPr>
          <w:p w:rsidR="00A33B45" w:rsidRPr="00DC1BB6" w:rsidRDefault="00A33B45" w:rsidP="00A33B45">
            <w:pPr>
              <w:pStyle w:val="a8"/>
              <w:jc w:val="center"/>
              <w:rPr>
                <w:b/>
                <w:sz w:val="24"/>
                <w:szCs w:val="24"/>
                <w:lang w:eastAsia="uk-UA"/>
              </w:rPr>
            </w:pPr>
            <w:r w:rsidRPr="00DC1BB6">
              <w:rPr>
                <w:b/>
                <w:bCs/>
                <w:sz w:val="24"/>
                <w:szCs w:val="24"/>
                <w:u w:val="single"/>
                <w:lang w:eastAsia="uk-UA"/>
              </w:rPr>
              <w:t>4</w:t>
            </w:r>
            <w:r w:rsidRPr="00DC1BB6">
              <w:rPr>
                <w:b/>
                <w:sz w:val="24"/>
                <w:szCs w:val="24"/>
                <w:lang w:eastAsia="uk-UA"/>
              </w:rPr>
              <w:t>. Стратегічне планування на рівні міністерств, інших головних розпорядників бюджетних коштів</w:t>
            </w:r>
          </w:p>
          <w:p w:rsidR="00A1003F" w:rsidRPr="00DC1BB6" w:rsidRDefault="00A1003F" w:rsidP="00A33B45">
            <w:pPr>
              <w:pStyle w:val="a8"/>
              <w:jc w:val="center"/>
              <w:rPr>
                <w:b/>
                <w:sz w:val="24"/>
                <w:szCs w:val="24"/>
                <w:lang w:eastAsia="uk-UA"/>
              </w:rPr>
            </w:pPr>
          </w:p>
        </w:tc>
      </w:tr>
      <w:tr w:rsidR="00DC1BB6" w:rsidRPr="00DC1BB6" w:rsidTr="00914A02">
        <w:tc>
          <w:tcPr>
            <w:tcW w:w="1545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DC1BB6" w:rsidRDefault="00A33B45" w:rsidP="00A33B45">
            <w:pPr>
              <w:pStyle w:val="a8"/>
              <w:jc w:val="center"/>
              <w:rPr>
                <w:b/>
                <w:sz w:val="24"/>
                <w:szCs w:val="24"/>
                <w:lang w:eastAsia="uk-UA"/>
              </w:rPr>
            </w:pPr>
            <w:r w:rsidRPr="00DC1BB6">
              <w:rPr>
                <w:b/>
                <w:sz w:val="24"/>
                <w:szCs w:val="24"/>
                <w:lang w:eastAsia="uk-UA"/>
              </w:rPr>
              <w:t>Нормативно-правове та методологічне забезпечення</w:t>
            </w:r>
          </w:p>
        </w:tc>
      </w:tr>
      <w:tr w:rsidR="00DC1BB6" w:rsidRPr="00DC1BB6" w:rsidTr="0086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left w:val="nil"/>
              <w:right w:val="nil"/>
            </w:tcBorders>
          </w:tcPr>
          <w:p w:rsidR="00ED4773" w:rsidRPr="00DC1BB6" w:rsidRDefault="00ED4773" w:rsidP="00863CBC">
            <w:pPr>
              <w:jc w:val="both"/>
              <w:rPr>
                <w:b/>
              </w:rPr>
            </w:pPr>
          </w:p>
        </w:tc>
        <w:tc>
          <w:tcPr>
            <w:tcW w:w="12474" w:type="dxa"/>
            <w:tcBorders>
              <w:left w:val="nil"/>
              <w:right w:val="nil"/>
            </w:tcBorders>
          </w:tcPr>
          <w:p w:rsidR="00CE07A0" w:rsidRPr="00DC1BB6" w:rsidRDefault="00CE07A0" w:rsidP="00863CBC">
            <w:pPr>
              <w:jc w:val="both"/>
              <w:rPr>
                <w:lang w:val="ru-RU"/>
              </w:rPr>
            </w:pPr>
          </w:p>
        </w:tc>
      </w:tr>
    </w:tbl>
    <w:tbl>
      <w:tblPr>
        <w:tblStyle w:val="a6"/>
        <w:tblW w:w="15451" w:type="dxa"/>
        <w:tblInd w:w="-34" w:type="dxa"/>
        <w:tblLook w:val="04A0" w:firstRow="1" w:lastRow="0" w:firstColumn="1" w:lastColumn="0" w:noHBand="0" w:noVBand="1"/>
      </w:tblPr>
      <w:tblGrid>
        <w:gridCol w:w="2977"/>
        <w:gridCol w:w="12474"/>
      </w:tblGrid>
      <w:tr w:rsidR="00DC1BB6" w:rsidRPr="00DC1BB6" w:rsidTr="00F51B58">
        <w:tc>
          <w:tcPr>
            <w:tcW w:w="2977" w:type="dxa"/>
            <w:shd w:val="clear" w:color="auto" w:fill="DBE5F1" w:themeFill="accent1" w:themeFillTint="33"/>
          </w:tcPr>
          <w:p w:rsidR="00DA7A10" w:rsidRPr="00DC1BB6" w:rsidRDefault="00DA7A10" w:rsidP="00F51B58">
            <w:pPr>
              <w:jc w:val="both"/>
              <w:rPr>
                <w:b/>
              </w:rPr>
            </w:pPr>
            <w:r w:rsidRPr="00DC1BB6">
              <w:rPr>
                <w:b/>
              </w:rPr>
              <w:t xml:space="preserve">Номер та найменування заходу </w:t>
            </w:r>
          </w:p>
        </w:tc>
        <w:tc>
          <w:tcPr>
            <w:tcW w:w="12474" w:type="dxa"/>
            <w:shd w:val="clear" w:color="auto" w:fill="F2DBDB" w:themeFill="accent2" w:themeFillTint="33"/>
          </w:tcPr>
          <w:p w:rsidR="00DA7A10" w:rsidRPr="00DC1BB6" w:rsidRDefault="00DA7A10" w:rsidP="0014467D">
            <w:pPr>
              <w:jc w:val="both"/>
              <w:rPr>
                <w:rFonts w:eastAsia="TimesNewRoman"/>
                <w:b/>
              </w:rPr>
            </w:pPr>
            <w:r w:rsidRPr="00DC1BB6">
              <w:rPr>
                <w:rFonts w:eastAsia="TimesNewRoman"/>
                <w:b/>
                <w:u w:val="single"/>
              </w:rPr>
              <w:t>15</w:t>
            </w:r>
            <w:r w:rsidRPr="00DC1BB6">
              <w:rPr>
                <w:rFonts w:eastAsia="TimesNewRoman"/>
                <w:b/>
              </w:rPr>
              <w:t xml:space="preserve">. Проведення навчальних семінарів для працівників структурних підрозділів з розроблення та координації виконання стратегічних та річних планів </w:t>
            </w:r>
          </w:p>
          <w:p w:rsidR="00F12D96" w:rsidRPr="00DC1BB6" w:rsidRDefault="00F12D96" w:rsidP="0014467D">
            <w:pPr>
              <w:jc w:val="both"/>
              <w:rPr>
                <w:b/>
              </w:rPr>
            </w:pPr>
          </w:p>
        </w:tc>
      </w:tr>
      <w:tr w:rsidR="00DC1BB6" w:rsidRPr="00DC1BB6" w:rsidTr="00F51B58">
        <w:tc>
          <w:tcPr>
            <w:tcW w:w="2977" w:type="dxa"/>
            <w:shd w:val="clear" w:color="auto" w:fill="DBE5F1" w:themeFill="accent1" w:themeFillTint="33"/>
          </w:tcPr>
          <w:p w:rsidR="00DA7A10" w:rsidRPr="00DC1BB6" w:rsidRDefault="00DA7A10" w:rsidP="00F51B58">
            <w:pPr>
              <w:jc w:val="both"/>
              <w:rPr>
                <w:b/>
              </w:rPr>
            </w:pPr>
            <w:r w:rsidRPr="00DC1BB6">
              <w:rPr>
                <w:b/>
              </w:rPr>
              <w:t>Відповідальні за виконання</w:t>
            </w:r>
          </w:p>
        </w:tc>
        <w:tc>
          <w:tcPr>
            <w:tcW w:w="12474" w:type="dxa"/>
          </w:tcPr>
          <w:p w:rsidR="00DA7A10" w:rsidRPr="00DC1BB6" w:rsidRDefault="00DA7A10" w:rsidP="00F51B58">
            <w:pPr>
              <w:jc w:val="both"/>
              <w:rPr>
                <w:rFonts w:eastAsia="TimesNewRoman"/>
                <w:b/>
              </w:rPr>
            </w:pPr>
            <w:proofErr w:type="spellStart"/>
            <w:r w:rsidRPr="00DC1BB6">
              <w:rPr>
                <w:rFonts w:eastAsia="TimesNewRoman"/>
                <w:b/>
              </w:rPr>
              <w:t>Мінекономрозвитку</w:t>
            </w:r>
            <w:proofErr w:type="spellEnd"/>
          </w:p>
          <w:p w:rsidR="00C30C95" w:rsidRPr="00DC1BB6" w:rsidRDefault="00C30C95" w:rsidP="00F51B58">
            <w:pPr>
              <w:jc w:val="both"/>
              <w:rPr>
                <w:rFonts w:eastAsia="TimesNewRoman"/>
                <w:b/>
              </w:rPr>
            </w:pPr>
          </w:p>
          <w:p w:rsidR="00C30C95" w:rsidRPr="00DC1BB6" w:rsidRDefault="00C30C95" w:rsidP="00F51B58">
            <w:pPr>
              <w:jc w:val="both"/>
              <w:rPr>
                <w:b/>
                <w:i/>
              </w:rPr>
            </w:pPr>
          </w:p>
        </w:tc>
      </w:tr>
      <w:tr w:rsidR="00DC1BB6" w:rsidRPr="00DC1BB6" w:rsidTr="00F51B58">
        <w:tc>
          <w:tcPr>
            <w:tcW w:w="2977" w:type="dxa"/>
            <w:shd w:val="clear" w:color="auto" w:fill="DBE5F1" w:themeFill="accent1" w:themeFillTint="33"/>
          </w:tcPr>
          <w:p w:rsidR="009F2145" w:rsidRPr="00DC1BB6" w:rsidRDefault="00FC7BB0" w:rsidP="00F51B58">
            <w:pPr>
              <w:jc w:val="both"/>
              <w:rPr>
                <w:b/>
              </w:rPr>
            </w:pPr>
            <w:r w:rsidRPr="00DC1BB6">
              <w:rPr>
                <w:b/>
              </w:rPr>
              <w:t>Інформація про термін виконання</w:t>
            </w:r>
          </w:p>
        </w:tc>
        <w:tc>
          <w:tcPr>
            <w:tcW w:w="12474" w:type="dxa"/>
          </w:tcPr>
          <w:p w:rsidR="00DA7A10" w:rsidRPr="00DC1BB6" w:rsidRDefault="00DA7A10" w:rsidP="00F51B58">
            <w:pPr>
              <w:jc w:val="both"/>
              <w:rPr>
                <w:rFonts w:eastAsia="TimesNewRoman"/>
                <w:b/>
              </w:rPr>
            </w:pPr>
            <w:r w:rsidRPr="00DC1BB6">
              <w:rPr>
                <w:rFonts w:eastAsia="TimesNewRoman"/>
                <w:b/>
              </w:rPr>
              <w:t>2014 – 2017 роки</w:t>
            </w:r>
          </w:p>
          <w:p w:rsidR="00C30C95" w:rsidRPr="00DC1BB6" w:rsidRDefault="00C30C95" w:rsidP="00F51B58">
            <w:pPr>
              <w:jc w:val="both"/>
              <w:rPr>
                <w:rFonts w:eastAsia="TimesNewRoman"/>
                <w:b/>
              </w:rPr>
            </w:pPr>
          </w:p>
          <w:p w:rsidR="00C30C95" w:rsidRPr="00DC1BB6" w:rsidRDefault="00C30C95" w:rsidP="00F51B58">
            <w:pPr>
              <w:jc w:val="both"/>
              <w:rPr>
                <w:b/>
                <w:i/>
              </w:rPr>
            </w:pPr>
          </w:p>
        </w:tc>
      </w:tr>
      <w:tr w:rsidR="00DC1BB6" w:rsidRPr="00DC1BB6" w:rsidTr="00F51B58">
        <w:tc>
          <w:tcPr>
            <w:tcW w:w="2977" w:type="dxa"/>
            <w:shd w:val="clear" w:color="auto" w:fill="DBE5F1" w:themeFill="accent1" w:themeFillTint="33"/>
          </w:tcPr>
          <w:p w:rsidR="00DA7A10" w:rsidRPr="00DC1BB6" w:rsidRDefault="00DA7A10" w:rsidP="00F51B58">
            <w:pPr>
              <w:jc w:val="both"/>
              <w:rPr>
                <w:b/>
              </w:rPr>
            </w:pPr>
            <w:r w:rsidRPr="00DC1BB6">
              <w:rPr>
                <w:b/>
              </w:rPr>
              <w:t>Розгорнута інформація про досягнення очікуваних результатів</w:t>
            </w:r>
          </w:p>
          <w:p w:rsidR="00DA7A10" w:rsidRPr="00DC1BB6" w:rsidRDefault="00DA7A10" w:rsidP="00F51B58">
            <w:pPr>
              <w:jc w:val="both"/>
              <w:rPr>
                <w:b/>
                <w:i/>
              </w:rPr>
            </w:pPr>
          </w:p>
        </w:tc>
        <w:tc>
          <w:tcPr>
            <w:tcW w:w="12474" w:type="dxa"/>
          </w:tcPr>
          <w:p w:rsidR="00DA7A10" w:rsidRPr="00DC1BB6" w:rsidRDefault="00DA7A10" w:rsidP="00CE69B0">
            <w:pPr>
              <w:ind w:firstLine="459"/>
              <w:jc w:val="both"/>
              <w:rPr>
                <w:b/>
              </w:rPr>
            </w:pPr>
            <w:r w:rsidRPr="00DC1BB6">
              <w:rPr>
                <w:b/>
              </w:rPr>
              <w:t xml:space="preserve">Підвищення ефективності діяльності структурних підрозділів з розроблення та координації  виконання стратегічних та річних планів </w:t>
            </w:r>
          </w:p>
          <w:p w:rsidR="00750957" w:rsidRPr="00DC1BB6" w:rsidRDefault="00DA7A10" w:rsidP="00FC7BB0">
            <w:pPr>
              <w:ind w:firstLine="459"/>
              <w:jc w:val="both"/>
            </w:pPr>
            <w:r w:rsidRPr="00DC1BB6">
              <w:rPr>
                <w:u w:val="single"/>
              </w:rPr>
              <w:t xml:space="preserve">За інформацією </w:t>
            </w:r>
            <w:proofErr w:type="spellStart"/>
            <w:r w:rsidRPr="00DC1BB6">
              <w:rPr>
                <w:u w:val="single"/>
              </w:rPr>
              <w:t>Мінекономрозвитку</w:t>
            </w:r>
            <w:proofErr w:type="spellEnd"/>
            <w:r w:rsidRPr="00DC1BB6">
              <w:rPr>
                <w:u w:val="single"/>
              </w:rPr>
              <w:t>:</w:t>
            </w:r>
            <w:r w:rsidRPr="00DC1BB6">
              <w:t xml:space="preserve"> </w:t>
            </w:r>
            <w:proofErr w:type="spellStart"/>
            <w:r w:rsidRPr="00DC1BB6">
              <w:t>Мінекономрозвитку</w:t>
            </w:r>
            <w:proofErr w:type="spellEnd"/>
            <w:r w:rsidRPr="00DC1BB6">
              <w:t xml:space="preserve"> ведеться робота щодо залучення міжнародної технічної допомоги для впровадження стратегічного планування на рівні міністерств, у тому числі для проведення навчальних семінарів для працівників структурних підрозділів з розроблення та координації виконання стратегічних та річних планів. </w:t>
            </w:r>
          </w:p>
          <w:p w:rsidR="00D97E5F" w:rsidRPr="00DC1BB6" w:rsidRDefault="00D97E5F" w:rsidP="00FC7BB0">
            <w:pPr>
              <w:ind w:firstLine="459"/>
              <w:jc w:val="both"/>
            </w:pPr>
          </w:p>
        </w:tc>
      </w:tr>
      <w:tr w:rsidR="00DC1BB6" w:rsidRPr="00DC1BB6" w:rsidTr="00C20BD2">
        <w:tc>
          <w:tcPr>
            <w:tcW w:w="2977" w:type="dxa"/>
            <w:tcBorders>
              <w:bottom w:val="single" w:sz="4" w:space="0" w:color="auto"/>
            </w:tcBorders>
            <w:shd w:val="clear" w:color="auto" w:fill="DBE5F1" w:themeFill="accent1" w:themeFillTint="33"/>
          </w:tcPr>
          <w:p w:rsidR="00090667" w:rsidRPr="00DC1BB6" w:rsidRDefault="00DA7A10" w:rsidP="00F51B58">
            <w:pPr>
              <w:jc w:val="both"/>
              <w:rPr>
                <w:b/>
              </w:rPr>
            </w:pPr>
            <w:r w:rsidRPr="00DC1BB6">
              <w:rPr>
                <w:b/>
              </w:rPr>
              <w:t>Розгорнута інформ</w:t>
            </w:r>
            <w:r w:rsidR="004827ED" w:rsidRPr="00DC1BB6">
              <w:rPr>
                <w:b/>
              </w:rPr>
              <w:t xml:space="preserve">ація про досягнення Індикатору </w:t>
            </w:r>
          </w:p>
        </w:tc>
        <w:tc>
          <w:tcPr>
            <w:tcW w:w="12474" w:type="dxa"/>
            <w:tcBorders>
              <w:bottom w:val="single" w:sz="4" w:space="0" w:color="auto"/>
            </w:tcBorders>
          </w:tcPr>
          <w:p w:rsidR="00DA7A10" w:rsidRPr="00DC1BB6" w:rsidRDefault="00DA7A10" w:rsidP="00CE69B0">
            <w:pPr>
              <w:ind w:firstLine="459"/>
              <w:jc w:val="both"/>
              <w:rPr>
                <w:b/>
              </w:rPr>
            </w:pPr>
            <w:r w:rsidRPr="00DC1BB6">
              <w:rPr>
                <w:b/>
              </w:rPr>
              <w:t xml:space="preserve">Кількість семінарів кількість осіб, що взяли участь у семінарах </w:t>
            </w:r>
          </w:p>
          <w:p w:rsidR="00345CEA" w:rsidRPr="00DC1BB6" w:rsidRDefault="00750957" w:rsidP="00FC7BB0">
            <w:pPr>
              <w:ind w:firstLine="459"/>
              <w:jc w:val="both"/>
            </w:pPr>
            <w:r w:rsidRPr="00DC1BB6">
              <w:rPr>
                <w:b/>
              </w:rPr>
              <w:t>Висновок</w:t>
            </w:r>
            <w:r w:rsidR="009C045D" w:rsidRPr="00DC1BB6">
              <w:t xml:space="preserve">: </w:t>
            </w:r>
            <w:r w:rsidR="00FC7BB0" w:rsidRPr="00DC1BB6">
              <w:t>с</w:t>
            </w:r>
            <w:r w:rsidRPr="00DC1BB6">
              <w:t xml:space="preserve">тан виконання </w:t>
            </w:r>
            <w:r w:rsidR="009812DD" w:rsidRPr="00DC1BB6">
              <w:t xml:space="preserve">завдання </w:t>
            </w:r>
            <w:r w:rsidRPr="00DC1BB6">
              <w:t>підлягає подальшому моніторингу.</w:t>
            </w:r>
          </w:p>
        </w:tc>
      </w:tr>
    </w:tbl>
    <w:tbl>
      <w:tblPr>
        <w:tblW w:w="15451" w:type="dxa"/>
        <w:tblInd w:w="-34" w:type="dxa"/>
        <w:tblLayout w:type="fixed"/>
        <w:tblLook w:val="04A0" w:firstRow="1" w:lastRow="0" w:firstColumn="1" w:lastColumn="0" w:noHBand="0" w:noVBand="1"/>
      </w:tblPr>
      <w:tblGrid>
        <w:gridCol w:w="15451"/>
      </w:tblGrid>
      <w:tr w:rsidR="00DC1BB6" w:rsidRPr="00DC1BB6" w:rsidTr="009835E0">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DC1BB6" w:rsidRDefault="00CF7658" w:rsidP="00127DDB">
            <w:pPr>
              <w:pStyle w:val="a8"/>
              <w:jc w:val="center"/>
              <w:rPr>
                <w:b/>
                <w:sz w:val="24"/>
                <w:szCs w:val="24"/>
                <w:u w:val="single"/>
                <w:lang w:eastAsia="uk-UA"/>
              </w:rPr>
            </w:pPr>
          </w:p>
          <w:p w:rsidR="00127DDB" w:rsidRPr="00DC1BB6" w:rsidRDefault="00127DDB" w:rsidP="00127DDB">
            <w:pPr>
              <w:pStyle w:val="a8"/>
              <w:jc w:val="center"/>
              <w:rPr>
                <w:b/>
                <w:sz w:val="24"/>
                <w:szCs w:val="24"/>
                <w:lang w:eastAsia="uk-UA"/>
              </w:rPr>
            </w:pPr>
            <w:r w:rsidRPr="00DC1BB6">
              <w:rPr>
                <w:b/>
                <w:sz w:val="24"/>
                <w:szCs w:val="24"/>
                <w:u w:val="single"/>
                <w:lang w:eastAsia="uk-UA"/>
              </w:rPr>
              <w:t>ІV</w:t>
            </w:r>
            <w:r w:rsidRPr="00DC1BB6">
              <w:rPr>
                <w:b/>
                <w:sz w:val="24"/>
                <w:szCs w:val="24"/>
                <w:lang w:eastAsia="uk-UA"/>
              </w:rPr>
              <w:t xml:space="preserve">. </w:t>
            </w:r>
            <w:proofErr w:type="spellStart"/>
            <w:r w:rsidRPr="00DC1BB6">
              <w:rPr>
                <w:b/>
                <w:sz w:val="24"/>
                <w:szCs w:val="24"/>
                <w:lang w:eastAsia="uk-UA"/>
              </w:rPr>
              <w:t>Квазіфіскальні</w:t>
            </w:r>
            <w:proofErr w:type="spellEnd"/>
            <w:r w:rsidRPr="00DC1BB6">
              <w:rPr>
                <w:b/>
                <w:sz w:val="24"/>
                <w:szCs w:val="24"/>
                <w:lang w:eastAsia="uk-UA"/>
              </w:rPr>
              <w:t xml:space="preserve"> операції</w:t>
            </w:r>
          </w:p>
          <w:p w:rsidR="00CF7658" w:rsidRPr="00DC1BB6" w:rsidRDefault="00CF7658" w:rsidP="00127DDB">
            <w:pPr>
              <w:pStyle w:val="a8"/>
              <w:jc w:val="center"/>
              <w:rPr>
                <w:b/>
                <w:sz w:val="24"/>
                <w:szCs w:val="24"/>
                <w:lang w:eastAsia="uk-UA"/>
              </w:rPr>
            </w:pPr>
          </w:p>
        </w:tc>
      </w:tr>
      <w:tr w:rsidR="00DC1BB6" w:rsidRPr="00DC1BB6" w:rsidTr="00CF7658">
        <w:tblPrEx>
          <w:jc w:val="center"/>
        </w:tblPrEx>
        <w:trPr>
          <w:jc w:val="center"/>
        </w:trPr>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DC1BB6" w:rsidRDefault="00CF7658" w:rsidP="00CF7658">
            <w:pPr>
              <w:pStyle w:val="a8"/>
              <w:ind w:left="720"/>
              <w:jc w:val="center"/>
              <w:rPr>
                <w:b/>
                <w:sz w:val="24"/>
                <w:szCs w:val="24"/>
                <w:lang w:eastAsia="uk-UA"/>
              </w:rPr>
            </w:pPr>
            <w:r w:rsidRPr="00DC1BB6">
              <w:rPr>
                <w:b/>
                <w:sz w:val="24"/>
                <w:szCs w:val="24"/>
                <w:lang w:eastAsia="uk-UA"/>
              </w:rPr>
              <w:t xml:space="preserve">Удосконалення нормативно-правового забезпечення та механізмів контролю обсягів </w:t>
            </w:r>
            <w:proofErr w:type="spellStart"/>
            <w:r w:rsidRPr="00DC1BB6">
              <w:rPr>
                <w:b/>
                <w:sz w:val="24"/>
                <w:szCs w:val="24"/>
                <w:lang w:eastAsia="uk-UA"/>
              </w:rPr>
              <w:t>квазіфіскальних</w:t>
            </w:r>
            <w:proofErr w:type="spellEnd"/>
            <w:r w:rsidRPr="00DC1BB6">
              <w:rPr>
                <w:b/>
                <w:sz w:val="24"/>
                <w:szCs w:val="24"/>
                <w:lang w:eastAsia="uk-UA"/>
              </w:rPr>
              <w:t xml:space="preserve"> операцій </w:t>
            </w:r>
          </w:p>
          <w:p w:rsidR="00CF7658" w:rsidRPr="00DC1BB6" w:rsidRDefault="00CF7658" w:rsidP="00CF7658">
            <w:pPr>
              <w:pStyle w:val="a8"/>
              <w:ind w:left="720"/>
              <w:jc w:val="center"/>
              <w:rPr>
                <w:b/>
                <w:sz w:val="24"/>
                <w:szCs w:val="24"/>
                <w:lang w:eastAsia="uk-UA"/>
              </w:rPr>
            </w:pPr>
            <w:r w:rsidRPr="00DC1BB6">
              <w:rPr>
                <w:b/>
                <w:sz w:val="24"/>
                <w:szCs w:val="24"/>
                <w:lang w:eastAsia="uk-UA"/>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DC1BB6" w:rsidRPr="00DC1BB6" w:rsidTr="009835E0">
        <w:tc>
          <w:tcPr>
            <w:tcW w:w="2977" w:type="dxa"/>
            <w:shd w:val="clear" w:color="auto" w:fill="DBE5F1" w:themeFill="accent1" w:themeFillTint="33"/>
          </w:tcPr>
          <w:p w:rsidR="00463E92" w:rsidRPr="00DC1BB6" w:rsidRDefault="003C633D" w:rsidP="009835E0">
            <w:pPr>
              <w:jc w:val="both"/>
              <w:rPr>
                <w:b/>
              </w:rPr>
            </w:pPr>
            <w:r w:rsidRPr="00DC1BB6">
              <w:rPr>
                <w:b/>
              </w:rPr>
              <w:t xml:space="preserve">Номер та найменування заходу </w:t>
            </w:r>
          </w:p>
        </w:tc>
        <w:tc>
          <w:tcPr>
            <w:tcW w:w="12474" w:type="dxa"/>
            <w:shd w:val="clear" w:color="auto" w:fill="F2DBDB" w:themeFill="accent2" w:themeFillTint="33"/>
          </w:tcPr>
          <w:p w:rsidR="00CF7658" w:rsidRPr="00DC1BB6" w:rsidRDefault="00CF7658" w:rsidP="009835E0">
            <w:pPr>
              <w:jc w:val="both"/>
              <w:rPr>
                <w:b/>
              </w:rPr>
            </w:pPr>
            <w:r w:rsidRPr="00DC1BB6">
              <w:rPr>
                <w:b/>
                <w:lang w:eastAsia="uk-UA"/>
              </w:rPr>
              <w:t xml:space="preserve">9. </w:t>
            </w:r>
            <w:r w:rsidR="004E14B2" w:rsidRPr="00DC1BB6">
              <w:rPr>
                <w:b/>
              </w:rPr>
              <w:t xml:space="preserve">Моніторинг та удосконалення нормативно-правової бази щодо </w:t>
            </w:r>
            <w:proofErr w:type="spellStart"/>
            <w:r w:rsidR="004E14B2" w:rsidRPr="00DC1BB6">
              <w:rPr>
                <w:b/>
              </w:rPr>
              <w:t>квазіфіскальних</w:t>
            </w:r>
            <w:proofErr w:type="spellEnd"/>
            <w:r w:rsidR="004E14B2" w:rsidRPr="00DC1BB6">
              <w:rPr>
                <w:b/>
              </w:rPr>
              <w:t xml:space="preserve"> операцій</w:t>
            </w:r>
          </w:p>
        </w:tc>
      </w:tr>
      <w:tr w:rsidR="00DC1BB6" w:rsidRPr="00DC1BB6" w:rsidTr="009835E0">
        <w:tc>
          <w:tcPr>
            <w:tcW w:w="2977" w:type="dxa"/>
            <w:shd w:val="clear" w:color="auto" w:fill="DBE5F1" w:themeFill="accent1" w:themeFillTint="33"/>
          </w:tcPr>
          <w:p w:rsidR="00062503" w:rsidRPr="00DC1BB6" w:rsidRDefault="003C633D" w:rsidP="009835E0">
            <w:pPr>
              <w:jc w:val="both"/>
              <w:rPr>
                <w:b/>
              </w:rPr>
            </w:pPr>
            <w:r w:rsidRPr="00DC1BB6">
              <w:rPr>
                <w:b/>
              </w:rPr>
              <w:t>Відповідальні за виконання</w:t>
            </w:r>
          </w:p>
          <w:p w:rsidR="003C633D" w:rsidRPr="00DC1BB6" w:rsidRDefault="003C633D" w:rsidP="009835E0">
            <w:pPr>
              <w:jc w:val="both"/>
              <w:rPr>
                <w:b/>
              </w:rPr>
            </w:pPr>
          </w:p>
        </w:tc>
        <w:tc>
          <w:tcPr>
            <w:tcW w:w="12474" w:type="dxa"/>
          </w:tcPr>
          <w:p w:rsidR="00CF7658" w:rsidRPr="00DC1BB6" w:rsidRDefault="00CF7658" w:rsidP="009835E0">
            <w:pPr>
              <w:jc w:val="both"/>
              <w:rPr>
                <w:b/>
                <w:i/>
              </w:rPr>
            </w:pPr>
            <w:r w:rsidRPr="00DC1BB6">
              <w:rPr>
                <w:b/>
                <w:lang w:eastAsia="uk-UA"/>
              </w:rPr>
              <w:t>Мінфін</w:t>
            </w:r>
            <w:r w:rsidR="004E14B2" w:rsidRPr="00DC1BB6">
              <w:rPr>
                <w:b/>
                <w:lang w:eastAsia="uk-UA"/>
              </w:rPr>
              <w:t>, головні розпорядники коштів державного бюджету</w:t>
            </w:r>
          </w:p>
        </w:tc>
      </w:tr>
      <w:tr w:rsidR="00DC1BB6" w:rsidRPr="00DC1BB6" w:rsidTr="009835E0">
        <w:tc>
          <w:tcPr>
            <w:tcW w:w="2977" w:type="dxa"/>
            <w:shd w:val="clear" w:color="auto" w:fill="DBE5F1" w:themeFill="accent1" w:themeFillTint="33"/>
          </w:tcPr>
          <w:p w:rsidR="00CF7658" w:rsidRPr="00DC1BB6" w:rsidRDefault="00CF7658" w:rsidP="009835E0">
            <w:pPr>
              <w:jc w:val="both"/>
              <w:rPr>
                <w:b/>
              </w:rPr>
            </w:pPr>
            <w:r w:rsidRPr="00DC1BB6">
              <w:rPr>
                <w:b/>
              </w:rPr>
              <w:t>Інформація про термін виконання</w:t>
            </w:r>
          </w:p>
          <w:p w:rsidR="00062503" w:rsidRPr="00DC1BB6" w:rsidRDefault="00062503" w:rsidP="009835E0">
            <w:pPr>
              <w:jc w:val="both"/>
              <w:rPr>
                <w:b/>
              </w:rPr>
            </w:pPr>
          </w:p>
        </w:tc>
        <w:tc>
          <w:tcPr>
            <w:tcW w:w="12474" w:type="dxa"/>
          </w:tcPr>
          <w:p w:rsidR="00CF7658" w:rsidRPr="00DC1BB6" w:rsidRDefault="00CF7658" w:rsidP="004E14B2">
            <w:pPr>
              <w:jc w:val="both"/>
              <w:rPr>
                <w:b/>
                <w:i/>
              </w:rPr>
            </w:pPr>
            <w:r w:rsidRPr="00DC1BB6">
              <w:rPr>
                <w:b/>
                <w:lang w:eastAsia="uk-UA"/>
              </w:rPr>
              <w:t>2014 – 201</w:t>
            </w:r>
            <w:r w:rsidR="004E14B2" w:rsidRPr="00DC1BB6">
              <w:rPr>
                <w:b/>
                <w:lang w:eastAsia="uk-UA"/>
              </w:rPr>
              <w:t>7</w:t>
            </w:r>
            <w:r w:rsidRPr="00DC1BB6">
              <w:rPr>
                <w:b/>
                <w:lang w:eastAsia="uk-UA"/>
              </w:rPr>
              <w:t xml:space="preserve"> роки </w:t>
            </w:r>
          </w:p>
        </w:tc>
      </w:tr>
      <w:tr w:rsidR="00DC1BB6" w:rsidRPr="00DC1BB6" w:rsidTr="009835E0">
        <w:tc>
          <w:tcPr>
            <w:tcW w:w="2977" w:type="dxa"/>
            <w:shd w:val="clear" w:color="auto" w:fill="DBE5F1" w:themeFill="accent1" w:themeFillTint="33"/>
          </w:tcPr>
          <w:p w:rsidR="00062503" w:rsidRPr="00DC1BB6" w:rsidRDefault="00CF7658" w:rsidP="009835E0">
            <w:pPr>
              <w:jc w:val="both"/>
              <w:rPr>
                <w:b/>
              </w:rPr>
            </w:pPr>
            <w:r w:rsidRPr="00DC1BB6">
              <w:rPr>
                <w:b/>
              </w:rPr>
              <w:t>Розгорнута інформація про до</w:t>
            </w:r>
            <w:r w:rsidR="008839A8" w:rsidRPr="00DC1BB6">
              <w:rPr>
                <w:b/>
              </w:rPr>
              <w:t>сягнення очікуваних результатів</w:t>
            </w:r>
          </w:p>
        </w:tc>
        <w:tc>
          <w:tcPr>
            <w:tcW w:w="12474" w:type="dxa"/>
          </w:tcPr>
          <w:p w:rsidR="00CF7658" w:rsidRPr="00DC1BB6" w:rsidRDefault="004E14B2" w:rsidP="009835E0">
            <w:pPr>
              <w:pStyle w:val="a8"/>
              <w:jc w:val="both"/>
              <w:rPr>
                <w:b/>
                <w:sz w:val="24"/>
                <w:szCs w:val="24"/>
              </w:rPr>
            </w:pPr>
            <w:r w:rsidRPr="00DC1BB6">
              <w:rPr>
                <w:b/>
                <w:sz w:val="24"/>
                <w:szCs w:val="24"/>
              </w:rPr>
              <w:t>Підвищення якості інформації, що використовується для прийняття управлінських рішень</w:t>
            </w:r>
          </w:p>
          <w:p w:rsidR="00B06F9C" w:rsidRPr="00DC1BB6" w:rsidRDefault="00AA3330" w:rsidP="00080279">
            <w:pPr>
              <w:ind w:firstLine="459"/>
              <w:jc w:val="both"/>
              <w:rPr>
                <w:bCs/>
              </w:rPr>
            </w:pPr>
            <w:proofErr w:type="spellStart"/>
            <w:r w:rsidRPr="00DC1BB6">
              <w:rPr>
                <w:bCs/>
              </w:rPr>
              <w:t>Мінрегіоном</w:t>
            </w:r>
            <w:proofErr w:type="spellEnd"/>
            <w:r w:rsidRPr="00DC1BB6">
              <w:rPr>
                <w:bCs/>
              </w:rPr>
              <w:t xml:space="preserve"> здійснюється моніторинг фінансово-економічного стану підприємств галузі (за формами галузевої звітності 1-С </w:t>
            </w:r>
            <w:proofErr w:type="spellStart"/>
            <w:r w:rsidRPr="00DC1BB6">
              <w:rPr>
                <w:bCs/>
              </w:rPr>
              <w:t>тепло-</w:t>
            </w:r>
            <w:proofErr w:type="spellEnd"/>
            <w:r w:rsidRPr="00DC1BB6">
              <w:rPr>
                <w:bCs/>
              </w:rPr>
              <w:t>, водопостачання і водовідведення).</w:t>
            </w:r>
          </w:p>
          <w:p w:rsidR="00D178EB" w:rsidRPr="00DC1BB6" w:rsidRDefault="00D178EB" w:rsidP="00080279">
            <w:pPr>
              <w:ind w:firstLine="459"/>
              <w:jc w:val="both"/>
              <w:rPr>
                <w:lang w:eastAsia="uk-UA"/>
              </w:rPr>
            </w:pPr>
          </w:p>
        </w:tc>
      </w:tr>
      <w:tr w:rsidR="00DC1BB6" w:rsidRPr="00DC1BB6" w:rsidTr="009835E0">
        <w:tc>
          <w:tcPr>
            <w:tcW w:w="2977" w:type="dxa"/>
            <w:shd w:val="clear" w:color="auto" w:fill="DBE5F1" w:themeFill="accent1" w:themeFillTint="33"/>
          </w:tcPr>
          <w:p w:rsidR="00062503" w:rsidRPr="00DC1BB6" w:rsidRDefault="00CF7658" w:rsidP="009C6F66">
            <w:pPr>
              <w:jc w:val="both"/>
              <w:rPr>
                <w:b/>
              </w:rPr>
            </w:pPr>
            <w:r w:rsidRPr="00DC1BB6">
              <w:rPr>
                <w:b/>
              </w:rPr>
              <w:t xml:space="preserve">Розгорнута інформація про досягнення Індикатору оцінки </w:t>
            </w:r>
          </w:p>
        </w:tc>
        <w:tc>
          <w:tcPr>
            <w:tcW w:w="12474" w:type="dxa"/>
          </w:tcPr>
          <w:p w:rsidR="00CF7658" w:rsidRPr="00DC1BB6" w:rsidRDefault="004E14B2" w:rsidP="004E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C1BB6">
              <w:rPr>
                <w:b/>
              </w:rPr>
              <w:t xml:space="preserve">Підготовка та подання Мінфіну пропозицій щодо внесення змін до нормативно-правової бази щодо </w:t>
            </w:r>
            <w:proofErr w:type="spellStart"/>
            <w:r w:rsidRPr="00DC1BB6">
              <w:rPr>
                <w:b/>
              </w:rPr>
              <w:t>квазіфіскальних</w:t>
            </w:r>
            <w:proofErr w:type="spellEnd"/>
            <w:r w:rsidRPr="00DC1BB6">
              <w:rPr>
                <w:b/>
              </w:rPr>
              <w:t xml:space="preserve"> операцій. Прийняття відповідного нормативно-правового акта.</w:t>
            </w:r>
          </w:p>
          <w:p w:rsidR="00B17535" w:rsidRPr="00DC1BB6" w:rsidRDefault="00F04424" w:rsidP="00970DB0">
            <w:pPr>
              <w:ind w:firstLine="459"/>
              <w:jc w:val="both"/>
              <w:rPr>
                <w:lang w:eastAsia="uk-UA"/>
              </w:rPr>
            </w:pPr>
            <w:r w:rsidRPr="00DC1BB6">
              <w:rPr>
                <w:b/>
                <w:lang w:eastAsia="uk-UA"/>
              </w:rPr>
              <w:t>Висновок</w:t>
            </w:r>
            <w:r w:rsidRPr="00DC1BB6">
              <w:rPr>
                <w:lang w:eastAsia="uk-UA"/>
              </w:rPr>
              <w:t xml:space="preserve">: </w:t>
            </w:r>
            <w:r w:rsidR="000F0758" w:rsidRPr="00DC1BB6">
              <w:rPr>
                <w:lang w:eastAsia="uk-UA"/>
              </w:rPr>
              <w:t xml:space="preserve">Завдання </w:t>
            </w:r>
            <w:r w:rsidR="007022DA" w:rsidRPr="00DC1BB6">
              <w:rPr>
                <w:lang w:eastAsia="uk-UA"/>
              </w:rPr>
              <w:t>знаходиться в стадії виконання.</w:t>
            </w:r>
          </w:p>
        </w:tc>
      </w:tr>
    </w:tbl>
    <w:tbl>
      <w:tblPr>
        <w:tblW w:w="15451" w:type="dxa"/>
        <w:tblInd w:w="-34" w:type="dxa"/>
        <w:tblLayout w:type="fixed"/>
        <w:tblLook w:val="04A0" w:firstRow="1" w:lastRow="0" w:firstColumn="1" w:lastColumn="0" w:noHBand="0" w:noVBand="1"/>
      </w:tblPr>
      <w:tblGrid>
        <w:gridCol w:w="15451"/>
      </w:tblGrid>
      <w:tr w:rsidR="00DC1BB6" w:rsidRPr="00DC1BB6" w:rsidTr="00534FAE">
        <w:tc>
          <w:tcPr>
            <w:tcW w:w="15451" w:type="dxa"/>
            <w:tcBorders>
              <w:top w:val="single" w:sz="4" w:space="0" w:color="auto"/>
              <w:left w:val="single" w:sz="4" w:space="0" w:color="auto"/>
              <w:bottom w:val="single" w:sz="4" w:space="0" w:color="auto"/>
              <w:right w:val="single" w:sz="4" w:space="0" w:color="auto"/>
            </w:tcBorders>
            <w:shd w:val="clear" w:color="auto" w:fill="C4BC96"/>
            <w:vAlign w:val="center"/>
          </w:tcPr>
          <w:p w:rsidR="00BF04CF" w:rsidRPr="00DC1BB6" w:rsidRDefault="00BF04CF" w:rsidP="00534FAE">
            <w:pPr>
              <w:pStyle w:val="a8"/>
              <w:jc w:val="center"/>
              <w:rPr>
                <w:b/>
                <w:sz w:val="24"/>
                <w:szCs w:val="24"/>
                <w:lang w:eastAsia="uk-UA"/>
              </w:rPr>
            </w:pPr>
            <w:r w:rsidRPr="00DC1BB6">
              <w:rPr>
                <w:b/>
                <w:sz w:val="24"/>
                <w:szCs w:val="24"/>
                <w:u w:val="single"/>
                <w:lang w:eastAsia="uk-UA"/>
              </w:rPr>
              <w:t>V</w:t>
            </w:r>
            <w:r w:rsidRPr="00DC1BB6">
              <w:rPr>
                <w:b/>
                <w:sz w:val="24"/>
                <w:szCs w:val="24"/>
                <w:lang w:eastAsia="uk-UA"/>
              </w:rPr>
              <w:t>. Модернізація системи бухгалтерського обліку в державному секторі</w:t>
            </w:r>
          </w:p>
          <w:p w:rsidR="00CF7658" w:rsidRPr="00DC1BB6" w:rsidRDefault="00CF7658" w:rsidP="00534FAE">
            <w:pPr>
              <w:pStyle w:val="a8"/>
              <w:jc w:val="center"/>
              <w:rPr>
                <w:b/>
                <w:sz w:val="24"/>
                <w:szCs w:val="24"/>
                <w:lang w:eastAsia="uk-UA"/>
              </w:rPr>
            </w:pPr>
          </w:p>
        </w:tc>
      </w:tr>
      <w:tr w:rsidR="00DC1BB6" w:rsidRPr="00DC1BB6" w:rsidTr="00BF04CF">
        <w:tc>
          <w:tcPr>
            <w:tcW w:w="15451" w:type="dxa"/>
            <w:tcBorders>
              <w:top w:val="single" w:sz="4" w:space="0" w:color="auto"/>
              <w:left w:val="single" w:sz="4" w:space="0" w:color="auto"/>
              <w:bottom w:val="single" w:sz="4" w:space="0" w:color="auto"/>
              <w:right w:val="single" w:sz="4" w:space="0" w:color="auto"/>
            </w:tcBorders>
            <w:shd w:val="clear" w:color="auto" w:fill="auto"/>
          </w:tcPr>
          <w:p w:rsidR="004827ED" w:rsidRPr="00DC1BB6" w:rsidRDefault="00BF04CF" w:rsidP="00970DB0">
            <w:pPr>
              <w:pStyle w:val="a8"/>
              <w:jc w:val="center"/>
              <w:rPr>
                <w:b/>
                <w:sz w:val="24"/>
                <w:szCs w:val="24"/>
              </w:rPr>
            </w:pPr>
            <w:r w:rsidRPr="00DC1BB6">
              <w:rPr>
                <w:b/>
                <w:sz w:val="24"/>
                <w:szCs w:val="24"/>
                <w:lang w:eastAsia="uk-UA"/>
              </w:rPr>
              <w:t xml:space="preserve">Перший етап </w:t>
            </w:r>
            <w:r w:rsidR="00AC11B0" w:rsidRPr="00DC1BB6">
              <w:rPr>
                <w:b/>
                <w:sz w:val="24"/>
                <w:szCs w:val="24"/>
              </w:rPr>
              <w:t xml:space="preserve">— завдання </w:t>
            </w:r>
            <w:r w:rsidR="00970DB0" w:rsidRPr="00DC1BB6">
              <w:rPr>
                <w:b/>
                <w:sz w:val="24"/>
                <w:szCs w:val="24"/>
              </w:rPr>
              <w:t>середньострокового характеру</w:t>
            </w:r>
          </w:p>
        </w:tc>
      </w:tr>
      <w:tr w:rsidR="00DC1BB6" w:rsidRPr="00DC1BB6" w:rsidTr="00BF04CF">
        <w:tc>
          <w:tcPr>
            <w:tcW w:w="15451" w:type="dxa"/>
            <w:tcBorders>
              <w:top w:val="single" w:sz="4" w:space="0" w:color="auto"/>
              <w:left w:val="single" w:sz="4" w:space="0" w:color="auto"/>
              <w:bottom w:val="single" w:sz="4" w:space="0" w:color="auto"/>
              <w:right w:val="single" w:sz="4" w:space="0" w:color="auto"/>
            </w:tcBorders>
            <w:shd w:val="clear" w:color="auto" w:fill="DDD9C3"/>
          </w:tcPr>
          <w:p w:rsidR="004827ED" w:rsidRPr="00DC1BB6" w:rsidRDefault="00BF04CF" w:rsidP="00970DB0">
            <w:pPr>
              <w:pStyle w:val="a8"/>
              <w:jc w:val="center"/>
              <w:rPr>
                <w:b/>
                <w:sz w:val="24"/>
                <w:szCs w:val="24"/>
                <w:lang w:eastAsia="uk-UA"/>
              </w:rPr>
            </w:pPr>
            <w:r w:rsidRPr="00DC1BB6">
              <w:rPr>
                <w:b/>
                <w:sz w:val="24"/>
                <w:szCs w:val="24"/>
                <w:u w:val="single"/>
                <w:lang w:eastAsia="uk-UA"/>
              </w:rPr>
              <w:t>1</w:t>
            </w:r>
            <w:r w:rsidRPr="00DC1BB6">
              <w:rPr>
                <w:b/>
                <w:sz w:val="24"/>
                <w:szCs w:val="24"/>
                <w:lang w:eastAsia="uk-UA"/>
              </w:rPr>
              <w:t xml:space="preserve">. Нормативно-правове забезпечення запровадження національних </w:t>
            </w:r>
            <w:r w:rsidRPr="00DC1BB6">
              <w:rPr>
                <w:b/>
                <w:sz w:val="24"/>
                <w:szCs w:val="24"/>
                <w:lang w:eastAsia="uk-UA"/>
              </w:rPr>
              <w:br/>
              <w:t>положень (стандартів) бухгалтерського обліку в державному секторі</w:t>
            </w:r>
          </w:p>
        </w:tc>
      </w:tr>
    </w:tbl>
    <w:tbl>
      <w:tblPr>
        <w:tblStyle w:val="a6"/>
        <w:tblW w:w="15451" w:type="dxa"/>
        <w:tblInd w:w="-34" w:type="dxa"/>
        <w:tblLook w:val="04A0" w:firstRow="1" w:lastRow="0" w:firstColumn="1" w:lastColumn="0" w:noHBand="0" w:noVBand="1"/>
      </w:tblPr>
      <w:tblGrid>
        <w:gridCol w:w="2977"/>
        <w:gridCol w:w="12474"/>
      </w:tblGrid>
      <w:tr w:rsidR="00DC1BB6" w:rsidRPr="00DC1BB6" w:rsidTr="002A4AB7">
        <w:tc>
          <w:tcPr>
            <w:tcW w:w="2977" w:type="dxa"/>
            <w:shd w:val="clear" w:color="auto" w:fill="DBE5F1" w:themeFill="accent1" w:themeFillTint="33"/>
          </w:tcPr>
          <w:p w:rsidR="00062503" w:rsidRPr="00DC1BB6" w:rsidRDefault="000D5248" w:rsidP="009835E0">
            <w:pPr>
              <w:jc w:val="both"/>
              <w:rPr>
                <w:b/>
              </w:rPr>
            </w:pPr>
            <w:r w:rsidRPr="00DC1BB6">
              <w:rPr>
                <w:b/>
              </w:rPr>
              <w:t xml:space="preserve">Номер та найменування заходу </w:t>
            </w:r>
          </w:p>
          <w:p w:rsidR="008E71B3" w:rsidRPr="00DC1BB6" w:rsidRDefault="008E71B3" w:rsidP="009835E0">
            <w:pPr>
              <w:jc w:val="both"/>
              <w:rPr>
                <w:b/>
              </w:rPr>
            </w:pPr>
          </w:p>
        </w:tc>
        <w:tc>
          <w:tcPr>
            <w:tcW w:w="12474" w:type="dxa"/>
            <w:shd w:val="clear" w:color="auto" w:fill="F2DBDB" w:themeFill="accent2" w:themeFillTint="33"/>
          </w:tcPr>
          <w:p w:rsidR="000D5248" w:rsidRPr="00DC1BB6" w:rsidRDefault="000D5248" w:rsidP="008714A6">
            <w:pPr>
              <w:jc w:val="both"/>
              <w:rPr>
                <w:b/>
              </w:rPr>
            </w:pPr>
            <w:r w:rsidRPr="00DC1BB6">
              <w:rPr>
                <w:b/>
                <w:u w:val="single"/>
                <w:lang w:eastAsia="uk-UA"/>
              </w:rPr>
              <w:t>4</w:t>
            </w:r>
            <w:r w:rsidRPr="00DC1BB6">
              <w:rPr>
                <w:b/>
                <w:lang w:eastAsia="uk-UA"/>
              </w:rPr>
              <w:t xml:space="preserve">. </w:t>
            </w:r>
            <w:r w:rsidR="008714A6" w:rsidRPr="00DC1BB6">
              <w:rPr>
                <w:b/>
                <w:lang w:eastAsia="uk-UA"/>
              </w:rPr>
              <w:t xml:space="preserve">Розроблення порядку заповнення форм фінансової звітності </w:t>
            </w:r>
          </w:p>
        </w:tc>
      </w:tr>
      <w:tr w:rsidR="00DC1BB6" w:rsidRPr="00DC1BB6" w:rsidTr="002A4AB7">
        <w:tc>
          <w:tcPr>
            <w:tcW w:w="2977" w:type="dxa"/>
            <w:shd w:val="clear" w:color="auto" w:fill="DBE5F1" w:themeFill="accent1" w:themeFillTint="33"/>
          </w:tcPr>
          <w:p w:rsidR="00D178EB" w:rsidRPr="00DC1BB6" w:rsidRDefault="000D5248" w:rsidP="009835E0">
            <w:pPr>
              <w:jc w:val="both"/>
              <w:rPr>
                <w:b/>
              </w:rPr>
            </w:pPr>
            <w:r w:rsidRPr="00DC1BB6">
              <w:rPr>
                <w:b/>
              </w:rPr>
              <w:t>Відповідальні за виконан</w:t>
            </w:r>
            <w:r w:rsidR="00832320" w:rsidRPr="00DC1BB6">
              <w:rPr>
                <w:b/>
              </w:rPr>
              <w:t>ня</w:t>
            </w:r>
          </w:p>
        </w:tc>
        <w:tc>
          <w:tcPr>
            <w:tcW w:w="12474" w:type="dxa"/>
          </w:tcPr>
          <w:p w:rsidR="000D5248" w:rsidRPr="00DC1BB6" w:rsidRDefault="000D5248" w:rsidP="008714A6">
            <w:pPr>
              <w:jc w:val="both"/>
              <w:rPr>
                <w:b/>
                <w:i/>
              </w:rPr>
            </w:pPr>
            <w:r w:rsidRPr="00DC1BB6">
              <w:rPr>
                <w:b/>
                <w:lang w:eastAsia="uk-UA"/>
              </w:rPr>
              <w:t>Мінфін, Казначейство, головні</w:t>
            </w:r>
            <w:r w:rsidR="008714A6" w:rsidRPr="00DC1BB6">
              <w:rPr>
                <w:b/>
                <w:lang w:eastAsia="uk-UA"/>
              </w:rPr>
              <w:t xml:space="preserve"> розпорядники бюджетних коштів</w:t>
            </w:r>
          </w:p>
        </w:tc>
      </w:tr>
      <w:tr w:rsidR="00DC1BB6" w:rsidRPr="00DC1BB6" w:rsidTr="002A4AB7">
        <w:tc>
          <w:tcPr>
            <w:tcW w:w="2977" w:type="dxa"/>
            <w:shd w:val="clear" w:color="auto" w:fill="DBE5F1" w:themeFill="accent1" w:themeFillTint="33"/>
          </w:tcPr>
          <w:p w:rsidR="003710A1" w:rsidRPr="00DC1BB6" w:rsidRDefault="000D5248" w:rsidP="009835E0">
            <w:pPr>
              <w:jc w:val="both"/>
              <w:rPr>
                <w:b/>
              </w:rPr>
            </w:pPr>
            <w:r w:rsidRPr="00DC1BB6">
              <w:rPr>
                <w:b/>
              </w:rPr>
              <w:t>Інформація про термін виконання</w:t>
            </w:r>
          </w:p>
        </w:tc>
        <w:tc>
          <w:tcPr>
            <w:tcW w:w="12474" w:type="dxa"/>
          </w:tcPr>
          <w:p w:rsidR="000D5248" w:rsidRPr="00DC1BB6" w:rsidRDefault="000D5248" w:rsidP="008714A6">
            <w:pPr>
              <w:jc w:val="both"/>
              <w:rPr>
                <w:b/>
                <w:i/>
              </w:rPr>
            </w:pPr>
            <w:r w:rsidRPr="00DC1BB6">
              <w:rPr>
                <w:b/>
                <w:lang w:eastAsia="uk-UA"/>
              </w:rPr>
              <w:t>201</w:t>
            </w:r>
            <w:r w:rsidR="008714A6" w:rsidRPr="00DC1BB6">
              <w:rPr>
                <w:b/>
                <w:lang w:eastAsia="uk-UA"/>
              </w:rPr>
              <w:t>4</w:t>
            </w:r>
            <w:r w:rsidRPr="00DC1BB6">
              <w:rPr>
                <w:b/>
                <w:lang w:eastAsia="uk-UA"/>
              </w:rPr>
              <w:t xml:space="preserve"> рік</w:t>
            </w:r>
          </w:p>
        </w:tc>
      </w:tr>
      <w:tr w:rsidR="00DC1BB6" w:rsidRPr="00DC1BB6" w:rsidTr="002A4AB7">
        <w:tc>
          <w:tcPr>
            <w:tcW w:w="2977" w:type="dxa"/>
            <w:shd w:val="clear" w:color="auto" w:fill="DBE5F1" w:themeFill="accent1" w:themeFillTint="33"/>
          </w:tcPr>
          <w:p w:rsidR="000D5248" w:rsidRPr="00DC1BB6" w:rsidRDefault="000D5248" w:rsidP="009835E0">
            <w:pPr>
              <w:jc w:val="both"/>
              <w:rPr>
                <w:b/>
              </w:rPr>
            </w:pPr>
            <w:r w:rsidRPr="00DC1BB6">
              <w:rPr>
                <w:b/>
              </w:rPr>
              <w:t>Розгорнута інформація про досягнення очікуваних результатів</w:t>
            </w:r>
          </w:p>
          <w:p w:rsidR="000D5248" w:rsidRPr="00DC1BB6" w:rsidRDefault="000D5248" w:rsidP="009835E0">
            <w:pPr>
              <w:jc w:val="both"/>
              <w:rPr>
                <w:b/>
                <w:i/>
              </w:rPr>
            </w:pPr>
          </w:p>
        </w:tc>
        <w:tc>
          <w:tcPr>
            <w:tcW w:w="12474" w:type="dxa"/>
          </w:tcPr>
          <w:p w:rsidR="000D5248" w:rsidRPr="00DC1BB6" w:rsidRDefault="008714A6" w:rsidP="008714A6">
            <w:pPr>
              <w:jc w:val="both"/>
              <w:rPr>
                <w:b/>
              </w:rPr>
            </w:pPr>
            <w:r w:rsidRPr="00DC1BB6">
              <w:rPr>
                <w:b/>
                <w:lang w:eastAsia="uk-UA"/>
              </w:rPr>
              <w:lastRenderedPageBreak/>
              <w:t xml:space="preserve">Визначення порядку складення фінансової звітності </w:t>
            </w:r>
            <w:r w:rsidRPr="00DC1BB6">
              <w:rPr>
                <w:b/>
              </w:rPr>
              <w:t>за новими формами</w:t>
            </w:r>
          </w:p>
          <w:p w:rsidR="00062503" w:rsidRPr="00DC1BB6" w:rsidRDefault="00394E00" w:rsidP="008A544F">
            <w:pPr>
              <w:ind w:firstLine="459"/>
              <w:jc w:val="both"/>
            </w:pPr>
            <w:r w:rsidRPr="00DC1BB6">
              <w:rPr>
                <w:u w:val="single"/>
              </w:rPr>
              <w:t>Мінфін:</w:t>
            </w:r>
            <w:r w:rsidRPr="00DC1BB6">
              <w:t xml:space="preserve"> </w:t>
            </w:r>
            <w:r w:rsidR="008A544F" w:rsidRPr="00DC1BB6">
              <w:t xml:space="preserve">Підготовлений Міністерством фінансів України проект Порядку заповнення форм фінансової звітності в державному секторі доопрацьовується у зв’язку із затвердженням наказу Міністерства фінансів України від 29.12.2015 </w:t>
            </w:r>
            <w:r w:rsidR="008A544F" w:rsidRPr="00DC1BB6">
              <w:lastRenderedPageBreak/>
              <w:t>№ 1219, яким внесено зміни до Плану рахунків бухгалтерського обліку в державному секторі, затвердженого наказом Міністерства фінансів України від 31.12.2013 № 1203, та затверджено Порядок застосування Плану рахунків бухгалтерського обліку в державному секторі.</w:t>
            </w:r>
          </w:p>
        </w:tc>
      </w:tr>
      <w:tr w:rsidR="00DC1BB6" w:rsidRPr="00DC1BB6" w:rsidTr="002A4AB7">
        <w:tc>
          <w:tcPr>
            <w:tcW w:w="2977" w:type="dxa"/>
            <w:shd w:val="clear" w:color="auto" w:fill="DBE5F1" w:themeFill="accent1" w:themeFillTint="33"/>
          </w:tcPr>
          <w:p w:rsidR="00E8273B" w:rsidRPr="00DC1BB6" w:rsidRDefault="000D5248" w:rsidP="009835E0">
            <w:pPr>
              <w:jc w:val="both"/>
              <w:rPr>
                <w:b/>
              </w:rPr>
            </w:pPr>
            <w:r w:rsidRPr="00DC1BB6">
              <w:rPr>
                <w:b/>
              </w:rPr>
              <w:lastRenderedPageBreak/>
              <w:t>Розгорнута інформація пр</w:t>
            </w:r>
            <w:r w:rsidR="004356CA" w:rsidRPr="00DC1BB6">
              <w:rPr>
                <w:b/>
              </w:rPr>
              <w:t xml:space="preserve">о досягнення Індикатору оцінки </w:t>
            </w:r>
          </w:p>
        </w:tc>
        <w:tc>
          <w:tcPr>
            <w:tcW w:w="12474" w:type="dxa"/>
          </w:tcPr>
          <w:p w:rsidR="000D5248" w:rsidRPr="00DC1BB6" w:rsidRDefault="000D5248" w:rsidP="009835E0">
            <w:pPr>
              <w:jc w:val="both"/>
              <w:rPr>
                <w:b/>
                <w:lang w:eastAsia="uk-UA"/>
              </w:rPr>
            </w:pPr>
            <w:r w:rsidRPr="00DC1BB6">
              <w:rPr>
                <w:b/>
                <w:lang w:eastAsia="uk-UA"/>
              </w:rPr>
              <w:t>наказ Мінфіну</w:t>
            </w:r>
          </w:p>
          <w:p w:rsidR="004F7698" w:rsidRPr="00DC1BB6" w:rsidRDefault="00394E00" w:rsidP="00784519">
            <w:pPr>
              <w:ind w:firstLine="459"/>
              <w:jc w:val="both"/>
            </w:pPr>
            <w:r w:rsidRPr="00DC1BB6">
              <w:rPr>
                <w:u w:val="single"/>
                <w:lang w:eastAsia="uk-UA"/>
              </w:rPr>
              <w:t>Мінфін</w:t>
            </w:r>
            <w:r w:rsidRPr="00DC1BB6">
              <w:rPr>
                <w:lang w:eastAsia="uk-UA"/>
              </w:rPr>
              <w:t xml:space="preserve">: </w:t>
            </w:r>
            <w:r w:rsidR="002F7D51" w:rsidRPr="00DC1BB6">
              <w:rPr>
                <w:lang w:eastAsia="uk-UA"/>
              </w:rPr>
              <w:t>П</w:t>
            </w:r>
            <w:r w:rsidR="00784519" w:rsidRPr="00DC1BB6">
              <w:t>ідготовлено проект порядку складання фінансової звітності за новими формами</w:t>
            </w:r>
            <w:r w:rsidR="004F7698" w:rsidRPr="00DC1BB6">
              <w:t xml:space="preserve">. </w:t>
            </w:r>
          </w:p>
          <w:p w:rsidR="000D5248" w:rsidRPr="00DC1BB6" w:rsidRDefault="004F7698" w:rsidP="009C3504">
            <w:pPr>
              <w:ind w:firstLine="459"/>
              <w:jc w:val="both"/>
            </w:pPr>
            <w:r w:rsidRPr="00DC1BB6">
              <w:rPr>
                <w:b/>
              </w:rPr>
              <w:t>Висновок</w:t>
            </w:r>
            <w:r w:rsidR="00954A9A" w:rsidRPr="00DC1BB6">
              <w:t xml:space="preserve">: </w:t>
            </w:r>
            <w:r w:rsidR="009C3504" w:rsidRPr="00DC1BB6">
              <w:t>з</w:t>
            </w:r>
            <w:r w:rsidR="00954A9A" w:rsidRPr="00DC1BB6">
              <w:t>авдання</w:t>
            </w:r>
            <w:r w:rsidRPr="00DC1BB6">
              <w:t xml:space="preserve"> виконано частково. </w:t>
            </w:r>
            <w:r w:rsidR="00954A9A" w:rsidRPr="00DC1BB6">
              <w:t>Стан в</w:t>
            </w:r>
            <w:r w:rsidRPr="00DC1BB6">
              <w:t>иконання підлягає подальшому моніторингу.</w:t>
            </w:r>
          </w:p>
          <w:p w:rsidR="00572528" w:rsidRPr="00DC1BB6" w:rsidRDefault="00572528" w:rsidP="009C3504">
            <w:pPr>
              <w:ind w:firstLine="459"/>
              <w:jc w:val="both"/>
              <w:rPr>
                <w:lang w:val="ru-RU" w:eastAsia="uk-UA"/>
              </w:rPr>
            </w:pPr>
          </w:p>
        </w:tc>
      </w:tr>
    </w:tbl>
    <w:p w:rsidR="001B6837" w:rsidRPr="00DC1BB6" w:rsidRDefault="001B6837" w:rsidP="00A33B45">
      <w:pPr>
        <w:rPr>
          <w:b/>
          <w:lang w:val="ru-RU"/>
        </w:rPr>
      </w:pPr>
    </w:p>
    <w:tbl>
      <w:tblPr>
        <w:tblW w:w="15451" w:type="dxa"/>
        <w:tblInd w:w="-34" w:type="dxa"/>
        <w:tblLayout w:type="fixed"/>
        <w:tblLook w:val="04A0" w:firstRow="1" w:lastRow="0" w:firstColumn="1" w:lastColumn="0" w:noHBand="0" w:noVBand="1"/>
      </w:tblPr>
      <w:tblGrid>
        <w:gridCol w:w="15451"/>
      </w:tblGrid>
      <w:tr w:rsidR="003710A1" w:rsidRPr="00DC1BB6"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DC1BB6" w:rsidRDefault="00A629BF" w:rsidP="00FE1813">
            <w:pPr>
              <w:pStyle w:val="a8"/>
              <w:jc w:val="center"/>
              <w:rPr>
                <w:b/>
                <w:sz w:val="24"/>
                <w:szCs w:val="24"/>
                <w:lang w:eastAsia="uk-UA"/>
              </w:rPr>
            </w:pPr>
            <w:r w:rsidRPr="00DC1BB6">
              <w:rPr>
                <w:b/>
                <w:sz w:val="24"/>
                <w:szCs w:val="24"/>
                <w:u w:val="single"/>
                <w:lang w:eastAsia="uk-UA"/>
              </w:rPr>
              <w:t>3</w:t>
            </w:r>
            <w:r w:rsidRPr="00DC1BB6">
              <w:rPr>
                <w:b/>
                <w:sz w:val="24"/>
                <w:szCs w:val="24"/>
                <w:lang w:eastAsia="uk-UA"/>
              </w:rPr>
              <w:t>. Інформаційна підтримка щодо застосування стандартів</w:t>
            </w:r>
          </w:p>
          <w:p w:rsidR="00E41446" w:rsidRPr="00DC1BB6" w:rsidRDefault="00E41446" w:rsidP="00FE1813">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 xml:space="preserve">Номер та найменування заходу </w:t>
            </w:r>
          </w:p>
        </w:tc>
        <w:tc>
          <w:tcPr>
            <w:tcW w:w="12474" w:type="dxa"/>
            <w:shd w:val="clear" w:color="auto" w:fill="F2DBDB" w:themeFill="accent2" w:themeFillTint="33"/>
          </w:tcPr>
          <w:p w:rsidR="00A33B45" w:rsidRPr="00DC1BB6" w:rsidRDefault="001C7262" w:rsidP="00CE747A">
            <w:pPr>
              <w:pStyle w:val="a8"/>
              <w:jc w:val="both"/>
              <w:rPr>
                <w:b/>
                <w:sz w:val="24"/>
                <w:szCs w:val="24"/>
                <w:lang w:eastAsia="uk-UA"/>
              </w:rPr>
            </w:pPr>
            <w:r w:rsidRPr="00DC1BB6">
              <w:rPr>
                <w:b/>
                <w:sz w:val="24"/>
                <w:szCs w:val="24"/>
                <w:u w:val="single"/>
                <w:lang w:eastAsia="uk-UA"/>
              </w:rPr>
              <w:t>12</w:t>
            </w:r>
            <w:r w:rsidRPr="00DC1BB6">
              <w:rPr>
                <w:b/>
                <w:sz w:val="24"/>
                <w:szCs w:val="24"/>
                <w:lang w:eastAsia="uk-UA"/>
              </w:rPr>
              <w:t>. Організація навчання працівників бюджетних установ бухгалтерських служб з питань застосування національних положень (стандартів) бухгалтерськ</w:t>
            </w:r>
            <w:r w:rsidR="00CE747A" w:rsidRPr="00DC1BB6">
              <w:rPr>
                <w:b/>
                <w:sz w:val="24"/>
                <w:szCs w:val="24"/>
                <w:lang w:eastAsia="uk-UA"/>
              </w:rPr>
              <w:t>ого обліку в державному секторі</w:t>
            </w:r>
          </w:p>
        </w:tc>
      </w:tr>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Відповідальні за виконання</w:t>
            </w:r>
          </w:p>
        </w:tc>
        <w:tc>
          <w:tcPr>
            <w:tcW w:w="12474" w:type="dxa"/>
          </w:tcPr>
          <w:p w:rsidR="00A33B45" w:rsidRPr="00DC1BB6" w:rsidRDefault="001C7262" w:rsidP="00A33B45">
            <w:pPr>
              <w:jc w:val="both"/>
              <w:rPr>
                <w:b/>
                <w:i/>
              </w:rPr>
            </w:pPr>
            <w:r w:rsidRPr="00DC1BB6">
              <w:rPr>
                <w:b/>
                <w:lang w:eastAsia="uk-UA"/>
              </w:rPr>
              <w:t>головні розпорядники бюджетних коштів</w:t>
            </w:r>
          </w:p>
        </w:tc>
      </w:tr>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Інформація про термін виконання</w:t>
            </w:r>
          </w:p>
        </w:tc>
        <w:tc>
          <w:tcPr>
            <w:tcW w:w="12474" w:type="dxa"/>
          </w:tcPr>
          <w:p w:rsidR="001C7262" w:rsidRPr="00DC1BB6" w:rsidRDefault="001C7262" w:rsidP="001C7262">
            <w:pPr>
              <w:pStyle w:val="a8"/>
              <w:rPr>
                <w:b/>
                <w:sz w:val="24"/>
                <w:szCs w:val="24"/>
              </w:rPr>
            </w:pPr>
            <w:r w:rsidRPr="00DC1BB6">
              <w:rPr>
                <w:b/>
                <w:sz w:val="24"/>
                <w:szCs w:val="24"/>
              </w:rPr>
              <w:t>2013 – 2017 роки</w:t>
            </w:r>
          </w:p>
          <w:p w:rsidR="00A33B45" w:rsidRPr="00DC1BB6" w:rsidRDefault="00A33B45" w:rsidP="00A33B45">
            <w:pPr>
              <w:jc w:val="both"/>
              <w:rPr>
                <w:b/>
                <w:i/>
              </w:rPr>
            </w:pPr>
          </w:p>
        </w:tc>
      </w:tr>
      <w:tr w:rsidR="003710A1" w:rsidRPr="00DC1BB6" w:rsidTr="00C95525">
        <w:tc>
          <w:tcPr>
            <w:tcW w:w="2977" w:type="dxa"/>
            <w:shd w:val="clear" w:color="auto" w:fill="DBE5F1" w:themeFill="accent1" w:themeFillTint="33"/>
          </w:tcPr>
          <w:p w:rsidR="001C7262" w:rsidRPr="00DC1BB6" w:rsidRDefault="001C7262" w:rsidP="00A33B45">
            <w:pPr>
              <w:jc w:val="both"/>
              <w:rPr>
                <w:b/>
              </w:rPr>
            </w:pPr>
            <w:r w:rsidRPr="00DC1BB6">
              <w:rPr>
                <w:b/>
              </w:rPr>
              <w:t>Розгорнута інформація про досягнення очікуваних результатів</w:t>
            </w:r>
          </w:p>
          <w:p w:rsidR="001C7262" w:rsidRPr="00DC1BB6" w:rsidRDefault="001C7262" w:rsidP="00A33B45">
            <w:pPr>
              <w:jc w:val="both"/>
              <w:rPr>
                <w:b/>
                <w:i/>
              </w:rPr>
            </w:pPr>
          </w:p>
        </w:tc>
        <w:tc>
          <w:tcPr>
            <w:tcW w:w="12474" w:type="dxa"/>
          </w:tcPr>
          <w:p w:rsidR="00243AA5" w:rsidRPr="00DC1BB6" w:rsidRDefault="00243AA5" w:rsidP="00243AA5">
            <w:pPr>
              <w:jc w:val="both"/>
              <w:rPr>
                <w:b/>
                <w:lang w:eastAsia="uk-UA"/>
              </w:rPr>
            </w:pPr>
            <w:r w:rsidRPr="00DC1BB6">
              <w:rPr>
                <w:b/>
                <w:lang w:eastAsia="uk-UA"/>
              </w:rPr>
              <w:t>здобуття практичного досвіду із застосування національних положень (стандартів) бухгалтерського обліку в державному секторі</w:t>
            </w:r>
            <w:r w:rsidR="00943951" w:rsidRPr="00DC1BB6">
              <w:rPr>
                <w:b/>
                <w:lang w:eastAsia="uk-UA"/>
              </w:rPr>
              <w:t xml:space="preserve"> </w:t>
            </w:r>
          </w:p>
          <w:p w:rsidR="00B548AA" w:rsidRPr="00DC1BB6" w:rsidRDefault="00E100D9" w:rsidP="000D3D7F">
            <w:pPr>
              <w:ind w:firstLine="459"/>
              <w:jc w:val="both"/>
            </w:pPr>
            <w:proofErr w:type="spellStart"/>
            <w:r w:rsidRPr="00DC1BB6">
              <w:rPr>
                <w:u w:val="single"/>
              </w:rPr>
              <w:t>Мінагрополітики</w:t>
            </w:r>
            <w:proofErr w:type="spellEnd"/>
            <w:r w:rsidRPr="00DC1BB6">
              <w:rPr>
                <w:u w:val="single"/>
              </w:rPr>
              <w:t>:</w:t>
            </w:r>
            <w:r w:rsidR="000D3D7F" w:rsidRPr="00DC1BB6">
              <w:t xml:space="preserve"> </w:t>
            </w:r>
            <w:r w:rsidR="00B548AA" w:rsidRPr="00DC1BB6">
              <w:t xml:space="preserve">Інститутом обліку і фінансів НААН спільно з Федерацією аудиторів, бухгалтерів і фінансистів АПК України протягом </w:t>
            </w:r>
            <w:r w:rsidR="00F0547B" w:rsidRPr="00DC1BB6">
              <w:t xml:space="preserve">першого </w:t>
            </w:r>
            <w:r w:rsidR="00B548AA" w:rsidRPr="00DC1BB6">
              <w:t>кварталу 201</w:t>
            </w:r>
            <w:r w:rsidR="00F0547B" w:rsidRPr="00DC1BB6">
              <w:t>6</w:t>
            </w:r>
            <w:r w:rsidR="00B548AA" w:rsidRPr="00DC1BB6">
              <w:t xml:space="preserve"> року були проведені регіональні наради-семінари з підвищення кваліфікації спеціалістів бухгалтерських служб.</w:t>
            </w:r>
          </w:p>
          <w:p w:rsidR="00ED631C" w:rsidRPr="00DC1BB6" w:rsidRDefault="001C0485" w:rsidP="00067C3F">
            <w:pPr>
              <w:ind w:firstLine="459"/>
              <w:jc w:val="both"/>
            </w:pPr>
            <w:r w:rsidRPr="00DC1BB6">
              <w:rPr>
                <w:u w:val="single"/>
              </w:rPr>
              <w:t>Міноборони</w:t>
            </w:r>
            <w:r w:rsidRPr="00DC1BB6">
              <w:t>:</w:t>
            </w:r>
            <w:r w:rsidR="00116092" w:rsidRPr="00DC1BB6">
              <w:t xml:space="preserve"> </w:t>
            </w:r>
            <w:r w:rsidR="008A7E9D" w:rsidRPr="00DC1BB6">
              <w:t xml:space="preserve">Протягом </w:t>
            </w:r>
            <w:r w:rsidR="00ED631C" w:rsidRPr="00DC1BB6">
              <w:t>першого кварталу 2016 року особовий склад бухгалтерських служб військових частин та установ Збройних Сил підвищував рівень знання вимог національних положень (стандартів) бухгалтерського обліку в державному секторі.</w:t>
            </w:r>
            <w:r w:rsidR="00067C3F" w:rsidRPr="00DC1BB6">
              <w:t xml:space="preserve"> Зокрема, п</w:t>
            </w:r>
            <w:r w:rsidR="00ED631C" w:rsidRPr="00DC1BB6">
              <w:t>роведені заняття зі спеціальної підготовки, семінари, конференції з питань застосування  національних положень (стандартів) бухгалтерського обліку в державному секторі</w:t>
            </w:r>
            <w:r w:rsidR="00386192" w:rsidRPr="00DC1BB6">
              <w:t>.</w:t>
            </w:r>
          </w:p>
          <w:p w:rsidR="00B82D0F" w:rsidRPr="00DC1BB6" w:rsidRDefault="00B82D0F" w:rsidP="00CA6E25">
            <w:pPr>
              <w:ind w:firstLine="459"/>
              <w:jc w:val="both"/>
              <w:rPr>
                <w:rStyle w:val="CharStyle18"/>
                <w:sz w:val="24"/>
                <w:szCs w:val="24"/>
              </w:rPr>
            </w:pPr>
            <w:proofErr w:type="spellStart"/>
            <w:r w:rsidRPr="00DC1BB6">
              <w:rPr>
                <w:rStyle w:val="CharStyle18"/>
                <w:sz w:val="24"/>
                <w:szCs w:val="24"/>
              </w:rPr>
              <w:t>Мінсоцполітики</w:t>
            </w:r>
            <w:proofErr w:type="spellEnd"/>
            <w:r w:rsidRPr="00DC1BB6">
              <w:rPr>
                <w:rStyle w:val="CharStyle18"/>
                <w:sz w:val="24"/>
                <w:szCs w:val="24"/>
              </w:rPr>
              <w:t xml:space="preserve"> у травні 2016 року на базі Центру підвищення кваліфікації працівників сфери управління Міністерства соціальної політики України буде організоване навчання для головних бухгалтерів підвідомчих, підзвітних установ </w:t>
            </w:r>
            <w:proofErr w:type="spellStart"/>
            <w:r w:rsidRPr="00DC1BB6">
              <w:rPr>
                <w:rStyle w:val="CharStyle18"/>
                <w:sz w:val="24"/>
                <w:szCs w:val="24"/>
              </w:rPr>
              <w:t>Мінсоцполітики</w:t>
            </w:r>
            <w:proofErr w:type="spellEnd"/>
            <w:r w:rsidRPr="00DC1BB6">
              <w:rPr>
                <w:rStyle w:val="CharStyle18"/>
                <w:sz w:val="24"/>
                <w:szCs w:val="24"/>
              </w:rPr>
              <w:t xml:space="preserve"> стосовно застосування Національних положень стандартів бухгалтерського обліку (НП(С)БО) в державному секторі економіки із залученням фахівців Міністерства фінансів України та Державної казначейської служби України.</w:t>
            </w:r>
          </w:p>
          <w:p w:rsidR="00CA6E25" w:rsidRPr="00DC1BB6" w:rsidRDefault="00107B87" w:rsidP="00CA6E25">
            <w:pPr>
              <w:ind w:firstLine="459"/>
              <w:jc w:val="both"/>
            </w:pPr>
            <w:r w:rsidRPr="00DC1BB6">
              <w:rPr>
                <w:u w:val="single"/>
              </w:rPr>
              <w:t>ДРС</w:t>
            </w:r>
            <w:r w:rsidRPr="00DC1BB6">
              <w:t xml:space="preserve">: </w:t>
            </w:r>
            <w:r w:rsidR="00267335" w:rsidRPr="00DC1BB6">
              <w:t xml:space="preserve">В програмі семінару 1С: </w:t>
            </w:r>
            <w:proofErr w:type="spellStart"/>
            <w:r w:rsidR="00267335" w:rsidRPr="00DC1BB6">
              <w:t>Форум.Бюджет</w:t>
            </w:r>
            <w:proofErr w:type="spellEnd"/>
            <w:r w:rsidR="00267335" w:rsidRPr="00DC1BB6">
              <w:t xml:space="preserve"> розглядалися питання стратегії реформування бухгалтерського обліку та звітності бюджетних установ, ведення обліку, складання звітності, уникнення помилок в роботі за новими стандартами; впровадження нових форм ПДВ – звітності; реформа державних закупівель; дистанційне обслуговування розпорядників бюджетних коштів. За</w:t>
            </w:r>
            <w:r w:rsidR="00CC4B2C" w:rsidRPr="00DC1BB6">
              <w:t xml:space="preserve">безпечено участь 3 працівників (центральний апарат) головного розпорядника у семінарі, що проводився 17.03.2016 (м. Київ, вул. </w:t>
            </w:r>
            <w:proofErr w:type="spellStart"/>
            <w:r w:rsidR="00CC4B2C" w:rsidRPr="00DC1BB6">
              <w:t>Липська</w:t>
            </w:r>
            <w:proofErr w:type="spellEnd"/>
            <w:r w:rsidR="00CC4B2C" w:rsidRPr="00DC1BB6">
              <w:t>, 15/17).</w:t>
            </w:r>
          </w:p>
          <w:p w:rsidR="00386192" w:rsidRPr="00DC1BB6" w:rsidRDefault="00386192" w:rsidP="00386192">
            <w:pPr>
              <w:ind w:firstLine="459"/>
              <w:jc w:val="both"/>
            </w:pPr>
            <w:r w:rsidRPr="00DC1BB6">
              <w:rPr>
                <w:u w:val="single"/>
              </w:rPr>
              <w:lastRenderedPageBreak/>
              <w:t>МЗС</w:t>
            </w:r>
            <w:r w:rsidRPr="00DC1BB6">
              <w:t xml:space="preserve">: З метою здобуття практичного досвіду із застосування НП(С)БОДС МЗС на щорічній основі забезпечується проведення навчання своїх працівників та закордонних дипломатичних установ України з метою здобуття ними практичного досвіду із застосування національних положень бухгалтерського обліку в державному секторі шляхом: </w:t>
            </w:r>
          </w:p>
          <w:p w:rsidR="00386192" w:rsidRPr="00DC1BB6" w:rsidRDefault="00386192" w:rsidP="00386192">
            <w:pPr>
              <w:ind w:firstLine="459"/>
              <w:jc w:val="both"/>
            </w:pPr>
            <w:r w:rsidRPr="00DC1BB6">
              <w:t xml:space="preserve">- організації навчання на базі Дипломатичної академії України при МЗС України, </w:t>
            </w:r>
          </w:p>
          <w:p w:rsidR="00F84CAD" w:rsidRPr="00DC1BB6" w:rsidRDefault="00386192" w:rsidP="00D4642C">
            <w:pPr>
              <w:ind w:firstLine="459"/>
              <w:jc w:val="both"/>
            </w:pPr>
            <w:r w:rsidRPr="00DC1BB6">
              <w:t>- направлення на навчання до інших о</w:t>
            </w:r>
            <w:r w:rsidR="00D4642C" w:rsidRPr="00DC1BB6">
              <w:t>рганів державної влади України.</w:t>
            </w:r>
          </w:p>
        </w:tc>
      </w:tr>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lastRenderedPageBreak/>
              <w:t xml:space="preserve">Розгорнута інформація про досягнення Індикатору оцінки </w:t>
            </w:r>
          </w:p>
        </w:tc>
        <w:tc>
          <w:tcPr>
            <w:tcW w:w="12474" w:type="dxa"/>
          </w:tcPr>
          <w:p w:rsidR="00A33B45" w:rsidRPr="00DC1BB6" w:rsidRDefault="001C7262" w:rsidP="00A33B45">
            <w:pPr>
              <w:jc w:val="both"/>
              <w:rPr>
                <w:b/>
                <w:lang w:eastAsia="uk-UA"/>
              </w:rPr>
            </w:pPr>
            <w:r w:rsidRPr="00DC1BB6">
              <w:rPr>
                <w:b/>
                <w:lang w:eastAsia="uk-UA"/>
              </w:rPr>
              <w:t>проведення конференцій, практичних семінарів</w:t>
            </w:r>
          </w:p>
          <w:p w:rsidR="00E13418" w:rsidRPr="00DC1BB6" w:rsidRDefault="00FE7F4F" w:rsidP="008C7612">
            <w:pPr>
              <w:ind w:left="34" w:firstLine="425"/>
              <w:jc w:val="both"/>
            </w:pPr>
            <w:r w:rsidRPr="00DC1BB6">
              <w:rPr>
                <w:b/>
              </w:rPr>
              <w:t>Висновок</w:t>
            </w:r>
            <w:r w:rsidR="00CF4B06" w:rsidRPr="00DC1BB6">
              <w:t xml:space="preserve">: </w:t>
            </w:r>
            <w:r w:rsidR="0068368C" w:rsidRPr="00DC1BB6">
              <w:t>з</w:t>
            </w:r>
            <w:r w:rsidR="00CF4B06" w:rsidRPr="00DC1BB6">
              <w:t>авдання</w:t>
            </w:r>
            <w:r w:rsidRPr="00DC1BB6">
              <w:t xml:space="preserve"> виконано протягом звітного періоду. Стан виконання підлягає подальшому моніторингу.</w:t>
            </w:r>
          </w:p>
          <w:p w:rsidR="003F3F74" w:rsidRPr="00DC1BB6" w:rsidRDefault="003F3F74" w:rsidP="008C7612">
            <w:pPr>
              <w:ind w:left="34" w:firstLine="425"/>
              <w:jc w:val="both"/>
            </w:pPr>
          </w:p>
        </w:tc>
      </w:tr>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 xml:space="preserve">Номер та найменування заходу </w:t>
            </w:r>
          </w:p>
          <w:p w:rsidR="009C6F66" w:rsidRPr="00DC1BB6" w:rsidRDefault="009C6F66" w:rsidP="00A33B45">
            <w:pPr>
              <w:jc w:val="both"/>
              <w:rPr>
                <w:b/>
              </w:rPr>
            </w:pPr>
          </w:p>
        </w:tc>
        <w:tc>
          <w:tcPr>
            <w:tcW w:w="12474" w:type="dxa"/>
            <w:shd w:val="clear" w:color="auto" w:fill="F2DBDB" w:themeFill="accent2" w:themeFillTint="33"/>
          </w:tcPr>
          <w:p w:rsidR="00A33B45" w:rsidRPr="00DC1BB6" w:rsidRDefault="001C7262" w:rsidP="00A33B45">
            <w:pPr>
              <w:jc w:val="both"/>
              <w:rPr>
                <w:b/>
              </w:rPr>
            </w:pPr>
            <w:r w:rsidRPr="00DC1BB6">
              <w:rPr>
                <w:b/>
                <w:u w:val="single"/>
                <w:lang w:eastAsia="uk-UA"/>
              </w:rPr>
              <w:t>13</w:t>
            </w:r>
            <w:r w:rsidRPr="00DC1BB6">
              <w:rPr>
                <w:b/>
                <w:lang w:eastAsia="uk-UA"/>
              </w:rPr>
              <w:t>. Організація підвищення кваліфікації керівників бухгалтерських служб головних розпорядників бюджетних коштів</w:t>
            </w:r>
          </w:p>
        </w:tc>
      </w:tr>
      <w:tr w:rsidR="003710A1" w:rsidRPr="00DC1BB6" w:rsidTr="00C95525">
        <w:tc>
          <w:tcPr>
            <w:tcW w:w="2977" w:type="dxa"/>
            <w:shd w:val="clear" w:color="auto" w:fill="DBE5F1" w:themeFill="accent1" w:themeFillTint="33"/>
          </w:tcPr>
          <w:p w:rsidR="009C6F66" w:rsidRPr="00DC1BB6" w:rsidRDefault="00A33B45" w:rsidP="009C6F66">
            <w:pPr>
              <w:jc w:val="both"/>
              <w:rPr>
                <w:b/>
              </w:rPr>
            </w:pPr>
            <w:r w:rsidRPr="00DC1BB6">
              <w:rPr>
                <w:b/>
              </w:rPr>
              <w:t>Відповідальні за виконання</w:t>
            </w:r>
          </w:p>
        </w:tc>
        <w:tc>
          <w:tcPr>
            <w:tcW w:w="12474" w:type="dxa"/>
          </w:tcPr>
          <w:p w:rsidR="00A33B45" w:rsidRPr="00DC1BB6" w:rsidRDefault="001C7262" w:rsidP="00CE747A">
            <w:pPr>
              <w:tabs>
                <w:tab w:val="left" w:pos="3097"/>
              </w:tabs>
              <w:jc w:val="both"/>
              <w:rPr>
                <w:b/>
                <w:i/>
              </w:rPr>
            </w:pPr>
            <w:r w:rsidRPr="00DC1BB6">
              <w:rPr>
                <w:b/>
                <w:lang w:eastAsia="uk-UA"/>
              </w:rPr>
              <w:t>Мінфін, Казначейство</w:t>
            </w:r>
          </w:p>
        </w:tc>
      </w:tr>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Інформація про термін виконання</w:t>
            </w:r>
          </w:p>
        </w:tc>
        <w:tc>
          <w:tcPr>
            <w:tcW w:w="12474" w:type="dxa"/>
          </w:tcPr>
          <w:p w:rsidR="001C7262" w:rsidRPr="00DC1BB6" w:rsidRDefault="001C7262" w:rsidP="001C7262">
            <w:pPr>
              <w:pStyle w:val="a8"/>
              <w:rPr>
                <w:b/>
                <w:sz w:val="24"/>
                <w:szCs w:val="24"/>
              </w:rPr>
            </w:pPr>
            <w:r w:rsidRPr="00DC1BB6">
              <w:rPr>
                <w:b/>
                <w:sz w:val="24"/>
                <w:szCs w:val="24"/>
              </w:rPr>
              <w:t>2013 – 2017 роки</w:t>
            </w:r>
          </w:p>
          <w:p w:rsidR="00A33B45" w:rsidRPr="00DC1BB6" w:rsidRDefault="00A33B45" w:rsidP="00A33B45">
            <w:pPr>
              <w:jc w:val="both"/>
              <w:rPr>
                <w:b/>
                <w:i/>
              </w:rPr>
            </w:pPr>
          </w:p>
        </w:tc>
      </w:tr>
      <w:tr w:rsidR="003710A1" w:rsidRPr="00DC1BB6" w:rsidTr="00C95525">
        <w:tc>
          <w:tcPr>
            <w:tcW w:w="2977" w:type="dxa"/>
            <w:shd w:val="clear" w:color="auto" w:fill="DBE5F1" w:themeFill="accent1" w:themeFillTint="33"/>
          </w:tcPr>
          <w:p w:rsidR="001C7262" w:rsidRPr="00DC1BB6" w:rsidRDefault="001C7262" w:rsidP="00A33B45">
            <w:pPr>
              <w:jc w:val="both"/>
              <w:rPr>
                <w:b/>
              </w:rPr>
            </w:pPr>
            <w:r w:rsidRPr="00DC1BB6">
              <w:rPr>
                <w:b/>
              </w:rPr>
              <w:t>Розгорнута інформація про досягнення очікуваних результатів</w:t>
            </w:r>
          </w:p>
          <w:p w:rsidR="001C7262" w:rsidRPr="00DC1BB6" w:rsidRDefault="001C7262" w:rsidP="00A33B45">
            <w:pPr>
              <w:jc w:val="both"/>
              <w:rPr>
                <w:b/>
                <w:i/>
              </w:rPr>
            </w:pPr>
          </w:p>
        </w:tc>
        <w:tc>
          <w:tcPr>
            <w:tcW w:w="12474" w:type="dxa"/>
          </w:tcPr>
          <w:p w:rsidR="00432010" w:rsidRPr="00DC1BB6" w:rsidRDefault="00432010" w:rsidP="00432010">
            <w:pPr>
              <w:jc w:val="both"/>
              <w:rPr>
                <w:b/>
                <w:lang w:eastAsia="uk-UA"/>
              </w:rPr>
            </w:pPr>
            <w:r w:rsidRPr="00DC1BB6">
              <w:rPr>
                <w:b/>
                <w:lang w:eastAsia="uk-UA"/>
              </w:rPr>
              <w:t>здобуття практичного досвіду із застосування національних положень (стандартів) бухгалтерськ</w:t>
            </w:r>
            <w:r w:rsidR="00C73B59" w:rsidRPr="00DC1BB6">
              <w:rPr>
                <w:b/>
                <w:lang w:eastAsia="uk-UA"/>
              </w:rPr>
              <w:t>ого обліку в державному секторі</w:t>
            </w:r>
          </w:p>
          <w:p w:rsidR="001C1F68" w:rsidRPr="00DC1BB6" w:rsidRDefault="00E47E9A" w:rsidP="00E84641">
            <w:pPr>
              <w:ind w:firstLine="459"/>
              <w:jc w:val="both"/>
              <w:rPr>
                <w:lang w:eastAsia="uk-UA"/>
              </w:rPr>
            </w:pPr>
            <w:r w:rsidRPr="00DC1BB6">
              <w:rPr>
                <w:u w:val="single"/>
                <w:lang w:eastAsia="uk-UA"/>
              </w:rPr>
              <w:t>Мінфін</w:t>
            </w:r>
            <w:r w:rsidRPr="00DC1BB6">
              <w:rPr>
                <w:lang w:eastAsia="uk-UA"/>
              </w:rPr>
              <w:t xml:space="preserve">: </w:t>
            </w:r>
            <w:r w:rsidR="002A33A9" w:rsidRPr="00DC1BB6">
              <w:rPr>
                <w:lang w:eastAsia="uk-UA"/>
              </w:rPr>
              <w:t xml:space="preserve">Проведено круглий стіл, </w:t>
            </w:r>
            <w:proofErr w:type="spellStart"/>
            <w:r w:rsidR="007C4A62" w:rsidRPr="00DC1BB6">
              <w:rPr>
                <w:lang w:eastAsia="uk-UA"/>
              </w:rPr>
              <w:t>вебінари</w:t>
            </w:r>
            <w:proofErr w:type="spellEnd"/>
            <w:r w:rsidR="007C4A62" w:rsidRPr="00DC1BB6">
              <w:rPr>
                <w:lang w:eastAsia="uk-UA"/>
              </w:rPr>
              <w:t>, за участю головних розпорядників бюджетних коштів, підготовлені статті з питань застосування національних положень (стандартів) бухгалтерського обліку в державному секторі</w:t>
            </w:r>
            <w:r w:rsidR="00AE4E42" w:rsidRPr="00DC1BB6">
              <w:rPr>
                <w:lang w:eastAsia="uk-UA"/>
              </w:rPr>
              <w:t>.</w:t>
            </w:r>
            <w:r w:rsidR="00DC73AD" w:rsidRPr="00DC1BB6">
              <w:rPr>
                <w:lang w:eastAsia="uk-UA"/>
              </w:rPr>
              <w:t xml:space="preserve"> </w:t>
            </w:r>
            <w:r w:rsidR="00D904C0" w:rsidRPr="00DC1BB6">
              <w:rPr>
                <w:lang w:eastAsia="uk-UA"/>
              </w:rPr>
              <w:t>Здобуто практичний досвід із застосування національних положень (стандартів) бухгалтерського обліку в державному секторі.</w:t>
            </w:r>
          </w:p>
        </w:tc>
      </w:tr>
      <w:tr w:rsidR="003710A1" w:rsidRPr="00DC1BB6" w:rsidTr="00C95525">
        <w:tc>
          <w:tcPr>
            <w:tcW w:w="2977" w:type="dxa"/>
            <w:shd w:val="clear" w:color="auto" w:fill="DBE5F1" w:themeFill="accent1" w:themeFillTint="33"/>
          </w:tcPr>
          <w:p w:rsidR="001C7262" w:rsidRPr="00DC1BB6" w:rsidRDefault="001C7262" w:rsidP="00A33B45">
            <w:pPr>
              <w:jc w:val="both"/>
              <w:rPr>
                <w:b/>
              </w:rPr>
            </w:pPr>
            <w:r w:rsidRPr="00DC1BB6">
              <w:rPr>
                <w:b/>
              </w:rPr>
              <w:t xml:space="preserve">Розгорнута інформація про досягнення Індикатору оцінки </w:t>
            </w:r>
          </w:p>
        </w:tc>
        <w:tc>
          <w:tcPr>
            <w:tcW w:w="12474" w:type="dxa"/>
          </w:tcPr>
          <w:p w:rsidR="001C7262" w:rsidRPr="00DC1BB6" w:rsidRDefault="001C7262" w:rsidP="00D86084">
            <w:pPr>
              <w:jc w:val="both"/>
              <w:rPr>
                <w:b/>
                <w:lang w:eastAsia="uk-UA"/>
              </w:rPr>
            </w:pPr>
            <w:r w:rsidRPr="00DC1BB6">
              <w:rPr>
                <w:b/>
                <w:lang w:eastAsia="uk-UA"/>
              </w:rPr>
              <w:t>проведення конференцій, практичних семінарів</w:t>
            </w:r>
            <w:r w:rsidR="00E1039F" w:rsidRPr="00DC1BB6">
              <w:rPr>
                <w:b/>
                <w:lang w:eastAsia="uk-UA"/>
              </w:rPr>
              <w:t>, консультацій</w:t>
            </w:r>
          </w:p>
          <w:p w:rsidR="00DE6D47" w:rsidRPr="00DC1BB6" w:rsidRDefault="00E14AC1" w:rsidP="003F3F74">
            <w:pPr>
              <w:ind w:firstLine="459"/>
              <w:jc w:val="both"/>
              <w:rPr>
                <w:lang w:eastAsia="uk-UA"/>
              </w:rPr>
            </w:pPr>
            <w:r w:rsidRPr="00DC1BB6">
              <w:rPr>
                <w:b/>
                <w:lang w:eastAsia="uk-UA"/>
              </w:rPr>
              <w:t>Висновок</w:t>
            </w:r>
            <w:r w:rsidR="00D373C6" w:rsidRPr="00DC1BB6">
              <w:rPr>
                <w:lang w:eastAsia="uk-UA"/>
              </w:rPr>
              <w:t xml:space="preserve">: </w:t>
            </w:r>
            <w:r w:rsidRPr="00DC1BB6">
              <w:rPr>
                <w:lang w:eastAsia="uk-UA"/>
              </w:rPr>
              <w:t>Стан виконання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DC1BB6" w:rsidTr="00863CBC">
        <w:tc>
          <w:tcPr>
            <w:tcW w:w="2977" w:type="dxa"/>
            <w:tcBorders>
              <w:left w:val="nil"/>
              <w:right w:val="nil"/>
            </w:tcBorders>
          </w:tcPr>
          <w:p w:rsidR="00E41446" w:rsidRPr="00DC1BB6" w:rsidRDefault="00E41446" w:rsidP="00863CBC">
            <w:pPr>
              <w:jc w:val="both"/>
              <w:rPr>
                <w:b/>
              </w:rPr>
            </w:pPr>
          </w:p>
        </w:tc>
        <w:tc>
          <w:tcPr>
            <w:tcW w:w="12474" w:type="dxa"/>
            <w:tcBorders>
              <w:left w:val="nil"/>
              <w:right w:val="nil"/>
            </w:tcBorders>
          </w:tcPr>
          <w:p w:rsidR="00C95525" w:rsidRPr="00DC1BB6"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DC1BB6" w:rsidTr="00C95525">
        <w:tc>
          <w:tcPr>
            <w:tcW w:w="2977" w:type="dxa"/>
            <w:shd w:val="clear" w:color="auto" w:fill="DBE5F1" w:themeFill="accent1" w:themeFillTint="33"/>
          </w:tcPr>
          <w:p w:rsidR="007C4A62" w:rsidRPr="00DC1BB6" w:rsidRDefault="007C4A62" w:rsidP="000B16E0">
            <w:pPr>
              <w:jc w:val="both"/>
              <w:rPr>
                <w:b/>
              </w:rPr>
            </w:pPr>
            <w:r w:rsidRPr="00DC1BB6">
              <w:rPr>
                <w:b/>
              </w:rPr>
              <w:t xml:space="preserve">Номер та найменування заходу </w:t>
            </w:r>
          </w:p>
        </w:tc>
        <w:tc>
          <w:tcPr>
            <w:tcW w:w="12474" w:type="dxa"/>
            <w:shd w:val="clear" w:color="auto" w:fill="F2DBDB" w:themeFill="accent2" w:themeFillTint="33"/>
          </w:tcPr>
          <w:p w:rsidR="007C4A62" w:rsidRPr="00DC1BB6" w:rsidRDefault="007C4A62" w:rsidP="000B16E0">
            <w:pPr>
              <w:jc w:val="both"/>
              <w:rPr>
                <w:b/>
              </w:rPr>
            </w:pPr>
            <w:r w:rsidRPr="00DC1BB6">
              <w:rPr>
                <w:b/>
                <w:u w:val="single"/>
                <w:lang w:eastAsia="uk-UA"/>
              </w:rPr>
              <w:t>14</w:t>
            </w:r>
            <w:r w:rsidRPr="00DC1BB6">
              <w:rPr>
                <w:b/>
                <w:lang w:eastAsia="uk-UA"/>
              </w:rPr>
              <w:t>. Систематичне удосконалення національних положень (стандартів) бухгалтерського обліку в державному секторі у зв’язку із змінами в міжнародних стандартах бухгалтерського обліку в державному секторі</w:t>
            </w:r>
          </w:p>
        </w:tc>
      </w:tr>
      <w:tr w:rsidR="003710A1" w:rsidRPr="00DC1BB6" w:rsidTr="00C95525">
        <w:tc>
          <w:tcPr>
            <w:tcW w:w="2977" w:type="dxa"/>
            <w:shd w:val="clear" w:color="auto" w:fill="DBE5F1" w:themeFill="accent1" w:themeFillTint="33"/>
          </w:tcPr>
          <w:p w:rsidR="004E5A7B" w:rsidRPr="00DC1BB6" w:rsidRDefault="00D904C0" w:rsidP="000B16E0">
            <w:pPr>
              <w:jc w:val="both"/>
              <w:rPr>
                <w:b/>
              </w:rPr>
            </w:pPr>
            <w:r w:rsidRPr="00DC1BB6">
              <w:rPr>
                <w:b/>
              </w:rPr>
              <w:t>Відповідальні за виконання</w:t>
            </w:r>
          </w:p>
        </w:tc>
        <w:tc>
          <w:tcPr>
            <w:tcW w:w="12474" w:type="dxa"/>
          </w:tcPr>
          <w:p w:rsidR="007C4A62" w:rsidRPr="00DC1BB6" w:rsidRDefault="007C4A62" w:rsidP="000B16E0">
            <w:pPr>
              <w:jc w:val="both"/>
              <w:rPr>
                <w:b/>
                <w:i/>
              </w:rPr>
            </w:pPr>
            <w:r w:rsidRPr="00DC1BB6">
              <w:rPr>
                <w:b/>
                <w:lang w:eastAsia="uk-UA"/>
              </w:rPr>
              <w:t>Мінфін, Казначейство</w:t>
            </w:r>
          </w:p>
        </w:tc>
      </w:tr>
      <w:tr w:rsidR="003710A1" w:rsidRPr="00DC1BB6" w:rsidTr="00C95525">
        <w:tc>
          <w:tcPr>
            <w:tcW w:w="2977" w:type="dxa"/>
            <w:shd w:val="clear" w:color="auto" w:fill="DBE5F1" w:themeFill="accent1" w:themeFillTint="33"/>
          </w:tcPr>
          <w:p w:rsidR="007C4A62" w:rsidRPr="00DC1BB6" w:rsidRDefault="007C4A62" w:rsidP="000B16E0">
            <w:pPr>
              <w:jc w:val="both"/>
              <w:rPr>
                <w:b/>
              </w:rPr>
            </w:pPr>
            <w:r w:rsidRPr="00DC1BB6">
              <w:rPr>
                <w:b/>
              </w:rPr>
              <w:t>Інформація про термін виконання</w:t>
            </w:r>
          </w:p>
        </w:tc>
        <w:tc>
          <w:tcPr>
            <w:tcW w:w="12474" w:type="dxa"/>
          </w:tcPr>
          <w:p w:rsidR="007C4A62" w:rsidRPr="00DC1BB6" w:rsidRDefault="007C4A62" w:rsidP="000B16E0">
            <w:pPr>
              <w:jc w:val="both"/>
              <w:rPr>
                <w:b/>
                <w:i/>
              </w:rPr>
            </w:pPr>
            <w:r w:rsidRPr="00DC1BB6">
              <w:rPr>
                <w:b/>
              </w:rPr>
              <w:t xml:space="preserve">2015-2017 роки </w:t>
            </w:r>
          </w:p>
        </w:tc>
      </w:tr>
      <w:tr w:rsidR="003710A1" w:rsidRPr="00DC1BB6" w:rsidTr="00C95525">
        <w:tc>
          <w:tcPr>
            <w:tcW w:w="2977" w:type="dxa"/>
            <w:shd w:val="clear" w:color="auto" w:fill="DBE5F1" w:themeFill="accent1" w:themeFillTint="33"/>
          </w:tcPr>
          <w:p w:rsidR="007C4A62" w:rsidRPr="00DC1BB6" w:rsidRDefault="007C4A62" w:rsidP="000B16E0">
            <w:pPr>
              <w:jc w:val="both"/>
              <w:rPr>
                <w:b/>
              </w:rPr>
            </w:pPr>
            <w:r w:rsidRPr="00DC1BB6">
              <w:rPr>
                <w:b/>
              </w:rPr>
              <w:t>Розгорнута інформація про досягнення очікуваних результатів</w:t>
            </w:r>
          </w:p>
          <w:p w:rsidR="007C4A62" w:rsidRPr="00DC1BB6" w:rsidRDefault="007C4A62" w:rsidP="000B16E0">
            <w:pPr>
              <w:jc w:val="both"/>
              <w:rPr>
                <w:b/>
                <w:i/>
              </w:rPr>
            </w:pPr>
          </w:p>
        </w:tc>
        <w:tc>
          <w:tcPr>
            <w:tcW w:w="12474" w:type="dxa"/>
          </w:tcPr>
          <w:p w:rsidR="007C4A62" w:rsidRPr="00DC1BB6" w:rsidRDefault="007C4A62" w:rsidP="007C4A62">
            <w:pPr>
              <w:ind w:firstLine="459"/>
              <w:jc w:val="both"/>
              <w:rPr>
                <w:b/>
                <w:lang w:eastAsia="uk-UA"/>
              </w:rPr>
            </w:pPr>
            <w:r w:rsidRPr="00DC1BB6">
              <w:rPr>
                <w:b/>
                <w:lang w:eastAsia="uk-UA"/>
              </w:rPr>
              <w:t xml:space="preserve">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 </w:t>
            </w:r>
          </w:p>
          <w:p w:rsidR="00D63570" w:rsidRPr="00DC1BB6" w:rsidRDefault="007C4A62" w:rsidP="00E84641">
            <w:pPr>
              <w:ind w:firstLine="459"/>
              <w:jc w:val="both"/>
              <w:rPr>
                <w:lang w:eastAsia="uk-UA"/>
              </w:rPr>
            </w:pPr>
            <w:r w:rsidRPr="00DC1BB6">
              <w:rPr>
                <w:u w:val="single"/>
                <w:lang w:eastAsia="uk-UA"/>
              </w:rPr>
              <w:t>Мінфін</w:t>
            </w:r>
            <w:r w:rsidRPr="00DC1BB6">
              <w:rPr>
                <w:lang w:eastAsia="uk-UA"/>
              </w:rPr>
              <w:t>: Зміни до національних положень (стандартів) бухгалтерського обліку в державному секторі будуть внесені після перекладу змін до міжнародних стандартів бухгалтерсько</w:t>
            </w:r>
            <w:r w:rsidR="00E34E75" w:rsidRPr="00DC1BB6">
              <w:rPr>
                <w:lang w:eastAsia="uk-UA"/>
              </w:rPr>
              <w:t>го обліку в державному секторі.</w:t>
            </w:r>
          </w:p>
        </w:tc>
      </w:tr>
      <w:tr w:rsidR="003710A1" w:rsidRPr="00DC1BB6" w:rsidTr="00C95525">
        <w:tc>
          <w:tcPr>
            <w:tcW w:w="2977" w:type="dxa"/>
            <w:shd w:val="clear" w:color="auto" w:fill="DBE5F1" w:themeFill="accent1" w:themeFillTint="33"/>
          </w:tcPr>
          <w:p w:rsidR="00684BAC" w:rsidRPr="00DC1BB6" w:rsidRDefault="007C4A62" w:rsidP="000B16E0">
            <w:pPr>
              <w:jc w:val="both"/>
              <w:rPr>
                <w:b/>
              </w:rPr>
            </w:pPr>
            <w:r w:rsidRPr="00DC1BB6">
              <w:rPr>
                <w:b/>
              </w:rPr>
              <w:lastRenderedPageBreak/>
              <w:t xml:space="preserve">Розгорнута інформація про досягнення Індикатору оцінки </w:t>
            </w:r>
          </w:p>
        </w:tc>
        <w:tc>
          <w:tcPr>
            <w:tcW w:w="12474" w:type="dxa"/>
          </w:tcPr>
          <w:p w:rsidR="007C4A62" w:rsidRPr="00DC1BB6" w:rsidRDefault="007C4A62" w:rsidP="000B16E0">
            <w:pPr>
              <w:ind w:firstLine="459"/>
              <w:jc w:val="both"/>
              <w:rPr>
                <w:b/>
                <w:lang w:eastAsia="uk-UA"/>
              </w:rPr>
            </w:pPr>
            <w:r w:rsidRPr="00DC1BB6">
              <w:rPr>
                <w:b/>
                <w:lang w:eastAsia="uk-UA"/>
              </w:rPr>
              <w:t xml:space="preserve">накази Мінфіну </w:t>
            </w:r>
          </w:p>
          <w:p w:rsidR="00E14AC1" w:rsidRPr="00DC1BB6" w:rsidRDefault="00E14AC1" w:rsidP="00E84641">
            <w:pPr>
              <w:ind w:firstLine="459"/>
              <w:jc w:val="both"/>
              <w:rPr>
                <w:lang w:eastAsia="uk-UA"/>
              </w:rPr>
            </w:pPr>
            <w:r w:rsidRPr="00DC1BB6">
              <w:rPr>
                <w:b/>
                <w:lang w:eastAsia="uk-UA"/>
              </w:rPr>
              <w:t>Висновок</w:t>
            </w:r>
            <w:r w:rsidRPr="00DC1BB6">
              <w:rPr>
                <w:lang w:eastAsia="uk-UA"/>
              </w:rPr>
              <w:t>:</w:t>
            </w:r>
            <w:r w:rsidR="00B02B4A" w:rsidRPr="00DC1BB6">
              <w:rPr>
                <w:lang w:eastAsia="uk-UA"/>
              </w:rPr>
              <w:t xml:space="preserve"> </w:t>
            </w:r>
            <w:r w:rsidRPr="00DC1BB6">
              <w:rPr>
                <w:lang w:eastAsia="uk-UA"/>
              </w:rPr>
              <w:t>Виконання заходу підлягає подальшому моніторингу.</w:t>
            </w:r>
          </w:p>
        </w:tc>
      </w:tr>
      <w:tr w:rsidR="007C6006" w:rsidRPr="00DC1BB6" w:rsidTr="00FA1845">
        <w:tc>
          <w:tcPr>
            <w:tcW w:w="2977" w:type="dxa"/>
            <w:shd w:val="clear" w:color="auto" w:fill="DBE5F1" w:themeFill="accent1" w:themeFillTint="33"/>
          </w:tcPr>
          <w:p w:rsidR="007C6006" w:rsidRPr="00DC1BB6" w:rsidRDefault="007C6006" w:rsidP="00FA1845">
            <w:pPr>
              <w:jc w:val="both"/>
              <w:rPr>
                <w:b/>
              </w:rPr>
            </w:pPr>
            <w:r w:rsidRPr="00DC1BB6">
              <w:rPr>
                <w:b/>
              </w:rPr>
              <w:t xml:space="preserve">Номер та найменування заходу </w:t>
            </w:r>
          </w:p>
        </w:tc>
        <w:tc>
          <w:tcPr>
            <w:tcW w:w="12474" w:type="dxa"/>
            <w:shd w:val="clear" w:color="auto" w:fill="F2DBDB" w:themeFill="accent2" w:themeFillTint="33"/>
          </w:tcPr>
          <w:p w:rsidR="007C6006" w:rsidRPr="00DC1BB6" w:rsidRDefault="007C6006" w:rsidP="00FA1845">
            <w:pPr>
              <w:jc w:val="both"/>
              <w:rPr>
                <w:b/>
              </w:rPr>
            </w:pPr>
            <w:r w:rsidRPr="00DC1BB6">
              <w:rPr>
                <w:b/>
                <w:u w:val="single"/>
                <w:lang w:eastAsia="uk-UA"/>
              </w:rPr>
              <w:t>15</w:t>
            </w:r>
            <w:r w:rsidRPr="00DC1BB6">
              <w:rPr>
                <w:b/>
                <w:lang w:eastAsia="uk-UA"/>
              </w:rPr>
              <w:t>. Визначення проблемних питань, недоліків у процесі застосування автоматизованої бази даних відповідно до нової методології бухгалтерського обліку в державному секторі</w:t>
            </w:r>
            <w:r w:rsidR="0042204B" w:rsidRPr="00DC1BB6">
              <w:rPr>
                <w:b/>
                <w:lang w:eastAsia="uk-UA"/>
              </w:rPr>
              <w:t>.</w:t>
            </w:r>
          </w:p>
        </w:tc>
      </w:tr>
      <w:tr w:rsidR="007C6006" w:rsidRPr="00DC1BB6" w:rsidTr="00FA1845">
        <w:tc>
          <w:tcPr>
            <w:tcW w:w="2977" w:type="dxa"/>
            <w:shd w:val="clear" w:color="auto" w:fill="DBE5F1" w:themeFill="accent1" w:themeFillTint="33"/>
          </w:tcPr>
          <w:p w:rsidR="007C6006" w:rsidRPr="00DC1BB6" w:rsidRDefault="007C6006" w:rsidP="00FA1845">
            <w:pPr>
              <w:jc w:val="both"/>
              <w:rPr>
                <w:b/>
              </w:rPr>
            </w:pPr>
            <w:r w:rsidRPr="00DC1BB6">
              <w:rPr>
                <w:b/>
              </w:rPr>
              <w:t>Відповідальні за виконання</w:t>
            </w:r>
          </w:p>
        </w:tc>
        <w:tc>
          <w:tcPr>
            <w:tcW w:w="12474" w:type="dxa"/>
          </w:tcPr>
          <w:p w:rsidR="007C6006" w:rsidRPr="00DC1BB6" w:rsidRDefault="007C6006" w:rsidP="00FA1845">
            <w:pPr>
              <w:jc w:val="both"/>
              <w:rPr>
                <w:b/>
                <w:i/>
              </w:rPr>
            </w:pPr>
            <w:r w:rsidRPr="00DC1BB6">
              <w:rPr>
                <w:b/>
                <w:lang w:eastAsia="uk-UA"/>
              </w:rPr>
              <w:t>Мінфін, Казначейство</w:t>
            </w:r>
          </w:p>
        </w:tc>
      </w:tr>
      <w:tr w:rsidR="007C6006" w:rsidRPr="00DC1BB6" w:rsidTr="00FA1845">
        <w:tc>
          <w:tcPr>
            <w:tcW w:w="2977" w:type="dxa"/>
            <w:shd w:val="clear" w:color="auto" w:fill="DBE5F1" w:themeFill="accent1" w:themeFillTint="33"/>
          </w:tcPr>
          <w:p w:rsidR="007C6006" w:rsidRPr="00DC1BB6" w:rsidRDefault="007C6006" w:rsidP="00FA1845">
            <w:pPr>
              <w:jc w:val="both"/>
              <w:rPr>
                <w:b/>
              </w:rPr>
            </w:pPr>
            <w:r w:rsidRPr="00DC1BB6">
              <w:rPr>
                <w:b/>
              </w:rPr>
              <w:t>Інформація про термін виконання</w:t>
            </w:r>
          </w:p>
        </w:tc>
        <w:tc>
          <w:tcPr>
            <w:tcW w:w="12474" w:type="dxa"/>
          </w:tcPr>
          <w:p w:rsidR="007C6006" w:rsidRPr="00DC1BB6" w:rsidRDefault="007C6006" w:rsidP="00FA1845">
            <w:pPr>
              <w:jc w:val="both"/>
              <w:rPr>
                <w:b/>
                <w:i/>
              </w:rPr>
            </w:pPr>
            <w:r w:rsidRPr="00DC1BB6">
              <w:rPr>
                <w:b/>
              </w:rPr>
              <w:t xml:space="preserve">2015-2017 роки </w:t>
            </w:r>
          </w:p>
        </w:tc>
      </w:tr>
      <w:tr w:rsidR="007C6006" w:rsidRPr="00DC1BB6" w:rsidTr="00FA1845">
        <w:tc>
          <w:tcPr>
            <w:tcW w:w="2977" w:type="dxa"/>
            <w:shd w:val="clear" w:color="auto" w:fill="DBE5F1" w:themeFill="accent1" w:themeFillTint="33"/>
          </w:tcPr>
          <w:p w:rsidR="007C6006" w:rsidRPr="00DC1BB6" w:rsidRDefault="007C6006" w:rsidP="00FA1845">
            <w:pPr>
              <w:jc w:val="both"/>
              <w:rPr>
                <w:b/>
              </w:rPr>
            </w:pPr>
            <w:r w:rsidRPr="00DC1BB6">
              <w:rPr>
                <w:b/>
              </w:rPr>
              <w:t>Розгорнута інформація про досягнення очікуваних результатів</w:t>
            </w:r>
          </w:p>
          <w:p w:rsidR="007C6006" w:rsidRPr="00DC1BB6" w:rsidRDefault="007C6006" w:rsidP="00FA1845">
            <w:pPr>
              <w:jc w:val="both"/>
              <w:rPr>
                <w:b/>
                <w:i/>
              </w:rPr>
            </w:pPr>
          </w:p>
        </w:tc>
        <w:tc>
          <w:tcPr>
            <w:tcW w:w="12474" w:type="dxa"/>
          </w:tcPr>
          <w:p w:rsidR="007C6006" w:rsidRPr="00DC1BB6" w:rsidRDefault="007C6006" w:rsidP="0042204B">
            <w:pPr>
              <w:jc w:val="both"/>
              <w:rPr>
                <w:b/>
                <w:lang w:eastAsia="uk-UA"/>
              </w:rPr>
            </w:pPr>
            <w:r w:rsidRPr="00DC1BB6">
              <w:rPr>
                <w:b/>
                <w:lang w:eastAsia="uk-UA"/>
              </w:rPr>
              <w:t xml:space="preserve">удосконалення автоматизованої бази даних відповідно до нової методології бухгалтерського обліку в державному секторі </w:t>
            </w:r>
          </w:p>
          <w:p w:rsidR="007C6006" w:rsidRPr="00DC1BB6" w:rsidRDefault="007C6006" w:rsidP="00FA1845">
            <w:pPr>
              <w:ind w:firstLine="459"/>
              <w:jc w:val="both"/>
              <w:rPr>
                <w:b/>
                <w:i/>
              </w:rPr>
            </w:pPr>
            <w:r w:rsidRPr="00DC1BB6">
              <w:rPr>
                <w:u w:val="single"/>
                <w:lang w:eastAsia="uk-UA"/>
              </w:rPr>
              <w:t>Мінфін</w:t>
            </w:r>
            <w:r w:rsidR="00E84641" w:rsidRPr="00DC1BB6">
              <w:rPr>
                <w:lang w:eastAsia="uk-UA"/>
              </w:rPr>
              <w:t xml:space="preserve">: Проводиться </w:t>
            </w:r>
            <w:r w:rsidRPr="00DC1BB6">
              <w:rPr>
                <w:lang w:eastAsia="uk-UA"/>
              </w:rPr>
              <w:t>аналіз застосування національних положень (стандартів) бухгалтерського обліку в державному секторі.</w:t>
            </w:r>
          </w:p>
        </w:tc>
      </w:tr>
      <w:tr w:rsidR="007C6006" w:rsidRPr="00DC1BB6" w:rsidTr="00FA1845">
        <w:tc>
          <w:tcPr>
            <w:tcW w:w="2977" w:type="dxa"/>
            <w:shd w:val="clear" w:color="auto" w:fill="DBE5F1" w:themeFill="accent1" w:themeFillTint="33"/>
          </w:tcPr>
          <w:p w:rsidR="007C6006" w:rsidRPr="00DC1BB6" w:rsidRDefault="007C6006" w:rsidP="00FA1845">
            <w:pPr>
              <w:jc w:val="both"/>
              <w:rPr>
                <w:b/>
              </w:rPr>
            </w:pPr>
            <w:r w:rsidRPr="00DC1BB6">
              <w:rPr>
                <w:b/>
              </w:rPr>
              <w:t xml:space="preserve">Розгорнута інформація про досягнення Індикатору оцінки </w:t>
            </w:r>
          </w:p>
        </w:tc>
        <w:tc>
          <w:tcPr>
            <w:tcW w:w="12474" w:type="dxa"/>
          </w:tcPr>
          <w:p w:rsidR="007C6006" w:rsidRPr="00DC1BB6" w:rsidRDefault="007C6006" w:rsidP="00FA1845">
            <w:pPr>
              <w:jc w:val="both"/>
              <w:rPr>
                <w:b/>
                <w:lang w:eastAsia="uk-UA"/>
              </w:rPr>
            </w:pPr>
            <w:r w:rsidRPr="00DC1BB6">
              <w:rPr>
                <w:b/>
                <w:lang w:eastAsia="uk-UA"/>
              </w:rPr>
              <w:t>врахування пропозицій щодо удосконалення автоматизованої бази даних відповідно до нової методології бухгалтерського обліку в державному секторі</w:t>
            </w:r>
          </w:p>
          <w:p w:rsidR="007C6006" w:rsidRPr="00DC1BB6" w:rsidRDefault="007C6006" w:rsidP="0042204B">
            <w:pPr>
              <w:ind w:firstLine="459"/>
              <w:jc w:val="both"/>
              <w:rPr>
                <w:lang w:eastAsia="uk-UA"/>
              </w:rPr>
            </w:pPr>
            <w:r w:rsidRPr="00DC1BB6">
              <w:rPr>
                <w:u w:val="single"/>
                <w:lang w:eastAsia="uk-UA"/>
              </w:rPr>
              <w:t>Мінфін</w:t>
            </w:r>
            <w:r w:rsidRPr="00DC1BB6">
              <w:rPr>
                <w:lang w:eastAsia="uk-UA"/>
              </w:rPr>
              <w:t xml:space="preserve">: </w:t>
            </w:r>
            <w:r w:rsidR="0042204B" w:rsidRPr="00DC1BB6">
              <w:rPr>
                <w:lang w:eastAsia="uk-UA"/>
              </w:rPr>
              <w:t>Заплановано зустріч з фахівцями Міністерства фінансів України, Державної казначейської служби України та розробниками програмного забезпечення ТОВ «</w:t>
            </w:r>
            <w:proofErr w:type="spellStart"/>
            <w:r w:rsidR="0042204B" w:rsidRPr="00DC1BB6">
              <w:rPr>
                <w:lang w:eastAsia="uk-UA"/>
              </w:rPr>
              <w:t>Уніті-Барс</w:t>
            </w:r>
            <w:proofErr w:type="spellEnd"/>
            <w:r w:rsidR="0042204B" w:rsidRPr="00DC1BB6">
              <w:rPr>
                <w:lang w:eastAsia="uk-UA"/>
              </w:rPr>
              <w:t>» для обговорення автоматизованої бази даних відповідно до нової методології бухгалтерського обліку в державному секторі та прийняття спільного узгодженого рішення.</w:t>
            </w:r>
          </w:p>
          <w:p w:rsidR="007C6006" w:rsidRPr="00DC1BB6" w:rsidRDefault="007C6006" w:rsidP="00FA1845">
            <w:pPr>
              <w:ind w:firstLine="459"/>
              <w:jc w:val="both"/>
              <w:rPr>
                <w:lang w:eastAsia="uk-UA"/>
              </w:rPr>
            </w:pPr>
            <w:r w:rsidRPr="00DC1BB6">
              <w:rPr>
                <w:b/>
              </w:rPr>
              <w:t>Висновок</w:t>
            </w:r>
            <w:r w:rsidRPr="00DC1BB6">
              <w:t>: завдання в процесі виконання. Стан виконання підлягає подальшому моніторингу.</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DC1BB6" w:rsidRPr="00DC1BB6" w:rsidTr="00863CBC">
        <w:tc>
          <w:tcPr>
            <w:tcW w:w="2977" w:type="dxa"/>
            <w:tcBorders>
              <w:left w:val="nil"/>
              <w:right w:val="nil"/>
            </w:tcBorders>
          </w:tcPr>
          <w:p w:rsidR="00C95525" w:rsidRPr="00DC1BB6" w:rsidRDefault="00C95525" w:rsidP="00863CBC">
            <w:pPr>
              <w:jc w:val="both"/>
              <w:rPr>
                <w:b/>
              </w:rPr>
            </w:pPr>
          </w:p>
        </w:tc>
        <w:tc>
          <w:tcPr>
            <w:tcW w:w="12474" w:type="dxa"/>
            <w:tcBorders>
              <w:left w:val="nil"/>
              <w:right w:val="nil"/>
            </w:tcBorders>
          </w:tcPr>
          <w:p w:rsidR="00BD27A3" w:rsidRPr="00DC1BB6" w:rsidRDefault="00BD27A3" w:rsidP="00863CBC">
            <w:pPr>
              <w:jc w:val="both"/>
              <w:rPr>
                <w:lang w:val="ru-RU"/>
              </w:rPr>
            </w:pPr>
          </w:p>
        </w:tc>
      </w:tr>
      <w:tr w:rsidR="00DC1BB6" w:rsidRPr="00DC1BB6" w:rsidTr="00FE1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451" w:type="dxa"/>
            <w:gridSpan w:val="2"/>
            <w:tcBorders>
              <w:top w:val="single" w:sz="4" w:space="0" w:color="auto"/>
              <w:left w:val="single" w:sz="4" w:space="0" w:color="auto"/>
              <w:bottom w:val="single" w:sz="4" w:space="0" w:color="auto"/>
              <w:right w:val="single" w:sz="4" w:space="0" w:color="auto"/>
            </w:tcBorders>
            <w:shd w:val="clear" w:color="auto" w:fill="C4BC96"/>
          </w:tcPr>
          <w:p w:rsidR="00FE1813" w:rsidRPr="00DC1BB6" w:rsidRDefault="00FE1813" w:rsidP="00FE1813">
            <w:pPr>
              <w:pStyle w:val="a8"/>
              <w:jc w:val="center"/>
              <w:rPr>
                <w:b/>
                <w:sz w:val="24"/>
                <w:szCs w:val="24"/>
                <w:lang w:eastAsia="en-US"/>
              </w:rPr>
            </w:pPr>
            <w:r w:rsidRPr="00DC1BB6">
              <w:rPr>
                <w:b/>
                <w:sz w:val="24"/>
                <w:szCs w:val="24"/>
                <w:u w:val="single"/>
                <w:lang w:eastAsia="en-US"/>
              </w:rPr>
              <w:t>VI</w:t>
            </w:r>
            <w:r w:rsidRPr="00DC1BB6">
              <w:rPr>
                <w:b/>
                <w:sz w:val="24"/>
                <w:szCs w:val="24"/>
                <w:lang w:eastAsia="en-US"/>
              </w:rPr>
              <w:t>. Розвиток системи державних закупівель</w:t>
            </w:r>
          </w:p>
          <w:p w:rsidR="00B02B4A" w:rsidRPr="00DC1BB6" w:rsidRDefault="00B02B4A" w:rsidP="00FE1813">
            <w:pPr>
              <w:pStyle w:val="a8"/>
              <w:jc w:val="center"/>
              <w:rPr>
                <w:b/>
                <w:sz w:val="24"/>
                <w:szCs w:val="24"/>
                <w:lang w:eastAsia="en-US"/>
              </w:rPr>
            </w:pPr>
          </w:p>
        </w:tc>
      </w:tr>
      <w:tr w:rsidR="00DC1BB6" w:rsidRPr="00DC1BB6" w:rsidTr="00FE1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451" w:type="dxa"/>
            <w:gridSpan w:val="2"/>
            <w:tcBorders>
              <w:top w:val="single" w:sz="4" w:space="0" w:color="auto"/>
              <w:left w:val="single" w:sz="4" w:space="0" w:color="auto"/>
              <w:bottom w:val="single" w:sz="4" w:space="0" w:color="auto"/>
              <w:right w:val="single" w:sz="4" w:space="0" w:color="auto"/>
            </w:tcBorders>
            <w:shd w:val="clear" w:color="auto" w:fill="auto"/>
          </w:tcPr>
          <w:p w:rsidR="00FE1813" w:rsidRPr="00DC1BB6" w:rsidRDefault="00FE1813" w:rsidP="00FE1813">
            <w:pPr>
              <w:pStyle w:val="a8"/>
              <w:jc w:val="center"/>
              <w:rPr>
                <w:b/>
                <w:sz w:val="24"/>
                <w:szCs w:val="24"/>
              </w:rPr>
            </w:pPr>
            <w:r w:rsidRPr="00DC1BB6">
              <w:rPr>
                <w:b/>
                <w:sz w:val="24"/>
                <w:szCs w:val="24"/>
                <w:lang w:eastAsia="uk-UA"/>
              </w:rPr>
              <w:t xml:space="preserve">Перший етап </w:t>
            </w:r>
            <w:r w:rsidRPr="00DC1BB6">
              <w:rPr>
                <w:b/>
                <w:sz w:val="24"/>
                <w:szCs w:val="24"/>
              </w:rPr>
              <w:t>— завдання середньострокового характеру</w:t>
            </w:r>
          </w:p>
        </w:tc>
      </w:tr>
      <w:tr w:rsidR="00DC1BB6" w:rsidRPr="00DC1BB6" w:rsidTr="00FE1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451"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B02B4A" w:rsidRPr="00DC1BB6" w:rsidRDefault="00FE1813" w:rsidP="00497D79">
            <w:pPr>
              <w:pStyle w:val="a8"/>
              <w:jc w:val="center"/>
              <w:rPr>
                <w:b/>
                <w:sz w:val="24"/>
                <w:szCs w:val="24"/>
                <w:lang w:eastAsia="uk-UA"/>
              </w:rPr>
            </w:pPr>
            <w:r w:rsidRPr="00DC1BB6">
              <w:rPr>
                <w:b/>
                <w:sz w:val="24"/>
                <w:szCs w:val="24"/>
                <w:u w:val="single"/>
                <w:lang w:eastAsia="uk-UA"/>
              </w:rPr>
              <w:t>1</w:t>
            </w:r>
            <w:r w:rsidRPr="00DC1BB6">
              <w:rPr>
                <w:b/>
                <w:sz w:val="24"/>
                <w:szCs w:val="24"/>
                <w:lang w:eastAsia="uk-UA"/>
              </w:rPr>
              <w:t>. Посилення міжнародного співробітництва щодо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DC1BB6"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 xml:space="preserve">Номер та найменування заходу </w:t>
            </w:r>
          </w:p>
        </w:tc>
        <w:tc>
          <w:tcPr>
            <w:tcW w:w="12474" w:type="dxa"/>
            <w:shd w:val="clear" w:color="auto" w:fill="F2DBDB" w:themeFill="accent2" w:themeFillTint="33"/>
          </w:tcPr>
          <w:p w:rsidR="00A23759" w:rsidRPr="00DC1BB6" w:rsidRDefault="00396ACA" w:rsidP="00A33B45">
            <w:pPr>
              <w:jc w:val="both"/>
              <w:rPr>
                <w:b/>
                <w:lang w:eastAsia="uk-UA"/>
              </w:rPr>
            </w:pPr>
            <w:r w:rsidRPr="00DC1BB6">
              <w:rPr>
                <w:b/>
                <w:u w:val="single"/>
                <w:lang w:eastAsia="uk-UA"/>
              </w:rPr>
              <w:t>3</w:t>
            </w:r>
            <w:r w:rsidRPr="00DC1BB6">
              <w:rPr>
                <w:b/>
                <w:lang w:eastAsia="uk-UA"/>
              </w:rPr>
              <w:t>. Продовження переговорного процесу щодо укладення Україною міжнародних угод з питань державних закупівель</w:t>
            </w:r>
          </w:p>
        </w:tc>
      </w:tr>
      <w:tr w:rsidR="00DC1BB6" w:rsidRPr="00DC1BB6" w:rsidTr="00C95525">
        <w:tc>
          <w:tcPr>
            <w:tcW w:w="2977" w:type="dxa"/>
            <w:shd w:val="clear" w:color="auto" w:fill="DBE5F1" w:themeFill="accent1" w:themeFillTint="33"/>
          </w:tcPr>
          <w:p w:rsidR="00E34E75" w:rsidRPr="00DC1BB6" w:rsidRDefault="00961CB0" w:rsidP="00A33B45">
            <w:pPr>
              <w:jc w:val="both"/>
              <w:rPr>
                <w:b/>
              </w:rPr>
            </w:pPr>
            <w:r w:rsidRPr="00DC1BB6">
              <w:rPr>
                <w:b/>
              </w:rPr>
              <w:t>Відповідальні за виконання</w:t>
            </w:r>
          </w:p>
        </w:tc>
        <w:tc>
          <w:tcPr>
            <w:tcW w:w="12474" w:type="dxa"/>
          </w:tcPr>
          <w:p w:rsidR="00A33B45" w:rsidRPr="00DC1BB6" w:rsidRDefault="00396ACA" w:rsidP="00CB77FA">
            <w:pPr>
              <w:jc w:val="both"/>
              <w:rPr>
                <w:b/>
                <w:i/>
              </w:rPr>
            </w:pPr>
            <w:proofErr w:type="spellStart"/>
            <w:r w:rsidRPr="00DC1BB6">
              <w:rPr>
                <w:b/>
                <w:lang w:eastAsia="uk-UA"/>
              </w:rPr>
              <w:t>Мінекономрозвитку</w:t>
            </w:r>
            <w:proofErr w:type="spellEnd"/>
            <w:r w:rsidR="00CB77FA" w:rsidRPr="00DC1BB6">
              <w:rPr>
                <w:b/>
                <w:lang w:eastAsia="uk-UA"/>
              </w:rPr>
              <w:t>, М</w:t>
            </w:r>
            <w:r w:rsidRPr="00DC1BB6">
              <w:rPr>
                <w:b/>
                <w:lang w:eastAsia="uk-UA"/>
              </w:rPr>
              <w:t>ЗС</w:t>
            </w:r>
            <w:r w:rsidR="00CB77FA" w:rsidRPr="00DC1BB6">
              <w:rPr>
                <w:b/>
                <w:lang w:eastAsia="uk-UA"/>
              </w:rPr>
              <w:t xml:space="preserve">, </w:t>
            </w:r>
            <w:r w:rsidRPr="00DC1BB6">
              <w:rPr>
                <w:b/>
                <w:lang w:eastAsia="uk-UA"/>
              </w:rPr>
              <w:t>Мін’юст</w:t>
            </w:r>
          </w:p>
        </w:tc>
      </w:tr>
      <w:tr w:rsidR="00DC1BB6"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Інформація про термін виконання</w:t>
            </w:r>
          </w:p>
          <w:p w:rsidR="003710A1" w:rsidRPr="00DC1BB6" w:rsidRDefault="003710A1" w:rsidP="00A33B45">
            <w:pPr>
              <w:jc w:val="both"/>
              <w:rPr>
                <w:b/>
              </w:rPr>
            </w:pPr>
          </w:p>
        </w:tc>
        <w:tc>
          <w:tcPr>
            <w:tcW w:w="12474" w:type="dxa"/>
          </w:tcPr>
          <w:p w:rsidR="00A33B45" w:rsidRPr="00DC1BB6" w:rsidRDefault="00396ACA" w:rsidP="00A33B45">
            <w:pPr>
              <w:jc w:val="both"/>
              <w:rPr>
                <w:b/>
                <w:i/>
              </w:rPr>
            </w:pPr>
            <w:r w:rsidRPr="00DC1BB6">
              <w:rPr>
                <w:b/>
                <w:lang w:eastAsia="uk-UA"/>
              </w:rPr>
              <w:t>до закінчення переговорного процесу</w:t>
            </w:r>
            <w:r w:rsidR="00915187" w:rsidRPr="00DC1BB6">
              <w:rPr>
                <w:b/>
                <w:lang w:eastAsia="uk-UA"/>
              </w:rPr>
              <w:t xml:space="preserve"> </w:t>
            </w:r>
          </w:p>
        </w:tc>
      </w:tr>
      <w:tr w:rsidR="00DC1BB6"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Розгорнута інформація про досягнення очікуваних результатів</w:t>
            </w:r>
          </w:p>
          <w:p w:rsidR="00A33B45" w:rsidRPr="00DC1BB6" w:rsidRDefault="00A33B45" w:rsidP="00A33B45">
            <w:pPr>
              <w:jc w:val="both"/>
              <w:rPr>
                <w:b/>
                <w:i/>
              </w:rPr>
            </w:pPr>
          </w:p>
        </w:tc>
        <w:tc>
          <w:tcPr>
            <w:tcW w:w="12474" w:type="dxa"/>
          </w:tcPr>
          <w:p w:rsidR="00A33B45" w:rsidRPr="00DC1BB6" w:rsidRDefault="00396ACA" w:rsidP="00A33B45">
            <w:pPr>
              <w:jc w:val="both"/>
              <w:rPr>
                <w:b/>
                <w:lang w:eastAsia="uk-UA"/>
              </w:rPr>
            </w:pPr>
            <w:r w:rsidRPr="00DC1BB6">
              <w:rPr>
                <w:b/>
                <w:lang w:eastAsia="uk-UA"/>
              </w:rPr>
              <w:lastRenderedPageBreak/>
              <w:t>досягнення домовленостей щодо створення зон вільної торгівлі та щодо приєднання до Угоди СОТ про державні закупівлі</w:t>
            </w:r>
          </w:p>
          <w:p w:rsidR="003E0AF4" w:rsidRPr="00DC1BB6" w:rsidRDefault="00E56288" w:rsidP="00CE69B0">
            <w:pPr>
              <w:ind w:firstLine="459"/>
              <w:jc w:val="both"/>
            </w:pPr>
            <w:r w:rsidRPr="00DC1BB6">
              <w:rPr>
                <w:u w:val="single"/>
                <w:lang w:eastAsia="uk-UA"/>
              </w:rPr>
              <w:t xml:space="preserve">За інформацією </w:t>
            </w:r>
            <w:proofErr w:type="spellStart"/>
            <w:r w:rsidRPr="00DC1BB6">
              <w:rPr>
                <w:u w:val="single"/>
                <w:lang w:eastAsia="uk-UA"/>
              </w:rPr>
              <w:t>Мінекономрозвитку</w:t>
            </w:r>
            <w:proofErr w:type="spellEnd"/>
            <w:r w:rsidRPr="00DC1BB6">
              <w:rPr>
                <w:lang w:eastAsia="uk-UA"/>
              </w:rPr>
              <w:t>:</w:t>
            </w:r>
            <w:r w:rsidR="00915187" w:rsidRPr="00DC1BB6">
              <w:rPr>
                <w:lang w:eastAsia="uk-UA"/>
              </w:rPr>
              <w:t xml:space="preserve"> </w:t>
            </w:r>
            <w:proofErr w:type="spellStart"/>
            <w:r w:rsidR="00485EF3" w:rsidRPr="00DC1BB6">
              <w:rPr>
                <w:lang w:eastAsia="uk-UA"/>
              </w:rPr>
              <w:t>М</w:t>
            </w:r>
            <w:r w:rsidR="003E0AF4" w:rsidRPr="00DC1BB6">
              <w:t>інекономрозвитку</w:t>
            </w:r>
            <w:proofErr w:type="spellEnd"/>
            <w:r w:rsidR="003E0AF4" w:rsidRPr="00DC1BB6">
              <w:t xml:space="preserve"> завершило переговорний процес щодо створення зони </w:t>
            </w:r>
            <w:r w:rsidR="003E0AF4" w:rsidRPr="00DC1BB6">
              <w:lastRenderedPageBreak/>
              <w:t>вільної торгівлі між Україною та Канадою та по приєднанню України до Угоди про державні закупівлі в рамках СОТ.</w:t>
            </w:r>
          </w:p>
          <w:p w:rsidR="000D5DEC" w:rsidRPr="00DC1BB6" w:rsidRDefault="006D0884" w:rsidP="00485EF3">
            <w:pPr>
              <w:ind w:firstLine="459"/>
              <w:jc w:val="both"/>
            </w:pPr>
            <w:r w:rsidRPr="00DC1BB6">
              <w:t>В вересні 2015 року представники Міністерства взяли участь у черговому засіданні Комітету СОТ з державних закупівель, де зокрема обговорювалося питання приєднання України до Угоди та було зазначено про можливе схвалення рішення про приєднання України вже в листопаді 2015 року.</w:t>
            </w:r>
          </w:p>
          <w:p w:rsidR="0050397B" w:rsidRPr="00DC1BB6" w:rsidRDefault="0050397B" w:rsidP="0050397B">
            <w:pPr>
              <w:ind w:firstLine="459"/>
              <w:jc w:val="both"/>
            </w:pPr>
            <w:r w:rsidRPr="00DC1BB6">
              <w:t xml:space="preserve">Україною було подано заявку про приєднання до Угоди СОТ 09.02.2011. Проект початкової пропозиції, у якому зазначені переліки замовників та послуг, що </w:t>
            </w:r>
            <w:proofErr w:type="spellStart"/>
            <w:r w:rsidRPr="00DC1BB6">
              <w:t>закуповуються</w:t>
            </w:r>
            <w:proofErr w:type="spellEnd"/>
            <w:r w:rsidRPr="00DC1BB6">
              <w:t xml:space="preserve"> ними, на які буде поширюватися дія цієї Угоди, було підготовлено та передано на розгляд у 2012 році. За результатами переговорів та опрацювання коментарів окремих країн – членів Угоди СОТ до початкової пропозиції України було підготовлено фінальну пропозицію України щодо приєднання до Угоди СОТ.</w:t>
            </w:r>
          </w:p>
          <w:p w:rsidR="0050397B" w:rsidRPr="00DC1BB6" w:rsidRDefault="0050397B" w:rsidP="0050397B">
            <w:pPr>
              <w:ind w:firstLine="459"/>
              <w:jc w:val="both"/>
            </w:pPr>
            <w:r w:rsidRPr="00DC1BB6">
              <w:t>Під час засідання Комітету СОТ з питань державних закуп</w:t>
            </w:r>
            <w:r w:rsidR="0079278A" w:rsidRPr="00DC1BB6">
              <w:t>івель, яке відбулося 11.11.2015, с</w:t>
            </w:r>
            <w:r w:rsidRPr="00DC1BB6">
              <w:t>торонами Угоди СОТ було ухвалено рішення про приєднання України до Угоди, що підтверджується</w:t>
            </w:r>
            <w:r w:rsidR="0079278A" w:rsidRPr="00DC1BB6">
              <w:t xml:space="preserve"> відповідним </w:t>
            </w:r>
            <w:r w:rsidRPr="00DC1BB6">
              <w:t>Рішенням Комітету про приєднання України до Угоди про державні закупівлі (</w:t>
            </w:r>
            <w:proofErr w:type="spellStart"/>
            <w:r w:rsidRPr="00DC1BB6">
              <w:rPr>
                <w:rStyle w:val="se2968d9d"/>
              </w:rPr>
              <w:t>Government</w:t>
            </w:r>
            <w:proofErr w:type="spellEnd"/>
            <w:r w:rsidRPr="00DC1BB6">
              <w:rPr>
                <w:rStyle w:val="se2968d9d"/>
              </w:rPr>
              <w:t xml:space="preserve"> </w:t>
            </w:r>
            <w:proofErr w:type="spellStart"/>
            <w:r w:rsidRPr="00DC1BB6">
              <w:rPr>
                <w:rStyle w:val="se2968d9d"/>
              </w:rPr>
              <w:t>Procurement</w:t>
            </w:r>
            <w:proofErr w:type="spellEnd"/>
            <w:r w:rsidRPr="00DC1BB6">
              <w:rPr>
                <w:rStyle w:val="se2968d9d"/>
              </w:rPr>
              <w:t xml:space="preserve"> </w:t>
            </w:r>
            <w:proofErr w:type="spellStart"/>
            <w:r w:rsidRPr="00DC1BB6">
              <w:rPr>
                <w:rStyle w:val="se2968d9d"/>
              </w:rPr>
              <w:t>Agreement</w:t>
            </w:r>
            <w:proofErr w:type="spellEnd"/>
            <w:r w:rsidRPr="00DC1BB6">
              <w:rPr>
                <w:rStyle w:val="se2968d9d"/>
              </w:rPr>
              <w:t>, GPA</w:t>
            </w:r>
            <w:r w:rsidRPr="00DC1BB6">
              <w:t xml:space="preserve">) від 16.11.2015. </w:t>
            </w:r>
            <w:r w:rsidRPr="00DC1BB6">
              <w:br/>
              <w:t>Це надасть можливість українським підприємцям брати участь у зарубіжних тендерах.</w:t>
            </w:r>
          </w:p>
          <w:p w:rsidR="0050397B" w:rsidRPr="00DC1BB6" w:rsidRDefault="0079278A" w:rsidP="0079278A">
            <w:pPr>
              <w:ind w:firstLine="459"/>
              <w:jc w:val="both"/>
            </w:pPr>
            <w:r w:rsidRPr="00DC1BB6">
              <w:t xml:space="preserve">Таким чином, </w:t>
            </w:r>
            <w:proofErr w:type="spellStart"/>
            <w:r w:rsidR="0050397B" w:rsidRPr="00DC1BB6">
              <w:t>Мінекономрозвитку</w:t>
            </w:r>
            <w:proofErr w:type="spellEnd"/>
            <w:r w:rsidR="0050397B" w:rsidRPr="00DC1BB6">
              <w:t xml:space="preserve"> завершило переговорний процес щодо приєднання України до Угоди СОТ про державні закупівлі.</w:t>
            </w:r>
          </w:p>
        </w:tc>
      </w:tr>
      <w:tr w:rsidR="00DC1BB6"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lastRenderedPageBreak/>
              <w:t xml:space="preserve">Розгорнута інформація про досягнення Індикатору оцінки </w:t>
            </w:r>
          </w:p>
          <w:p w:rsidR="00574D3C" w:rsidRPr="00DC1BB6" w:rsidRDefault="00574D3C" w:rsidP="00A33B45">
            <w:pPr>
              <w:jc w:val="both"/>
              <w:rPr>
                <w:b/>
              </w:rPr>
            </w:pPr>
          </w:p>
        </w:tc>
        <w:tc>
          <w:tcPr>
            <w:tcW w:w="12474" w:type="dxa"/>
          </w:tcPr>
          <w:p w:rsidR="00A660FA" w:rsidRPr="00DC1BB6" w:rsidRDefault="00396ACA" w:rsidP="00485EF3">
            <w:pPr>
              <w:jc w:val="both"/>
              <w:rPr>
                <w:b/>
                <w:spacing w:val="-4"/>
                <w:lang w:eastAsia="uk-UA"/>
              </w:rPr>
            </w:pPr>
            <w:r w:rsidRPr="00DC1BB6">
              <w:rPr>
                <w:b/>
                <w:lang w:eastAsia="uk-UA"/>
              </w:rPr>
              <w:t xml:space="preserve">формальне приєднання до </w:t>
            </w:r>
            <w:r w:rsidRPr="00DC1BB6">
              <w:rPr>
                <w:b/>
                <w:spacing w:val="-4"/>
                <w:lang w:eastAsia="uk-UA"/>
              </w:rPr>
              <w:t>Угоди СОТ про державні закупівлі, формалізація двосторонніх угод з країнами – партнерами України щодо державних закупівель</w:t>
            </w:r>
          </w:p>
          <w:p w:rsidR="00D97E5F" w:rsidRPr="00DC1BB6" w:rsidRDefault="00D97E5F" w:rsidP="00D97E5F">
            <w:pPr>
              <w:ind w:firstLine="459"/>
              <w:jc w:val="both"/>
              <w:rPr>
                <w:spacing w:val="-4"/>
                <w:lang w:eastAsia="uk-UA"/>
              </w:rPr>
            </w:pPr>
            <w:r w:rsidRPr="00DC1BB6">
              <w:rPr>
                <w:spacing w:val="-4"/>
                <w:lang w:eastAsia="uk-UA"/>
              </w:rPr>
              <w:t>16.03.2016 Верховна Рада України ухвалила Закон України «Про приєднання України до Угоди про державні закупівлі».</w:t>
            </w:r>
          </w:p>
          <w:p w:rsidR="005C26D0" w:rsidRPr="00DC1BB6" w:rsidRDefault="005C26D0" w:rsidP="00D97E5F">
            <w:pPr>
              <w:ind w:firstLine="459"/>
              <w:jc w:val="both"/>
              <w:rPr>
                <w:b/>
                <w:spacing w:val="-4"/>
                <w:lang w:eastAsia="uk-UA"/>
              </w:rPr>
            </w:pPr>
            <w:r w:rsidRPr="00DC1BB6">
              <w:rPr>
                <w:b/>
                <w:spacing w:val="-4"/>
                <w:lang w:eastAsia="uk-UA"/>
              </w:rPr>
              <w:t xml:space="preserve">Висновок: </w:t>
            </w:r>
            <w:r w:rsidRPr="00DC1BB6">
              <w:rPr>
                <w:spacing w:val="-4"/>
                <w:lang w:eastAsia="uk-UA"/>
              </w:rPr>
              <w:t xml:space="preserve">Захід </w:t>
            </w:r>
            <w:r w:rsidR="00D97E5F" w:rsidRPr="00DC1BB6">
              <w:rPr>
                <w:spacing w:val="-4"/>
                <w:lang w:eastAsia="uk-UA"/>
              </w:rPr>
              <w:t>виконано.</w:t>
            </w:r>
          </w:p>
        </w:tc>
      </w:tr>
    </w:tbl>
    <w:p w:rsidR="00A4523D" w:rsidRPr="00DC1BB6" w:rsidRDefault="00A4523D" w:rsidP="00A33B45">
      <w:pPr>
        <w:rPr>
          <w:b/>
        </w:rPr>
      </w:pPr>
    </w:p>
    <w:tbl>
      <w:tblPr>
        <w:tblW w:w="15451" w:type="dxa"/>
        <w:tblInd w:w="-34" w:type="dxa"/>
        <w:tblLayout w:type="fixed"/>
        <w:tblLook w:val="04A0" w:firstRow="1" w:lastRow="0" w:firstColumn="1" w:lastColumn="0" w:noHBand="0" w:noVBand="1"/>
      </w:tblPr>
      <w:tblGrid>
        <w:gridCol w:w="15451"/>
      </w:tblGrid>
      <w:tr w:rsidR="00DC1BB6" w:rsidRPr="00DC1BB6"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DC1BB6" w:rsidRDefault="0017500A" w:rsidP="0017500A">
            <w:pPr>
              <w:pStyle w:val="a8"/>
              <w:jc w:val="center"/>
              <w:rPr>
                <w:b/>
                <w:sz w:val="24"/>
                <w:szCs w:val="24"/>
                <w:lang w:eastAsia="uk-UA"/>
              </w:rPr>
            </w:pPr>
            <w:r w:rsidRPr="00DC1BB6">
              <w:rPr>
                <w:b/>
                <w:sz w:val="24"/>
                <w:szCs w:val="24"/>
                <w:u w:val="single"/>
                <w:lang w:eastAsia="uk-UA"/>
              </w:rPr>
              <w:t>3</w:t>
            </w:r>
            <w:r w:rsidRPr="00DC1BB6">
              <w:rPr>
                <w:b/>
                <w:sz w:val="24"/>
                <w:szCs w:val="24"/>
                <w:lang w:eastAsia="uk-UA"/>
              </w:rPr>
              <w:t>. Забезпечення сталого функціонування інституційної системи державних закупівель</w:t>
            </w:r>
          </w:p>
          <w:p w:rsidR="00574D3C" w:rsidRPr="00DC1BB6" w:rsidRDefault="00574D3C" w:rsidP="0017500A">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DC1BB6" w:rsidTr="00C95525">
        <w:tc>
          <w:tcPr>
            <w:tcW w:w="2977" w:type="dxa"/>
            <w:shd w:val="clear" w:color="auto" w:fill="DBE5F1" w:themeFill="accent1" w:themeFillTint="33"/>
          </w:tcPr>
          <w:p w:rsidR="00574D3C" w:rsidRPr="00DC1BB6" w:rsidRDefault="001D41BA" w:rsidP="00A33B45">
            <w:pPr>
              <w:jc w:val="both"/>
              <w:rPr>
                <w:b/>
              </w:rPr>
            </w:pPr>
            <w:r w:rsidRPr="00DC1BB6">
              <w:rPr>
                <w:b/>
              </w:rPr>
              <w:t xml:space="preserve">Номер та найменування заходу </w:t>
            </w:r>
          </w:p>
        </w:tc>
        <w:tc>
          <w:tcPr>
            <w:tcW w:w="12474" w:type="dxa"/>
            <w:shd w:val="clear" w:color="auto" w:fill="F2DBDB" w:themeFill="accent2" w:themeFillTint="33"/>
          </w:tcPr>
          <w:p w:rsidR="00A33B45" w:rsidRPr="00DC1BB6" w:rsidRDefault="0017500A" w:rsidP="00A33B45">
            <w:pPr>
              <w:jc w:val="both"/>
              <w:rPr>
                <w:b/>
              </w:rPr>
            </w:pPr>
            <w:r w:rsidRPr="00DC1BB6">
              <w:rPr>
                <w:b/>
                <w:u w:val="single"/>
                <w:lang w:eastAsia="uk-UA"/>
              </w:rPr>
              <w:t>7</w:t>
            </w:r>
            <w:r w:rsidRPr="00DC1BB6">
              <w:rPr>
                <w:b/>
                <w:lang w:eastAsia="uk-UA"/>
              </w:rPr>
              <w:t>. Посилення інституціональної спроможності уповноваженого органу</w:t>
            </w:r>
          </w:p>
        </w:tc>
      </w:tr>
      <w:tr w:rsidR="003710A1" w:rsidRPr="00DC1BB6" w:rsidTr="00C95525">
        <w:tc>
          <w:tcPr>
            <w:tcW w:w="2977" w:type="dxa"/>
            <w:shd w:val="clear" w:color="auto" w:fill="DBE5F1" w:themeFill="accent1" w:themeFillTint="33"/>
          </w:tcPr>
          <w:p w:rsidR="00A23759" w:rsidRPr="00DC1BB6" w:rsidRDefault="001D41BA" w:rsidP="00A33B45">
            <w:pPr>
              <w:jc w:val="both"/>
              <w:rPr>
                <w:b/>
              </w:rPr>
            </w:pPr>
            <w:r w:rsidRPr="00DC1BB6">
              <w:rPr>
                <w:b/>
              </w:rPr>
              <w:t>Відповідальні за виконання</w:t>
            </w:r>
          </w:p>
        </w:tc>
        <w:tc>
          <w:tcPr>
            <w:tcW w:w="12474" w:type="dxa"/>
          </w:tcPr>
          <w:p w:rsidR="00A33B45" w:rsidRPr="00DC1BB6" w:rsidRDefault="0017500A" w:rsidP="00A33B45">
            <w:pPr>
              <w:jc w:val="both"/>
              <w:rPr>
                <w:b/>
                <w:lang w:eastAsia="uk-UA"/>
              </w:rPr>
            </w:pPr>
            <w:proofErr w:type="spellStart"/>
            <w:r w:rsidRPr="00DC1BB6">
              <w:rPr>
                <w:b/>
                <w:lang w:eastAsia="uk-UA"/>
              </w:rPr>
              <w:t>Мінекономрозвитку</w:t>
            </w:r>
            <w:proofErr w:type="spellEnd"/>
          </w:p>
          <w:p w:rsidR="00574D3C" w:rsidRPr="00DC1BB6" w:rsidRDefault="00574D3C" w:rsidP="00A33B45">
            <w:pPr>
              <w:jc w:val="both"/>
              <w:rPr>
                <w:b/>
                <w:i/>
              </w:rPr>
            </w:pPr>
          </w:p>
        </w:tc>
      </w:tr>
      <w:tr w:rsidR="003710A1" w:rsidRPr="00DC1BB6" w:rsidTr="00C95525">
        <w:tc>
          <w:tcPr>
            <w:tcW w:w="2977" w:type="dxa"/>
            <w:shd w:val="clear" w:color="auto" w:fill="DBE5F1" w:themeFill="accent1" w:themeFillTint="33"/>
          </w:tcPr>
          <w:p w:rsidR="00A23759" w:rsidRPr="00DC1BB6" w:rsidRDefault="001D41BA" w:rsidP="00A33B45">
            <w:pPr>
              <w:jc w:val="both"/>
              <w:rPr>
                <w:b/>
              </w:rPr>
            </w:pPr>
            <w:r w:rsidRPr="00DC1BB6">
              <w:rPr>
                <w:b/>
              </w:rPr>
              <w:t>Інформація про термін виконання</w:t>
            </w:r>
          </w:p>
        </w:tc>
        <w:tc>
          <w:tcPr>
            <w:tcW w:w="12474" w:type="dxa"/>
          </w:tcPr>
          <w:p w:rsidR="00A33B45" w:rsidRPr="00DC1BB6" w:rsidRDefault="00574D3C" w:rsidP="00A33B45">
            <w:pPr>
              <w:jc w:val="both"/>
              <w:rPr>
                <w:b/>
                <w:lang w:eastAsia="uk-UA"/>
              </w:rPr>
            </w:pPr>
            <w:r w:rsidRPr="00DC1BB6">
              <w:rPr>
                <w:b/>
                <w:lang w:eastAsia="uk-UA"/>
              </w:rPr>
              <w:t>П</w:t>
            </w:r>
            <w:r w:rsidR="0017500A" w:rsidRPr="00DC1BB6">
              <w:rPr>
                <w:b/>
                <w:lang w:eastAsia="uk-UA"/>
              </w:rPr>
              <w:t>остійно</w:t>
            </w:r>
          </w:p>
          <w:p w:rsidR="00574D3C" w:rsidRPr="00DC1BB6" w:rsidRDefault="00574D3C" w:rsidP="00A33B45">
            <w:pPr>
              <w:jc w:val="both"/>
              <w:rPr>
                <w:b/>
                <w:i/>
              </w:rPr>
            </w:pPr>
          </w:p>
        </w:tc>
      </w:tr>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Розгорнута інформація про до</w:t>
            </w:r>
            <w:r w:rsidR="0017500A" w:rsidRPr="00DC1BB6">
              <w:rPr>
                <w:b/>
              </w:rPr>
              <w:t>сягнення очікуваних результатів</w:t>
            </w:r>
          </w:p>
        </w:tc>
        <w:tc>
          <w:tcPr>
            <w:tcW w:w="12474" w:type="dxa"/>
          </w:tcPr>
          <w:p w:rsidR="00A33B45" w:rsidRPr="00DC1BB6" w:rsidRDefault="0017500A" w:rsidP="00A33B45">
            <w:pPr>
              <w:jc w:val="both"/>
              <w:rPr>
                <w:b/>
                <w:lang w:eastAsia="uk-UA"/>
              </w:rPr>
            </w:pPr>
            <w:r w:rsidRPr="00DC1BB6">
              <w:rPr>
                <w:b/>
                <w:lang w:eastAsia="uk-UA"/>
              </w:rPr>
              <w:t xml:space="preserve">удосконалення виконання функцій уповноваженого органу, продовження здійснення функцій уповноваженого органу </w:t>
            </w:r>
            <w:proofErr w:type="spellStart"/>
            <w:r w:rsidRPr="00DC1BB6">
              <w:rPr>
                <w:b/>
                <w:lang w:eastAsia="uk-UA"/>
              </w:rPr>
              <w:t>Мінекономрозвитку</w:t>
            </w:r>
            <w:proofErr w:type="spellEnd"/>
          </w:p>
          <w:p w:rsidR="00065C2F" w:rsidRPr="00DC1BB6" w:rsidRDefault="00E56288" w:rsidP="00065C2F">
            <w:pPr>
              <w:ind w:firstLine="459"/>
              <w:jc w:val="both"/>
            </w:pPr>
            <w:r w:rsidRPr="00DC1BB6">
              <w:rPr>
                <w:u w:val="single"/>
                <w:lang w:eastAsia="uk-UA"/>
              </w:rPr>
              <w:t xml:space="preserve">За інформацією </w:t>
            </w:r>
            <w:proofErr w:type="spellStart"/>
            <w:r w:rsidRPr="00DC1BB6">
              <w:rPr>
                <w:u w:val="single"/>
                <w:lang w:eastAsia="uk-UA"/>
              </w:rPr>
              <w:t>Мінекономрозвитку</w:t>
            </w:r>
            <w:proofErr w:type="spellEnd"/>
            <w:r w:rsidRPr="00DC1BB6">
              <w:rPr>
                <w:lang w:eastAsia="uk-UA"/>
              </w:rPr>
              <w:t>:</w:t>
            </w:r>
            <w:r w:rsidR="000D100F" w:rsidRPr="00DC1BB6">
              <w:rPr>
                <w:lang w:eastAsia="uk-UA"/>
              </w:rPr>
              <w:t xml:space="preserve"> </w:t>
            </w:r>
            <w:proofErr w:type="spellStart"/>
            <w:r w:rsidR="00065C2F" w:rsidRPr="00DC1BB6">
              <w:t>Мінекономрозвитку</w:t>
            </w:r>
            <w:proofErr w:type="spellEnd"/>
            <w:r w:rsidR="00065C2F" w:rsidRPr="00DC1BB6">
              <w:t>, як Уповноважений орган у сфері державних закупівель, здійснює функції, визначені Законом України "Про здійснення державних закупівель".</w:t>
            </w:r>
          </w:p>
          <w:p w:rsidR="000A0874" w:rsidRPr="00DC1BB6" w:rsidRDefault="00065C2F" w:rsidP="00065C2F">
            <w:pPr>
              <w:pStyle w:val="HTML"/>
              <w:jc w:val="both"/>
              <w:rPr>
                <w:rFonts w:ascii="Times New Roman" w:hAnsi="Times New Roman"/>
                <w:color w:val="auto"/>
                <w:sz w:val="24"/>
                <w:szCs w:val="24"/>
                <w:lang w:val="uk-UA"/>
              </w:rPr>
            </w:pPr>
            <w:r w:rsidRPr="00DC1BB6">
              <w:rPr>
                <w:rFonts w:ascii="Times New Roman" w:hAnsi="Times New Roman"/>
                <w:color w:val="auto"/>
                <w:sz w:val="24"/>
                <w:szCs w:val="24"/>
                <w:lang w:val="uk-UA"/>
              </w:rPr>
              <w:t xml:space="preserve">Так, Уповноваженим органом постійно ведеться робота в напрямку розроблення нормативно-правової бази задля забезпечення належного функціонування сфери закупівель, в тому числі, з огляду на міжнародні угоди, укладені </w:t>
            </w:r>
            <w:r w:rsidRPr="00DC1BB6">
              <w:rPr>
                <w:rFonts w:ascii="Times New Roman" w:hAnsi="Times New Roman"/>
                <w:color w:val="auto"/>
                <w:sz w:val="24"/>
                <w:szCs w:val="24"/>
                <w:lang w:val="uk-UA"/>
              </w:rPr>
              <w:lastRenderedPageBreak/>
              <w:t xml:space="preserve">Україною з питань закупівель. Крім того, </w:t>
            </w:r>
            <w:proofErr w:type="spellStart"/>
            <w:r w:rsidRPr="00DC1BB6">
              <w:rPr>
                <w:rFonts w:ascii="Times New Roman" w:hAnsi="Times New Roman"/>
                <w:color w:val="auto"/>
                <w:sz w:val="24"/>
                <w:szCs w:val="24"/>
                <w:lang w:val="uk-UA"/>
              </w:rPr>
              <w:t>Мінекономрозвитку</w:t>
            </w:r>
            <w:proofErr w:type="spellEnd"/>
            <w:r w:rsidRPr="00DC1BB6">
              <w:rPr>
                <w:rFonts w:ascii="Times New Roman" w:hAnsi="Times New Roman"/>
                <w:color w:val="auto"/>
                <w:sz w:val="24"/>
                <w:szCs w:val="24"/>
                <w:lang w:val="uk-UA"/>
              </w:rPr>
              <w:t xml:space="preserve"> ведеться належна робота щодо здійснення аналізу та моніторингу сфери закупівель в Україні та надаються необхідні роз’яснення щодо застосування законодавства суб’єктами сфери закупівель.</w:t>
            </w:r>
          </w:p>
          <w:p w:rsidR="008912DB" w:rsidRPr="00DC1BB6" w:rsidRDefault="008912DB" w:rsidP="008912DB">
            <w:pPr>
              <w:ind w:firstLine="459"/>
              <w:jc w:val="both"/>
            </w:pPr>
            <w:r w:rsidRPr="00DC1BB6">
              <w:t>Звіт щодо функціонування сфери державних закупівель щоквартально розміщується на сайті Міністерства.</w:t>
            </w:r>
          </w:p>
        </w:tc>
      </w:tr>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lastRenderedPageBreak/>
              <w:t xml:space="preserve">Розгорнута інформація про досягнення Індикатору оцінки </w:t>
            </w:r>
          </w:p>
        </w:tc>
        <w:tc>
          <w:tcPr>
            <w:tcW w:w="12474" w:type="dxa"/>
          </w:tcPr>
          <w:p w:rsidR="00A33B45" w:rsidRPr="00DC1BB6" w:rsidRDefault="0017500A" w:rsidP="00A33B45">
            <w:pPr>
              <w:jc w:val="both"/>
              <w:rPr>
                <w:b/>
                <w:lang w:eastAsia="uk-UA"/>
              </w:rPr>
            </w:pPr>
            <w:r w:rsidRPr="00DC1BB6">
              <w:rPr>
                <w:b/>
                <w:lang w:eastAsia="uk-UA"/>
              </w:rPr>
              <w:t xml:space="preserve">продовження </w:t>
            </w:r>
            <w:r w:rsidR="002C014A" w:rsidRPr="00DC1BB6">
              <w:rPr>
                <w:b/>
                <w:lang w:eastAsia="uk-UA"/>
              </w:rPr>
              <w:t xml:space="preserve">здійснення функцій </w:t>
            </w:r>
            <w:proofErr w:type="spellStart"/>
            <w:r w:rsidR="002C014A" w:rsidRPr="00DC1BB6">
              <w:rPr>
                <w:b/>
                <w:lang w:eastAsia="uk-UA"/>
              </w:rPr>
              <w:t>Мінекономроз</w:t>
            </w:r>
            <w:r w:rsidRPr="00DC1BB6">
              <w:rPr>
                <w:b/>
                <w:lang w:eastAsia="uk-UA"/>
              </w:rPr>
              <w:t>витку</w:t>
            </w:r>
            <w:proofErr w:type="spellEnd"/>
            <w:r w:rsidRPr="00DC1BB6">
              <w:rPr>
                <w:b/>
                <w:lang w:eastAsia="uk-UA"/>
              </w:rPr>
              <w:t xml:space="preserve"> як уповноваженого органу у сфері державних закупівель</w:t>
            </w:r>
          </w:p>
          <w:p w:rsidR="00054ACB" w:rsidRPr="00DC1BB6" w:rsidRDefault="000D100F" w:rsidP="001D41BA">
            <w:pPr>
              <w:ind w:firstLine="459"/>
              <w:jc w:val="both"/>
            </w:pPr>
            <w:r w:rsidRPr="00DC1BB6">
              <w:rPr>
                <w:u w:val="single"/>
                <w:lang w:eastAsia="uk-UA"/>
              </w:rPr>
              <w:t>За</w:t>
            </w:r>
            <w:r w:rsidR="00FE0F23" w:rsidRPr="00DC1BB6">
              <w:rPr>
                <w:u w:val="single"/>
                <w:lang w:eastAsia="uk-UA"/>
              </w:rPr>
              <w:t xml:space="preserve"> інформацією </w:t>
            </w:r>
            <w:proofErr w:type="spellStart"/>
            <w:r w:rsidR="00FE0F23" w:rsidRPr="00DC1BB6">
              <w:rPr>
                <w:u w:val="single"/>
                <w:lang w:eastAsia="uk-UA"/>
              </w:rPr>
              <w:t>Мінекономрозвитку</w:t>
            </w:r>
            <w:proofErr w:type="spellEnd"/>
            <w:r w:rsidR="00FE0F23" w:rsidRPr="00DC1BB6">
              <w:rPr>
                <w:lang w:eastAsia="uk-UA"/>
              </w:rPr>
              <w:t xml:space="preserve">: </w:t>
            </w:r>
            <w:proofErr w:type="spellStart"/>
            <w:r w:rsidR="00065C2F" w:rsidRPr="00DC1BB6">
              <w:t>Мінекономрозвитку</w:t>
            </w:r>
            <w:proofErr w:type="spellEnd"/>
            <w:r w:rsidR="00065C2F" w:rsidRPr="00DC1BB6">
              <w:t>, як Уповноважений орган в сфері державних закупівель, продовжує роботу щодо забезпечення виконання функцій у сфері державних закупівель, визначених статтею 8 Закону України "Про здійснення державних закупівель".</w:t>
            </w:r>
          </w:p>
          <w:p w:rsidR="001B6837" w:rsidRPr="00DC1BB6" w:rsidRDefault="0035464C" w:rsidP="00C35B6E">
            <w:pPr>
              <w:ind w:firstLine="459"/>
              <w:jc w:val="both"/>
              <w:rPr>
                <w:lang w:eastAsia="uk-UA"/>
              </w:rPr>
            </w:pPr>
            <w:r w:rsidRPr="00DC1BB6">
              <w:rPr>
                <w:b/>
                <w:lang w:eastAsia="uk-UA"/>
              </w:rPr>
              <w:t>Висновок</w:t>
            </w:r>
            <w:r w:rsidRPr="00DC1BB6">
              <w:rPr>
                <w:lang w:eastAsia="uk-UA"/>
              </w:rPr>
              <w:t xml:space="preserve">: </w:t>
            </w:r>
            <w:r w:rsidR="00AF3051" w:rsidRPr="00DC1BB6">
              <w:rPr>
                <w:lang w:eastAsia="uk-UA"/>
              </w:rPr>
              <w:t>Завдання</w:t>
            </w:r>
            <w:r w:rsidRPr="00DC1BB6">
              <w:rPr>
                <w:lang w:eastAsia="uk-UA"/>
              </w:rPr>
              <w:t xml:space="preserve"> виконується на постійній основі. Стан ви</w:t>
            </w:r>
            <w:r w:rsidR="00B20416" w:rsidRPr="00DC1BB6">
              <w:rPr>
                <w:lang w:eastAsia="uk-UA"/>
              </w:rPr>
              <w:t>к</w:t>
            </w:r>
            <w:r w:rsidRPr="00DC1BB6">
              <w:rPr>
                <w:lang w:eastAsia="uk-UA"/>
              </w:rPr>
              <w:t>онання підлягає подальшому моніторингу.</w:t>
            </w:r>
          </w:p>
        </w:tc>
      </w:tr>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 xml:space="preserve">Номер та найменування заходу </w:t>
            </w:r>
          </w:p>
        </w:tc>
        <w:tc>
          <w:tcPr>
            <w:tcW w:w="12474" w:type="dxa"/>
            <w:shd w:val="clear" w:color="auto" w:fill="F2DBDB" w:themeFill="accent2" w:themeFillTint="33"/>
          </w:tcPr>
          <w:p w:rsidR="009526C0" w:rsidRPr="00DC1BB6" w:rsidRDefault="0017500A" w:rsidP="00A33B45">
            <w:pPr>
              <w:jc w:val="both"/>
              <w:rPr>
                <w:b/>
                <w:lang w:eastAsia="uk-UA"/>
              </w:rPr>
            </w:pPr>
            <w:r w:rsidRPr="00DC1BB6">
              <w:rPr>
                <w:b/>
                <w:u w:val="single"/>
                <w:lang w:eastAsia="uk-UA"/>
              </w:rPr>
              <w:t>8</w:t>
            </w:r>
            <w:r w:rsidRPr="00DC1BB6">
              <w:rPr>
                <w:b/>
                <w:lang w:eastAsia="uk-UA"/>
              </w:rPr>
              <w:t>. Удосконалення функціонування органу оскарження як незалежного та неупередженого органу</w:t>
            </w:r>
          </w:p>
        </w:tc>
      </w:tr>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Відповідальні за виконання</w:t>
            </w:r>
          </w:p>
        </w:tc>
        <w:tc>
          <w:tcPr>
            <w:tcW w:w="12474" w:type="dxa"/>
          </w:tcPr>
          <w:p w:rsidR="009526C0" w:rsidRPr="00DC1BB6" w:rsidRDefault="0017500A" w:rsidP="00A33B45">
            <w:pPr>
              <w:jc w:val="both"/>
              <w:rPr>
                <w:b/>
                <w:lang w:eastAsia="uk-UA"/>
              </w:rPr>
            </w:pPr>
            <w:r w:rsidRPr="00DC1BB6">
              <w:rPr>
                <w:b/>
                <w:lang w:eastAsia="uk-UA"/>
              </w:rPr>
              <w:t>Антимонопольний комітет</w:t>
            </w:r>
            <w:r w:rsidR="00920420" w:rsidRPr="00DC1BB6">
              <w:rPr>
                <w:b/>
                <w:lang w:eastAsia="uk-UA"/>
              </w:rPr>
              <w:t>,</w:t>
            </w:r>
            <w:r w:rsidRPr="00DC1BB6">
              <w:rPr>
                <w:b/>
                <w:lang w:eastAsia="uk-UA"/>
              </w:rPr>
              <w:t xml:space="preserve"> </w:t>
            </w:r>
            <w:proofErr w:type="spellStart"/>
            <w:r w:rsidRPr="00DC1BB6">
              <w:rPr>
                <w:b/>
                <w:lang w:eastAsia="uk-UA"/>
              </w:rPr>
              <w:t>Мінекономрозвитку</w:t>
            </w:r>
            <w:proofErr w:type="spellEnd"/>
          </w:p>
          <w:p w:rsidR="00A25B94" w:rsidRPr="00DC1BB6" w:rsidRDefault="00A25B94" w:rsidP="00A33B45">
            <w:pPr>
              <w:jc w:val="both"/>
              <w:rPr>
                <w:b/>
                <w:i/>
              </w:rPr>
            </w:pPr>
          </w:p>
        </w:tc>
      </w:tr>
      <w:tr w:rsidR="003710A1" w:rsidRPr="00DC1BB6" w:rsidTr="00C95525">
        <w:tc>
          <w:tcPr>
            <w:tcW w:w="2977" w:type="dxa"/>
            <w:shd w:val="clear" w:color="auto" w:fill="DBE5F1" w:themeFill="accent1" w:themeFillTint="33"/>
          </w:tcPr>
          <w:p w:rsidR="003710A1" w:rsidRPr="00DC1BB6" w:rsidRDefault="00A33B45" w:rsidP="00A33B45">
            <w:pPr>
              <w:jc w:val="both"/>
              <w:rPr>
                <w:b/>
              </w:rPr>
            </w:pPr>
            <w:r w:rsidRPr="00DC1BB6">
              <w:rPr>
                <w:b/>
              </w:rPr>
              <w:t>Інформація про термін виконання</w:t>
            </w:r>
          </w:p>
        </w:tc>
        <w:tc>
          <w:tcPr>
            <w:tcW w:w="12474" w:type="dxa"/>
          </w:tcPr>
          <w:p w:rsidR="0017500A" w:rsidRPr="00DC1BB6" w:rsidRDefault="009526C0" w:rsidP="0017500A">
            <w:pPr>
              <w:pStyle w:val="a8"/>
              <w:jc w:val="both"/>
              <w:rPr>
                <w:b/>
                <w:sz w:val="24"/>
                <w:szCs w:val="24"/>
                <w:lang w:eastAsia="uk-UA"/>
              </w:rPr>
            </w:pPr>
            <w:r w:rsidRPr="00DC1BB6">
              <w:rPr>
                <w:b/>
                <w:sz w:val="24"/>
                <w:szCs w:val="24"/>
                <w:lang w:eastAsia="uk-UA"/>
              </w:rPr>
              <w:t>П</w:t>
            </w:r>
            <w:r w:rsidR="0017500A" w:rsidRPr="00DC1BB6">
              <w:rPr>
                <w:b/>
                <w:sz w:val="24"/>
                <w:szCs w:val="24"/>
                <w:lang w:eastAsia="uk-UA"/>
              </w:rPr>
              <w:t>остійно</w:t>
            </w:r>
          </w:p>
          <w:p w:rsidR="00A33B45" w:rsidRPr="00DC1BB6" w:rsidRDefault="00A33B45" w:rsidP="00A33B45">
            <w:pPr>
              <w:jc w:val="both"/>
              <w:rPr>
                <w:b/>
                <w:i/>
              </w:rPr>
            </w:pPr>
          </w:p>
        </w:tc>
      </w:tr>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Розгорнута інформація про до</w:t>
            </w:r>
            <w:r w:rsidR="0017500A" w:rsidRPr="00DC1BB6">
              <w:rPr>
                <w:b/>
              </w:rPr>
              <w:t>сягнення очікуваних результатів</w:t>
            </w:r>
          </w:p>
        </w:tc>
        <w:tc>
          <w:tcPr>
            <w:tcW w:w="12474" w:type="dxa"/>
          </w:tcPr>
          <w:p w:rsidR="00A33B45" w:rsidRPr="00DC1BB6" w:rsidRDefault="0017500A" w:rsidP="00A33B45">
            <w:pPr>
              <w:jc w:val="both"/>
              <w:rPr>
                <w:b/>
                <w:lang w:eastAsia="uk-UA"/>
              </w:rPr>
            </w:pPr>
            <w:r w:rsidRPr="00DC1BB6">
              <w:rPr>
                <w:b/>
                <w:lang w:eastAsia="uk-UA"/>
              </w:rPr>
              <w:t>збереження інституціональної незалежності Антимонопольного комітету як незалежного органу оскарження у сфері державних закупівель, вдосконалення механізму розгляду скарг з урахуванням кращого міжнародного досвіду</w:t>
            </w:r>
          </w:p>
          <w:p w:rsidR="00CB2F15" w:rsidRPr="00DC1BB6" w:rsidRDefault="00E56288" w:rsidP="00CB2F15">
            <w:pPr>
              <w:ind w:firstLine="459"/>
              <w:jc w:val="both"/>
            </w:pPr>
            <w:r w:rsidRPr="00DC1BB6">
              <w:rPr>
                <w:u w:val="single"/>
                <w:lang w:eastAsia="uk-UA"/>
              </w:rPr>
              <w:t xml:space="preserve">За інформацією </w:t>
            </w:r>
            <w:r w:rsidR="008611C1" w:rsidRPr="00DC1BB6">
              <w:rPr>
                <w:u w:val="single"/>
                <w:lang w:eastAsia="uk-UA"/>
              </w:rPr>
              <w:t>Антимонопольного комітету</w:t>
            </w:r>
            <w:r w:rsidRPr="00DC1BB6">
              <w:rPr>
                <w:lang w:eastAsia="uk-UA"/>
              </w:rPr>
              <w:t>:</w:t>
            </w:r>
            <w:r w:rsidR="00BF1ED5" w:rsidRPr="00DC1BB6">
              <w:rPr>
                <w:lang w:eastAsia="uk-UA"/>
              </w:rPr>
              <w:t xml:space="preserve"> </w:t>
            </w:r>
            <w:r w:rsidR="00CB2F15" w:rsidRPr="00DC1BB6">
              <w:t>Закон України "Про здійснення державних закупівель" (надалі – Закон) був прийнятий Верховною Радою України 10.04.2014 та набрав чинності 20.04.2014. Законом на Антимонопольний комітет України Комітет покладена функція органу оскарження у сфері державних закупівель.</w:t>
            </w:r>
          </w:p>
          <w:p w:rsidR="001D41BA" w:rsidRPr="00DC1BB6" w:rsidRDefault="00864483" w:rsidP="001B6837">
            <w:pPr>
              <w:ind w:firstLine="459"/>
              <w:jc w:val="both"/>
            </w:pPr>
            <w:r w:rsidRPr="00DC1BB6">
              <w:t xml:space="preserve">Про об'єктивність та неупередженість прийняття Колегією рішень свідчить, як збільшення надходження обґрунтованих скарг до органу оскарження, так і кількість оскаржених до суду рішень Колегії, а саме: лише близько     4 % від загальної кількості прийнятих Колегією рішень </w:t>
            </w:r>
            <w:r w:rsidR="001B6837" w:rsidRPr="00DC1BB6">
              <w:t xml:space="preserve">оскаржено до суду </w:t>
            </w:r>
            <w:r w:rsidRPr="00DC1BB6">
              <w:t>з моменту покладення на Комітет фу</w:t>
            </w:r>
            <w:r w:rsidR="001B6837" w:rsidRPr="00DC1BB6">
              <w:t xml:space="preserve">нкцій органу оскарження </w:t>
            </w:r>
            <w:r w:rsidR="006E76C4" w:rsidRPr="00DC1BB6">
              <w:t>до 11.04</w:t>
            </w:r>
            <w:r w:rsidRPr="00DC1BB6">
              <w:t>.201</w:t>
            </w:r>
            <w:r w:rsidR="001B6837" w:rsidRPr="00DC1BB6">
              <w:t>6</w:t>
            </w:r>
            <w:r w:rsidRPr="00DC1BB6">
              <w:t>.</w:t>
            </w:r>
          </w:p>
        </w:tc>
      </w:tr>
      <w:tr w:rsidR="003710A1" w:rsidRPr="00DC1BB6" w:rsidTr="00C95525">
        <w:tc>
          <w:tcPr>
            <w:tcW w:w="2977" w:type="dxa"/>
            <w:shd w:val="clear" w:color="auto" w:fill="DBE5F1" w:themeFill="accent1" w:themeFillTint="33"/>
          </w:tcPr>
          <w:p w:rsidR="00A33B45" w:rsidRPr="00DC1BB6" w:rsidRDefault="00A33B45" w:rsidP="00A33B45">
            <w:pPr>
              <w:jc w:val="both"/>
              <w:rPr>
                <w:b/>
              </w:rPr>
            </w:pPr>
            <w:r w:rsidRPr="00DC1BB6">
              <w:rPr>
                <w:b/>
              </w:rPr>
              <w:t xml:space="preserve">Розгорнута інформація про досягнення Індикатору оцінки </w:t>
            </w:r>
          </w:p>
        </w:tc>
        <w:tc>
          <w:tcPr>
            <w:tcW w:w="12474" w:type="dxa"/>
          </w:tcPr>
          <w:p w:rsidR="00A33B45" w:rsidRPr="00DC1BB6" w:rsidRDefault="0017500A" w:rsidP="00A33B45">
            <w:pPr>
              <w:jc w:val="both"/>
              <w:rPr>
                <w:b/>
                <w:lang w:eastAsia="uk-UA"/>
              </w:rPr>
            </w:pPr>
            <w:r w:rsidRPr="00DC1BB6">
              <w:rPr>
                <w:b/>
                <w:lang w:eastAsia="uk-UA"/>
              </w:rPr>
              <w:t>забезпечення здійснення функцій Антимонопольного комітету як незалежного органу оскарження у сфері державних закупівель,</w:t>
            </w:r>
            <w:r w:rsidRPr="00DC1BB6">
              <w:rPr>
                <w:b/>
              </w:rPr>
              <w:t xml:space="preserve"> </w:t>
            </w:r>
            <w:r w:rsidRPr="00DC1BB6">
              <w:rPr>
                <w:b/>
                <w:lang w:eastAsia="uk-UA"/>
              </w:rPr>
              <w:t>посилення потенціалу його структурного підрозділу, який проводить організаційну, технічну, аналітичну, інформаційно-довідкову та іншу роботу із забезпечення діяльності Колегії</w:t>
            </w:r>
          </w:p>
          <w:p w:rsidR="00EE418A" w:rsidRPr="00DC1BB6" w:rsidRDefault="008611C1" w:rsidP="00C10334">
            <w:pPr>
              <w:ind w:firstLine="459"/>
              <w:jc w:val="both"/>
              <w:rPr>
                <w:rStyle w:val="CharStyle12"/>
                <w:sz w:val="24"/>
                <w:szCs w:val="24"/>
              </w:rPr>
            </w:pPr>
            <w:r w:rsidRPr="00DC1BB6">
              <w:rPr>
                <w:u w:val="single"/>
                <w:lang w:eastAsia="uk-UA"/>
              </w:rPr>
              <w:t>За інформацією Антимонопольного комітету:</w:t>
            </w:r>
            <w:r w:rsidRPr="00DC1BB6">
              <w:rPr>
                <w:lang w:eastAsia="uk-UA"/>
              </w:rPr>
              <w:t xml:space="preserve"> комітет продовжує виконання функції органу оскарження, покладену на його </w:t>
            </w:r>
            <w:r w:rsidRPr="00DC1BB6">
              <w:rPr>
                <w:rStyle w:val="CharStyle12"/>
                <w:sz w:val="24"/>
                <w:szCs w:val="24"/>
              </w:rPr>
              <w:t>Законом України “Про здійснення державних закупівель”.</w:t>
            </w:r>
            <w:r w:rsidR="00A049DB" w:rsidRPr="00DC1BB6">
              <w:rPr>
                <w:rStyle w:val="CharStyle12"/>
                <w:sz w:val="24"/>
                <w:szCs w:val="24"/>
              </w:rPr>
              <w:t xml:space="preserve"> </w:t>
            </w:r>
          </w:p>
          <w:p w:rsidR="008C5F24" w:rsidRPr="00DC1BB6" w:rsidRDefault="00A049DB" w:rsidP="00C10334">
            <w:pPr>
              <w:ind w:firstLine="459"/>
              <w:jc w:val="both"/>
              <w:rPr>
                <w:rStyle w:val="CharStyle12"/>
                <w:sz w:val="24"/>
                <w:szCs w:val="24"/>
              </w:rPr>
            </w:pPr>
            <w:r w:rsidRPr="00DC1BB6">
              <w:rPr>
                <w:rStyle w:val="CharStyle12"/>
                <w:sz w:val="24"/>
                <w:szCs w:val="24"/>
              </w:rPr>
              <w:t xml:space="preserve">Всього </w:t>
            </w:r>
            <w:r w:rsidR="00AC5788" w:rsidRPr="00DC1BB6">
              <w:rPr>
                <w:rStyle w:val="CharStyle12"/>
                <w:sz w:val="24"/>
                <w:szCs w:val="24"/>
              </w:rPr>
              <w:t xml:space="preserve">протягом </w:t>
            </w:r>
            <w:r w:rsidRPr="00DC1BB6">
              <w:rPr>
                <w:rStyle w:val="CharStyle12"/>
                <w:sz w:val="24"/>
                <w:szCs w:val="24"/>
              </w:rPr>
              <w:t xml:space="preserve">І </w:t>
            </w:r>
            <w:r w:rsidR="00EE418A" w:rsidRPr="00DC1BB6">
              <w:rPr>
                <w:rStyle w:val="CharStyle12"/>
                <w:sz w:val="24"/>
                <w:szCs w:val="24"/>
              </w:rPr>
              <w:t>квартал</w:t>
            </w:r>
            <w:r w:rsidR="00AC5788" w:rsidRPr="00DC1BB6">
              <w:rPr>
                <w:rStyle w:val="CharStyle12"/>
                <w:sz w:val="24"/>
                <w:szCs w:val="24"/>
              </w:rPr>
              <w:t>у</w:t>
            </w:r>
            <w:r w:rsidR="00EE418A" w:rsidRPr="00DC1BB6">
              <w:rPr>
                <w:rStyle w:val="CharStyle12"/>
                <w:sz w:val="24"/>
                <w:szCs w:val="24"/>
              </w:rPr>
              <w:t xml:space="preserve"> </w:t>
            </w:r>
            <w:r w:rsidR="006E76C4" w:rsidRPr="00DC1BB6">
              <w:rPr>
                <w:rStyle w:val="CharStyle12"/>
                <w:sz w:val="24"/>
                <w:szCs w:val="24"/>
              </w:rPr>
              <w:t>2016</w:t>
            </w:r>
            <w:r w:rsidRPr="00DC1BB6">
              <w:rPr>
                <w:rStyle w:val="CharStyle12"/>
                <w:sz w:val="24"/>
                <w:szCs w:val="24"/>
              </w:rPr>
              <w:t xml:space="preserve"> року</w:t>
            </w:r>
            <w:r w:rsidR="008C5F24" w:rsidRPr="00DC1BB6">
              <w:rPr>
                <w:rStyle w:val="CharStyle12"/>
                <w:sz w:val="24"/>
                <w:szCs w:val="24"/>
              </w:rPr>
              <w:t>:</w:t>
            </w:r>
            <w:r w:rsidRPr="00DC1BB6">
              <w:rPr>
                <w:rStyle w:val="CharStyle12"/>
                <w:sz w:val="24"/>
                <w:szCs w:val="24"/>
              </w:rPr>
              <w:t xml:space="preserve"> </w:t>
            </w:r>
          </w:p>
          <w:p w:rsidR="008C5F24" w:rsidRPr="00DC1BB6" w:rsidRDefault="00A049DB" w:rsidP="008C5F24">
            <w:pPr>
              <w:pStyle w:val="a7"/>
              <w:numPr>
                <w:ilvl w:val="0"/>
                <w:numId w:val="2"/>
              </w:numPr>
              <w:jc w:val="both"/>
              <w:rPr>
                <w:rStyle w:val="se2968d9d"/>
              </w:rPr>
            </w:pPr>
            <w:r w:rsidRPr="00DC1BB6">
              <w:rPr>
                <w:rStyle w:val="CharStyle12"/>
                <w:sz w:val="24"/>
                <w:szCs w:val="24"/>
              </w:rPr>
              <w:t xml:space="preserve">надійшло скарг про порушення законодавства </w:t>
            </w:r>
            <w:r w:rsidR="00AC5788" w:rsidRPr="00DC1BB6">
              <w:rPr>
                <w:rStyle w:val="CharStyle12"/>
                <w:sz w:val="24"/>
                <w:szCs w:val="24"/>
              </w:rPr>
              <w:t>у сфері державних закупівель 3</w:t>
            </w:r>
            <w:r w:rsidR="00EE418A" w:rsidRPr="00DC1BB6">
              <w:rPr>
                <w:rStyle w:val="CharStyle12"/>
                <w:sz w:val="24"/>
                <w:szCs w:val="24"/>
              </w:rPr>
              <w:t>5</w:t>
            </w:r>
            <w:r w:rsidR="004A11DE" w:rsidRPr="00DC1BB6">
              <w:rPr>
                <w:rStyle w:val="CharStyle12"/>
                <w:sz w:val="24"/>
                <w:szCs w:val="24"/>
              </w:rPr>
              <w:t>6</w:t>
            </w:r>
            <w:r w:rsidR="008C5F24" w:rsidRPr="00DC1BB6">
              <w:rPr>
                <w:rStyle w:val="se2968d9d"/>
              </w:rPr>
              <w:t>;</w:t>
            </w:r>
            <w:r w:rsidRPr="00DC1BB6">
              <w:rPr>
                <w:rStyle w:val="se2968d9d"/>
              </w:rPr>
              <w:t xml:space="preserve"> </w:t>
            </w:r>
          </w:p>
          <w:p w:rsidR="008C5F24" w:rsidRPr="00DC1BB6" w:rsidRDefault="008C5F24" w:rsidP="008C5F24">
            <w:pPr>
              <w:pStyle w:val="a7"/>
              <w:numPr>
                <w:ilvl w:val="0"/>
                <w:numId w:val="2"/>
              </w:numPr>
              <w:jc w:val="both"/>
              <w:rPr>
                <w:rStyle w:val="se2968d9d"/>
              </w:rPr>
            </w:pPr>
            <w:r w:rsidRPr="00DC1BB6">
              <w:rPr>
                <w:rStyle w:val="se2968d9d"/>
              </w:rPr>
              <w:t>п</w:t>
            </w:r>
            <w:r w:rsidR="00A049DB" w:rsidRPr="00DC1BB6">
              <w:rPr>
                <w:rStyle w:val="se2968d9d"/>
              </w:rPr>
              <w:t xml:space="preserve">роведено засідань Колегії </w:t>
            </w:r>
            <w:r w:rsidR="004A11DE" w:rsidRPr="00DC1BB6">
              <w:rPr>
                <w:rStyle w:val="se2968d9d"/>
              </w:rPr>
              <w:t>6</w:t>
            </w:r>
            <w:r w:rsidR="00AC5788" w:rsidRPr="00DC1BB6">
              <w:rPr>
                <w:rStyle w:val="se2968d9d"/>
              </w:rPr>
              <w:t>1</w:t>
            </w:r>
            <w:r w:rsidRPr="00DC1BB6">
              <w:rPr>
                <w:rStyle w:val="se2968d9d"/>
              </w:rPr>
              <w:t>;</w:t>
            </w:r>
            <w:r w:rsidR="00C10334" w:rsidRPr="00DC1BB6">
              <w:rPr>
                <w:rStyle w:val="se2968d9d"/>
              </w:rPr>
              <w:t xml:space="preserve"> </w:t>
            </w:r>
          </w:p>
          <w:p w:rsidR="00E32D1E" w:rsidRPr="00DC1BB6" w:rsidRDefault="008C5F24" w:rsidP="008C5F24">
            <w:pPr>
              <w:pStyle w:val="a7"/>
              <w:numPr>
                <w:ilvl w:val="0"/>
                <w:numId w:val="2"/>
              </w:numPr>
              <w:jc w:val="both"/>
              <w:rPr>
                <w:rStyle w:val="se2968d9d"/>
              </w:rPr>
            </w:pPr>
            <w:r w:rsidRPr="00DC1BB6">
              <w:rPr>
                <w:rStyle w:val="se2968d9d"/>
              </w:rPr>
              <w:t>п</w:t>
            </w:r>
            <w:r w:rsidR="00C10334" w:rsidRPr="00DC1BB6">
              <w:rPr>
                <w:rStyle w:val="se2968d9d"/>
              </w:rPr>
              <w:t xml:space="preserve">рийнято рішень </w:t>
            </w:r>
            <w:r w:rsidR="00AC5788" w:rsidRPr="00DC1BB6">
              <w:rPr>
                <w:rStyle w:val="se2968d9d"/>
                <w:lang w:val="ru-RU"/>
              </w:rPr>
              <w:t>6</w:t>
            </w:r>
            <w:r w:rsidR="004A11DE" w:rsidRPr="00DC1BB6">
              <w:rPr>
                <w:rStyle w:val="se2968d9d"/>
                <w:lang w:val="ru-RU"/>
              </w:rPr>
              <w:t>25</w:t>
            </w:r>
            <w:r w:rsidR="00A049DB" w:rsidRPr="00DC1BB6">
              <w:rPr>
                <w:rStyle w:val="se2968d9d"/>
              </w:rPr>
              <w:t>.</w:t>
            </w:r>
          </w:p>
          <w:p w:rsidR="00CB738E" w:rsidRPr="00DC1BB6" w:rsidRDefault="00CB738E" w:rsidP="00CB738E">
            <w:pPr>
              <w:ind w:firstLine="459"/>
              <w:jc w:val="both"/>
            </w:pPr>
            <w:r w:rsidRPr="00DC1BB6">
              <w:rPr>
                <w:b/>
              </w:rPr>
              <w:t>Висновок</w:t>
            </w:r>
            <w:r w:rsidRPr="00DC1BB6">
              <w:t>:  Завдання виконується на постійній основі. Стан виконання підлягає подальшому моніторингу.</w:t>
            </w:r>
          </w:p>
        </w:tc>
      </w:tr>
    </w:tbl>
    <w:tbl>
      <w:tblPr>
        <w:tblW w:w="15451" w:type="dxa"/>
        <w:tblInd w:w="-34" w:type="dxa"/>
        <w:tblLayout w:type="fixed"/>
        <w:tblLook w:val="04A0" w:firstRow="1" w:lastRow="0" w:firstColumn="1" w:lastColumn="0" w:noHBand="0" w:noVBand="1"/>
      </w:tblPr>
      <w:tblGrid>
        <w:gridCol w:w="2977"/>
        <w:gridCol w:w="12474"/>
      </w:tblGrid>
      <w:tr w:rsidR="00DC1BB6" w:rsidRPr="00DC1BB6" w:rsidTr="00F51B58">
        <w:tc>
          <w:tcPr>
            <w:tcW w:w="15451" w:type="dxa"/>
            <w:gridSpan w:val="2"/>
            <w:tcBorders>
              <w:top w:val="single" w:sz="4" w:space="0" w:color="auto"/>
              <w:left w:val="single" w:sz="4" w:space="0" w:color="auto"/>
              <w:bottom w:val="single" w:sz="4" w:space="0" w:color="auto"/>
              <w:right w:val="single" w:sz="4" w:space="0" w:color="auto"/>
            </w:tcBorders>
            <w:shd w:val="clear" w:color="auto" w:fill="DDD9C3"/>
          </w:tcPr>
          <w:p w:rsidR="009D58B6" w:rsidRPr="00DC1BB6" w:rsidRDefault="009D58B6" w:rsidP="00F51B58">
            <w:pPr>
              <w:pStyle w:val="a8"/>
              <w:jc w:val="center"/>
              <w:rPr>
                <w:b/>
                <w:sz w:val="24"/>
                <w:szCs w:val="24"/>
                <w:lang w:eastAsia="uk-UA"/>
              </w:rPr>
            </w:pPr>
            <w:r w:rsidRPr="00DC1BB6">
              <w:rPr>
                <w:b/>
                <w:sz w:val="24"/>
                <w:szCs w:val="24"/>
                <w:u w:val="single"/>
                <w:lang w:eastAsia="uk-UA"/>
              </w:rPr>
              <w:lastRenderedPageBreak/>
              <w:t>4</w:t>
            </w:r>
            <w:r w:rsidRPr="00DC1BB6">
              <w:rPr>
                <w:b/>
                <w:sz w:val="24"/>
                <w:szCs w:val="24"/>
                <w:lang w:eastAsia="uk-UA"/>
              </w:rPr>
              <w:t xml:space="preserve">. Впровадження сталої практики застосування та однозначного </w:t>
            </w:r>
          </w:p>
          <w:p w:rsidR="009D58B6" w:rsidRPr="00DC1BB6" w:rsidRDefault="009D58B6" w:rsidP="00F51B58">
            <w:pPr>
              <w:pStyle w:val="a8"/>
              <w:jc w:val="center"/>
              <w:rPr>
                <w:b/>
                <w:sz w:val="24"/>
                <w:szCs w:val="24"/>
                <w:lang w:eastAsia="uk-UA"/>
              </w:rPr>
            </w:pPr>
            <w:r w:rsidRPr="00DC1BB6">
              <w:rPr>
                <w:b/>
                <w:sz w:val="24"/>
                <w:szCs w:val="24"/>
                <w:lang w:eastAsia="uk-UA"/>
              </w:rPr>
              <w:t>розуміння законодавства у сфері державних закупівель</w:t>
            </w:r>
          </w:p>
        </w:tc>
      </w:tr>
      <w:tr w:rsidR="00DC1BB6" w:rsidRPr="00DC1BB6" w:rsidTr="0086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left w:val="nil"/>
              <w:right w:val="nil"/>
            </w:tcBorders>
          </w:tcPr>
          <w:p w:rsidR="00C95525" w:rsidRPr="00DC1BB6" w:rsidRDefault="00C95525" w:rsidP="00863CBC">
            <w:pPr>
              <w:jc w:val="both"/>
              <w:rPr>
                <w:b/>
              </w:rPr>
            </w:pPr>
          </w:p>
        </w:tc>
        <w:tc>
          <w:tcPr>
            <w:tcW w:w="12474" w:type="dxa"/>
            <w:tcBorders>
              <w:left w:val="nil"/>
              <w:right w:val="nil"/>
            </w:tcBorders>
          </w:tcPr>
          <w:p w:rsidR="00C95525" w:rsidRPr="00DC1BB6" w:rsidRDefault="00C95525" w:rsidP="00863CBC">
            <w:pPr>
              <w:jc w:val="both"/>
            </w:pPr>
          </w:p>
        </w:tc>
      </w:tr>
    </w:tbl>
    <w:tbl>
      <w:tblPr>
        <w:tblStyle w:val="a6"/>
        <w:tblW w:w="15451" w:type="dxa"/>
        <w:tblInd w:w="-34" w:type="dxa"/>
        <w:tblLook w:val="04A0" w:firstRow="1" w:lastRow="0" w:firstColumn="1" w:lastColumn="0" w:noHBand="0" w:noVBand="1"/>
      </w:tblPr>
      <w:tblGrid>
        <w:gridCol w:w="2977"/>
        <w:gridCol w:w="12474"/>
      </w:tblGrid>
      <w:tr w:rsidR="003710A1" w:rsidRPr="00DC1BB6" w:rsidTr="00C95525">
        <w:tc>
          <w:tcPr>
            <w:tcW w:w="2977" w:type="dxa"/>
            <w:shd w:val="clear" w:color="auto" w:fill="DBE5F1" w:themeFill="accent1" w:themeFillTint="33"/>
          </w:tcPr>
          <w:p w:rsidR="009D58B6" w:rsidRPr="00DC1BB6" w:rsidRDefault="009D58B6" w:rsidP="00F51B58">
            <w:pPr>
              <w:jc w:val="both"/>
              <w:rPr>
                <w:b/>
              </w:rPr>
            </w:pPr>
            <w:r w:rsidRPr="00DC1BB6">
              <w:rPr>
                <w:b/>
              </w:rPr>
              <w:t xml:space="preserve">Номер та найменування заходу </w:t>
            </w:r>
          </w:p>
        </w:tc>
        <w:tc>
          <w:tcPr>
            <w:tcW w:w="12474" w:type="dxa"/>
            <w:shd w:val="clear" w:color="auto" w:fill="F2DBDB" w:themeFill="accent2" w:themeFillTint="33"/>
          </w:tcPr>
          <w:p w:rsidR="009D58B6" w:rsidRPr="00DC1BB6" w:rsidRDefault="009D58B6" w:rsidP="00F51B58">
            <w:pPr>
              <w:jc w:val="both"/>
              <w:rPr>
                <w:b/>
              </w:rPr>
            </w:pPr>
            <w:r w:rsidRPr="00DC1BB6">
              <w:rPr>
                <w:b/>
                <w:u w:val="single"/>
                <w:lang w:eastAsia="uk-UA"/>
              </w:rPr>
              <w:t>11</w:t>
            </w:r>
            <w:r w:rsidRPr="00DC1BB6">
              <w:rPr>
                <w:b/>
                <w:lang w:eastAsia="uk-UA"/>
              </w:rPr>
              <w:t>. Узагальнення національної судової практики з питань державних закупівель</w:t>
            </w:r>
          </w:p>
        </w:tc>
      </w:tr>
      <w:tr w:rsidR="003710A1" w:rsidRPr="00DC1BB6" w:rsidTr="00C95525">
        <w:tc>
          <w:tcPr>
            <w:tcW w:w="2977" w:type="dxa"/>
            <w:shd w:val="clear" w:color="auto" w:fill="DBE5F1" w:themeFill="accent1" w:themeFillTint="33"/>
          </w:tcPr>
          <w:p w:rsidR="008839C6" w:rsidRPr="00DC1BB6" w:rsidRDefault="00745B59" w:rsidP="00F51B58">
            <w:pPr>
              <w:jc w:val="both"/>
              <w:rPr>
                <w:b/>
              </w:rPr>
            </w:pPr>
            <w:r w:rsidRPr="00DC1BB6">
              <w:rPr>
                <w:b/>
              </w:rPr>
              <w:t>Відповідальні за виконання</w:t>
            </w:r>
          </w:p>
        </w:tc>
        <w:tc>
          <w:tcPr>
            <w:tcW w:w="12474" w:type="dxa"/>
          </w:tcPr>
          <w:p w:rsidR="009D58B6" w:rsidRPr="00DC1BB6" w:rsidRDefault="009D58B6" w:rsidP="00F51B58">
            <w:pPr>
              <w:jc w:val="both"/>
              <w:rPr>
                <w:b/>
                <w:i/>
              </w:rPr>
            </w:pPr>
            <w:proofErr w:type="spellStart"/>
            <w:r w:rsidRPr="00DC1BB6">
              <w:rPr>
                <w:b/>
                <w:lang w:eastAsia="uk-UA"/>
              </w:rPr>
              <w:t>Мінекономрозвитку</w:t>
            </w:r>
            <w:proofErr w:type="spellEnd"/>
            <w:r w:rsidRPr="00DC1BB6">
              <w:rPr>
                <w:b/>
                <w:lang w:eastAsia="uk-UA"/>
              </w:rPr>
              <w:t>,Антимонопольний комітет, Мін’юст</w:t>
            </w:r>
          </w:p>
        </w:tc>
      </w:tr>
      <w:tr w:rsidR="003710A1" w:rsidRPr="00DC1BB6" w:rsidTr="00C95525">
        <w:tc>
          <w:tcPr>
            <w:tcW w:w="2977" w:type="dxa"/>
            <w:shd w:val="clear" w:color="auto" w:fill="DBE5F1" w:themeFill="accent1" w:themeFillTint="33"/>
          </w:tcPr>
          <w:p w:rsidR="009D58B6" w:rsidRPr="00DC1BB6" w:rsidRDefault="009D58B6" w:rsidP="00F51B58">
            <w:pPr>
              <w:jc w:val="both"/>
              <w:rPr>
                <w:b/>
              </w:rPr>
            </w:pPr>
            <w:r w:rsidRPr="00DC1BB6">
              <w:rPr>
                <w:b/>
              </w:rPr>
              <w:t>Інформація про термін виконання</w:t>
            </w:r>
          </w:p>
        </w:tc>
        <w:tc>
          <w:tcPr>
            <w:tcW w:w="12474" w:type="dxa"/>
          </w:tcPr>
          <w:p w:rsidR="009D58B6" w:rsidRPr="00DC1BB6" w:rsidRDefault="009D58B6" w:rsidP="00AA47D8">
            <w:pPr>
              <w:ind w:firstLine="459"/>
              <w:jc w:val="both"/>
              <w:rPr>
                <w:b/>
                <w:lang w:eastAsia="uk-UA"/>
              </w:rPr>
            </w:pPr>
            <w:r w:rsidRPr="00DC1BB6">
              <w:rPr>
                <w:b/>
                <w:lang w:eastAsia="uk-UA"/>
              </w:rPr>
              <w:t>Постійно</w:t>
            </w:r>
          </w:p>
          <w:p w:rsidR="009D58B6" w:rsidRPr="00DC1BB6" w:rsidRDefault="009D58B6" w:rsidP="00F51B58">
            <w:pPr>
              <w:jc w:val="both"/>
              <w:rPr>
                <w:b/>
                <w:i/>
              </w:rPr>
            </w:pPr>
          </w:p>
        </w:tc>
      </w:tr>
      <w:tr w:rsidR="003710A1" w:rsidRPr="00DC1BB6" w:rsidTr="00C95525">
        <w:tc>
          <w:tcPr>
            <w:tcW w:w="2977" w:type="dxa"/>
            <w:shd w:val="clear" w:color="auto" w:fill="DBE5F1" w:themeFill="accent1" w:themeFillTint="33"/>
          </w:tcPr>
          <w:p w:rsidR="009D58B6" w:rsidRPr="00DC1BB6" w:rsidRDefault="009D58B6" w:rsidP="00F51B58">
            <w:pPr>
              <w:jc w:val="both"/>
              <w:rPr>
                <w:b/>
              </w:rPr>
            </w:pPr>
            <w:r w:rsidRPr="00DC1BB6">
              <w:rPr>
                <w:b/>
              </w:rPr>
              <w:t>Розгорнута інформація про досягнення очікуваних результатів</w:t>
            </w:r>
          </w:p>
          <w:p w:rsidR="009D58B6" w:rsidRPr="00DC1BB6" w:rsidRDefault="009D58B6" w:rsidP="00F51B58">
            <w:pPr>
              <w:jc w:val="both"/>
              <w:rPr>
                <w:b/>
                <w:i/>
              </w:rPr>
            </w:pPr>
          </w:p>
        </w:tc>
        <w:tc>
          <w:tcPr>
            <w:tcW w:w="12474" w:type="dxa"/>
          </w:tcPr>
          <w:p w:rsidR="009D58B6" w:rsidRPr="00DC1BB6" w:rsidRDefault="009D58B6" w:rsidP="00F51B58">
            <w:pPr>
              <w:jc w:val="both"/>
              <w:rPr>
                <w:b/>
                <w:lang w:eastAsia="uk-UA"/>
              </w:rPr>
            </w:pPr>
            <w:r w:rsidRPr="00DC1BB6">
              <w:rPr>
                <w:b/>
                <w:lang w:eastAsia="uk-UA"/>
              </w:rPr>
              <w:t>вивчення та поширення досвіду як джерела розвитку національного законодавства і національної судової практики, виявлення прогалин та проблемних питань у законодавстві у сфері державних закупівель</w:t>
            </w:r>
          </w:p>
          <w:p w:rsidR="003710A1" w:rsidRPr="00DC1BB6" w:rsidRDefault="00E546C4" w:rsidP="002E4B00">
            <w:pPr>
              <w:ind w:firstLine="459"/>
              <w:jc w:val="both"/>
            </w:pPr>
            <w:proofErr w:type="spellStart"/>
            <w:r w:rsidRPr="00DC1BB6">
              <w:rPr>
                <w:u w:val="single"/>
              </w:rPr>
              <w:t>Мінекономрозвитку</w:t>
            </w:r>
            <w:proofErr w:type="spellEnd"/>
            <w:r w:rsidRPr="00DC1BB6">
              <w:rPr>
                <w:u w:val="single"/>
              </w:rPr>
              <w:t xml:space="preserve">: </w:t>
            </w:r>
            <w:proofErr w:type="spellStart"/>
            <w:r w:rsidRPr="00DC1BB6">
              <w:t>Мінекономрозвитку</w:t>
            </w:r>
            <w:proofErr w:type="spellEnd"/>
            <w:r w:rsidRPr="00DC1BB6">
              <w:t xml:space="preserve"> на сьогодні планується у співпраці з експертами ЄС здійснення аналізу судових рішень та виокремлення по категоріям груп замовників та закупівель, по яким проводяться судові розгляди, та оприлюднення отриманої інформації.</w:t>
            </w:r>
          </w:p>
        </w:tc>
      </w:tr>
      <w:tr w:rsidR="003710A1" w:rsidRPr="00DC1BB6" w:rsidTr="00C95525">
        <w:tc>
          <w:tcPr>
            <w:tcW w:w="2977" w:type="dxa"/>
            <w:shd w:val="clear" w:color="auto" w:fill="DBE5F1" w:themeFill="accent1" w:themeFillTint="33"/>
          </w:tcPr>
          <w:p w:rsidR="009D58B6" w:rsidRPr="00DC1BB6" w:rsidRDefault="009D58B6" w:rsidP="00F51B58">
            <w:pPr>
              <w:jc w:val="both"/>
              <w:rPr>
                <w:b/>
              </w:rPr>
            </w:pPr>
            <w:r w:rsidRPr="00DC1BB6">
              <w:rPr>
                <w:b/>
              </w:rPr>
              <w:t xml:space="preserve">Розгорнута інформація про досягнення Індикатору оцінки </w:t>
            </w:r>
          </w:p>
        </w:tc>
        <w:tc>
          <w:tcPr>
            <w:tcW w:w="12474" w:type="dxa"/>
          </w:tcPr>
          <w:p w:rsidR="009D58B6" w:rsidRPr="00DC1BB6" w:rsidRDefault="009D58B6" w:rsidP="00F51B58">
            <w:pPr>
              <w:jc w:val="both"/>
              <w:rPr>
                <w:b/>
                <w:lang w:eastAsia="uk-UA"/>
              </w:rPr>
            </w:pPr>
            <w:r w:rsidRPr="00DC1BB6">
              <w:rPr>
                <w:b/>
                <w:lang w:eastAsia="uk-UA"/>
              </w:rPr>
              <w:t>підготовка інформаційних матеріалів вищих судів (господарський, адміністративний) щодо узагальнених підходів до розгляду справ про державні закупівлі</w:t>
            </w:r>
          </w:p>
          <w:p w:rsidR="009D58B6" w:rsidRPr="00DC1BB6" w:rsidRDefault="00B45158" w:rsidP="00F51B58">
            <w:pPr>
              <w:ind w:firstLine="459"/>
              <w:jc w:val="both"/>
              <w:rPr>
                <w:lang w:eastAsia="uk-UA"/>
              </w:rPr>
            </w:pPr>
            <w:proofErr w:type="spellStart"/>
            <w:r w:rsidRPr="00DC1BB6">
              <w:rPr>
                <w:u w:val="single"/>
              </w:rPr>
              <w:t>Мінекономрозвитку</w:t>
            </w:r>
            <w:proofErr w:type="spellEnd"/>
            <w:r w:rsidRPr="00DC1BB6">
              <w:rPr>
                <w:u w:val="single"/>
              </w:rPr>
              <w:t>:</w:t>
            </w:r>
            <w:r w:rsidRPr="00DC1BB6">
              <w:t xml:space="preserve"> </w:t>
            </w:r>
            <w:r w:rsidR="002E4B00" w:rsidRPr="00DC1BB6">
              <w:t>П</w:t>
            </w:r>
            <w:r w:rsidRPr="00DC1BB6">
              <w:t xml:space="preserve">ісля аналізу матеріалів судів узагальнена інформація буде розміщена на сайті </w:t>
            </w:r>
            <w:proofErr w:type="spellStart"/>
            <w:r w:rsidRPr="00DC1BB6">
              <w:t>Мінекономрозвитку</w:t>
            </w:r>
            <w:proofErr w:type="spellEnd"/>
            <w:r w:rsidRPr="00DC1BB6">
              <w:t>.</w:t>
            </w:r>
          </w:p>
          <w:p w:rsidR="009D58B6" w:rsidRPr="00DC1BB6" w:rsidRDefault="006E0CAB" w:rsidP="00F51B58">
            <w:pPr>
              <w:ind w:firstLine="459"/>
              <w:jc w:val="both"/>
              <w:rPr>
                <w:b/>
                <w:i/>
              </w:rPr>
            </w:pPr>
            <w:r w:rsidRPr="00DC1BB6">
              <w:rPr>
                <w:b/>
              </w:rPr>
              <w:t>Висновок</w:t>
            </w:r>
            <w:r w:rsidRPr="00DC1BB6">
              <w:t>: Завдання в процесі виконання. Стан виконання підлягає подальшому моніторингу.</w:t>
            </w:r>
          </w:p>
        </w:tc>
      </w:tr>
    </w:tbl>
    <w:p w:rsidR="00252E45" w:rsidRPr="00DC1BB6" w:rsidRDefault="00252E45" w:rsidP="00A33B45">
      <w:pPr>
        <w:rPr>
          <w:b/>
          <w:sz w:val="16"/>
          <w:szCs w:val="16"/>
        </w:rPr>
      </w:pPr>
    </w:p>
    <w:tbl>
      <w:tblPr>
        <w:tblW w:w="15451" w:type="dxa"/>
        <w:tblInd w:w="-34" w:type="dxa"/>
        <w:tblLayout w:type="fixed"/>
        <w:tblLook w:val="04A0" w:firstRow="1" w:lastRow="0" w:firstColumn="1" w:lastColumn="0" w:noHBand="0" w:noVBand="1"/>
      </w:tblPr>
      <w:tblGrid>
        <w:gridCol w:w="15451"/>
      </w:tblGrid>
      <w:tr w:rsidR="00DC1BB6" w:rsidRPr="00DC1BB6" w:rsidTr="00166108">
        <w:tc>
          <w:tcPr>
            <w:tcW w:w="15451" w:type="dxa"/>
            <w:tcBorders>
              <w:top w:val="single" w:sz="4" w:space="0" w:color="auto"/>
              <w:left w:val="single" w:sz="4" w:space="0" w:color="auto"/>
              <w:bottom w:val="single" w:sz="4" w:space="0" w:color="auto"/>
              <w:right w:val="single" w:sz="4" w:space="0" w:color="auto"/>
            </w:tcBorders>
            <w:shd w:val="clear" w:color="auto" w:fill="C4BC96"/>
          </w:tcPr>
          <w:p w:rsidR="00166108" w:rsidRPr="00DC1BB6" w:rsidRDefault="00166108" w:rsidP="00166108">
            <w:pPr>
              <w:pStyle w:val="a8"/>
              <w:jc w:val="center"/>
              <w:rPr>
                <w:b/>
                <w:sz w:val="24"/>
                <w:szCs w:val="24"/>
              </w:rPr>
            </w:pPr>
            <w:r w:rsidRPr="00DC1BB6">
              <w:rPr>
                <w:b/>
                <w:sz w:val="24"/>
                <w:szCs w:val="24"/>
                <w:u w:val="single"/>
              </w:rPr>
              <w:t>VIII</w:t>
            </w:r>
            <w:r w:rsidRPr="00DC1BB6">
              <w:rPr>
                <w:b/>
                <w:sz w:val="24"/>
                <w:szCs w:val="24"/>
              </w:rPr>
              <w:t>. Розвиток системи державного внутрішнього фінансового контролю</w:t>
            </w:r>
          </w:p>
        </w:tc>
      </w:tr>
      <w:tr w:rsidR="00DC1BB6" w:rsidRPr="00DC1BB6" w:rsidTr="00166108">
        <w:tc>
          <w:tcPr>
            <w:tcW w:w="15451" w:type="dxa"/>
            <w:tcBorders>
              <w:top w:val="single" w:sz="4" w:space="0" w:color="auto"/>
              <w:left w:val="single" w:sz="4" w:space="0" w:color="auto"/>
              <w:bottom w:val="single" w:sz="4" w:space="0" w:color="auto"/>
              <w:right w:val="single" w:sz="4" w:space="0" w:color="auto"/>
            </w:tcBorders>
          </w:tcPr>
          <w:p w:rsidR="00166108" w:rsidRPr="00DC1BB6" w:rsidRDefault="00166108" w:rsidP="00166108">
            <w:pPr>
              <w:pStyle w:val="a8"/>
              <w:jc w:val="center"/>
              <w:rPr>
                <w:b/>
                <w:sz w:val="24"/>
                <w:szCs w:val="24"/>
              </w:rPr>
            </w:pPr>
            <w:r w:rsidRPr="00DC1BB6">
              <w:rPr>
                <w:b/>
                <w:sz w:val="24"/>
                <w:szCs w:val="24"/>
              </w:rPr>
              <w:t>Перший етап — завдання середньострокового характеру</w:t>
            </w:r>
          </w:p>
        </w:tc>
      </w:tr>
      <w:tr w:rsidR="00DC1BB6" w:rsidRPr="00DC1BB6" w:rsidTr="002A4AB7">
        <w:tc>
          <w:tcPr>
            <w:tcW w:w="15451" w:type="dxa"/>
            <w:tcBorders>
              <w:top w:val="single" w:sz="4" w:space="0" w:color="auto"/>
              <w:left w:val="single" w:sz="4" w:space="0" w:color="auto"/>
              <w:bottom w:val="single" w:sz="4" w:space="0" w:color="auto"/>
              <w:right w:val="single" w:sz="4" w:space="0" w:color="auto"/>
            </w:tcBorders>
            <w:shd w:val="clear" w:color="auto" w:fill="DDD9C3"/>
          </w:tcPr>
          <w:p w:rsidR="00E014D4" w:rsidRPr="00DC1BB6" w:rsidRDefault="00E014D4" w:rsidP="007847F0">
            <w:pPr>
              <w:pStyle w:val="a8"/>
              <w:jc w:val="center"/>
              <w:rPr>
                <w:b/>
                <w:sz w:val="24"/>
                <w:szCs w:val="24"/>
              </w:rPr>
            </w:pPr>
            <w:r w:rsidRPr="00DC1BB6">
              <w:rPr>
                <w:b/>
                <w:sz w:val="24"/>
                <w:szCs w:val="24"/>
                <w:u w:val="single"/>
              </w:rPr>
              <w:t>4</w:t>
            </w:r>
            <w:r w:rsidRPr="00DC1BB6">
              <w:rPr>
                <w:b/>
                <w:sz w:val="24"/>
                <w:szCs w:val="24"/>
              </w:rPr>
              <w:t>. Продовження роботи з підтримки та розвитку діяльності з внутрішнього контролю, в тому числі фінансового управління і відповідальності (підзв</w:t>
            </w:r>
            <w:r w:rsidR="007847F0" w:rsidRPr="00DC1BB6">
              <w:rPr>
                <w:b/>
                <w:sz w:val="24"/>
                <w:szCs w:val="24"/>
              </w:rPr>
              <w:t>ітності) та внутрішнього аудиту</w:t>
            </w:r>
          </w:p>
        </w:tc>
      </w:tr>
    </w:tbl>
    <w:tbl>
      <w:tblPr>
        <w:tblStyle w:val="a6"/>
        <w:tblW w:w="15451" w:type="dxa"/>
        <w:tblInd w:w="-34" w:type="dxa"/>
        <w:tblLook w:val="04A0" w:firstRow="1" w:lastRow="0" w:firstColumn="1" w:lastColumn="0" w:noHBand="0" w:noVBand="1"/>
      </w:tblPr>
      <w:tblGrid>
        <w:gridCol w:w="2977"/>
        <w:gridCol w:w="12474"/>
      </w:tblGrid>
      <w:tr w:rsidR="003710A1" w:rsidRPr="00DC1BB6" w:rsidTr="002A4AB7">
        <w:tc>
          <w:tcPr>
            <w:tcW w:w="2977" w:type="dxa"/>
            <w:shd w:val="clear" w:color="auto" w:fill="DBE5F1" w:themeFill="accent1" w:themeFillTint="33"/>
          </w:tcPr>
          <w:p w:rsidR="00E014D4" w:rsidRPr="00DC1BB6" w:rsidRDefault="00E014D4" w:rsidP="002A4AB7">
            <w:pPr>
              <w:jc w:val="both"/>
              <w:rPr>
                <w:b/>
              </w:rPr>
            </w:pPr>
            <w:r w:rsidRPr="00DC1BB6">
              <w:rPr>
                <w:b/>
              </w:rPr>
              <w:t xml:space="preserve">Номер та найменування заходу </w:t>
            </w:r>
          </w:p>
        </w:tc>
        <w:tc>
          <w:tcPr>
            <w:tcW w:w="12474" w:type="dxa"/>
            <w:shd w:val="clear" w:color="auto" w:fill="F2DBDB" w:themeFill="accent2" w:themeFillTint="33"/>
          </w:tcPr>
          <w:p w:rsidR="00E263A8" w:rsidRPr="00DC1BB6" w:rsidRDefault="00E014D4" w:rsidP="007847F0">
            <w:pPr>
              <w:jc w:val="both"/>
              <w:rPr>
                <w:b/>
              </w:rPr>
            </w:pPr>
            <w:r w:rsidRPr="00DC1BB6">
              <w:rPr>
                <w:b/>
                <w:u w:val="single"/>
              </w:rPr>
              <w:t>11</w:t>
            </w:r>
            <w:r w:rsidRPr="00DC1BB6">
              <w:rPr>
                <w:b/>
              </w:rPr>
              <w:t>. Проведення семінарів, навчання, консультацій, конференцій, брифінгів, засідань за круглим столом, реалізація пілотних проектів з питань внутрішнього контролю, в тому числі фінансового управління і відповідальності (підзв</w:t>
            </w:r>
            <w:r w:rsidR="00E263A8" w:rsidRPr="00DC1BB6">
              <w:rPr>
                <w:b/>
              </w:rPr>
              <w:t>ітності) та внутрішнього аудиту</w:t>
            </w:r>
          </w:p>
        </w:tc>
      </w:tr>
      <w:tr w:rsidR="003710A1" w:rsidRPr="00DC1BB6" w:rsidTr="002A4AB7">
        <w:tc>
          <w:tcPr>
            <w:tcW w:w="2977" w:type="dxa"/>
            <w:shd w:val="clear" w:color="auto" w:fill="DBE5F1" w:themeFill="accent1" w:themeFillTint="33"/>
          </w:tcPr>
          <w:p w:rsidR="00E014D4" w:rsidRPr="00DC1BB6" w:rsidRDefault="00E014D4" w:rsidP="002A4AB7">
            <w:pPr>
              <w:jc w:val="both"/>
              <w:rPr>
                <w:b/>
              </w:rPr>
            </w:pPr>
            <w:r w:rsidRPr="00DC1BB6">
              <w:rPr>
                <w:b/>
              </w:rPr>
              <w:t>Відповідальні за виконання</w:t>
            </w:r>
          </w:p>
        </w:tc>
        <w:tc>
          <w:tcPr>
            <w:tcW w:w="12474" w:type="dxa"/>
          </w:tcPr>
          <w:p w:rsidR="00E014D4" w:rsidRPr="00DC1BB6" w:rsidRDefault="00E014D4" w:rsidP="002A4AB7">
            <w:pPr>
              <w:jc w:val="both"/>
              <w:rPr>
                <w:b/>
              </w:rPr>
            </w:pPr>
            <w:proofErr w:type="spellStart"/>
            <w:r w:rsidRPr="00DC1BB6">
              <w:rPr>
                <w:b/>
              </w:rPr>
              <w:t>Держфінінспекція</w:t>
            </w:r>
            <w:proofErr w:type="spellEnd"/>
            <w:r w:rsidRPr="00DC1BB6">
              <w:rPr>
                <w:b/>
              </w:rPr>
              <w:t>, Мінфін</w:t>
            </w:r>
          </w:p>
          <w:p w:rsidR="00E014D4" w:rsidRPr="00DC1BB6" w:rsidRDefault="00E014D4" w:rsidP="002A4AB7">
            <w:pPr>
              <w:jc w:val="both"/>
              <w:rPr>
                <w:b/>
                <w:i/>
              </w:rPr>
            </w:pPr>
          </w:p>
        </w:tc>
      </w:tr>
      <w:tr w:rsidR="003710A1" w:rsidRPr="00DC1BB6" w:rsidTr="002A4AB7">
        <w:tc>
          <w:tcPr>
            <w:tcW w:w="2977" w:type="dxa"/>
            <w:shd w:val="clear" w:color="auto" w:fill="DBE5F1" w:themeFill="accent1" w:themeFillTint="33"/>
          </w:tcPr>
          <w:p w:rsidR="00E014D4" w:rsidRPr="00DC1BB6" w:rsidRDefault="00E014D4" w:rsidP="002A4AB7">
            <w:pPr>
              <w:jc w:val="both"/>
              <w:rPr>
                <w:b/>
              </w:rPr>
            </w:pPr>
            <w:r w:rsidRPr="00DC1BB6">
              <w:rPr>
                <w:b/>
              </w:rPr>
              <w:t>Інформація про термін виконання</w:t>
            </w:r>
          </w:p>
        </w:tc>
        <w:tc>
          <w:tcPr>
            <w:tcW w:w="12474" w:type="dxa"/>
          </w:tcPr>
          <w:p w:rsidR="00E014D4" w:rsidRPr="00DC1BB6" w:rsidRDefault="00E014D4" w:rsidP="002A4AB7">
            <w:pPr>
              <w:jc w:val="both"/>
              <w:rPr>
                <w:b/>
              </w:rPr>
            </w:pPr>
            <w:r w:rsidRPr="00DC1BB6">
              <w:rPr>
                <w:b/>
              </w:rPr>
              <w:t>2015 – 2017 роки</w:t>
            </w:r>
          </w:p>
          <w:p w:rsidR="00E014D4" w:rsidRPr="00DC1BB6" w:rsidRDefault="00E014D4" w:rsidP="002A4AB7">
            <w:pPr>
              <w:jc w:val="both"/>
              <w:rPr>
                <w:b/>
                <w:i/>
              </w:rPr>
            </w:pPr>
          </w:p>
        </w:tc>
      </w:tr>
      <w:tr w:rsidR="003710A1" w:rsidRPr="00DC1BB6" w:rsidTr="002A4AB7">
        <w:tc>
          <w:tcPr>
            <w:tcW w:w="2977" w:type="dxa"/>
            <w:shd w:val="clear" w:color="auto" w:fill="DBE5F1" w:themeFill="accent1" w:themeFillTint="33"/>
          </w:tcPr>
          <w:p w:rsidR="00E014D4" w:rsidRPr="00DC1BB6" w:rsidRDefault="00E014D4" w:rsidP="002A4AB7">
            <w:pPr>
              <w:jc w:val="both"/>
              <w:rPr>
                <w:b/>
              </w:rPr>
            </w:pPr>
            <w:r w:rsidRPr="00DC1BB6">
              <w:rPr>
                <w:b/>
              </w:rPr>
              <w:t>Розгорнута інформація про досягнення очікуваних результатів</w:t>
            </w:r>
          </w:p>
        </w:tc>
        <w:tc>
          <w:tcPr>
            <w:tcW w:w="12474" w:type="dxa"/>
          </w:tcPr>
          <w:p w:rsidR="00E014D4" w:rsidRPr="00DC1BB6" w:rsidRDefault="00E014D4" w:rsidP="00141AF7">
            <w:pPr>
              <w:jc w:val="both"/>
              <w:rPr>
                <w:b/>
              </w:rPr>
            </w:pPr>
            <w:r w:rsidRPr="00DC1BB6">
              <w:rPr>
                <w:b/>
              </w:rPr>
              <w:t>належний кадровий потенціал у сфері державного внутрішнього фінансового контролю</w:t>
            </w:r>
          </w:p>
          <w:p w:rsidR="00955837" w:rsidRPr="00DC1BB6" w:rsidRDefault="001776AA" w:rsidP="00955837">
            <w:pPr>
              <w:tabs>
                <w:tab w:val="left" w:pos="672"/>
              </w:tabs>
              <w:spacing w:before="60"/>
              <w:ind w:left="74" w:firstLine="357"/>
              <w:jc w:val="both"/>
            </w:pPr>
            <w:r w:rsidRPr="00DC1BB6">
              <w:rPr>
                <w:u w:val="single"/>
              </w:rPr>
              <w:t>Мінфін</w:t>
            </w:r>
            <w:r w:rsidR="000D584B" w:rsidRPr="00DC1BB6">
              <w:t>:</w:t>
            </w:r>
            <w:r w:rsidR="0021614D" w:rsidRPr="00DC1BB6">
              <w:t xml:space="preserve"> в</w:t>
            </w:r>
            <w:r w:rsidR="00955837" w:rsidRPr="00DC1BB6">
              <w:t xml:space="preserve"> рамках реалізації Меморандуму про взаєморозуміння між Міністерством фінансів Королівства Нідерландів та </w:t>
            </w:r>
            <w:proofErr w:type="spellStart"/>
            <w:r w:rsidR="00955837" w:rsidRPr="00DC1BB6">
              <w:t>Держфінінспекцією</w:t>
            </w:r>
            <w:proofErr w:type="spellEnd"/>
            <w:r w:rsidR="00955837" w:rsidRPr="00DC1BB6">
              <w:t xml:space="preserve"> України з підтримки розвитку системи державного внутрішнього фінансового контролю організовано та проведено: </w:t>
            </w:r>
          </w:p>
          <w:p w:rsidR="00955837" w:rsidRPr="00DC1BB6" w:rsidRDefault="00955837" w:rsidP="00955837">
            <w:pPr>
              <w:pStyle w:val="a7"/>
              <w:numPr>
                <w:ilvl w:val="0"/>
                <w:numId w:val="2"/>
              </w:numPr>
              <w:tabs>
                <w:tab w:val="left" w:pos="672"/>
              </w:tabs>
              <w:spacing w:before="60"/>
              <w:jc w:val="both"/>
            </w:pPr>
            <w:r w:rsidRPr="00DC1BB6">
              <w:lastRenderedPageBreak/>
              <w:t xml:space="preserve">триденний практичний семінар з відпрацювання </w:t>
            </w:r>
            <w:proofErr w:type="spellStart"/>
            <w:r w:rsidRPr="00DC1BB6">
              <w:t>тренінгових</w:t>
            </w:r>
            <w:proofErr w:type="spellEnd"/>
            <w:r w:rsidRPr="00DC1BB6">
              <w:t xml:space="preserve"> навичок за базовим курсом з внутрішнього контролю та внутрішнього аудиту (для 5 представників Управління гармонізації ДВФК </w:t>
            </w:r>
            <w:proofErr w:type="spellStart"/>
            <w:r w:rsidRPr="00DC1BB6">
              <w:t>Держфінінспекції</w:t>
            </w:r>
            <w:proofErr w:type="spellEnd"/>
            <w:r w:rsidRPr="00DC1BB6">
              <w:t xml:space="preserve"> 25.01 – 27.01.2016);</w:t>
            </w:r>
          </w:p>
          <w:p w:rsidR="00955837" w:rsidRPr="00DC1BB6" w:rsidRDefault="00955837" w:rsidP="00955837">
            <w:pPr>
              <w:pStyle w:val="a7"/>
              <w:numPr>
                <w:ilvl w:val="0"/>
                <w:numId w:val="2"/>
              </w:numPr>
              <w:tabs>
                <w:tab w:val="left" w:pos="672"/>
              </w:tabs>
              <w:spacing w:before="60"/>
              <w:jc w:val="both"/>
            </w:pPr>
            <w:r w:rsidRPr="00DC1BB6">
              <w:t>двотижневий тренінг з внутрішнього контролю та внутрішнього аудиту для внутрішніх аудиторів центральних органів виконавчої влади, які не мають значного досвіду у сфері внутрішнього аудиту та/або працюють менше ніж рік (для 45 внутрішніх аудиторів із 30 державних органів, 01.02–12.02.2016);</w:t>
            </w:r>
          </w:p>
          <w:p w:rsidR="00955837" w:rsidRPr="00DC1BB6" w:rsidRDefault="00955837" w:rsidP="00955837">
            <w:pPr>
              <w:pStyle w:val="a7"/>
              <w:numPr>
                <w:ilvl w:val="0"/>
                <w:numId w:val="2"/>
              </w:numPr>
              <w:tabs>
                <w:tab w:val="left" w:pos="672"/>
              </w:tabs>
              <w:spacing w:before="60"/>
              <w:jc w:val="both"/>
            </w:pPr>
            <w:r w:rsidRPr="00DC1BB6">
              <w:t xml:space="preserve">тренінг із внутрішнього аудиту (другого рівня) (для 18 внутрішніх аудиторів центральних органів виконавчої влади та 3 представників Управління гармонізації ДФВК </w:t>
            </w:r>
            <w:proofErr w:type="spellStart"/>
            <w:r w:rsidRPr="00DC1BB6">
              <w:t>Держфінінспекції</w:t>
            </w:r>
            <w:proofErr w:type="spellEnd"/>
            <w:r w:rsidRPr="00DC1BB6">
              <w:t>, 22.02 – 25.02.2016);</w:t>
            </w:r>
          </w:p>
          <w:p w:rsidR="00955837" w:rsidRPr="00DC1BB6" w:rsidRDefault="00955837" w:rsidP="00955837">
            <w:pPr>
              <w:pStyle w:val="a7"/>
              <w:numPr>
                <w:ilvl w:val="0"/>
                <w:numId w:val="2"/>
              </w:numPr>
              <w:tabs>
                <w:tab w:val="left" w:pos="672"/>
              </w:tabs>
              <w:spacing w:before="60"/>
              <w:jc w:val="both"/>
            </w:pPr>
            <w:r w:rsidRPr="00DC1BB6">
              <w:t>тренінг із внутрішнього аудиту ефективності (для 21 внутрішніх аудиторів з 13 державних органів, 29.02 – 03.03.2016);</w:t>
            </w:r>
          </w:p>
          <w:p w:rsidR="00955837" w:rsidRPr="00DC1BB6" w:rsidRDefault="00955837" w:rsidP="00955837">
            <w:pPr>
              <w:pStyle w:val="a7"/>
              <w:numPr>
                <w:ilvl w:val="0"/>
                <w:numId w:val="2"/>
              </w:numPr>
              <w:tabs>
                <w:tab w:val="left" w:pos="672"/>
              </w:tabs>
              <w:spacing w:before="60"/>
              <w:jc w:val="both"/>
            </w:pPr>
            <w:r w:rsidRPr="00DC1BB6">
              <w:t>тренінг із внутрішнього аудиту (другого рівня) для поглиблення навичок планування діяльності з внутрішнього аудиту на підставі оцінки ризиків, опанування основ ефективної комунікації та проведення внутрішньої та зовнішньої оцінок якості внутрішнього аудиту (для 20 внутрішніх аудиторів центральних органів виконавчої влади, 09.03 – 12.03.2016).</w:t>
            </w:r>
          </w:p>
          <w:p w:rsidR="00955837" w:rsidRPr="00DC1BB6" w:rsidRDefault="00955837" w:rsidP="00955837">
            <w:pPr>
              <w:tabs>
                <w:tab w:val="left" w:pos="672"/>
              </w:tabs>
              <w:spacing w:before="60"/>
              <w:ind w:left="74" w:firstLine="357"/>
              <w:jc w:val="both"/>
            </w:pPr>
            <w:r w:rsidRPr="00DC1BB6">
              <w:t>За результатами проведених тренінгів загалом підвищено фаховий рівень більше 100 внутрішніх аудиторів.</w:t>
            </w:r>
          </w:p>
          <w:p w:rsidR="00955837" w:rsidRPr="00DC1BB6" w:rsidRDefault="00955837" w:rsidP="00955837">
            <w:pPr>
              <w:tabs>
                <w:tab w:val="left" w:pos="672"/>
              </w:tabs>
              <w:spacing w:before="60"/>
              <w:ind w:left="74" w:firstLine="357"/>
              <w:jc w:val="both"/>
            </w:pPr>
            <w:r w:rsidRPr="00DC1BB6">
              <w:t xml:space="preserve">Також, з 03 березня 2016 року розпочато реалізацію пілотного проекту з аудиту ефективності з елементами </w:t>
            </w:r>
            <w:proofErr w:type="spellStart"/>
            <w:r w:rsidRPr="00DC1BB6">
              <w:t>ІТ-аудиту</w:t>
            </w:r>
            <w:proofErr w:type="spellEnd"/>
            <w:r w:rsidRPr="00DC1BB6">
              <w:t xml:space="preserve"> в Державному агентстві з енергоефективності та енергозбереження України.  </w:t>
            </w:r>
          </w:p>
          <w:p w:rsidR="000D5555" w:rsidRPr="00DC1BB6" w:rsidRDefault="00E014D4" w:rsidP="00FB1722">
            <w:pPr>
              <w:tabs>
                <w:tab w:val="left" w:pos="672"/>
              </w:tabs>
              <w:spacing w:before="60"/>
              <w:ind w:left="74" w:firstLine="357"/>
              <w:jc w:val="both"/>
            </w:pPr>
            <w:proofErr w:type="spellStart"/>
            <w:r w:rsidRPr="00DC1BB6">
              <w:rPr>
                <w:u w:val="single"/>
              </w:rPr>
              <w:t>Держфінінспекція</w:t>
            </w:r>
            <w:proofErr w:type="spellEnd"/>
            <w:r w:rsidRPr="00DC1BB6">
              <w:rPr>
                <w:u w:val="single"/>
              </w:rPr>
              <w:t>:</w:t>
            </w:r>
            <w:r w:rsidRPr="00DC1BB6">
              <w:t xml:space="preserve"> Одним із головних партнерів, який вже п'ятий рік поспіль допомагає </w:t>
            </w:r>
            <w:proofErr w:type="spellStart"/>
            <w:r w:rsidRPr="00DC1BB6">
              <w:t>Держфінінспекції</w:t>
            </w:r>
            <w:proofErr w:type="spellEnd"/>
            <w:r w:rsidRPr="00DC1BB6">
              <w:t xml:space="preserve"> України організовувати проведення конференцій, семінарів та навчань у сфері внутрішнього контролю та внутрішнього аудиту для керівників, працівників бюджетних установ, державних внутрішніх аудиторів є Національна Академія фінансів та економіки при Міністерстві фінансів Королівства Нідерланди. </w:t>
            </w:r>
          </w:p>
          <w:p w:rsidR="00E014D4" w:rsidRPr="00DC1BB6" w:rsidRDefault="00E014D4" w:rsidP="00FB1722">
            <w:pPr>
              <w:tabs>
                <w:tab w:val="left" w:pos="672"/>
              </w:tabs>
              <w:spacing w:before="60"/>
              <w:ind w:left="74" w:firstLine="357"/>
              <w:jc w:val="both"/>
            </w:pPr>
            <w:r w:rsidRPr="00DC1BB6">
              <w:t xml:space="preserve">Зазначені заходи проводяться в рамках Загальної програми співробітництва, затвердженої Меморандумом про взаєморозуміння щодо співробітництва між </w:t>
            </w:r>
            <w:proofErr w:type="spellStart"/>
            <w:r w:rsidRPr="00DC1BB6">
              <w:t>Держфінінспекцією</w:t>
            </w:r>
            <w:proofErr w:type="spellEnd"/>
            <w:r w:rsidRPr="00DC1BB6">
              <w:t xml:space="preserve"> та Міністерством фінансів Королівства Нідерланди від 19.05.2010 (із останніми змінами від 18.12.2013).</w:t>
            </w:r>
          </w:p>
          <w:p w:rsidR="00C3020C" w:rsidRPr="00DC1BB6" w:rsidRDefault="00C3020C" w:rsidP="00C3020C">
            <w:pPr>
              <w:tabs>
                <w:tab w:val="left" w:pos="672"/>
              </w:tabs>
              <w:spacing w:before="60"/>
              <w:ind w:left="74" w:firstLine="357"/>
              <w:jc w:val="both"/>
            </w:pPr>
            <w:r w:rsidRPr="00DC1BB6">
              <w:t xml:space="preserve">Впродовж січня-березня 2016 року в рамках співпраці  </w:t>
            </w:r>
            <w:proofErr w:type="spellStart"/>
            <w:r w:rsidRPr="00DC1BB6">
              <w:t>Держфінінспекції</w:t>
            </w:r>
            <w:proofErr w:type="spellEnd"/>
            <w:r w:rsidRPr="00DC1BB6">
              <w:t xml:space="preserve"> України з Міністерством фінансів Королівства Нідерланди реалізовано низку навчальних заходів, спрямованих на надання практичної допомоги державним внутрішнім аудиторам, а саме:</w:t>
            </w:r>
          </w:p>
          <w:p w:rsidR="00C3020C" w:rsidRPr="00DC1BB6" w:rsidRDefault="00C3020C" w:rsidP="00C3020C">
            <w:pPr>
              <w:tabs>
                <w:tab w:val="left" w:pos="672"/>
              </w:tabs>
              <w:spacing w:before="60"/>
              <w:ind w:left="74" w:firstLine="357"/>
              <w:jc w:val="both"/>
            </w:pPr>
            <w:r w:rsidRPr="00DC1BB6">
              <w:t xml:space="preserve">- 25-27 січня 2016 - проведено трьохденне практичне заняття з відпрацювання </w:t>
            </w:r>
            <w:proofErr w:type="spellStart"/>
            <w:r w:rsidRPr="00DC1BB6">
              <w:t>тренінгових</w:t>
            </w:r>
            <w:proofErr w:type="spellEnd"/>
            <w:r w:rsidRPr="00DC1BB6">
              <w:t xml:space="preserve"> навичок за базовим курсом з внутрішнього контролю та внутрішнього аудиту, участь у якому взяли 5 представників Управління гармонізації ДВФК. Під час тренінгу учасники визначили цілі базового курсу з внутрішнього контролю та внутрішнього аудиту, розробили та узгодили з голландськими експертами програму такого навчального курсу, а також підготували матеріали як теоретичного блоку, так і практичних занять;</w:t>
            </w:r>
          </w:p>
          <w:p w:rsidR="00C3020C" w:rsidRPr="00DC1BB6" w:rsidRDefault="00C3020C" w:rsidP="00C3020C">
            <w:pPr>
              <w:tabs>
                <w:tab w:val="left" w:pos="672"/>
              </w:tabs>
              <w:spacing w:before="60"/>
              <w:ind w:left="74" w:firstLine="357"/>
              <w:jc w:val="both"/>
            </w:pPr>
            <w:r w:rsidRPr="00DC1BB6">
              <w:t xml:space="preserve">- з 1 по 12 лютого 2016 проведено двотижневий тренінг з внутрішнього контролю та внутрішнього аудиту, який є базовим курсом з аудиторської діяльності, для 45 внутрішніх аудиторів із 30 державних органів, які не мають </w:t>
            </w:r>
            <w:r w:rsidRPr="00DC1BB6">
              <w:lastRenderedPageBreak/>
              <w:t>значного досвіду у сфері внутрішнього аудиту та/або працюють менше року. На лекційних заняттях учасники вивчали напрями розвитку системи ДВФК в Україні; шляхи запровадження європейської моделі внутрішнього контролю та внутрішнього аудиту в державних органах; особливості бюджетного процесу в Україні та ролі його учасників. Впродовж практичного тижня внутрішні аудитори на прикладі практичних «кейсів» відпрацювали отримані теоретичні знання щодо побудови системи внутрішнього контролю за моделлю COSO, яка лежить в основі міжнародних стандартів внутрішнього контролю; основних етапів організації та проведення внутрішнього аудиту. За результатами проведення тренінгу шляхом тестування оцінено рівень підготовки внутрішніх аудиторів щодо розуміння сутності внутрішнього контролю і внутрішнього аудиту;</w:t>
            </w:r>
          </w:p>
          <w:p w:rsidR="00C3020C" w:rsidRPr="00DC1BB6" w:rsidRDefault="00C3020C" w:rsidP="00C3020C">
            <w:pPr>
              <w:tabs>
                <w:tab w:val="left" w:pos="672"/>
              </w:tabs>
              <w:spacing w:before="60"/>
              <w:ind w:left="74" w:firstLine="357"/>
              <w:jc w:val="both"/>
            </w:pPr>
            <w:r w:rsidRPr="00DC1BB6">
              <w:t xml:space="preserve">- з 22 по 25 лютого 2016 проведено тренінг із внутрішнього аудиту (другого рівня) для 18 внутрішніх аудиторів центральних органів виконавчої влади та 3 представників Управління гармонізації державного внутрішнього фінансового контролю </w:t>
            </w:r>
            <w:proofErr w:type="spellStart"/>
            <w:r w:rsidRPr="00DC1BB6">
              <w:t>Держфінінспекції</w:t>
            </w:r>
            <w:proofErr w:type="spellEnd"/>
            <w:r w:rsidRPr="00DC1BB6">
              <w:t>. Експерт українсько-голландського проекту представив учасникам базові аспекти побудови моделей (рамок) для порівняння та аналізу даних на підготовчому етапі проведення внутрішнього аудиту (визначення критеріїв аудиту), а також навів приклади їх застосування у різних напрямах внутрішнього аудиту. Внутрішні аудитори на прикладі практичного "кейсу" спробували розробити модель (рамку) для порівняння, зокрема визначили об’єкт аудиту, його цілі, ключові питання, критерії для порівняння, а  також джерела інформації та методи дослідження;</w:t>
            </w:r>
          </w:p>
          <w:p w:rsidR="00C3020C" w:rsidRPr="00DC1BB6" w:rsidRDefault="00C3020C" w:rsidP="00C3020C">
            <w:pPr>
              <w:tabs>
                <w:tab w:val="left" w:pos="672"/>
              </w:tabs>
              <w:spacing w:before="60"/>
              <w:ind w:left="74" w:firstLine="357"/>
              <w:jc w:val="both"/>
            </w:pPr>
            <w:r w:rsidRPr="00DC1BB6">
              <w:t xml:space="preserve">- з 29 лютого по 3 березня 2016 проведено тренінг із внутрішнього аудиту ефективності, участь в якому взяв </w:t>
            </w:r>
            <w:r w:rsidRPr="00DC1BB6">
              <w:br/>
              <w:t xml:space="preserve">21 внутрішній аудитор із 13 державних органів. Під час тренінгу експерти ознайомили слухачів із міжнародними підходами до внутрішнього аудиту ефективності, головними особливостями організації та проведення внутрішнього аудиту ефективності, зокрема його зв'язком із програмно-цільовим методом, підходами до вибору об’єкта внутрішнього аудиту, плануванням внутрішнього аудиту ефективності, безпосереднім його проведенням, підготовкою аудиторського звіту, забезпеченням ефективної презентації керівнику результатів дослідження та відстеженням його результатів. Також в ході тренінгу учасники, отримавши умовний навчальний «кейс», мали нагоду з допомогою тренерів </w:t>
            </w:r>
            <w:proofErr w:type="spellStart"/>
            <w:r w:rsidRPr="00DC1BB6">
              <w:t>покроково</w:t>
            </w:r>
            <w:proofErr w:type="spellEnd"/>
            <w:r w:rsidRPr="00DC1BB6">
              <w:t xml:space="preserve"> провести внутрішній аудит ефективності;</w:t>
            </w:r>
          </w:p>
          <w:p w:rsidR="00C3020C" w:rsidRPr="00DC1BB6" w:rsidRDefault="00C3020C" w:rsidP="00C3020C">
            <w:pPr>
              <w:tabs>
                <w:tab w:val="left" w:pos="672"/>
              </w:tabs>
              <w:spacing w:before="60"/>
              <w:ind w:left="74" w:firstLine="357"/>
              <w:jc w:val="both"/>
            </w:pPr>
            <w:r w:rsidRPr="00DC1BB6">
              <w:t>- з 9 по 12 березня 2016 проведено тренінг із внутрішнього аудиту (другого рівня) для 20 внутрішніх аудиторів центральних органів виконавчої влади. Під час тренінгу поглиблено навички планування діяльності з внутрішнього аудиту на підставі оцінки ризиків, опановано основи ефективної комунікації та проведення внутрішньої та зовнішньої оцінок якості внутрішнього аудиту. На основі практичного «кейса» учасники відпрацювали набуті практичні знання в частині підготовки піврічних планів діяльності з внутрішнього аудиту, зокрема, визначення ризикових сфер під час підготовки та здійснення розрахунків планового фонду робочого часу державних внутрішніх аудиторів, а також проведення внутрішньої оцінки якості свого підрозділу;</w:t>
            </w:r>
          </w:p>
          <w:p w:rsidR="00667B54" w:rsidRPr="00DC1BB6" w:rsidRDefault="00C3020C" w:rsidP="009E68EF">
            <w:pPr>
              <w:tabs>
                <w:tab w:val="left" w:pos="672"/>
              </w:tabs>
              <w:spacing w:before="60"/>
              <w:ind w:left="74" w:firstLine="357"/>
              <w:jc w:val="both"/>
            </w:pPr>
            <w:r w:rsidRPr="00DC1BB6">
              <w:t xml:space="preserve">- з 03 березня 2016 розпочато реалізацію пілотного проекту з аудиту ефективності з елементами </w:t>
            </w:r>
            <w:proofErr w:type="spellStart"/>
            <w:r w:rsidRPr="00DC1BB6">
              <w:t>ІТ-аудиту</w:t>
            </w:r>
            <w:proofErr w:type="spellEnd"/>
            <w:r w:rsidRPr="00DC1BB6">
              <w:t xml:space="preserve"> в Державному агентстві з енергоефективності та енергозбереження України. Робочою групою пілотного проекту визначено об'єкт дослідження, а саме систему заходів загального контролю щодо функціонування Відділу </w:t>
            </w:r>
            <w:r w:rsidRPr="00DC1BB6">
              <w:lastRenderedPageBreak/>
              <w:t>інформаційних технологій Управління моніторингу та інформатизації в Агентстві.</w:t>
            </w:r>
          </w:p>
        </w:tc>
      </w:tr>
      <w:tr w:rsidR="003710A1" w:rsidRPr="00DC1BB6" w:rsidTr="002A4AB7">
        <w:tc>
          <w:tcPr>
            <w:tcW w:w="2977" w:type="dxa"/>
            <w:shd w:val="clear" w:color="auto" w:fill="DBE5F1" w:themeFill="accent1" w:themeFillTint="33"/>
          </w:tcPr>
          <w:p w:rsidR="00E014D4" w:rsidRPr="00DC1BB6" w:rsidRDefault="00E014D4" w:rsidP="002A4AB7">
            <w:pPr>
              <w:jc w:val="both"/>
              <w:rPr>
                <w:b/>
              </w:rPr>
            </w:pPr>
            <w:r w:rsidRPr="00DC1BB6">
              <w:rPr>
                <w:b/>
              </w:rPr>
              <w:lastRenderedPageBreak/>
              <w:t xml:space="preserve">Розгорнута інформація про досягнення Індикатору оцінки </w:t>
            </w:r>
          </w:p>
        </w:tc>
        <w:tc>
          <w:tcPr>
            <w:tcW w:w="12474" w:type="dxa"/>
          </w:tcPr>
          <w:p w:rsidR="00E014D4" w:rsidRPr="00DC1BB6" w:rsidRDefault="00E014D4" w:rsidP="002A4AB7">
            <w:pPr>
              <w:jc w:val="both"/>
              <w:rPr>
                <w:b/>
                <w:spacing w:val="-2"/>
              </w:rPr>
            </w:pPr>
            <w:r w:rsidRPr="00DC1BB6">
              <w:rPr>
                <w:b/>
                <w:spacing w:val="-2"/>
              </w:rPr>
              <w:t>зменшення незадовільних оцінок якості внутрішнього контролю та діяльності підрозділів внутрішнього аудиту</w:t>
            </w:r>
          </w:p>
          <w:p w:rsidR="009E68EF" w:rsidRPr="00DC1BB6" w:rsidRDefault="00E014D4" w:rsidP="009E68EF">
            <w:pPr>
              <w:tabs>
                <w:tab w:val="num" w:pos="526"/>
              </w:tabs>
              <w:ind w:firstLine="346"/>
              <w:jc w:val="both"/>
            </w:pPr>
            <w:proofErr w:type="spellStart"/>
            <w:r w:rsidRPr="00DC1BB6">
              <w:rPr>
                <w:u w:val="single"/>
              </w:rPr>
              <w:t>Держфінінспекція</w:t>
            </w:r>
            <w:proofErr w:type="spellEnd"/>
            <w:r w:rsidRPr="00DC1BB6">
              <w:rPr>
                <w:u w:val="single"/>
              </w:rPr>
              <w:t>:</w:t>
            </w:r>
            <w:r w:rsidRPr="00DC1BB6">
              <w:t xml:space="preserve"> </w:t>
            </w:r>
            <w:r w:rsidR="009E68EF" w:rsidRPr="00DC1BB6">
              <w:t xml:space="preserve">У I кварталі 2016 року кількість державних внутрішніх аудиторів, які взяли участь у тренінгах, навчаннях, семінарах з метою підвищення фахового рівня та набуття знань у сфері внутрішнього контролю і внутрішнього аудиту склала більше 100 осіб. </w:t>
            </w:r>
          </w:p>
          <w:p w:rsidR="009E68EF" w:rsidRPr="00DC1BB6" w:rsidRDefault="009E68EF" w:rsidP="009E68EF">
            <w:pPr>
              <w:tabs>
                <w:tab w:val="num" w:pos="526"/>
              </w:tabs>
              <w:ind w:firstLine="346"/>
              <w:jc w:val="both"/>
            </w:pPr>
            <w:r w:rsidRPr="00DC1BB6">
              <w:t xml:space="preserve">В той же час, проведеними протягом І кварталу 2016 року </w:t>
            </w:r>
            <w:proofErr w:type="spellStart"/>
            <w:r w:rsidRPr="00DC1BB6">
              <w:t>Держфінінспекцією</w:t>
            </w:r>
            <w:proofErr w:type="spellEnd"/>
            <w:r w:rsidRPr="00DC1BB6">
              <w:t xml:space="preserve"> плановими оцінками якості в Державній інспекції навчальних закладів України та Державній службі статистики України встановлено порушення та недоліки у роботі підрозділів внутрішнього аудиту досліджених органів практично за всіма аспектами діяльності таких підрозділів.</w:t>
            </w:r>
          </w:p>
          <w:p w:rsidR="004F2E28" w:rsidRPr="00DC1BB6" w:rsidRDefault="00FB1722" w:rsidP="001F6AF7">
            <w:pPr>
              <w:tabs>
                <w:tab w:val="num" w:pos="526"/>
              </w:tabs>
              <w:ind w:firstLine="346"/>
              <w:jc w:val="both"/>
              <w:rPr>
                <w:b/>
              </w:rPr>
            </w:pPr>
            <w:r w:rsidRPr="00DC1BB6">
              <w:rPr>
                <w:b/>
              </w:rPr>
              <w:t>В</w:t>
            </w:r>
            <w:r w:rsidR="009E4C31" w:rsidRPr="00DC1BB6">
              <w:rPr>
                <w:b/>
              </w:rPr>
              <w:t xml:space="preserve">исновок: </w:t>
            </w:r>
            <w:r w:rsidR="001F6AF7" w:rsidRPr="00DC1BB6">
              <w:t>Завдання</w:t>
            </w:r>
            <w:r w:rsidR="009E4C31" w:rsidRPr="00DC1BB6">
              <w:t xml:space="preserve"> в процесі виконання. Стан реалізації підлягає подальшому моніторингу.</w:t>
            </w:r>
          </w:p>
        </w:tc>
      </w:tr>
    </w:tbl>
    <w:p w:rsidR="007847F0" w:rsidRPr="00DC1BB6" w:rsidRDefault="007847F0" w:rsidP="00A33B45">
      <w:pPr>
        <w:rPr>
          <w:b/>
        </w:rPr>
      </w:pPr>
    </w:p>
    <w:tbl>
      <w:tblPr>
        <w:tblW w:w="15451" w:type="dxa"/>
        <w:tblInd w:w="-34" w:type="dxa"/>
        <w:tblLayout w:type="fixed"/>
        <w:tblLook w:val="04A0" w:firstRow="1" w:lastRow="0" w:firstColumn="1" w:lastColumn="0" w:noHBand="0" w:noVBand="1"/>
      </w:tblPr>
      <w:tblGrid>
        <w:gridCol w:w="2977"/>
        <w:gridCol w:w="12474"/>
      </w:tblGrid>
      <w:tr w:rsidR="003710A1" w:rsidRPr="00DC1BB6" w:rsidTr="00323E9F">
        <w:tc>
          <w:tcPr>
            <w:tcW w:w="15451" w:type="dxa"/>
            <w:gridSpan w:val="2"/>
            <w:tcBorders>
              <w:top w:val="single" w:sz="4" w:space="0" w:color="auto"/>
              <w:left w:val="single" w:sz="4" w:space="0" w:color="auto"/>
              <w:bottom w:val="single" w:sz="4" w:space="0" w:color="auto"/>
              <w:right w:val="single" w:sz="4" w:space="0" w:color="auto"/>
            </w:tcBorders>
            <w:shd w:val="clear" w:color="auto" w:fill="C4BC96"/>
          </w:tcPr>
          <w:p w:rsidR="00323E9F" w:rsidRPr="00DC1BB6" w:rsidRDefault="00323E9F" w:rsidP="00323E9F">
            <w:pPr>
              <w:pStyle w:val="a8"/>
              <w:jc w:val="center"/>
              <w:rPr>
                <w:b/>
                <w:sz w:val="24"/>
                <w:szCs w:val="24"/>
                <w:lang w:val="ru-RU" w:eastAsia="uk-UA"/>
              </w:rPr>
            </w:pPr>
            <w:r w:rsidRPr="00DC1BB6">
              <w:rPr>
                <w:b/>
                <w:bCs/>
                <w:sz w:val="24"/>
                <w:szCs w:val="24"/>
                <w:u w:val="single"/>
                <w:lang w:eastAsia="uk-UA"/>
              </w:rPr>
              <w:t>I</w:t>
            </w:r>
            <w:r w:rsidRPr="00DC1BB6">
              <w:rPr>
                <w:b/>
                <w:sz w:val="24"/>
                <w:szCs w:val="24"/>
                <w:u w:val="single"/>
                <w:lang w:eastAsia="uk-UA"/>
              </w:rPr>
              <w:t>X</w:t>
            </w:r>
            <w:r w:rsidRPr="00DC1BB6">
              <w:rPr>
                <w:b/>
                <w:sz w:val="24"/>
                <w:szCs w:val="24"/>
                <w:lang w:eastAsia="uk-UA"/>
              </w:rPr>
              <w:t>. Розвиток системи незалежного зовнішнього фінансового контролю</w:t>
            </w:r>
          </w:p>
          <w:p w:rsidR="00D13D7E" w:rsidRPr="00DC1BB6" w:rsidRDefault="00D13D7E" w:rsidP="00323E9F">
            <w:pPr>
              <w:pStyle w:val="a8"/>
              <w:jc w:val="center"/>
              <w:rPr>
                <w:b/>
                <w:sz w:val="24"/>
                <w:szCs w:val="24"/>
                <w:lang w:val="ru-RU" w:eastAsia="uk-UA"/>
              </w:rPr>
            </w:pPr>
          </w:p>
        </w:tc>
      </w:tr>
      <w:tr w:rsidR="003710A1" w:rsidRPr="00DC1BB6" w:rsidTr="00323E9F">
        <w:tc>
          <w:tcPr>
            <w:tcW w:w="15451" w:type="dxa"/>
            <w:gridSpan w:val="2"/>
            <w:tcBorders>
              <w:top w:val="single" w:sz="4" w:space="0" w:color="auto"/>
              <w:left w:val="single" w:sz="4" w:space="0" w:color="auto"/>
              <w:bottom w:val="single" w:sz="4" w:space="0" w:color="auto"/>
              <w:right w:val="single" w:sz="4" w:space="0" w:color="auto"/>
            </w:tcBorders>
            <w:shd w:val="clear" w:color="auto" w:fill="DDD9C3"/>
          </w:tcPr>
          <w:p w:rsidR="00323E9F" w:rsidRPr="00DC1BB6" w:rsidRDefault="00323E9F" w:rsidP="00D86084">
            <w:pPr>
              <w:pStyle w:val="a8"/>
              <w:jc w:val="center"/>
              <w:rPr>
                <w:b/>
                <w:sz w:val="24"/>
                <w:szCs w:val="24"/>
                <w:lang w:eastAsia="uk-UA"/>
              </w:rPr>
            </w:pPr>
            <w:r w:rsidRPr="00DC1BB6">
              <w:rPr>
                <w:b/>
                <w:sz w:val="24"/>
                <w:szCs w:val="24"/>
                <w:u w:val="single"/>
                <w:lang w:eastAsia="uk-UA"/>
              </w:rPr>
              <w:t>1</w:t>
            </w:r>
            <w:r w:rsidRPr="00DC1BB6">
              <w:rPr>
                <w:b/>
                <w:sz w:val="24"/>
                <w:szCs w:val="24"/>
                <w:lang w:eastAsia="uk-UA"/>
              </w:rPr>
              <w:t xml:space="preserve">. Посилення ролі Рахункової палати як незалежного органу зовнішнього фінансового </w:t>
            </w:r>
          </w:p>
          <w:p w:rsidR="00323E9F" w:rsidRPr="00DC1BB6" w:rsidRDefault="00323E9F" w:rsidP="00D86084">
            <w:pPr>
              <w:pStyle w:val="a8"/>
              <w:jc w:val="center"/>
              <w:rPr>
                <w:b/>
                <w:sz w:val="24"/>
                <w:szCs w:val="24"/>
                <w:lang w:eastAsia="uk-UA"/>
              </w:rPr>
            </w:pPr>
            <w:r w:rsidRPr="00DC1BB6">
              <w:rPr>
                <w:b/>
                <w:sz w:val="24"/>
                <w:szCs w:val="24"/>
                <w:lang w:eastAsia="uk-UA"/>
              </w:rPr>
              <w:t>контролю в Україні (завдання довгострокового характеру)</w:t>
            </w:r>
          </w:p>
        </w:tc>
      </w:tr>
      <w:tr w:rsidR="003710A1" w:rsidRPr="00DC1BB6" w:rsidTr="00863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left w:val="nil"/>
              <w:right w:val="nil"/>
            </w:tcBorders>
          </w:tcPr>
          <w:p w:rsidR="004639B9" w:rsidRPr="00DC1BB6" w:rsidRDefault="004639B9" w:rsidP="00863CBC">
            <w:pPr>
              <w:jc w:val="both"/>
              <w:rPr>
                <w:b/>
              </w:rPr>
            </w:pPr>
          </w:p>
        </w:tc>
        <w:tc>
          <w:tcPr>
            <w:tcW w:w="12474" w:type="dxa"/>
            <w:tcBorders>
              <w:left w:val="nil"/>
              <w:right w:val="nil"/>
            </w:tcBorders>
          </w:tcPr>
          <w:p w:rsidR="004639B9" w:rsidRPr="00DC1BB6" w:rsidRDefault="004639B9" w:rsidP="00863CBC">
            <w:pPr>
              <w:jc w:val="both"/>
            </w:pPr>
          </w:p>
        </w:tc>
      </w:tr>
    </w:tbl>
    <w:tbl>
      <w:tblPr>
        <w:tblStyle w:val="a6"/>
        <w:tblW w:w="15451" w:type="dxa"/>
        <w:tblInd w:w="-34" w:type="dxa"/>
        <w:tblLayout w:type="fixed"/>
        <w:tblLook w:val="04A0" w:firstRow="1" w:lastRow="0" w:firstColumn="1" w:lastColumn="0" w:noHBand="0" w:noVBand="1"/>
      </w:tblPr>
      <w:tblGrid>
        <w:gridCol w:w="2977"/>
        <w:gridCol w:w="12474"/>
      </w:tblGrid>
      <w:tr w:rsidR="003710A1" w:rsidRPr="00DC1BB6" w:rsidTr="006C5B13">
        <w:tc>
          <w:tcPr>
            <w:tcW w:w="2977" w:type="dxa"/>
            <w:shd w:val="clear" w:color="auto" w:fill="DBE5F1" w:themeFill="accent1" w:themeFillTint="33"/>
          </w:tcPr>
          <w:p w:rsidR="00A33B45" w:rsidRPr="00DC1BB6" w:rsidRDefault="00A33B45" w:rsidP="00A33B45">
            <w:pPr>
              <w:jc w:val="both"/>
              <w:rPr>
                <w:b/>
              </w:rPr>
            </w:pPr>
            <w:r w:rsidRPr="00DC1BB6">
              <w:rPr>
                <w:b/>
              </w:rPr>
              <w:t xml:space="preserve">Номер та найменування заходу </w:t>
            </w:r>
          </w:p>
        </w:tc>
        <w:tc>
          <w:tcPr>
            <w:tcW w:w="12474" w:type="dxa"/>
            <w:shd w:val="clear" w:color="auto" w:fill="F2DBDB" w:themeFill="accent2" w:themeFillTint="33"/>
          </w:tcPr>
          <w:p w:rsidR="00A33B45" w:rsidRPr="00DC1BB6" w:rsidRDefault="008C5648" w:rsidP="00A33B45">
            <w:pPr>
              <w:jc w:val="both"/>
              <w:rPr>
                <w:b/>
              </w:rPr>
            </w:pPr>
            <w:r w:rsidRPr="00DC1BB6">
              <w:rPr>
                <w:b/>
                <w:u w:val="single"/>
                <w:lang w:eastAsia="uk-UA"/>
              </w:rPr>
              <w:t>3</w:t>
            </w:r>
            <w:r w:rsidRPr="00DC1BB6">
              <w:rPr>
                <w:b/>
                <w:lang w:eastAsia="uk-UA"/>
              </w:rPr>
              <w:t>. Розроблення нової редакції стандартів проведення Рахунковою палатою аудиту публічних фінансів, гармонізованих із стандартами Міжнародної організації вищих органів фінансового контролю (INTOSAI) та кращою міжнародною практикою</w:t>
            </w:r>
          </w:p>
        </w:tc>
      </w:tr>
      <w:tr w:rsidR="003710A1" w:rsidRPr="00DC1BB6" w:rsidTr="00A33B45">
        <w:tc>
          <w:tcPr>
            <w:tcW w:w="2977" w:type="dxa"/>
            <w:shd w:val="clear" w:color="auto" w:fill="DBE5F1" w:themeFill="accent1" w:themeFillTint="33"/>
          </w:tcPr>
          <w:p w:rsidR="00A33B45" w:rsidRPr="00DC1BB6" w:rsidRDefault="00A33B45" w:rsidP="00A33B45">
            <w:pPr>
              <w:jc w:val="both"/>
              <w:rPr>
                <w:b/>
              </w:rPr>
            </w:pPr>
            <w:r w:rsidRPr="00DC1BB6">
              <w:rPr>
                <w:b/>
              </w:rPr>
              <w:t>Відповідальні за виконання</w:t>
            </w:r>
          </w:p>
        </w:tc>
        <w:tc>
          <w:tcPr>
            <w:tcW w:w="12474" w:type="dxa"/>
          </w:tcPr>
          <w:p w:rsidR="00A33B45" w:rsidRPr="00DC1BB6" w:rsidRDefault="008C5648" w:rsidP="008C5648">
            <w:pPr>
              <w:jc w:val="both"/>
              <w:rPr>
                <w:b/>
                <w:lang w:eastAsia="uk-UA"/>
              </w:rPr>
            </w:pPr>
            <w:r w:rsidRPr="00DC1BB6">
              <w:rPr>
                <w:b/>
                <w:lang w:eastAsia="uk-UA"/>
              </w:rPr>
              <w:t>Рахункова палата, (за згодою), Мін’юст, Мінфін</w:t>
            </w:r>
          </w:p>
          <w:p w:rsidR="00E32D1E" w:rsidRPr="00DC1BB6" w:rsidRDefault="00E32D1E" w:rsidP="008C5648">
            <w:pPr>
              <w:jc w:val="both"/>
              <w:rPr>
                <w:b/>
                <w:i/>
              </w:rPr>
            </w:pPr>
          </w:p>
        </w:tc>
      </w:tr>
      <w:tr w:rsidR="003710A1" w:rsidRPr="00DC1BB6" w:rsidTr="00A33B45">
        <w:tc>
          <w:tcPr>
            <w:tcW w:w="2977" w:type="dxa"/>
            <w:shd w:val="clear" w:color="auto" w:fill="DBE5F1" w:themeFill="accent1" w:themeFillTint="33"/>
          </w:tcPr>
          <w:p w:rsidR="00A33B45" w:rsidRPr="00DC1BB6" w:rsidRDefault="00A33B45" w:rsidP="00A33B45">
            <w:pPr>
              <w:jc w:val="both"/>
              <w:rPr>
                <w:b/>
              </w:rPr>
            </w:pPr>
            <w:r w:rsidRPr="00DC1BB6">
              <w:rPr>
                <w:b/>
              </w:rPr>
              <w:t>Інформація про термін виконання</w:t>
            </w:r>
          </w:p>
        </w:tc>
        <w:tc>
          <w:tcPr>
            <w:tcW w:w="12474" w:type="dxa"/>
          </w:tcPr>
          <w:p w:rsidR="00A33B45" w:rsidRPr="00DC1BB6" w:rsidRDefault="008C5648" w:rsidP="00A33B45">
            <w:pPr>
              <w:jc w:val="both"/>
              <w:rPr>
                <w:b/>
                <w:lang w:eastAsia="uk-UA"/>
              </w:rPr>
            </w:pPr>
            <w:r w:rsidRPr="00DC1BB6">
              <w:rPr>
                <w:b/>
                <w:lang w:eastAsia="uk-UA"/>
              </w:rPr>
              <w:t xml:space="preserve">2013 </w:t>
            </w:r>
            <w:r w:rsidR="0021067E" w:rsidRPr="00DC1BB6">
              <w:rPr>
                <w:b/>
                <w:lang w:eastAsia="uk-UA"/>
              </w:rPr>
              <w:t>–</w:t>
            </w:r>
            <w:r w:rsidRPr="00DC1BB6">
              <w:rPr>
                <w:b/>
                <w:lang w:eastAsia="uk-UA"/>
              </w:rPr>
              <w:t xml:space="preserve"> 2017 роки</w:t>
            </w:r>
            <w:r w:rsidR="0021067E" w:rsidRPr="00DC1BB6">
              <w:rPr>
                <w:b/>
                <w:lang w:eastAsia="uk-UA"/>
              </w:rPr>
              <w:t xml:space="preserve"> </w:t>
            </w:r>
          </w:p>
          <w:p w:rsidR="00E32D1E" w:rsidRPr="00DC1BB6" w:rsidRDefault="00E32D1E" w:rsidP="00A33B45">
            <w:pPr>
              <w:jc w:val="both"/>
              <w:rPr>
                <w:b/>
                <w:i/>
              </w:rPr>
            </w:pPr>
          </w:p>
        </w:tc>
      </w:tr>
      <w:tr w:rsidR="003710A1" w:rsidRPr="00DC1BB6" w:rsidTr="00A33B45">
        <w:tc>
          <w:tcPr>
            <w:tcW w:w="2977" w:type="dxa"/>
            <w:shd w:val="clear" w:color="auto" w:fill="DBE5F1" w:themeFill="accent1" w:themeFillTint="33"/>
          </w:tcPr>
          <w:p w:rsidR="00A33B45" w:rsidRPr="00DC1BB6" w:rsidRDefault="00A33B45" w:rsidP="00A33B45">
            <w:pPr>
              <w:jc w:val="both"/>
              <w:rPr>
                <w:b/>
              </w:rPr>
            </w:pPr>
            <w:r w:rsidRPr="00DC1BB6">
              <w:rPr>
                <w:b/>
              </w:rPr>
              <w:t>Розгорнута інформація про досягнення очікуваних результатів</w:t>
            </w:r>
          </w:p>
          <w:p w:rsidR="00A33B45" w:rsidRPr="00DC1BB6" w:rsidRDefault="00A33B45" w:rsidP="00A33B45">
            <w:pPr>
              <w:jc w:val="both"/>
              <w:rPr>
                <w:b/>
                <w:i/>
              </w:rPr>
            </w:pPr>
          </w:p>
        </w:tc>
        <w:tc>
          <w:tcPr>
            <w:tcW w:w="12474" w:type="dxa"/>
          </w:tcPr>
          <w:p w:rsidR="00A33B45" w:rsidRPr="00DC1BB6" w:rsidRDefault="008C5648" w:rsidP="00A33B45">
            <w:pPr>
              <w:jc w:val="both"/>
              <w:rPr>
                <w:b/>
                <w:lang w:eastAsia="uk-UA"/>
              </w:rPr>
            </w:pPr>
            <w:r w:rsidRPr="00DC1BB6">
              <w:rPr>
                <w:b/>
                <w:lang w:eastAsia="uk-UA"/>
              </w:rPr>
              <w:t>забезпечення функціонування Рахункової палати як вищого органу зовнішнього аудиту відповідно до міжнародних стандартів аудиту державних фінансів</w:t>
            </w:r>
          </w:p>
          <w:p w:rsidR="00F71381" w:rsidRPr="00DC1BB6" w:rsidRDefault="00384FA4" w:rsidP="003710A1">
            <w:pPr>
              <w:ind w:firstLine="459"/>
              <w:jc w:val="both"/>
              <w:rPr>
                <w:lang w:eastAsia="uk-UA"/>
              </w:rPr>
            </w:pPr>
            <w:r w:rsidRPr="00DC1BB6">
              <w:rPr>
                <w:u w:val="single"/>
                <w:lang w:eastAsia="uk-UA"/>
              </w:rPr>
              <w:t>За інформацією Рахункової палати</w:t>
            </w:r>
            <w:r w:rsidRPr="00DC1BB6">
              <w:rPr>
                <w:lang w:eastAsia="uk-UA"/>
              </w:rPr>
              <w:t xml:space="preserve">: </w:t>
            </w:r>
            <w:r w:rsidR="00191504" w:rsidRPr="00DC1BB6">
              <w:rPr>
                <w:lang w:eastAsia="uk-UA"/>
              </w:rPr>
              <w:t xml:space="preserve">Забезпечення функціонування Рахункової палати як вищого органу зовнішнього аудиту відповідно до міжнародних стандартів аудиту державних фінансів здійснюється шляхом розробки і прийняття стандартів та рекомендацій, гармонізованих зі стандартами Міжнародної організації вищих органів фінансового контролю </w:t>
            </w:r>
            <w:r w:rsidR="00E4571A" w:rsidRPr="00DC1BB6">
              <w:rPr>
                <w:lang w:eastAsia="uk-UA"/>
              </w:rPr>
              <w:t>(</w:t>
            </w:r>
            <w:r w:rsidR="00191504" w:rsidRPr="00DC1BB6">
              <w:rPr>
                <w:lang w:eastAsia="uk-UA"/>
              </w:rPr>
              <w:t>ІNTOSAI</w:t>
            </w:r>
            <w:r w:rsidR="00E4571A" w:rsidRPr="00DC1BB6">
              <w:rPr>
                <w:lang w:eastAsia="uk-UA"/>
              </w:rPr>
              <w:t>)</w:t>
            </w:r>
            <w:r w:rsidR="00191504" w:rsidRPr="00DC1BB6">
              <w:rPr>
                <w:lang w:eastAsia="uk-UA"/>
              </w:rPr>
              <w:t xml:space="preserve"> та кращою міжнародною практикою.</w:t>
            </w:r>
          </w:p>
          <w:p w:rsidR="00E4571A" w:rsidRPr="00DC1BB6" w:rsidRDefault="00E4571A" w:rsidP="00E4571A">
            <w:pPr>
              <w:ind w:firstLine="459"/>
              <w:jc w:val="both"/>
              <w:rPr>
                <w:lang w:eastAsia="uk-UA"/>
              </w:rPr>
            </w:pPr>
            <w:r w:rsidRPr="00DC1BB6">
              <w:rPr>
                <w:lang w:eastAsia="uk-UA"/>
              </w:rPr>
              <w:t xml:space="preserve">На виконання Плану заходів з імплементації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2014-2017 роки </w:t>
            </w:r>
            <w:r w:rsidRPr="00DC1BB6">
              <w:rPr>
                <w:i/>
                <w:lang w:eastAsia="uk-UA"/>
              </w:rPr>
              <w:t xml:space="preserve">(пункт 201. </w:t>
            </w:r>
            <w:r w:rsidR="00906FEF" w:rsidRPr="00DC1BB6">
              <w:rPr>
                <w:i/>
                <w:lang w:eastAsia="uk-UA"/>
              </w:rPr>
              <w:t>«</w:t>
            </w:r>
            <w:r w:rsidRPr="00DC1BB6">
              <w:rPr>
                <w:i/>
                <w:lang w:eastAsia="uk-UA"/>
              </w:rPr>
              <w:t>Здійснення порівняння стану стандартизації аудиторських заходів у поточній діяльності Рахункової палати з Міжнародними стандартами вищих органів фінансового контролю (ISSAI)</w:t>
            </w:r>
            <w:r w:rsidR="00906FEF" w:rsidRPr="00DC1BB6">
              <w:rPr>
                <w:i/>
                <w:lang w:eastAsia="uk-UA"/>
              </w:rPr>
              <w:t>»</w:t>
            </w:r>
            <w:r w:rsidRPr="00DC1BB6">
              <w:rPr>
                <w:i/>
                <w:lang w:eastAsia="uk-UA"/>
              </w:rPr>
              <w:t>)</w:t>
            </w:r>
            <w:r w:rsidRPr="00DC1BB6">
              <w:rPr>
                <w:lang w:eastAsia="uk-UA"/>
              </w:rPr>
              <w:t xml:space="preserve"> переглянуто всі внутрішні нормативні документи Рахункової палати на предмет врахування в них положень Міжнародних стандартів вищих органів фінансового контролю. </w:t>
            </w:r>
          </w:p>
          <w:p w:rsidR="00E4571A" w:rsidRPr="00DC1BB6" w:rsidRDefault="00E4571A" w:rsidP="007A0374">
            <w:pPr>
              <w:ind w:firstLine="459"/>
              <w:jc w:val="both"/>
              <w:rPr>
                <w:lang w:eastAsia="uk-UA"/>
              </w:rPr>
            </w:pPr>
            <w:r w:rsidRPr="00DC1BB6">
              <w:rPr>
                <w:lang w:eastAsia="uk-UA"/>
              </w:rPr>
              <w:lastRenderedPageBreak/>
              <w:t>На основі аналізу результатів перегляду визначено пріоритетність перекладу й адаптації МС ВОФК та перегляду й уточнення діючих нормативних</w:t>
            </w:r>
            <w:r w:rsidR="007A0374" w:rsidRPr="00DC1BB6">
              <w:rPr>
                <w:lang w:eastAsia="uk-UA"/>
              </w:rPr>
              <w:t xml:space="preserve"> документів Рахункової палати. </w:t>
            </w:r>
          </w:p>
        </w:tc>
      </w:tr>
      <w:tr w:rsidR="003710A1" w:rsidRPr="00DC1BB6" w:rsidTr="00A33B45">
        <w:tc>
          <w:tcPr>
            <w:tcW w:w="2977" w:type="dxa"/>
            <w:shd w:val="clear" w:color="auto" w:fill="DBE5F1" w:themeFill="accent1" w:themeFillTint="33"/>
          </w:tcPr>
          <w:p w:rsidR="00574D3C" w:rsidRPr="00DC1BB6" w:rsidRDefault="00A33B45" w:rsidP="00A33B45">
            <w:pPr>
              <w:jc w:val="both"/>
              <w:rPr>
                <w:b/>
              </w:rPr>
            </w:pPr>
            <w:r w:rsidRPr="00DC1BB6">
              <w:rPr>
                <w:b/>
              </w:rPr>
              <w:lastRenderedPageBreak/>
              <w:t>Розгорнута інформація пр</w:t>
            </w:r>
            <w:r w:rsidR="00A25B94" w:rsidRPr="00DC1BB6">
              <w:rPr>
                <w:b/>
              </w:rPr>
              <w:t xml:space="preserve">о досягнення Індикатору оцінки </w:t>
            </w:r>
          </w:p>
        </w:tc>
        <w:tc>
          <w:tcPr>
            <w:tcW w:w="12474" w:type="dxa"/>
          </w:tcPr>
          <w:p w:rsidR="00A33B45" w:rsidRPr="00DC1BB6" w:rsidRDefault="008C5648" w:rsidP="00A33B45">
            <w:pPr>
              <w:jc w:val="both"/>
              <w:rPr>
                <w:b/>
                <w:lang w:eastAsia="uk-UA"/>
              </w:rPr>
            </w:pPr>
            <w:r w:rsidRPr="00DC1BB6">
              <w:rPr>
                <w:b/>
                <w:lang w:eastAsia="uk-UA"/>
              </w:rPr>
              <w:t>прийняття нової редакції стандартів</w:t>
            </w:r>
          </w:p>
          <w:p w:rsidR="003F2C59" w:rsidRPr="00DC1BB6" w:rsidRDefault="00B7678C" w:rsidP="003F2C59">
            <w:pPr>
              <w:ind w:firstLine="567"/>
              <w:jc w:val="both"/>
              <w:rPr>
                <w:lang w:val="ru-RU" w:eastAsia="uk-UA"/>
              </w:rPr>
            </w:pPr>
            <w:r w:rsidRPr="00DC1BB6">
              <w:rPr>
                <w:lang w:eastAsia="uk-UA"/>
              </w:rPr>
              <w:t xml:space="preserve">За </w:t>
            </w:r>
            <w:r w:rsidRPr="00DC1BB6">
              <w:rPr>
                <w:u w:val="single"/>
                <w:lang w:eastAsia="uk-UA"/>
              </w:rPr>
              <w:t>інформацією Рахункової палати</w:t>
            </w:r>
            <w:r w:rsidRPr="00DC1BB6">
              <w:rPr>
                <w:lang w:eastAsia="uk-UA"/>
              </w:rPr>
              <w:t xml:space="preserve">: </w:t>
            </w:r>
          </w:p>
          <w:p w:rsidR="003F2C59" w:rsidRPr="00DC1BB6" w:rsidRDefault="003F2C59" w:rsidP="003F2C59">
            <w:pPr>
              <w:ind w:firstLine="567"/>
              <w:jc w:val="both"/>
              <w:rPr>
                <w:lang w:eastAsia="uk-UA"/>
              </w:rPr>
            </w:pPr>
            <w:r w:rsidRPr="00DC1BB6">
              <w:rPr>
                <w:lang w:eastAsia="uk-UA"/>
              </w:rPr>
              <w:t xml:space="preserve">Затверджено Рекомендації з управління і контролю якості контрольних заходів, що проводяться Рахунковою палатою (рішення Рахункової палати від 10.11.2015 № 8-5). Цей документ підготовлено з врахуванням вимог та положень Міжнародних стандартів вищих органів фінансового контролю, зокрема, МС ВОФК 40 «Контроль якості для ВОФК», МС ВОФК 1220 «Контроль якості аудиту фінансової звітності», МС ВОФК 1230 «Керівництво щодо експертних оцінок», а також матеріалів </w:t>
            </w:r>
            <w:r w:rsidRPr="00DC1BB6">
              <w:rPr>
                <w:lang w:val="ru-RU" w:eastAsia="uk-UA"/>
              </w:rPr>
              <w:t>VII</w:t>
            </w:r>
            <w:r w:rsidRPr="00DC1BB6">
              <w:rPr>
                <w:lang w:eastAsia="uk-UA"/>
              </w:rPr>
              <w:t xml:space="preserve"> Конгресу </w:t>
            </w:r>
            <w:r w:rsidRPr="00DC1BB6">
              <w:rPr>
                <w:lang w:val="ru-RU" w:eastAsia="uk-UA"/>
              </w:rPr>
              <w:t>EUROSAI</w:t>
            </w:r>
            <w:r w:rsidRPr="00DC1BB6">
              <w:rPr>
                <w:lang w:eastAsia="uk-UA"/>
              </w:rPr>
              <w:t>, досвіду зарубіжних ВОФК.</w:t>
            </w:r>
          </w:p>
          <w:p w:rsidR="005E3450" w:rsidRPr="00DC1BB6" w:rsidRDefault="005E3450" w:rsidP="005E3450">
            <w:pPr>
              <w:ind w:firstLine="567"/>
              <w:jc w:val="both"/>
            </w:pPr>
            <w:r w:rsidRPr="00DC1BB6">
              <w:rPr>
                <w:b/>
              </w:rPr>
              <w:t>Висновок</w:t>
            </w:r>
            <w:r w:rsidRPr="00DC1BB6">
              <w:t xml:space="preserve">: Завдання виконано частково. Стан виконання підлягає подальшому моніторингу. </w:t>
            </w:r>
          </w:p>
        </w:tc>
      </w:tr>
    </w:tbl>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2474"/>
      </w:tblGrid>
      <w:tr w:rsidR="003710A1" w:rsidRPr="00DC1BB6" w:rsidTr="00863CBC">
        <w:tc>
          <w:tcPr>
            <w:tcW w:w="2977" w:type="dxa"/>
            <w:tcBorders>
              <w:left w:val="nil"/>
              <w:right w:val="nil"/>
            </w:tcBorders>
          </w:tcPr>
          <w:p w:rsidR="004639B9" w:rsidRPr="00DC1BB6" w:rsidRDefault="004639B9" w:rsidP="00863CBC">
            <w:pPr>
              <w:jc w:val="both"/>
              <w:rPr>
                <w:b/>
              </w:rPr>
            </w:pPr>
          </w:p>
        </w:tc>
        <w:tc>
          <w:tcPr>
            <w:tcW w:w="12474" w:type="dxa"/>
            <w:tcBorders>
              <w:left w:val="nil"/>
              <w:right w:val="nil"/>
            </w:tcBorders>
          </w:tcPr>
          <w:p w:rsidR="007847F0" w:rsidRPr="00DC1BB6" w:rsidRDefault="007847F0" w:rsidP="00863CBC">
            <w:pPr>
              <w:jc w:val="both"/>
            </w:pPr>
          </w:p>
        </w:tc>
      </w:tr>
    </w:tbl>
    <w:tbl>
      <w:tblPr>
        <w:tblStyle w:val="a6"/>
        <w:tblW w:w="15451" w:type="dxa"/>
        <w:tblInd w:w="-34" w:type="dxa"/>
        <w:tblLayout w:type="fixed"/>
        <w:tblLook w:val="04A0" w:firstRow="1" w:lastRow="0" w:firstColumn="1" w:lastColumn="0" w:noHBand="0" w:noVBand="1"/>
      </w:tblPr>
      <w:tblGrid>
        <w:gridCol w:w="2977"/>
        <w:gridCol w:w="12474"/>
      </w:tblGrid>
      <w:tr w:rsidR="003710A1" w:rsidRPr="00DC1BB6" w:rsidTr="006C5B13">
        <w:tc>
          <w:tcPr>
            <w:tcW w:w="2977" w:type="dxa"/>
            <w:shd w:val="clear" w:color="auto" w:fill="DBE5F1" w:themeFill="accent1" w:themeFillTint="33"/>
          </w:tcPr>
          <w:p w:rsidR="00A33B45" w:rsidRPr="00DC1BB6" w:rsidRDefault="00A33B45" w:rsidP="00A33B45">
            <w:pPr>
              <w:jc w:val="both"/>
              <w:rPr>
                <w:b/>
              </w:rPr>
            </w:pPr>
            <w:r w:rsidRPr="00DC1BB6">
              <w:rPr>
                <w:b/>
              </w:rPr>
              <w:t xml:space="preserve">Номер та найменування заходу </w:t>
            </w:r>
          </w:p>
        </w:tc>
        <w:tc>
          <w:tcPr>
            <w:tcW w:w="12474" w:type="dxa"/>
            <w:shd w:val="clear" w:color="auto" w:fill="F2DBDB" w:themeFill="accent2" w:themeFillTint="33"/>
          </w:tcPr>
          <w:p w:rsidR="00A33B45" w:rsidRPr="00DC1BB6" w:rsidRDefault="008C5648" w:rsidP="00A33B45">
            <w:pPr>
              <w:jc w:val="both"/>
              <w:rPr>
                <w:b/>
              </w:rPr>
            </w:pPr>
            <w:r w:rsidRPr="00DC1BB6">
              <w:rPr>
                <w:b/>
                <w:u w:val="single"/>
                <w:lang w:eastAsia="uk-UA"/>
              </w:rPr>
              <w:t>4</w:t>
            </w:r>
            <w:r w:rsidRPr="00DC1BB6">
              <w:rPr>
                <w:b/>
                <w:lang w:eastAsia="uk-UA"/>
              </w:rPr>
              <w:t>. Удосконалення механізму супроводження та аналізу результатів аудиту Рахункової палати</w:t>
            </w:r>
          </w:p>
        </w:tc>
      </w:tr>
      <w:tr w:rsidR="003710A1" w:rsidRPr="00DC1BB6" w:rsidTr="00A33B45">
        <w:tc>
          <w:tcPr>
            <w:tcW w:w="2977" w:type="dxa"/>
            <w:shd w:val="clear" w:color="auto" w:fill="DBE5F1" w:themeFill="accent1" w:themeFillTint="33"/>
          </w:tcPr>
          <w:p w:rsidR="00B97647" w:rsidRPr="00DC1BB6" w:rsidRDefault="00A95768" w:rsidP="00A33B45">
            <w:pPr>
              <w:jc w:val="both"/>
              <w:rPr>
                <w:b/>
                <w:lang w:val="ru-RU"/>
              </w:rPr>
            </w:pPr>
            <w:r w:rsidRPr="00DC1BB6">
              <w:rPr>
                <w:b/>
              </w:rPr>
              <w:t>Відповідальні за виконання</w:t>
            </w:r>
          </w:p>
        </w:tc>
        <w:tc>
          <w:tcPr>
            <w:tcW w:w="12474" w:type="dxa"/>
          </w:tcPr>
          <w:p w:rsidR="00A33B45" w:rsidRPr="00DC1BB6" w:rsidRDefault="008C5648" w:rsidP="008C5648">
            <w:pPr>
              <w:jc w:val="both"/>
              <w:rPr>
                <w:b/>
                <w:i/>
              </w:rPr>
            </w:pPr>
            <w:r w:rsidRPr="00DC1BB6">
              <w:rPr>
                <w:b/>
                <w:lang w:eastAsia="uk-UA"/>
              </w:rPr>
              <w:t>Рахункова палата (за згодою)</w:t>
            </w:r>
          </w:p>
        </w:tc>
      </w:tr>
      <w:tr w:rsidR="003710A1" w:rsidRPr="00DC1BB6" w:rsidTr="00A33B45">
        <w:tc>
          <w:tcPr>
            <w:tcW w:w="2977" w:type="dxa"/>
            <w:shd w:val="clear" w:color="auto" w:fill="DBE5F1" w:themeFill="accent1" w:themeFillTint="33"/>
          </w:tcPr>
          <w:p w:rsidR="00A33B45" w:rsidRPr="00DC1BB6" w:rsidRDefault="00A33B45" w:rsidP="00A33B45">
            <w:pPr>
              <w:jc w:val="both"/>
              <w:rPr>
                <w:b/>
              </w:rPr>
            </w:pPr>
            <w:r w:rsidRPr="00DC1BB6">
              <w:rPr>
                <w:b/>
              </w:rPr>
              <w:t>Інформація про термін виконання</w:t>
            </w:r>
          </w:p>
        </w:tc>
        <w:tc>
          <w:tcPr>
            <w:tcW w:w="12474" w:type="dxa"/>
          </w:tcPr>
          <w:p w:rsidR="00A33B45" w:rsidRPr="00DC1BB6" w:rsidRDefault="008C5648" w:rsidP="00A33B45">
            <w:pPr>
              <w:jc w:val="both"/>
              <w:rPr>
                <w:b/>
                <w:i/>
              </w:rPr>
            </w:pPr>
            <w:r w:rsidRPr="00DC1BB6">
              <w:rPr>
                <w:b/>
                <w:lang w:eastAsia="uk-UA"/>
              </w:rPr>
              <w:t xml:space="preserve">2013 </w:t>
            </w:r>
            <w:r w:rsidR="00755CC2" w:rsidRPr="00DC1BB6">
              <w:rPr>
                <w:b/>
                <w:lang w:eastAsia="uk-UA"/>
              </w:rPr>
              <w:t>–</w:t>
            </w:r>
            <w:r w:rsidRPr="00DC1BB6">
              <w:rPr>
                <w:b/>
                <w:lang w:eastAsia="uk-UA"/>
              </w:rPr>
              <w:t xml:space="preserve"> 2017 роки</w:t>
            </w:r>
            <w:r w:rsidR="00755CC2" w:rsidRPr="00DC1BB6">
              <w:rPr>
                <w:b/>
                <w:lang w:eastAsia="uk-UA"/>
              </w:rPr>
              <w:t xml:space="preserve"> </w:t>
            </w:r>
          </w:p>
        </w:tc>
      </w:tr>
      <w:tr w:rsidR="003710A1" w:rsidRPr="00DC1BB6" w:rsidTr="00A33B45">
        <w:tc>
          <w:tcPr>
            <w:tcW w:w="2977" w:type="dxa"/>
            <w:shd w:val="clear" w:color="auto" w:fill="DBE5F1" w:themeFill="accent1" w:themeFillTint="33"/>
          </w:tcPr>
          <w:p w:rsidR="00A33B45" w:rsidRPr="00DC1BB6" w:rsidRDefault="00A33B45" w:rsidP="00A33B45">
            <w:pPr>
              <w:jc w:val="both"/>
              <w:rPr>
                <w:b/>
              </w:rPr>
            </w:pPr>
            <w:r w:rsidRPr="00DC1BB6">
              <w:rPr>
                <w:b/>
              </w:rPr>
              <w:t>Розгорнута інформація про досягнення очікуваних результатів</w:t>
            </w:r>
          </w:p>
          <w:p w:rsidR="00A33B45" w:rsidRPr="00DC1BB6" w:rsidRDefault="00A33B45" w:rsidP="00A33B45">
            <w:pPr>
              <w:jc w:val="both"/>
              <w:rPr>
                <w:b/>
                <w:i/>
              </w:rPr>
            </w:pPr>
          </w:p>
        </w:tc>
        <w:tc>
          <w:tcPr>
            <w:tcW w:w="12474" w:type="dxa"/>
          </w:tcPr>
          <w:p w:rsidR="008C5648" w:rsidRPr="00DC1BB6" w:rsidRDefault="008C5648" w:rsidP="008C5648">
            <w:pPr>
              <w:pStyle w:val="a8"/>
              <w:jc w:val="both"/>
              <w:rPr>
                <w:b/>
                <w:sz w:val="24"/>
                <w:szCs w:val="24"/>
                <w:lang w:eastAsia="uk-UA"/>
              </w:rPr>
            </w:pPr>
            <w:r w:rsidRPr="00DC1BB6">
              <w:rPr>
                <w:b/>
                <w:sz w:val="24"/>
                <w:szCs w:val="24"/>
                <w:lang w:eastAsia="uk-UA"/>
              </w:rPr>
              <w:t>посилення ролі Верховної Ради України у забезпеченні незалежності Рахункової палати та підвищенні ефективності її роботи</w:t>
            </w:r>
            <w:r w:rsidR="00755CC2" w:rsidRPr="00DC1BB6">
              <w:rPr>
                <w:b/>
                <w:sz w:val="24"/>
                <w:szCs w:val="24"/>
                <w:lang w:eastAsia="uk-UA"/>
              </w:rPr>
              <w:t xml:space="preserve"> </w:t>
            </w:r>
          </w:p>
          <w:p w:rsidR="007A0374" w:rsidRPr="00DC1BB6" w:rsidRDefault="00784677" w:rsidP="00A25B94">
            <w:pPr>
              <w:ind w:firstLine="459"/>
              <w:jc w:val="both"/>
              <w:rPr>
                <w:lang w:eastAsia="uk-UA"/>
              </w:rPr>
            </w:pPr>
            <w:r w:rsidRPr="00DC1BB6">
              <w:rPr>
                <w:lang w:eastAsia="uk-UA"/>
              </w:rPr>
              <w:t xml:space="preserve">За </w:t>
            </w:r>
            <w:r w:rsidRPr="00DC1BB6">
              <w:rPr>
                <w:u w:val="single"/>
                <w:lang w:eastAsia="uk-UA"/>
              </w:rPr>
              <w:t>інформацією Рахункової палати</w:t>
            </w:r>
            <w:r w:rsidRPr="00DC1BB6">
              <w:rPr>
                <w:lang w:eastAsia="uk-UA"/>
              </w:rPr>
              <w:t xml:space="preserve">: </w:t>
            </w:r>
            <w:r w:rsidR="00A95768" w:rsidRPr="00DC1BB6">
              <w:rPr>
                <w:lang w:eastAsia="uk-UA"/>
              </w:rPr>
              <w:t>З</w:t>
            </w:r>
            <w:r w:rsidR="007A0374" w:rsidRPr="00DC1BB6">
              <w:rPr>
                <w:lang w:eastAsia="uk-UA"/>
              </w:rPr>
              <w:t>акон України «Про Рахункову палату», прийнятий Верховною Радою України 02.07.2015</w:t>
            </w:r>
            <w:r w:rsidR="00BC4F40" w:rsidRPr="00DC1BB6">
              <w:rPr>
                <w:lang w:eastAsia="uk-UA"/>
              </w:rPr>
              <w:t xml:space="preserve"> (№ 576-VIII</w:t>
            </w:r>
            <w:r w:rsidR="007A0374" w:rsidRPr="00DC1BB6">
              <w:rPr>
                <w:lang w:eastAsia="uk-UA"/>
              </w:rPr>
              <w:t>), передбачає удосконалення механізмів взаємодії Рахункової палати з Верховною Радою України та іншими органами державної влади для підвищення результативності реалізації пропозицій і рекомендацій Рахункової палати за результатами контрольно-аналітичної діяльності.</w:t>
            </w:r>
          </w:p>
          <w:p w:rsidR="00237548" w:rsidRPr="00DC1BB6" w:rsidRDefault="00237548" w:rsidP="000234DA">
            <w:pPr>
              <w:ind w:firstLine="459"/>
              <w:jc w:val="both"/>
              <w:rPr>
                <w:lang w:eastAsia="uk-UA"/>
              </w:rPr>
            </w:pPr>
            <w:r w:rsidRPr="00DC1BB6">
              <w:rPr>
                <w:lang w:eastAsia="uk-UA"/>
              </w:rPr>
              <w:t xml:space="preserve">Відповідно до </w:t>
            </w:r>
            <w:r w:rsidR="00025D33" w:rsidRPr="00DC1BB6">
              <w:rPr>
                <w:lang w:eastAsia="uk-UA"/>
              </w:rPr>
              <w:t>ч.3 ст.</w:t>
            </w:r>
            <w:r w:rsidR="000234DA" w:rsidRPr="00DC1BB6">
              <w:rPr>
                <w:lang w:eastAsia="uk-UA"/>
              </w:rPr>
              <w:t xml:space="preserve"> </w:t>
            </w:r>
            <w:r w:rsidR="00025D33" w:rsidRPr="00DC1BB6">
              <w:rPr>
                <w:lang w:eastAsia="uk-UA"/>
              </w:rPr>
              <w:t xml:space="preserve">7 </w:t>
            </w:r>
            <w:r w:rsidRPr="00DC1BB6">
              <w:rPr>
                <w:lang w:eastAsia="uk-UA"/>
              </w:rPr>
              <w:t xml:space="preserve">згаданого </w:t>
            </w:r>
            <w:r w:rsidR="006C3691" w:rsidRPr="00DC1BB6">
              <w:rPr>
                <w:lang w:eastAsia="uk-UA"/>
              </w:rPr>
              <w:t>Закону</w:t>
            </w:r>
            <w:r w:rsidRPr="00DC1BB6">
              <w:rPr>
                <w:lang w:eastAsia="uk-UA"/>
              </w:rPr>
              <w:t xml:space="preserve"> Рахункова палата за результатами здійснення заходів державного зовнішнього</w:t>
            </w:r>
            <w:r w:rsidR="00025D33" w:rsidRPr="00DC1BB6">
              <w:rPr>
                <w:lang w:eastAsia="uk-UA"/>
              </w:rPr>
              <w:t xml:space="preserve"> фінансового контролю (аудиту) </w:t>
            </w:r>
            <w:r w:rsidRPr="00DC1BB6">
              <w:rPr>
                <w:lang w:eastAsia="uk-UA"/>
              </w:rPr>
              <w:t xml:space="preserve">регулярно інформує Верховну Раду України, Президента України про </w:t>
            </w:r>
            <w:r w:rsidR="006C3691" w:rsidRPr="00DC1BB6">
              <w:rPr>
                <w:lang w:eastAsia="uk-UA"/>
              </w:rPr>
              <w:t xml:space="preserve">відповідні </w:t>
            </w:r>
            <w:r w:rsidRPr="00DC1BB6">
              <w:rPr>
                <w:lang w:eastAsia="uk-UA"/>
              </w:rPr>
              <w:t>результати, включаючи факти по</w:t>
            </w:r>
            <w:r w:rsidR="00025D33" w:rsidRPr="00DC1BB6">
              <w:rPr>
                <w:lang w:eastAsia="uk-UA"/>
              </w:rPr>
              <w:t>рушень бюджетного законодавства.</w:t>
            </w:r>
          </w:p>
          <w:p w:rsidR="00BA2367" w:rsidRPr="00DC1BB6" w:rsidRDefault="00BA2367" w:rsidP="000234DA">
            <w:pPr>
              <w:ind w:firstLine="459"/>
              <w:jc w:val="both"/>
              <w:rPr>
                <w:lang w:eastAsia="uk-UA"/>
              </w:rPr>
            </w:pPr>
          </w:p>
        </w:tc>
      </w:tr>
      <w:tr w:rsidR="003710A1" w:rsidRPr="00DC1BB6" w:rsidTr="00A33B45">
        <w:tc>
          <w:tcPr>
            <w:tcW w:w="2977" w:type="dxa"/>
            <w:shd w:val="clear" w:color="auto" w:fill="DBE5F1" w:themeFill="accent1" w:themeFillTint="33"/>
          </w:tcPr>
          <w:p w:rsidR="00A33B45" w:rsidRPr="00DC1BB6" w:rsidRDefault="00A33B45" w:rsidP="00A33B45">
            <w:pPr>
              <w:jc w:val="both"/>
              <w:rPr>
                <w:b/>
              </w:rPr>
            </w:pPr>
            <w:r w:rsidRPr="00DC1BB6">
              <w:rPr>
                <w:b/>
              </w:rPr>
              <w:t xml:space="preserve">Розгорнута інформація про досягнення Індикатору оцінки </w:t>
            </w:r>
          </w:p>
        </w:tc>
        <w:tc>
          <w:tcPr>
            <w:tcW w:w="12474" w:type="dxa"/>
          </w:tcPr>
          <w:p w:rsidR="00A33B45" w:rsidRPr="00DC1BB6" w:rsidRDefault="008C5648" w:rsidP="00A33B45">
            <w:pPr>
              <w:jc w:val="both"/>
              <w:rPr>
                <w:b/>
                <w:lang w:eastAsia="uk-UA"/>
              </w:rPr>
            </w:pPr>
            <w:r w:rsidRPr="00DC1BB6">
              <w:rPr>
                <w:b/>
                <w:lang w:eastAsia="uk-UA"/>
              </w:rPr>
              <w:t>внесення змін до Регламенту Рахункової палати</w:t>
            </w:r>
            <w:r w:rsidR="00755CC2" w:rsidRPr="00DC1BB6">
              <w:rPr>
                <w:b/>
                <w:lang w:eastAsia="uk-UA"/>
              </w:rPr>
              <w:t xml:space="preserve"> </w:t>
            </w:r>
          </w:p>
          <w:p w:rsidR="00E32D1E" w:rsidRPr="00DC1BB6" w:rsidRDefault="00784677" w:rsidP="007B23FC">
            <w:pPr>
              <w:ind w:firstLine="459"/>
              <w:jc w:val="both"/>
            </w:pPr>
            <w:r w:rsidRPr="00DC1BB6">
              <w:rPr>
                <w:lang w:eastAsia="uk-UA"/>
              </w:rPr>
              <w:t xml:space="preserve">За </w:t>
            </w:r>
            <w:r w:rsidRPr="00DC1BB6">
              <w:rPr>
                <w:u w:val="single"/>
                <w:lang w:eastAsia="uk-UA"/>
              </w:rPr>
              <w:t>інформацією Рахункової палати</w:t>
            </w:r>
            <w:r w:rsidRPr="00DC1BB6">
              <w:rPr>
                <w:lang w:eastAsia="uk-UA"/>
              </w:rPr>
              <w:t>:</w:t>
            </w:r>
            <w:r w:rsidR="000234DA" w:rsidRPr="00DC1BB6">
              <w:rPr>
                <w:lang w:eastAsia="uk-UA"/>
              </w:rPr>
              <w:t xml:space="preserve"> </w:t>
            </w:r>
            <w:r w:rsidR="007A0374" w:rsidRPr="00DC1BB6">
              <w:t xml:space="preserve">Відповідно </w:t>
            </w:r>
            <w:r w:rsidR="007B23FC" w:rsidRPr="00DC1BB6">
              <w:t>до</w:t>
            </w:r>
            <w:r w:rsidR="007A0374" w:rsidRPr="00DC1BB6">
              <w:t xml:space="preserve"> Закону України «Про Рахункову палату» (</w:t>
            </w:r>
            <w:r w:rsidR="007B23FC" w:rsidRPr="00DC1BB6">
              <w:t>від 02.07.2015</w:t>
            </w:r>
            <w:r w:rsidR="007A0374" w:rsidRPr="00DC1BB6">
              <w:t>)</w:t>
            </w:r>
            <w:r w:rsidR="007B23FC" w:rsidRPr="00DC1BB6">
              <w:t xml:space="preserve"> </w:t>
            </w:r>
            <w:r w:rsidR="007A0374" w:rsidRPr="00DC1BB6">
              <w:t>Регламент Рахункової палати та зміни до нього затверджуються на засіданні Рахункової палати не менш як двома третинами голосів від складу Рахункової палати, визначеного частиною першою статті 17 цього Закону, та оприлюднюються на офіційному веб-сайті Рахункової палати.</w:t>
            </w:r>
          </w:p>
          <w:p w:rsidR="005E3450" w:rsidRPr="00DC1BB6" w:rsidRDefault="005E3450" w:rsidP="007B23FC">
            <w:pPr>
              <w:ind w:firstLine="459"/>
              <w:jc w:val="both"/>
            </w:pPr>
            <w:r w:rsidRPr="00DC1BB6">
              <w:rPr>
                <w:b/>
              </w:rPr>
              <w:t>Висновок</w:t>
            </w:r>
            <w:r w:rsidRPr="00DC1BB6">
              <w:t>: Завдання виконано частково. Стан виконання підлягає подальшому моніторингу.</w:t>
            </w:r>
          </w:p>
          <w:p w:rsidR="00BA2367" w:rsidRPr="00DC1BB6" w:rsidRDefault="00BA2367" w:rsidP="007B23FC">
            <w:pPr>
              <w:ind w:firstLine="459"/>
              <w:jc w:val="both"/>
            </w:pPr>
          </w:p>
        </w:tc>
      </w:tr>
    </w:tbl>
    <w:p w:rsidR="007A2B7F" w:rsidRPr="00DC1BB6" w:rsidRDefault="007A2B7F" w:rsidP="00A33B45">
      <w:pPr>
        <w:rPr>
          <w:b/>
        </w:rPr>
      </w:pPr>
    </w:p>
    <w:tbl>
      <w:tblPr>
        <w:tblW w:w="15451" w:type="dxa"/>
        <w:tblInd w:w="-34" w:type="dxa"/>
        <w:tblLayout w:type="fixed"/>
        <w:tblLook w:val="04A0" w:firstRow="1" w:lastRow="0" w:firstColumn="1" w:lastColumn="0" w:noHBand="0" w:noVBand="1"/>
      </w:tblPr>
      <w:tblGrid>
        <w:gridCol w:w="15451"/>
      </w:tblGrid>
      <w:tr w:rsidR="00DC1BB6" w:rsidRPr="00DC1BB6" w:rsidTr="00392A82">
        <w:tc>
          <w:tcPr>
            <w:tcW w:w="15451" w:type="dxa"/>
            <w:tcBorders>
              <w:top w:val="single" w:sz="4" w:space="0" w:color="auto"/>
              <w:left w:val="single" w:sz="4" w:space="0" w:color="auto"/>
              <w:bottom w:val="single" w:sz="4" w:space="0" w:color="auto"/>
              <w:right w:val="single" w:sz="4" w:space="0" w:color="auto"/>
            </w:tcBorders>
            <w:shd w:val="clear" w:color="auto" w:fill="C4BC96"/>
          </w:tcPr>
          <w:p w:rsidR="00392A82" w:rsidRPr="00DC1BB6" w:rsidRDefault="00392A82" w:rsidP="00392A82">
            <w:pPr>
              <w:pStyle w:val="a8"/>
              <w:jc w:val="center"/>
              <w:rPr>
                <w:b/>
                <w:sz w:val="24"/>
                <w:szCs w:val="24"/>
                <w:lang w:val="ru-RU" w:eastAsia="uk-UA"/>
              </w:rPr>
            </w:pPr>
            <w:r w:rsidRPr="00DC1BB6">
              <w:rPr>
                <w:b/>
                <w:sz w:val="24"/>
                <w:szCs w:val="24"/>
                <w:u w:val="single"/>
                <w:lang w:eastAsia="uk-UA"/>
              </w:rPr>
              <w:lastRenderedPageBreak/>
              <w:t>X</w:t>
            </w:r>
            <w:r w:rsidRPr="00DC1BB6">
              <w:rPr>
                <w:b/>
                <w:sz w:val="24"/>
                <w:szCs w:val="24"/>
                <w:lang w:eastAsia="uk-UA"/>
              </w:rPr>
              <w:t>. Зниження рівня корупції у сфері управління державними фінансами</w:t>
            </w:r>
          </w:p>
          <w:p w:rsidR="000234DA" w:rsidRPr="00DC1BB6" w:rsidRDefault="000234DA" w:rsidP="00392A82">
            <w:pPr>
              <w:pStyle w:val="a8"/>
              <w:jc w:val="center"/>
              <w:rPr>
                <w:b/>
                <w:sz w:val="24"/>
                <w:szCs w:val="24"/>
                <w:lang w:val="ru-RU" w:eastAsia="uk-UA"/>
              </w:rPr>
            </w:pPr>
          </w:p>
        </w:tc>
      </w:tr>
      <w:tr w:rsidR="00DC1BB6" w:rsidRPr="00DC1BB6" w:rsidTr="00392A82">
        <w:trPr>
          <w:trHeight w:val="263"/>
        </w:trPr>
        <w:tc>
          <w:tcPr>
            <w:tcW w:w="15451" w:type="dxa"/>
            <w:tcBorders>
              <w:top w:val="single" w:sz="4" w:space="0" w:color="auto"/>
              <w:left w:val="single" w:sz="4" w:space="0" w:color="auto"/>
              <w:bottom w:val="single" w:sz="4" w:space="0" w:color="auto"/>
              <w:right w:val="single" w:sz="4" w:space="0" w:color="auto"/>
            </w:tcBorders>
          </w:tcPr>
          <w:p w:rsidR="00392A82" w:rsidRPr="00DC1BB6" w:rsidRDefault="00392A82" w:rsidP="00392A82">
            <w:pPr>
              <w:pStyle w:val="a8"/>
              <w:jc w:val="center"/>
              <w:rPr>
                <w:b/>
                <w:sz w:val="24"/>
                <w:szCs w:val="24"/>
              </w:rPr>
            </w:pPr>
            <w:r w:rsidRPr="00DC1BB6">
              <w:rPr>
                <w:b/>
                <w:sz w:val="24"/>
                <w:szCs w:val="24"/>
                <w:lang w:eastAsia="uk-UA"/>
              </w:rPr>
              <w:t xml:space="preserve">Перший етап — завдання </w:t>
            </w:r>
            <w:r w:rsidRPr="00DC1BB6">
              <w:rPr>
                <w:b/>
                <w:sz w:val="24"/>
                <w:szCs w:val="24"/>
              </w:rPr>
              <w:t>середньострокового характеру</w:t>
            </w:r>
          </w:p>
        </w:tc>
      </w:tr>
      <w:tr w:rsidR="00DC1BB6" w:rsidRPr="00DC1BB6"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DC1BB6" w:rsidRDefault="002D7683" w:rsidP="00D86084">
            <w:pPr>
              <w:pStyle w:val="a8"/>
              <w:jc w:val="center"/>
              <w:rPr>
                <w:b/>
                <w:sz w:val="24"/>
                <w:szCs w:val="24"/>
                <w:lang w:eastAsia="uk-UA"/>
              </w:rPr>
            </w:pPr>
            <w:r w:rsidRPr="00DC1BB6">
              <w:rPr>
                <w:b/>
                <w:sz w:val="24"/>
                <w:szCs w:val="24"/>
                <w:u w:val="single"/>
                <w:lang w:eastAsia="uk-UA"/>
              </w:rPr>
              <w:t>4</w:t>
            </w:r>
            <w:r w:rsidRPr="00DC1BB6">
              <w:rPr>
                <w:b/>
                <w:sz w:val="24"/>
                <w:szCs w:val="24"/>
                <w:lang w:eastAsia="uk-UA"/>
              </w:rPr>
              <w:t>. Зменшення кількості формальних процедур у податковій та митній сферах</w:t>
            </w:r>
          </w:p>
          <w:p w:rsidR="002D7683" w:rsidRPr="00DC1BB6"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3710A1" w:rsidRPr="00DC1BB6" w:rsidTr="006C5B13">
        <w:tc>
          <w:tcPr>
            <w:tcW w:w="2977" w:type="dxa"/>
            <w:shd w:val="clear" w:color="auto" w:fill="DBE5F1" w:themeFill="accent1" w:themeFillTint="33"/>
          </w:tcPr>
          <w:p w:rsidR="00A33B45" w:rsidRPr="00DC1BB6" w:rsidRDefault="00A33B45" w:rsidP="00A33B45">
            <w:pPr>
              <w:jc w:val="both"/>
              <w:rPr>
                <w:b/>
              </w:rPr>
            </w:pPr>
            <w:r w:rsidRPr="00DC1BB6">
              <w:rPr>
                <w:b/>
              </w:rPr>
              <w:t xml:space="preserve">Номер та найменування заходу </w:t>
            </w:r>
          </w:p>
        </w:tc>
        <w:tc>
          <w:tcPr>
            <w:tcW w:w="12474" w:type="dxa"/>
            <w:shd w:val="clear" w:color="auto" w:fill="F2DBDB" w:themeFill="accent2" w:themeFillTint="33"/>
          </w:tcPr>
          <w:p w:rsidR="00A33B45" w:rsidRPr="00DC1BB6" w:rsidRDefault="002D7683" w:rsidP="00A33B45">
            <w:pPr>
              <w:jc w:val="both"/>
              <w:rPr>
                <w:b/>
              </w:rPr>
            </w:pPr>
            <w:r w:rsidRPr="00DC1BB6">
              <w:rPr>
                <w:b/>
                <w:u w:val="single"/>
                <w:lang w:eastAsia="uk-UA"/>
              </w:rPr>
              <w:t>6</w:t>
            </w:r>
            <w:r w:rsidRPr="00DC1BB6">
              <w:rPr>
                <w:b/>
                <w:lang w:eastAsia="uk-UA"/>
              </w:rPr>
              <w:t xml:space="preserve">. </w:t>
            </w:r>
            <w:r w:rsidRPr="00DC1BB6">
              <w:rPr>
                <w:b/>
              </w:rPr>
              <w:t>Перехід до автоматизації здійснення процедур у податковій та митній сферах</w:t>
            </w:r>
          </w:p>
        </w:tc>
      </w:tr>
      <w:tr w:rsidR="003710A1" w:rsidRPr="00DC1BB6" w:rsidTr="00A33B45">
        <w:tc>
          <w:tcPr>
            <w:tcW w:w="2977" w:type="dxa"/>
            <w:shd w:val="clear" w:color="auto" w:fill="DBE5F1" w:themeFill="accent1" w:themeFillTint="33"/>
          </w:tcPr>
          <w:p w:rsidR="003710A1" w:rsidRPr="00DC1BB6" w:rsidRDefault="0074077B" w:rsidP="00A33B45">
            <w:pPr>
              <w:jc w:val="both"/>
              <w:rPr>
                <w:b/>
              </w:rPr>
            </w:pPr>
            <w:r w:rsidRPr="00DC1BB6">
              <w:rPr>
                <w:b/>
              </w:rPr>
              <w:t>Відповідальні за виконання</w:t>
            </w:r>
          </w:p>
          <w:p w:rsidR="00BA2367" w:rsidRPr="00DC1BB6" w:rsidRDefault="00BA2367" w:rsidP="00A33B45">
            <w:pPr>
              <w:jc w:val="both"/>
              <w:rPr>
                <w:b/>
              </w:rPr>
            </w:pPr>
          </w:p>
        </w:tc>
        <w:tc>
          <w:tcPr>
            <w:tcW w:w="12474" w:type="dxa"/>
          </w:tcPr>
          <w:p w:rsidR="00A33B45" w:rsidRPr="00DC1BB6" w:rsidRDefault="002D7683" w:rsidP="002D7683">
            <w:pPr>
              <w:jc w:val="both"/>
              <w:rPr>
                <w:b/>
                <w:i/>
              </w:rPr>
            </w:pPr>
            <w:proofErr w:type="spellStart"/>
            <w:r w:rsidRPr="00DC1BB6">
              <w:rPr>
                <w:b/>
              </w:rPr>
              <w:t>Міндоходів</w:t>
            </w:r>
            <w:proofErr w:type="spellEnd"/>
            <w:r w:rsidRPr="00DC1BB6">
              <w:rPr>
                <w:b/>
              </w:rPr>
              <w:t>, Мінфін</w:t>
            </w:r>
          </w:p>
        </w:tc>
      </w:tr>
      <w:tr w:rsidR="003710A1" w:rsidRPr="00DC1BB6" w:rsidTr="00A33B45">
        <w:tc>
          <w:tcPr>
            <w:tcW w:w="2977" w:type="dxa"/>
            <w:shd w:val="clear" w:color="auto" w:fill="DBE5F1" w:themeFill="accent1" w:themeFillTint="33"/>
          </w:tcPr>
          <w:p w:rsidR="000D49A8" w:rsidRPr="00DC1BB6" w:rsidRDefault="0074077B" w:rsidP="00A33B45">
            <w:pPr>
              <w:jc w:val="both"/>
              <w:rPr>
                <w:b/>
              </w:rPr>
            </w:pPr>
            <w:r w:rsidRPr="00DC1BB6">
              <w:rPr>
                <w:b/>
              </w:rPr>
              <w:t>Інформація про термін виконання</w:t>
            </w:r>
          </w:p>
          <w:p w:rsidR="00BA2367" w:rsidRPr="00DC1BB6" w:rsidRDefault="00BA2367" w:rsidP="00A33B45">
            <w:pPr>
              <w:jc w:val="both"/>
              <w:rPr>
                <w:b/>
              </w:rPr>
            </w:pPr>
          </w:p>
        </w:tc>
        <w:tc>
          <w:tcPr>
            <w:tcW w:w="12474" w:type="dxa"/>
          </w:tcPr>
          <w:p w:rsidR="00A33B45" w:rsidRPr="00DC1BB6" w:rsidRDefault="002D7683" w:rsidP="00A33B45">
            <w:pPr>
              <w:jc w:val="both"/>
              <w:rPr>
                <w:b/>
                <w:i/>
              </w:rPr>
            </w:pPr>
            <w:r w:rsidRPr="00DC1BB6">
              <w:rPr>
                <w:b/>
              </w:rPr>
              <w:t xml:space="preserve">2013 </w:t>
            </w:r>
            <w:r w:rsidR="00AB3100" w:rsidRPr="00DC1BB6">
              <w:rPr>
                <w:b/>
              </w:rPr>
              <w:t>–</w:t>
            </w:r>
            <w:r w:rsidRPr="00DC1BB6">
              <w:rPr>
                <w:b/>
              </w:rPr>
              <w:t xml:space="preserve"> 2017 роки</w:t>
            </w:r>
          </w:p>
        </w:tc>
      </w:tr>
      <w:tr w:rsidR="003710A1" w:rsidRPr="00DC1BB6" w:rsidTr="00A33B45">
        <w:tc>
          <w:tcPr>
            <w:tcW w:w="2977" w:type="dxa"/>
            <w:shd w:val="clear" w:color="auto" w:fill="DBE5F1" w:themeFill="accent1" w:themeFillTint="33"/>
          </w:tcPr>
          <w:p w:rsidR="00A33B45" w:rsidRPr="00DC1BB6" w:rsidRDefault="00A33B45" w:rsidP="00A33B45">
            <w:pPr>
              <w:jc w:val="both"/>
              <w:rPr>
                <w:b/>
              </w:rPr>
            </w:pPr>
            <w:r w:rsidRPr="00DC1BB6">
              <w:rPr>
                <w:b/>
              </w:rPr>
              <w:t>Розгорнута інформація про до</w:t>
            </w:r>
            <w:r w:rsidR="002D7683" w:rsidRPr="00DC1BB6">
              <w:rPr>
                <w:b/>
              </w:rPr>
              <w:t>сягнення очікуваних результатів</w:t>
            </w:r>
          </w:p>
        </w:tc>
        <w:tc>
          <w:tcPr>
            <w:tcW w:w="12474" w:type="dxa"/>
          </w:tcPr>
          <w:p w:rsidR="00A33B45" w:rsidRPr="00DC1BB6" w:rsidRDefault="002D7683" w:rsidP="00A33B45">
            <w:pPr>
              <w:jc w:val="both"/>
              <w:rPr>
                <w:b/>
                <w:lang w:eastAsia="uk-UA"/>
              </w:rPr>
            </w:pPr>
            <w:r w:rsidRPr="00DC1BB6">
              <w:rPr>
                <w:b/>
                <w:lang w:eastAsia="uk-UA"/>
              </w:rPr>
              <w:t>підвищення якості обслуговування платників податків</w:t>
            </w:r>
          </w:p>
          <w:p w:rsidR="001046EB" w:rsidRPr="00DC1BB6" w:rsidRDefault="00041DCB" w:rsidP="00700C96">
            <w:pPr>
              <w:pStyle w:val="af6"/>
              <w:ind w:left="34" w:firstLine="425"/>
              <w:rPr>
                <w:lang w:val="ru-RU"/>
              </w:rPr>
            </w:pPr>
            <w:r w:rsidRPr="00DC1BB6">
              <w:t xml:space="preserve">За інформацією </w:t>
            </w:r>
            <w:r w:rsidR="00D64557" w:rsidRPr="00DC1BB6">
              <w:t xml:space="preserve">ДФС: </w:t>
            </w:r>
          </w:p>
          <w:p w:rsidR="002D3217" w:rsidRPr="00DC1BB6" w:rsidRDefault="002D3217" w:rsidP="00700C96">
            <w:pPr>
              <w:pStyle w:val="af6"/>
              <w:ind w:left="34" w:firstLine="425"/>
            </w:pPr>
            <w:r w:rsidRPr="00DC1BB6">
              <w:t xml:space="preserve">1.Надано можливість доступу «в режимі перегляду» Національному антикорупційному бюро України до такої податкової інформації: </w:t>
            </w:r>
          </w:p>
          <w:p w:rsidR="002D3217" w:rsidRPr="00DC1BB6" w:rsidRDefault="002D3217" w:rsidP="00700C96">
            <w:pPr>
              <w:pStyle w:val="af6"/>
              <w:ind w:left="34" w:firstLine="425"/>
            </w:pPr>
            <w:r w:rsidRPr="00DC1BB6">
              <w:t>- реєстраційних даних платників;</w:t>
            </w:r>
          </w:p>
          <w:p w:rsidR="002D3217" w:rsidRPr="00DC1BB6" w:rsidRDefault="002D3217" w:rsidP="00700C96">
            <w:pPr>
              <w:pStyle w:val="af6"/>
              <w:ind w:left="34" w:firstLine="425"/>
            </w:pPr>
            <w:r w:rsidRPr="00DC1BB6">
              <w:t>- інтегрованих карток платників (далі – ІКП);</w:t>
            </w:r>
          </w:p>
          <w:p w:rsidR="002D3217" w:rsidRPr="00DC1BB6" w:rsidRDefault="002D3217" w:rsidP="00700C96">
            <w:pPr>
              <w:pStyle w:val="af6"/>
              <w:ind w:left="34" w:firstLine="425"/>
            </w:pPr>
            <w:r w:rsidRPr="00DC1BB6">
              <w:t>- аналітичних звітів</w:t>
            </w:r>
          </w:p>
          <w:p w:rsidR="002D3217" w:rsidRPr="00DC1BB6" w:rsidRDefault="002D3217" w:rsidP="00700C96">
            <w:pPr>
              <w:pStyle w:val="af6"/>
              <w:ind w:left="34" w:firstLine="425"/>
            </w:pPr>
            <w:r w:rsidRPr="00DC1BB6">
              <w:t xml:space="preserve">2. Підтримується в актуальному стані безкоштовне спеціалізоване клієнтське програмне забезпечення для формування та подання податкової і статистичної звітності,  податкових та акцизних накладних до ІТС </w:t>
            </w:r>
            <w:proofErr w:type="spellStart"/>
            <w:r w:rsidRPr="00DC1BB6">
              <w:t>„Єдине</w:t>
            </w:r>
            <w:proofErr w:type="spellEnd"/>
            <w:r w:rsidRPr="00DC1BB6">
              <w:t xml:space="preserve"> вікно подання електронної звітності”  </w:t>
            </w:r>
          </w:p>
          <w:p w:rsidR="002D3217" w:rsidRPr="00DC1BB6" w:rsidRDefault="002D3217" w:rsidP="00700C96">
            <w:pPr>
              <w:pStyle w:val="af6"/>
              <w:ind w:left="34" w:firstLine="425"/>
            </w:pPr>
            <w:r w:rsidRPr="00DC1BB6">
              <w:t>3. Впроваджена в експлуатацію Система електронного адміністрування реалізації пального (далі – СЕАРП) в частині:</w:t>
            </w:r>
          </w:p>
          <w:p w:rsidR="002D3217" w:rsidRPr="00DC1BB6" w:rsidRDefault="002D3217" w:rsidP="00700C96">
            <w:pPr>
              <w:pStyle w:val="af6"/>
              <w:ind w:left="34" w:firstLine="425"/>
            </w:pPr>
            <w:r w:rsidRPr="00DC1BB6">
              <w:t>- створення та ведення Реєстру платників акцизного податку з реалізації пального;</w:t>
            </w:r>
          </w:p>
          <w:p w:rsidR="002D3217" w:rsidRPr="00DC1BB6" w:rsidRDefault="002D3217" w:rsidP="00700C96">
            <w:pPr>
              <w:pStyle w:val="af6"/>
              <w:ind w:left="34" w:firstLine="425"/>
            </w:pPr>
            <w:r w:rsidRPr="00DC1BB6">
              <w:t>- приймання та обробки заяви платника щодо реєстрації платником акцизного податку з реалізації пального;</w:t>
            </w:r>
          </w:p>
          <w:p w:rsidR="002D3217" w:rsidRPr="00DC1BB6" w:rsidRDefault="002D3217" w:rsidP="00700C96">
            <w:pPr>
              <w:pStyle w:val="af6"/>
              <w:ind w:left="34" w:firstLine="425"/>
            </w:pPr>
            <w:r w:rsidRPr="00DC1BB6">
              <w:t>- публікування даних Реєстру платників акцизного податку з реалізації пального;</w:t>
            </w:r>
          </w:p>
          <w:p w:rsidR="002D3217" w:rsidRPr="00DC1BB6" w:rsidRDefault="002D3217" w:rsidP="00700C96">
            <w:pPr>
              <w:pStyle w:val="af6"/>
              <w:ind w:left="34" w:firstLine="425"/>
            </w:pPr>
            <w:r w:rsidRPr="00DC1BB6">
              <w:t>- автоматичного відкриття ІКП для сплати акцизного податку з реалізації пального;</w:t>
            </w:r>
          </w:p>
          <w:p w:rsidR="002D3217" w:rsidRPr="00DC1BB6" w:rsidRDefault="002D3217" w:rsidP="00700C96">
            <w:pPr>
              <w:pStyle w:val="af6"/>
              <w:ind w:left="34" w:firstLine="425"/>
            </w:pPr>
            <w:r w:rsidRPr="00DC1BB6">
              <w:t>- формування Реєстру платників акцизного податку з реалізації пального для передачі ДКСУ для відкриття окремого рахунка в СЕАРП;</w:t>
            </w:r>
          </w:p>
          <w:p w:rsidR="002D3217" w:rsidRPr="00DC1BB6" w:rsidRDefault="002D3217" w:rsidP="00700C96">
            <w:pPr>
              <w:pStyle w:val="af6"/>
              <w:ind w:left="34" w:firstLine="425"/>
            </w:pPr>
            <w:r w:rsidRPr="00DC1BB6">
              <w:t>- обробки інформації ДКСУ щодо поповнення/списання коштів з окремого рахунку платника в СЕАРП;</w:t>
            </w:r>
          </w:p>
          <w:p w:rsidR="002D3217" w:rsidRPr="00DC1BB6" w:rsidRDefault="002D3217" w:rsidP="00700C96">
            <w:pPr>
              <w:pStyle w:val="af6"/>
              <w:ind w:left="34" w:firstLine="425"/>
            </w:pPr>
            <w:r w:rsidRPr="00DC1BB6">
              <w:t>- автоматичного відкриття облікової картки в СЕАРП;</w:t>
            </w:r>
          </w:p>
          <w:p w:rsidR="002D3217" w:rsidRPr="00DC1BB6" w:rsidRDefault="002D3217" w:rsidP="00700C96">
            <w:pPr>
              <w:pStyle w:val="af6"/>
              <w:ind w:left="34" w:firstLine="425"/>
            </w:pPr>
            <w:r w:rsidRPr="00DC1BB6">
              <w:t>- обрахунку суми залишку акцизного податку, в межах якої платник може реєструвати заявки на поповнення обсягів залишків пального;</w:t>
            </w:r>
          </w:p>
          <w:p w:rsidR="002D3217" w:rsidRPr="00DC1BB6" w:rsidRDefault="002D3217" w:rsidP="00700C96">
            <w:pPr>
              <w:pStyle w:val="af6"/>
              <w:ind w:left="34" w:firstLine="425"/>
            </w:pPr>
            <w:r w:rsidRPr="00DC1BB6">
              <w:lastRenderedPageBreak/>
              <w:t>- створення та ведення Єдиного реєстру акцизних накладних (далі – ЄРАН);</w:t>
            </w:r>
          </w:p>
          <w:p w:rsidR="002D3217" w:rsidRPr="00DC1BB6" w:rsidRDefault="002D3217" w:rsidP="00700C96">
            <w:pPr>
              <w:pStyle w:val="af6"/>
              <w:ind w:left="34" w:firstLine="425"/>
            </w:pPr>
            <w:r w:rsidRPr="00DC1BB6">
              <w:t>- розрахунку обсягу пального, в межах якого платник може реєструвати акцизні накладні/розрахунки коригування до акцизних накладних в ЄРАН;</w:t>
            </w:r>
          </w:p>
          <w:p w:rsidR="002D3217" w:rsidRPr="00DC1BB6" w:rsidRDefault="002D3217" w:rsidP="00700C96">
            <w:pPr>
              <w:pStyle w:val="af6"/>
              <w:ind w:left="34" w:firstLine="425"/>
            </w:pPr>
            <w:r w:rsidRPr="00DC1BB6">
              <w:t>- реєстрації в ЄРАН акцизних накладних/розрахунків коригування до акцизних накладних;</w:t>
            </w:r>
          </w:p>
          <w:p w:rsidR="002D3217" w:rsidRPr="00DC1BB6" w:rsidRDefault="002D3217" w:rsidP="00700C96">
            <w:pPr>
              <w:pStyle w:val="af6"/>
              <w:ind w:left="34" w:firstLine="425"/>
            </w:pPr>
            <w:r w:rsidRPr="00DC1BB6">
              <w:t>- реєстрації в СЕАРП заявки на поповнення обсягів залишків пального та акта інвентаризації обсягів залишків пального станом на початок дня 01.03.2016;</w:t>
            </w:r>
          </w:p>
          <w:p w:rsidR="002D3217" w:rsidRPr="00DC1BB6" w:rsidRDefault="002D3217" w:rsidP="00700C96">
            <w:pPr>
              <w:pStyle w:val="af6"/>
              <w:ind w:left="34" w:firstLine="425"/>
            </w:pPr>
            <w:r w:rsidRPr="00DC1BB6">
              <w:t>- створення нових еталонних довідників, необхідних для функціонування СЕАРП;</w:t>
            </w:r>
          </w:p>
          <w:p w:rsidR="002D3217" w:rsidRPr="00DC1BB6" w:rsidRDefault="002D3217" w:rsidP="00700C96">
            <w:pPr>
              <w:pStyle w:val="af6"/>
              <w:ind w:left="34" w:firstLine="425"/>
            </w:pPr>
            <w:r w:rsidRPr="00DC1BB6">
              <w:t>- забезпечення прийняття запитів від платників акцизного податку з реалізації пального, формування та надсилання відповідей на запити</w:t>
            </w:r>
          </w:p>
          <w:p w:rsidR="002D3217" w:rsidRPr="00DC1BB6" w:rsidRDefault="002D3217" w:rsidP="00700C96">
            <w:pPr>
              <w:pStyle w:val="af6"/>
              <w:ind w:left="34" w:firstLine="425"/>
            </w:pPr>
            <w:r w:rsidRPr="00DC1BB6">
              <w:t xml:space="preserve">4. Реалізована можливість за допомогою електронного сервісу </w:t>
            </w:r>
            <w:proofErr w:type="spellStart"/>
            <w:r w:rsidRPr="00DC1BB6">
              <w:t>„Електронний</w:t>
            </w:r>
            <w:proofErr w:type="spellEnd"/>
            <w:r w:rsidRPr="00DC1BB6">
              <w:t xml:space="preserve"> кабінет платника податків” переглядати таку інформацію: </w:t>
            </w:r>
          </w:p>
          <w:p w:rsidR="002D3217" w:rsidRPr="00DC1BB6" w:rsidRDefault="002D3217" w:rsidP="00700C96">
            <w:pPr>
              <w:pStyle w:val="af6"/>
              <w:ind w:left="34" w:firstLine="425"/>
            </w:pPr>
            <w:r w:rsidRPr="00DC1BB6">
              <w:t>- про взяття на облік платників;</w:t>
            </w:r>
          </w:p>
          <w:p w:rsidR="002D3217" w:rsidRPr="00DC1BB6" w:rsidRDefault="002D3217" w:rsidP="00700C96">
            <w:pPr>
              <w:pStyle w:val="af6"/>
              <w:ind w:left="34" w:firstLine="425"/>
            </w:pPr>
            <w:r w:rsidRPr="00DC1BB6">
              <w:t>- реєстру платників ПДВ;</w:t>
            </w:r>
          </w:p>
          <w:p w:rsidR="002D3217" w:rsidRPr="00DC1BB6" w:rsidRDefault="002D3217" w:rsidP="00700C96">
            <w:pPr>
              <w:pStyle w:val="af6"/>
              <w:ind w:left="34" w:firstLine="425"/>
            </w:pPr>
            <w:r w:rsidRPr="00DC1BB6">
              <w:t>- реєстру платників єдиного податку;</w:t>
            </w:r>
          </w:p>
          <w:p w:rsidR="002D3217" w:rsidRPr="00DC1BB6" w:rsidRDefault="002D3217" w:rsidP="00700C96">
            <w:pPr>
              <w:pStyle w:val="af6"/>
              <w:ind w:left="34" w:firstLine="425"/>
            </w:pPr>
            <w:r w:rsidRPr="00DC1BB6">
              <w:t>- реєстру платників акцизного податку з реалізації пального;</w:t>
            </w:r>
          </w:p>
          <w:p w:rsidR="002D3217" w:rsidRPr="00DC1BB6" w:rsidRDefault="002D3217" w:rsidP="00700C96">
            <w:pPr>
              <w:pStyle w:val="af6"/>
              <w:ind w:left="34" w:firstLine="425"/>
            </w:pPr>
            <w:r w:rsidRPr="00DC1BB6">
              <w:t>- реєстру страхувальників;</w:t>
            </w:r>
          </w:p>
          <w:p w:rsidR="002D3217" w:rsidRPr="00DC1BB6" w:rsidRDefault="002D3217" w:rsidP="00700C96">
            <w:pPr>
              <w:pStyle w:val="af6"/>
              <w:ind w:left="34" w:firstLine="425"/>
            </w:pPr>
            <w:r w:rsidRPr="00DC1BB6">
              <w:t>- про РРО;</w:t>
            </w:r>
          </w:p>
          <w:p w:rsidR="00BA2367" w:rsidRPr="00700C96" w:rsidRDefault="002D3217" w:rsidP="00700C96">
            <w:pPr>
              <w:pStyle w:val="af6"/>
              <w:ind w:left="34" w:firstLine="425"/>
            </w:pPr>
            <w:r w:rsidRPr="00DC1BB6">
              <w:t>- про книги ОРО.</w:t>
            </w:r>
          </w:p>
        </w:tc>
      </w:tr>
      <w:tr w:rsidR="003710A1" w:rsidRPr="00DC1BB6" w:rsidTr="00A33B45">
        <w:tc>
          <w:tcPr>
            <w:tcW w:w="2977" w:type="dxa"/>
            <w:shd w:val="clear" w:color="auto" w:fill="DBE5F1" w:themeFill="accent1" w:themeFillTint="33"/>
          </w:tcPr>
          <w:p w:rsidR="00A33B45" w:rsidRPr="00DC1BB6" w:rsidRDefault="00A33B45" w:rsidP="00A33B45">
            <w:pPr>
              <w:jc w:val="both"/>
              <w:rPr>
                <w:b/>
              </w:rPr>
            </w:pPr>
            <w:r w:rsidRPr="00DC1BB6">
              <w:rPr>
                <w:b/>
              </w:rPr>
              <w:lastRenderedPageBreak/>
              <w:t xml:space="preserve">Розгорнута інформація про досягнення Індикатору оцінки </w:t>
            </w:r>
          </w:p>
        </w:tc>
        <w:tc>
          <w:tcPr>
            <w:tcW w:w="12474" w:type="dxa"/>
          </w:tcPr>
          <w:p w:rsidR="00A33B45" w:rsidRPr="00DC1BB6" w:rsidRDefault="002D7683" w:rsidP="00A33B45">
            <w:pPr>
              <w:jc w:val="both"/>
              <w:rPr>
                <w:b/>
                <w:lang w:eastAsia="uk-UA"/>
              </w:rPr>
            </w:pPr>
            <w:r w:rsidRPr="00DC1BB6">
              <w:rPr>
                <w:b/>
                <w:lang w:eastAsia="uk-UA"/>
              </w:rPr>
              <w:t>здійснення контролю за якістю надання послуг та посилення дисципліни адміністратора податків і зборів</w:t>
            </w:r>
          </w:p>
          <w:p w:rsidR="002D3217" w:rsidRPr="00DC1BB6" w:rsidRDefault="00346D39" w:rsidP="00BA2367">
            <w:pPr>
              <w:spacing w:before="60"/>
              <w:ind w:firstLine="459"/>
              <w:jc w:val="both"/>
            </w:pPr>
            <w:r w:rsidRPr="00DC1BB6">
              <w:rPr>
                <w:u w:val="single"/>
              </w:rPr>
              <w:t>ДФС</w:t>
            </w:r>
            <w:r w:rsidRPr="00DC1BB6">
              <w:t xml:space="preserve">: </w:t>
            </w:r>
            <w:r w:rsidR="00BA2367" w:rsidRPr="00DC1BB6">
              <w:t>п</w:t>
            </w:r>
            <w:r w:rsidR="002D3217" w:rsidRPr="00DC1BB6">
              <w:t>ротягом 1 кварталу 2016 року:</w:t>
            </w:r>
          </w:p>
          <w:p w:rsidR="002D3217" w:rsidRPr="00DC1BB6" w:rsidRDefault="002D3217" w:rsidP="002D3217">
            <w:pPr>
              <w:spacing w:before="60"/>
              <w:ind w:left="34" w:firstLine="425"/>
              <w:jc w:val="both"/>
            </w:pPr>
            <w:r w:rsidRPr="00DC1BB6">
              <w:t xml:space="preserve">    1. Національне антикорупційне бюро України забезпечено податковою інформацією.</w:t>
            </w:r>
          </w:p>
          <w:p w:rsidR="002D3217" w:rsidRPr="00DC1BB6" w:rsidRDefault="002D3217" w:rsidP="002D3217">
            <w:pPr>
              <w:pStyle w:val="a7"/>
              <w:jc w:val="both"/>
            </w:pPr>
            <w:r w:rsidRPr="00DC1BB6">
              <w:t>2. Забезпечено безкоштовне електронне декларування для платників.</w:t>
            </w:r>
          </w:p>
          <w:p w:rsidR="002D3217" w:rsidRPr="00DC1BB6" w:rsidRDefault="002D3217" w:rsidP="002D3217">
            <w:pPr>
              <w:pStyle w:val="a7"/>
              <w:jc w:val="both"/>
            </w:pPr>
            <w:r w:rsidRPr="00DC1BB6">
              <w:t>3. Забезпечено розширення бази оподаткування акцизним податком за рахунок виявлення додаткових обсягів пального та автоматизованого контролю за їх реалізацією.</w:t>
            </w:r>
          </w:p>
          <w:p w:rsidR="002D3217" w:rsidRPr="00DC1BB6" w:rsidRDefault="002D3217" w:rsidP="002D3217">
            <w:pPr>
              <w:pStyle w:val="a7"/>
              <w:jc w:val="both"/>
            </w:pPr>
            <w:r w:rsidRPr="00DC1BB6">
              <w:t>4. Надано можливість перегляду в режимі реального часу відкритої податкової інформації юридичним та фізичним особам.</w:t>
            </w:r>
          </w:p>
          <w:p w:rsidR="00B97647" w:rsidRPr="00DC1BB6" w:rsidRDefault="00446AAC" w:rsidP="00192DD1">
            <w:pPr>
              <w:spacing w:before="60"/>
              <w:ind w:firstLine="459"/>
              <w:jc w:val="both"/>
            </w:pPr>
            <w:r w:rsidRPr="00DC1BB6">
              <w:rPr>
                <w:b/>
              </w:rPr>
              <w:t>Висновок:</w:t>
            </w:r>
            <w:r w:rsidRPr="00DC1BB6">
              <w:t xml:space="preserve"> За</w:t>
            </w:r>
            <w:r w:rsidR="00131C82" w:rsidRPr="00DC1BB6">
              <w:t>вдання</w:t>
            </w:r>
            <w:r w:rsidRPr="00DC1BB6">
              <w:t xml:space="preserve"> виконано частково. </w:t>
            </w:r>
            <w:r w:rsidR="00131C82" w:rsidRPr="00DC1BB6">
              <w:t>Стан в</w:t>
            </w:r>
            <w:r w:rsidRPr="00DC1BB6">
              <w:t>иконання завдання подальшому моніторингу.</w:t>
            </w:r>
          </w:p>
        </w:tc>
      </w:tr>
    </w:tbl>
    <w:tbl>
      <w:tblPr>
        <w:tblW w:w="15451" w:type="dxa"/>
        <w:tblInd w:w="-34" w:type="dxa"/>
        <w:tblLayout w:type="fixed"/>
        <w:tblLook w:val="04A0" w:firstRow="1" w:lastRow="0" w:firstColumn="1" w:lastColumn="0" w:noHBand="0" w:noVBand="1"/>
      </w:tblPr>
      <w:tblGrid>
        <w:gridCol w:w="15451"/>
      </w:tblGrid>
      <w:tr w:rsidR="00DC1BB6" w:rsidRPr="00DC1BB6" w:rsidTr="00B97647">
        <w:trPr>
          <w:trHeight w:val="416"/>
        </w:trPr>
        <w:tc>
          <w:tcPr>
            <w:tcW w:w="15451" w:type="dxa"/>
            <w:tcBorders>
              <w:top w:val="single" w:sz="4" w:space="0" w:color="auto"/>
              <w:left w:val="single" w:sz="4" w:space="0" w:color="auto"/>
              <w:bottom w:val="single" w:sz="4" w:space="0" w:color="auto"/>
              <w:right w:val="single" w:sz="4" w:space="0" w:color="auto"/>
            </w:tcBorders>
          </w:tcPr>
          <w:p w:rsidR="009526C0" w:rsidRPr="00DC1BB6" w:rsidRDefault="002D7683" w:rsidP="00403685">
            <w:pPr>
              <w:pStyle w:val="a8"/>
              <w:jc w:val="center"/>
              <w:rPr>
                <w:b/>
                <w:sz w:val="24"/>
                <w:szCs w:val="24"/>
              </w:rPr>
            </w:pPr>
            <w:r w:rsidRPr="00DC1BB6">
              <w:rPr>
                <w:b/>
                <w:sz w:val="24"/>
                <w:szCs w:val="24"/>
                <w:lang w:eastAsia="uk-UA"/>
              </w:rPr>
              <w:t xml:space="preserve">Другий етап — завдання </w:t>
            </w:r>
            <w:r w:rsidR="00403685" w:rsidRPr="00DC1BB6">
              <w:rPr>
                <w:b/>
                <w:sz w:val="24"/>
                <w:szCs w:val="24"/>
              </w:rPr>
              <w:t>довгострокового характеру</w:t>
            </w:r>
          </w:p>
        </w:tc>
      </w:tr>
      <w:tr w:rsidR="00DC1BB6" w:rsidRPr="00DC1BB6"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DC1BB6" w:rsidRDefault="002D7683" w:rsidP="002D7683">
            <w:pPr>
              <w:pStyle w:val="a8"/>
              <w:jc w:val="center"/>
              <w:rPr>
                <w:b/>
                <w:sz w:val="24"/>
                <w:szCs w:val="24"/>
              </w:rPr>
            </w:pPr>
            <w:r w:rsidRPr="00DC1BB6">
              <w:rPr>
                <w:b/>
                <w:sz w:val="24"/>
                <w:szCs w:val="24"/>
                <w:u w:val="single"/>
              </w:rPr>
              <w:t>5</w:t>
            </w:r>
            <w:r w:rsidRPr="00DC1BB6">
              <w:rPr>
                <w:b/>
                <w:sz w:val="24"/>
                <w:szCs w:val="24"/>
              </w:rPr>
              <w:t>. Побудова комплексної системи аналізу причин та умов, які сприяють вчиненню порушень у сфері державних фінансів</w:t>
            </w:r>
          </w:p>
          <w:p w:rsidR="009526C0" w:rsidRPr="00DC1BB6" w:rsidRDefault="009526C0" w:rsidP="002D7683">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3710A1" w:rsidRPr="00DC1BB6" w:rsidTr="006C5B13">
        <w:tc>
          <w:tcPr>
            <w:tcW w:w="2977" w:type="dxa"/>
            <w:shd w:val="clear" w:color="auto" w:fill="DBE5F1" w:themeFill="accent1" w:themeFillTint="33"/>
          </w:tcPr>
          <w:p w:rsidR="00A33B45" w:rsidRPr="00DC1BB6" w:rsidRDefault="00A33B45" w:rsidP="00A33B45">
            <w:pPr>
              <w:jc w:val="both"/>
              <w:rPr>
                <w:b/>
              </w:rPr>
            </w:pPr>
            <w:r w:rsidRPr="00DC1BB6">
              <w:rPr>
                <w:b/>
              </w:rPr>
              <w:t xml:space="preserve">Номер та найменування заходу </w:t>
            </w:r>
          </w:p>
        </w:tc>
        <w:tc>
          <w:tcPr>
            <w:tcW w:w="12474" w:type="dxa"/>
            <w:shd w:val="clear" w:color="auto" w:fill="F2DBDB" w:themeFill="accent2" w:themeFillTint="33"/>
          </w:tcPr>
          <w:p w:rsidR="009526C0" w:rsidRPr="00DC1BB6" w:rsidRDefault="002D7683" w:rsidP="00A33B45">
            <w:pPr>
              <w:jc w:val="both"/>
              <w:rPr>
                <w:rFonts w:eastAsia="SimSun"/>
                <w:b/>
              </w:rPr>
            </w:pPr>
            <w:r w:rsidRPr="00DC1BB6">
              <w:rPr>
                <w:b/>
                <w:u w:val="single"/>
                <w:lang w:eastAsia="uk-UA"/>
              </w:rPr>
              <w:t>7</w:t>
            </w:r>
            <w:r w:rsidRPr="00DC1BB6">
              <w:rPr>
                <w:b/>
                <w:lang w:eastAsia="uk-UA"/>
              </w:rPr>
              <w:t xml:space="preserve">. </w:t>
            </w:r>
            <w:r w:rsidRPr="00DC1BB6">
              <w:rPr>
                <w:b/>
              </w:rPr>
              <w:t xml:space="preserve">Підготовка та внесення на розгляд Кабінету Міністрів України пропозицій щодо запровадження </w:t>
            </w:r>
            <w:r w:rsidRPr="00DC1BB6">
              <w:rPr>
                <w:rFonts w:eastAsia="SimSun"/>
                <w:b/>
              </w:rPr>
              <w:t>системи аналізу причин та умов, які сприяють вчиненню порушень у сфері управління державними фінансами, та розроблення на підставі результатів такого аналізу плану заходів щодо запобігання відповідним порушенням</w:t>
            </w:r>
          </w:p>
          <w:p w:rsidR="00192DD1" w:rsidRPr="00DC1BB6" w:rsidRDefault="00192DD1" w:rsidP="00A33B45">
            <w:pPr>
              <w:jc w:val="both"/>
              <w:rPr>
                <w:rFonts w:eastAsia="SimSun"/>
                <w:b/>
              </w:rPr>
            </w:pPr>
          </w:p>
        </w:tc>
      </w:tr>
      <w:tr w:rsidR="003710A1" w:rsidRPr="00DC1BB6" w:rsidTr="00A33B45">
        <w:tc>
          <w:tcPr>
            <w:tcW w:w="2977" w:type="dxa"/>
            <w:shd w:val="clear" w:color="auto" w:fill="DBE5F1" w:themeFill="accent1" w:themeFillTint="33"/>
          </w:tcPr>
          <w:p w:rsidR="007B1AF9" w:rsidRPr="00DC1BB6" w:rsidRDefault="00A33B45" w:rsidP="00A33B45">
            <w:pPr>
              <w:jc w:val="both"/>
              <w:rPr>
                <w:b/>
              </w:rPr>
            </w:pPr>
            <w:r w:rsidRPr="00DC1BB6">
              <w:rPr>
                <w:b/>
              </w:rPr>
              <w:lastRenderedPageBreak/>
              <w:t>Відповідальні за виконання</w:t>
            </w:r>
          </w:p>
        </w:tc>
        <w:tc>
          <w:tcPr>
            <w:tcW w:w="12474" w:type="dxa"/>
          </w:tcPr>
          <w:p w:rsidR="003710A1" w:rsidRPr="00DC1BB6" w:rsidRDefault="002D7683" w:rsidP="002D7FA5">
            <w:pPr>
              <w:jc w:val="both"/>
              <w:rPr>
                <w:b/>
                <w:i/>
              </w:rPr>
            </w:pPr>
            <w:r w:rsidRPr="00DC1BB6">
              <w:rPr>
                <w:b/>
              </w:rPr>
              <w:t xml:space="preserve">Рахункова палата, </w:t>
            </w:r>
            <w:r w:rsidRPr="00DC1BB6">
              <w:rPr>
                <w:b/>
                <w:lang w:eastAsia="uk-UA"/>
              </w:rPr>
              <w:t xml:space="preserve">(за згодою), </w:t>
            </w:r>
            <w:proofErr w:type="spellStart"/>
            <w:r w:rsidRPr="00DC1BB6">
              <w:rPr>
                <w:b/>
              </w:rPr>
              <w:t>Держфінінспекція</w:t>
            </w:r>
            <w:proofErr w:type="spellEnd"/>
            <w:r w:rsidRPr="00DC1BB6">
              <w:rPr>
                <w:b/>
              </w:rPr>
              <w:t xml:space="preserve">, </w:t>
            </w:r>
            <w:proofErr w:type="spellStart"/>
            <w:r w:rsidRPr="00DC1BB6">
              <w:rPr>
                <w:b/>
              </w:rPr>
              <w:t>Міндоходів</w:t>
            </w:r>
            <w:proofErr w:type="spellEnd"/>
            <w:r w:rsidRPr="00DC1BB6">
              <w:rPr>
                <w:b/>
              </w:rPr>
              <w:t>, Казначейство, Мінфін, розпорядники бюджетних коштів</w:t>
            </w:r>
            <w:r w:rsidR="00565ECC" w:rsidRPr="00DC1BB6">
              <w:rPr>
                <w:b/>
              </w:rPr>
              <w:t xml:space="preserve"> </w:t>
            </w:r>
          </w:p>
        </w:tc>
      </w:tr>
      <w:tr w:rsidR="003710A1" w:rsidRPr="00DC1BB6" w:rsidTr="00A33B45">
        <w:tc>
          <w:tcPr>
            <w:tcW w:w="2977" w:type="dxa"/>
            <w:shd w:val="clear" w:color="auto" w:fill="DBE5F1" w:themeFill="accent1" w:themeFillTint="33"/>
          </w:tcPr>
          <w:p w:rsidR="007B1AF9" w:rsidRPr="00DC1BB6" w:rsidRDefault="00A33B45" w:rsidP="00A33B45">
            <w:pPr>
              <w:jc w:val="both"/>
              <w:rPr>
                <w:b/>
              </w:rPr>
            </w:pPr>
            <w:r w:rsidRPr="00DC1BB6">
              <w:rPr>
                <w:b/>
              </w:rPr>
              <w:t>Інформація про термін виконання</w:t>
            </w:r>
          </w:p>
        </w:tc>
        <w:tc>
          <w:tcPr>
            <w:tcW w:w="12474" w:type="dxa"/>
          </w:tcPr>
          <w:p w:rsidR="00A33B45" w:rsidRPr="00DC1BB6" w:rsidRDefault="002D7683" w:rsidP="00A33B45">
            <w:pPr>
              <w:jc w:val="both"/>
              <w:rPr>
                <w:b/>
              </w:rPr>
            </w:pPr>
            <w:r w:rsidRPr="00DC1BB6">
              <w:rPr>
                <w:b/>
              </w:rPr>
              <w:t xml:space="preserve">2013 </w:t>
            </w:r>
            <w:r w:rsidR="00680E02" w:rsidRPr="00DC1BB6">
              <w:rPr>
                <w:b/>
              </w:rPr>
              <w:t>–</w:t>
            </w:r>
            <w:r w:rsidRPr="00DC1BB6">
              <w:rPr>
                <w:b/>
              </w:rPr>
              <w:t xml:space="preserve"> 2017 роки</w:t>
            </w:r>
            <w:r w:rsidR="006D036A" w:rsidRPr="00DC1BB6">
              <w:rPr>
                <w:b/>
              </w:rPr>
              <w:t xml:space="preserve"> </w:t>
            </w:r>
          </w:p>
          <w:p w:rsidR="0026039D" w:rsidRPr="00DC1BB6" w:rsidRDefault="0026039D" w:rsidP="00A33B45">
            <w:pPr>
              <w:jc w:val="both"/>
              <w:rPr>
                <w:b/>
                <w:i/>
              </w:rPr>
            </w:pPr>
          </w:p>
        </w:tc>
      </w:tr>
      <w:tr w:rsidR="003710A1" w:rsidRPr="00DC1BB6" w:rsidTr="00A33B45">
        <w:tc>
          <w:tcPr>
            <w:tcW w:w="2977" w:type="dxa"/>
            <w:shd w:val="clear" w:color="auto" w:fill="DBE5F1" w:themeFill="accent1" w:themeFillTint="33"/>
          </w:tcPr>
          <w:p w:rsidR="00A33B45" w:rsidRPr="00DC1BB6" w:rsidRDefault="00A33B45" w:rsidP="00A33B45">
            <w:pPr>
              <w:jc w:val="both"/>
              <w:rPr>
                <w:b/>
              </w:rPr>
            </w:pPr>
            <w:r w:rsidRPr="00DC1BB6">
              <w:rPr>
                <w:b/>
              </w:rPr>
              <w:t>Розгорнута інформація про досягнення очікуваних результатів</w:t>
            </w:r>
          </w:p>
          <w:p w:rsidR="00A33B45" w:rsidRPr="00DC1BB6" w:rsidRDefault="00A33B45" w:rsidP="00A33B45">
            <w:pPr>
              <w:jc w:val="both"/>
              <w:rPr>
                <w:b/>
                <w:i/>
              </w:rPr>
            </w:pPr>
          </w:p>
        </w:tc>
        <w:tc>
          <w:tcPr>
            <w:tcW w:w="12474" w:type="dxa"/>
          </w:tcPr>
          <w:p w:rsidR="00A33B45" w:rsidRPr="00DC1BB6" w:rsidRDefault="002D7683" w:rsidP="00E65E87">
            <w:pPr>
              <w:jc w:val="both"/>
              <w:rPr>
                <w:b/>
                <w:lang w:eastAsia="uk-UA"/>
              </w:rPr>
            </w:pPr>
            <w:r w:rsidRPr="00DC1BB6">
              <w:rPr>
                <w:b/>
                <w:lang w:eastAsia="uk-UA"/>
              </w:rPr>
              <w:t>усунення причин та умов, які сприяють  вчиненню порушень у сфері управління державними фінансами</w:t>
            </w:r>
          </w:p>
          <w:p w:rsidR="001B346E" w:rsidRPr="00DC1BB6" w:rsidRDefault="00A01579" w:rsidP="00C765E6">
            <w:pPr>
              <w:pStyle w:val="10"/>
              <w:ind w:firstLine="601"/>
              <w:jc w:val="both"/>
              <w:rPr>
                <w:lang w:val="uk-UA"/>
              </w:rPr>
            </w:pPr>
            <w:r w:rsidRPr="00DC1BB6">
              <w:rPr>
                <w:u w:val="single"/>
                <w:lang w:val="uk-UA"/>
              </w:rPr>
              <w:t xml:space="preserve">Рахункова палата та </w:t>
            </w:r>
            <w:proofErr w:type="spellStart"/>
            <w:r w:rsidR="001B346E" w:rsidRPr="00DC1BB6">
              <w:rPr>
                <w:u w:val="single"/>
                <w:lang w:val="uk-UA"/>
              </w:rPr>
              <w:t>Держфінінспекція</w:t>
            </w:r>
            <w:proofErr w:type="spellEnd"/>
            <w:r w:rsidR="001B346E" w:rsidRPr="00DC1BB6">
              <w:rPr>
                <w:lang w:val="uk-UA"/>
              </w:rPr>
              <w:t xml:space="preserve">: З метою усунення причин та умов, які сприяють вчиненню порушень у сфері управління державними фінансами, за результатами контрольних заходів у разі виявлення питань, що нормативно не врегульовані, або таких, врегулювання яких є недосконалим, </w:t>
            </w:r>
            <w:r w:rsidRPr="00DC1BB6">
              <w:rPr>
                <w:lang w:val="uk-UA"/>
              </w:rPr>
              <w:t xml:space="preserve">Рахункова палата спільно з </w:t>
            </w:r>
            <w:proofErr w:type="spellStart"/>
            <w:r w:rsidRPr="00DC1BB6">
              <w:rPr>
                <w:lang w:val="uk-UA"/>
              </w:rPr>
              <w:t>Держфінінспекцією</w:t>
            </w:r>
            <w:proofErr w:type="spellEnd"/>
            <w:r w:rsidR="001B346E" w:rsidRPr="00DC1BB6">
              <w:rPr>
                <w:lang w:val="uk-UA"/>
              </w:rPr>
              <w:t xml:space="preserve"> надає відповідні пропозиції нормативно-правового характеру (зокрема, щодо внесення змін до діючих або розробки нових нормативних документів) Кабінету Міністрів України та відповідним міністерствам. </w:t>
            </w:r>
          </w:p>
          <w:p w:rsidR="001B346E" w:rsidRPr="00DC1BB6" w:rsidRDefault="001B346E" w:rsidP="00C765E6">
            <w:pPr>
              <w:pStyle w:val="10"/>
              <w:ind w:firstLine="601"/>
              <w:jc w:val="both"/>
              <w:rPr>
                <w:lang w:val="uk-UA"/>
              </w:rPr>
            </w:pPr>
            <w:r w:rsidRPr="00DC1BB6">
              <w:rPr>
                <w:lang w:val="uk-UA"/>
              </w:rPr>
              <w:t xml:space="preserve">З цією метою також реалізуються положення постанови Кабінету Міністрів України від  29.11.06 № 1673 «Про стан фінансово-бюджетної дисципліни, заходи щодо посилення боротьби з корупцією та контролю за використанням державного майна і фінансових ресурсів». Моніторинг таких пропозицій в тому числі нормативно-методологічного характеру здійснюється постійно. Інформація про результати моніторингу розміщується регулярно на офіційному веб-сайті </w:t>
            </w:r>
            <w:proofErr w:type="spellStart"/>
            <w:r w:rsidRPr="00DC1BB6">
              <w:rPr>
                <w:lang w:val="uk-UA"/>
              </w:rPr>
              <w:t>Держфінінспекції</w:t>
            </w:r>
            <w:proofErr w:type="spellEnd"/>
            <w:r w:rsidRPr="00DC1BB6">
              <w:rPr>
                <w:lang w:val="uk-UA"/>
              </w:rPr>
              <w:t xml:space="preserve"> у рубриці «Результати діяльності».</w:t>
            </w:r>
          </w:p>
          <w:p w:rsidR="0026039D" w:rsidRPr="00DC1BB6" w:rsidRDefault="001B346E" w:rsidP="00700C96">
            <w:pPr>
              <w:pStyle w:val="10"/>
              <w:ind w:firstLine="601"/>
              <w:jc w:val="both"/>
              <w:rPr>
                <w:lang w:val="uk-UA" w:eastAsia="uk-UA"/>
              </w:rPr>
            </w:pPr>
            <w:r w:rsidRPr="00DC1BB6">
              <w:rPr>
                <w:lang w:val="uk-UA"/>
              </w:rPr>
              <w:t>Також, з</w:t>
            </w:r>
            <w:r w:rsidR="00AA1A30" w:rsidRPr="00DC1BB6">
              <w:rPr>
                <w:lang w:val="uk-UA"/>
              </w:rPr>
              <w:t xml:space="preserve">а інформацією </w:t>
            </w:r>
            <w:proofErr w:type="spellStart"/>
            <w:r w:rsidR="00AA1A30" w:rsidRPr="00DC1BB6">
              <w:rPr>
                <w:lang w:val="uk-UA"/>
              </w:rPr>
              <w:t>Держфінінспекції</w:t>
            </w:r>
            <w:proofErr w:type="spellEnd"/>
            <w:r w:rsidRPr="00DC1BB6">
              <w:rPr>
                <w:lang w:val="uk-UA"/>
              </w:rPr>
              <w:t>,</w:t>
            </w:r>
            <w:r w:rsidR="00AA1A30" w:rsidRPr="00DC1BB6">
              <w:rPr>
                <w:lang w:val="uk-UA"/>
              </w:rPr>
              <w:t xml:space="preserve"> </w:t>
            </w:r>
            <w:r w:rsidR="00C765E6" w:rsidRPr="00DC1BB6">
              <w:rPr>
                <w:lang w:val="uk-UA"/>
              </w:rPr>
              <w:t>в</w:t>
            </w:r>
            <w:r w:rsidR="00192DD1" w:rsidRPr="00DC1BB6">
              <w:rPr>
                <w:lang w:val="uk-UA" w:eastAsia="uk-UA"/>
              </w:rPr>
              <w:t xml:space="preserve">продовж </w:t>
            </w:r>
            <w:r w:rsidR="00A31987" w:rsidRPr="00DC1BB6">
              <w:rPr>
                <w:lang w:val="uk-UA" w:eastAsia="uk-UA"/>
              </w:rPr>
              <w:t>І кварталу 2016 року керівникам центральних і місцевих органів влади, підприємств, установ та організацій було направлено 677 інформацій про результати контрольних заходів, за результатами розгляду яких прийнято 544 управлінських рішень.</w:t>
            </w:r>
          </w:p>
        </w:tc>
      </w:tr>
      <w:tr w:rsidR="003710A1" w:rsidRPr="00DC1BB6" w:rsidTr="00A33B45">
        <w:tc>
          <w:tcPr>
            <w:tcW w:w="2977" w:type="dxa"/>
            <w:shd w:val="clear" w:color="auto" w:fill="DBE5F1" w:themeFill="accent1" w:themeFillTint="33"/>
          </w:tcPr>
          <w:p w:rsidR="00A33B45" w:rsidRPr="00DC1BB6" w:rsidRDefault="00A33B45" w:rsidP="00A33B45">
            <w:pPr>
              <w:jc w:val="both"/>
              <w:rPr>
                <w:b/>
              </w:rPr>
            </w:pPr>
            <w:r w:rsidRPr="00DC1BB6">
              <w:rPr>
                <w:b/>
              </w:rPr>
              <w:t xml:space="preserve">Розгорнута інформація про досягнення Індикатору оцінки </w:t>
            </w:r>
          </w:p>
        </w:tc>
        <w:tc>
          <w:tcPr>
            <w:tcW w:w="12474" w:type="dxa"/>
          </w:tcPr>
          <w:p w:rsidR="00A33B45" w:rsidRPr="00DC1BB6" w:rsidRDefault="002D7683" w:rsidP="00A33B45">
            <w:pPr>
              <w:jc w:val="both"/>
              <w:rPr>
                <w:b/>
                <w:lang w:eastAsia="uk-UA"/>
              </w:rPr>
            </w:pPr>
            <w:r w:rsidRPr="00DC1BB6">
              <w:rPr>
                <w:b/>
                <w:lang w:eastAsia="uk-UA"/>
              </w:rPr>
              <w:t>прийняття нормативно-правового акта щодо системи аналізу причин та умов, які сприяють вчиненню порушень у сфері державних фінансів, а також заходів, спрямованих на їх усунення</w:t>
            </w:r>
          </w:p>
          <w:p w:rsidR="0026039D" w:rsidRPr="00700C96" w:rsidRDefault="00E3353B" w:rsidP="00700C96">
            <w:pPr>
              <w:ind w:firstLine="459"/>
              <w:jc w:val="both"/>
            </w:pPr>
            <w:r w:rsidRPr="00DC1BB6">
              <w:rPr>
                <w:b/>
              </w:rPr>
              <w:t xml:space="preserve">Висновок: </w:t>
            </w:r>
            <w:r w:rsidRPr="00DC1BB6">
              <w:t>Завдання в процесі виконання. Реалізація завдання підлягає подальшому моніторингу.</w:t>
            </w:r>
            <w:r w:rsidR="007F2068" w:rsidRPr="00DC1BB6">
              <w:t xml:space="preserve"> </w:t>
            </w:r>
          </w:p>
        </w:tc>
      </w:tr>
    </w:tbl>
    <w:p w:rsidR="007847F0" w:rsidRPr="00DC1BB6" w:rsidRDefault="007847F0" w:rsidP="00A33B45">
      <w:pPr>
        <w:rPr>
          <w:b/>
        </w:rPr>
      </w:pPr>
    </w:p>
    <w:tbl>
      <w:tblPr>
        <w:tblW w:w="15451" w:type="dxa"/>
        <w:tblInd w:w="-34" w:type="dxa"/>
        <w:tblLayout w:type="fixed"/>
        <w:tblLook w:val="04A0" w:firstRow="1" w:lastRow="0" w:firstColumn="1" w:lastColumn="0" w:noHBand="0" w:noVBand="1"/>
      </w:tblPr>
      <w:tblGrid>
        <w:gridCol w:w="15451"/>
      </w:tblGrid>
      <w:tr w:rsidR="003710A1" w:rsidRPr="00DC1BB6" w:rsidTr="004D5D66">
        <w:trPr>
          <w:trHeight w:val="357"/>
        </w:trPr>
        <w:tc>
          <w:tcPr>
            <w:tcW w:w="15451" w:type="dxa"/>
            <w:tcBorders>
              <w:top w:val="single" w:sz="4" w:space="0" w:color="auto"/>
              <w:left w:val="single" w:sz="4" w:space="0" w:color="auto"/>
              <w:bottom w:val="single" w:sz="4" w:space="0" w:color="auto"/>
              <w:right w:val="single" w:sz="4" w:space="0" w:color="auto"/>
            </w:tcBorders>
            <w:shd w:val="clear" w:color="auto" w:fill="C4BC96"/>
          </w:tcPr>
          <w:p w:rsidR="004D5D66" w:rsidRPr="00DC1BB6" w:rsidRDefault="004D5D66" w:rsidP="004D5D66">
            <w:pPr>
              <w:pStyle w:val="a8"/>
              <w:jc w:val="center"/>
              <w:rPr>
                <w:b/>
                <w:sz w:val="24"/>
                <w:szCs w:val="24"/>
              </w:rPr>
            </w:pPr>
            <w:r w:rsidRPr="00DC1BB6">
              <w:rPr>
                <w:b/>
                <w:sz w:val="24"/>
                <w:szCs w:val="24"/>
                <w:u w:val="single"/>
              </w:rPr>
              <w:t>Х</w:t>
            </w:r>
            <w:r w:rsidRPr="00DC1BB6">
              <w:rPr>
                <w:b/>
                <w:bCs/>
                <w:sz w:val="24"/>
                <w:szCs w:val="24"/>
                <w:u w:val="single"/>
                <w:lang w:eastAsia="uk-UA"/>
              </w:rPr>
              <w:t>I</w:t>
            </w:r>
            <w:r w:rsidRPr="00DC1BB6">
              <w:rPr>
                <w:b/>
                <w:sz w:val="24"/>
                <w:szCs w:val="24"/>
              </w:rPr>
              <w:t>. Поліпшення доступу громадськості до інформації з питань бюджету</w:t>
            </w:r>
          </w:p>
        </w:tc>
      </w:tr>
      <w:tr w:rsidR="003710A1" w:rsidRPr="00DC1BB6" w:rsidTr="004D5D66">
        <w:tc>
          <w:tcPr>
            <w:tcW w:w="15451" w:type="dxa"/>
            <w:tcBorders>
              <w:top w:val="single" w:sz="4" w:space="0" w:color="auto"/>
              <w:left w:val="single" w:sz="4" w:space="0" w:color="auto"/>
              <w:bottom w:val="single" w:sz="4" w:space="0" w:color="auto"/>
              <w:right w:val="single" w:sz="4" w:space="0" w:color="auto"/>
            </w:tcBorders>
            <w:shd w:val="clear" w:color="auto" w:fill="DDD9C3"/>
          </w:tcPr>
          <w:p w:rsidR="004D5D66" w:rsidRPr="00DC1BB6" w:rsidRDefault="004D5D66" w:rsidP="00D86084">
            <w:pPr>
              <w:pStyle w:val="a8"/>
              <w:jc w:val="center"/>
              <w:rPr>
                <w:b/>
                <w:sz w:val="24"/>
                <w:szCs w:val="24"/>
              </w:rPr>
            </w:pPr>
            <w:r w:rsidRPr="00DC1BB6">
              <w:rPr>
                <w:b/>
                <w:sz w:val="24"/>
                <w:szCs w:val="24"/>
                <w:u w:val="single"/>
              </w:rPr>
              <w:t>1</w:t>
            </w:r>
            <w:r w:rsidRPr="00DC1BB6">
              <w:rPr>
                <w:b/>
                <w:sz w:val="24"/>
                <w:szCs w:val="24"/>
              </w:rPr>
              <w:t xml:space="preserve">. Нормативно-правове та методологічне забезпечення </w:t>
            </w:r>
          </w:p>
          <w:p w:rsidR="004D5D66" w:rsidRPr="00DC1BB6" w:rsidRDefault="004D5D66" w:rsidP="004D5D66">
            <w:pPr>
              <w:pStyle w:val="a8"/>
              <w:jc w:val="center"/>
              <w:rPr>
                <w:b/>
                <w:sz w:val="24"/>
                <w:szCs w:val="24"/>
              </w:rPr>
            </w:pPr>
            <w:r w:rsidRPr="00DC1BB6">
              <w:rPr>
                <w:b/>
                <w:sz w:val="24"/>
                <w:szCs w:val="24"/>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DC1BB6" w:rsidRPr="00DC1BB6" w:rsidTr="008A7A87">
        <w:tc>
          <w:tcPr>
            <w:tcW w:w="2977" w:type="dxa"/>
            <w:shd w:val="clear" w:color="auto" w:fill="DBE5F1" w:themeFill="accent1" w:themeFillTint="33"/>
          </w:tcPr>
          <w:p w:rsidR="008A7A87" w:rsidRPr="00DC1BB6" w:rsidRDefault="008A7A87" w:rsidP="008A7A87">
            <w:pPr>
              <w:jc w:val="both"/>
              <w:rPr>
                <w:b/>
              </w:rPr>
            </w:pPr>
            <w:r w:rsidRPr="00DC1BB6">
              <w:rPr>
                <w:b/>
              </w:rPr>
              <w:t xml:space="preserve">Номер та найменування заходу </w:t>
            </w:r>
          </w:p>
          <w:p w:rsidR="008A7A87" w:rsidRPr="00DC1BB6" w:rsidRDefault="008A7A87" w:rsidP="008A7A87">
            <w:pPr>
              <w:jc w:val="both"/>
              <w:rPr>
                <w:b/>
              </w:rPr>
            </w:pPr>
          </w:p>
        </w:tc>
        <w:tc>
          <w:tcPr>
            <w:tcW w:w="12474" w:type="dxa"/>
            <w:tcBorders>
              <w:bottom w:val="single" w:sz="4" w:space="0" w:color="auto"/>
            </w:tcBorders>
            <w:shd w:val="clear" w:color="auto" w:fill="F2DBDB" w:themeFill="accent2" w:themeFillTint="33"/>
          </w:tcPr>
          <w:p w:rsidR="008A7A87" w:rsidRPr="00DC1BB6" w:rsidRDefault="008A7A87" w:rsidP="008A7A87">
            <w:pPr>
              <w:jc w:val="both"/>
              <w:rPr>
                <w:b/>
                <w:spacing w:val="-1"/>
              </w:rPr>
            </w:pPr>
            <w:r w:rsidRPr="00DC1BB6">
              <w:rPr>
                <w:b/>
                <w:u w:val="single"/>
                <w:lang w:eastAsia="uk-UA"/>
              </w:rPr>
              <w:t>1</w:t>
            </w:r>
            <w:r w:rsidRPr="00DC1BB6">
              <w:rPr>
                <w:b/>
                <w:lang w:eastAsia="uk-UA"/>
              </w:rPr>
              <w:t>. У</w:t>
            </w:r>
            <w:r w:rsidRPr="00DC1BB6">
              <w:rPr>
                <w:b/>
              </w:rPr>
              <w:t xml:space="preserve">досконалення механізму доступу громадськості до інформації про розпорядження бюджетними коштами відповідно до частини п’ятої статті 6 </w:t>
            </w:r>
            <w:r w:rsidRPr="00DC1BB6">
              <w:rPr>
                <w:b/>
                <w:spacing w:val="-1"/>
              </w:rPr>
              <w:t>Закону України “Про доступ до публічної інформації</w:t>
            </w:r>
          </w:p>
        </w:tc>
      </w:tr>
      <w:tr w:rsidR="00DC1BB6" w:rsidRPr="00DC1BB6" w:rsidTr="008A7A87">
        <w:tc>
          <w:tcPr>
            <w:tcW w:w="2977" w:type="dxa"/>
            <w:shd w:val="clear" w:color="auto" w:fill="DBE5F1" w:themeFill="accent1" w:themeFillTint="33"/>
          </w:tcPr>
          <w:p w:rsidR="008A7A87" w:rsidRPr="00DC1BB6" w:rsidRDefault="008A7A87" w:rsidP="008A7A87">
            <w:pPr>
              <w:jc w:val="both"/>
              <w:rPr>
                <w:b/>
              </w:rPr>
            </w:pPr>
            <w:r w:rsidRPr="00DC1BB6">
              <w:rPr>
                <w:b/>
              </w:rPr>
              <w:t>Відповідальні за виконання</w:t>
            </w:r>
          </w:p>
        </w:tc>
        <w:tc>
          <w:tcPr>
            <w:tcW w:w="12474" w:type="dxa"/>
            <w:shd w:val="clear" w:color="auto" w:fill="FFFFFF" w:themeFill="background1"/>
          </w:tcPr>
          <w:p w:rsidR="008A7A87" w:rsidRPr="00DC1BB6" w:rsidRDefault="008A7A87" w:rsidP="008A7A87">
            <w:pPr>
              <w:jc w:val="both"/>
              <w:rPr>
                <w:b/>
                <w:i/>
              </w:rPr>
            </w:pPr>
            <w:r w:rsidRPr="00DC1BB6">
              <w:rPr>
                <w:b/>
                <w:lang w:eastAsia="uk-UA"/>
              </w:rPr>
              <w:t>Держкомтелерадіо, Мін’юст, Мінфін, Казначейство</w:t>
            </w:r>
          </w:p>
        </w:tc>
      </w:tr>
      <w:tr w:rsidR="00DC1BB6" w:rsidRPr="00DC1BB6" w:rsidTr="008A7A87">
        <w:tc>
          <w:tcPr>
            <w:tcW w:w="2977" w:type="dxa"/>
            <w:shd w:val="clear" w:color="auto" w:fill="DBE5F1" w:themeFill="accent1" w:themeFillTint="33"/>
          </w:tcPr>
          <w:p w:rsidR="009D5ED0" w:rsidRPr="00DC1BB6" w:rsidRDefault="008A7A87" w:rsidP="008A7A87">
            <w:pPr>
              <w:jc w:val="both"/>
              <w:rPr>
                <w:b/>
              </w:rPr>
            </w:pPr>
            <w:r w:rsidRPr="00DC1BB6">
              <w:rPr>
                <w:b/>
              </w:rPr>
              <w:t>Інформація про термін виконання</w:t>
            </w:r>
          </w:p>
        </w:tc>
        <w:tc>
          <w:tcPr>
            <w:tcW w:w="12474" w:type="dxa"/>
            <w:shd w:val="clear" w:color="auto" w:fill="FFFFFF" w:themeFill="background1"/>
          </w:tcPr>
          <w:p w:rsidR="008A7A87" w:rsidRPr="00DC1BB6" w:rsidRDefault="008A7A87" w:rsidP="008A7A87">
            <w:pPr>
              <w:jc w:val="both"/>
              <w:rPr>
                <w:b/>
                <w:lang w:eastAsia="uk-UA"/>
              </w:rPr>
            </w:pPr>
            <w:r w:rsidRPr="00DC1BB6">
              <w:rPr>
                <w:b/>
                <w:lang w:eastAsia="uk-UA"/>
              </w:rPr>
              <w:t xml:space="preserve">2013 – 2014 роки </w:t>
            </w:r>
          </w:p>
          <w:p w:rsidR="008A7A87" w:rsidRPr="00DC1BB6" w:rsidRDefault="008A7A87" w:rsidP="008A7A87">
            <w:pPr>
              <w:jc w:val="both"/>
              <w:rPr>
                <w:b/>
                <w:i/>
              </w:rPr>
            </w:pPr>
          </w:p>
        </w:tc>
      </w:tr>
      <w:tr w:rsidR="00DC1BB6" w:rsidRPr="00DC1BB6" w:rsidTr="008A7A87">
        <w:tc>
          <w:tcPr>
            <w:tcW w:w="2977" w:type="dxa"/>
            <w:shd w:val="clear" w:color="auto" w:fill="DBE5F1" w:themeFill="accent1" w:themeFillTint="33"/>
          </w:tcPr>
          <w:p w:rsidR="008A7A87" w:rsidRPr="00DC1BB6" w:rsidRDefault="008A7A87" w:rsidP="008A7A87">
            <w:pPr>
              <w:jc w:val="both"/>
              <w:rPr>
                <w:b/>
              </w:rPr>
            </w:pPr>
            <w:r w:rsidRPr="00DC1BB6">
              <w:rPr>
                <w:b/>
              </w:rPr>
              <w:t>Розгорнута інформація про досягнення очікуваних результатів</w:t>
            </w:r>
          </w:p>
        </w:tc>
        <w:tc>
          <w:tcPr>
            <w:tcW w:w="12474" w:type="dxa"/>
            <w:shd w:val="clear" w:color="auto" w:fill="FFFFFF" w:themeFill="background1"/>
          </w:tcPr>
          <w:p w:rsidR="008A7A87" w:rsidRPr="00DC1BB6" w:rsidRDefault="008A7A87" w:rsidP="008A7A87">
            <w:pPr>
              <w:jc w:val="both"/>
              <w:rPr>
                <w:rStyle w:val="ac"/>
                <w:b/>
                <w:i w:val="0"/>
                <w:iCs/>
              </w:rPr>
            </w:pPr>
            <w:r w:rsidRPr="00DC1BB6">
              <w:rPr>
                <w:rStyle w:val="ac"/>
                <w:b/>
                <w:i w:val="0"/>
                <w:iCs/>
              </w:rPr>
              <w:t>посилення контролю громадськості за складенням, виконанням і звітуванням щодо бюджетних даних, що сприятиме підвищенню рівня прозорості і ефективності бюджетного процесу</w:t>
            </w:r>
          </w:p>
          <w:p w:rsidR="008A7A87" w:rsidRPr="00DC1BB6" w:rsidRDefault="0026039D" w:rsidP="008A7A87">
            <w:pPr>
              <w:pStyle w:val="article-lead"/>
              <w:spacing w:before="0" w:beforeAutospacing="0" w:after="0" w:afterAutospacing="0"/>
              <w:ind w:firstLine="459"/>
              <w:jc w:val="both"/>
            </w:pPr>
            <w:r w:rsidRPr="00DC1BB6">
              <w:t>В</w:t>
            </w:r>
            <w:r w:rsidR="008A7A87" w:rsidRPr="00DC1BB6">
              <w:t xml:space="preserve">ідповідно до розпорядження Кабінету Міністрів України «Деякі питання адміністрування єдиного </w:t>
            </w:r>
            <w:proofErr w:type="spellStart"/>
            <w:r w:rsidR="008A7A87" w:rsidRPr="00DC1BB6">
              <w:t>веб-порталу</w:t>
            </w:r>
            <w:proofErr w:type="spellEnd"/>
            <w:r w:rsidR="008A7A87" w:rsidRPr="00DC1BB6">
              <w:t xml:space="preserve"> </w:t>
            </w:r>
            <w:r w:rsidR="008A7A87" w:rsidRPr="00DC1BB6">
              <w:lastRenderedPageBreak/>
              <w:t>використання публічних коштів» від 26.06.2015 № 655-р,</w:t>
            </w:r>
            <w:r w:rsidR="008A7A87" w:rsidRPr="00DC1BB6">
              <w:rPr>
                <w:bCs/>
              </w:rPr>
              <w:t xml:space="preserve"> 15.09.2015 </w:t>
            </w:r>
            <w:r w:rsidR="008A7A87" w:rsidRPr="00DC1BB6">
              <w:t xml:space="preserve">Міністерство фінансів України презентувало відкриття єдиного web-порталу публічних коштів. </w:t>
            </w:r>
          </w:p>
          <w:p w:rsidR="008A7A87" w:rsidRPr="00DC1BB6" w:rsidRDefault="008A7A87" w:rsidP="008A7A87">
            <w:pPr>
              <w:pStyle w:val="article-lead"/>
              <w:spacing w:before="0" w:beforeAutospacing="0" w:after="0" w:afterAutospacing="0"/>
              <w:ind w:firstLine="459"/>
              <w:jc w:val="both"/>
            </w:pPr>
            <w:r w:rsidRPr="00DC1BB6">
              <w:t xml:space="preserve">На цьому </w:t>
            </w:r>
            <w:proofErr w:type="spellStart"/>
            <w:r w:rsidRPr="00DC1BB6">
              <w:t>Інтернет-ресурсі</w:t>
            </w:r>
            <w:proofErr w:type="spellEnd"/>
            <w:r w:rsidRPr="00DC1BB6">
              <w:t xml:space="preserve"> розміщено інформацію про всі видатки, що проводяться через Державну казначейську службу. </w:t>
            </w:r>
          </w:p>
          <w:p w:rsidR="008A7A87" w:rsidRPr="00DC1BB6" w:rsidRDefault="008A7A87" w:rsidP="008A7A87">
            <w:pPr>
              <w:pStyle w:val="article-lead"/>
              <w:spacing w:before="0" w:beforeAutospacing="0" w:after="0" w:afterAutospacing="0"/>
              <w:ind w:firstLine="459"/>
              <w:jc w:val="both"/>
            </w:pPr>
            <w:r w:rsidRPr="00DC1BB6">
              <w:t>Кожен громадянин зможе знайти на цьому ресурсі інформацію про державні видатки.</w:t>
            </w:r>
          </w:p>
          <w:p w:rsidR="008A7A87" w:rsidRPr="00DC1BB6" w:rsidRDefault="008A7A87" w:rsidP="008A7A87">
            <w:pPr>
              <w:ind w:firstLine="459"/>
              <w:jc w:val="both"/>
            </w:pPr>
            <w:r w:rsidRPr="00DC1BB6">
              <w:t>Це передбачає, що більше ніж 75 тисяч організацій, установ в Україні (це державні установи, державні підприємства, комунальні підприємства, якщо вони обслуговуються в державному казначействі), їхні щоденні транзакції, витрати, ті платежі, які вони роблять щоденно, мож</w:t>
            </w:r>
            <w:r w:rsidR="007B25EA" w:rsidRPr="00DC1BB6">
              <w:t>ливо</w:t>
            </w:r>
            <w:r w:rsidRPr="00DC1BB6">
              <w:t xml:space="preserve"> побачити на цьому сайті.</w:t>
            </w:r>
          </w:p>
          <w:p w:rsidR="00D52085" w:rsidRPr="00DC1BB6" w:rsidRDefault="00D52085" w:rsidP="00D52085">
            <w:pPr>
              <w:ind w:firstLine="459"/>
              <w:jc w:val="both"/>
            </w:pPr>
            <w:r w:rsidRPr="00DC1BB6">
              <w:t>В рамках розвитку проекту «Є-data» 11.02.2016 Кабінет Міністрів України прийняв розпорядження № 92 «Про схвалення Концепції створення інтегрованої інформаційно-аналітичної системи «Прозорий бюджет».</w:t>
            </w:r>
          </w:p>
          <w:p w:rsidR="00D52085" w:rsidRPr="00DC1BB6" w:rsidRDefault="00D52085" w:rsidP="00D52085">
            <w:pPr>
              <w:ind w:firstLine="459"/>
              <w:jc w:val="both"/>
            </w:pPr>
            <w:r w:rsidRPr="00DC1BB6">
              <w:t>Метою Концепції є створення системи, що надасть доступ громадянам до інформації про публічні кошти на всіх стадіях планування та використання, забезпечить актуальність, достовірність та унікальність інформації, комфортність використання аналітичних даних, простоту та зрозумілість поданої інформації, логічність та продуманість, можливість порівняння динаміки, можливість зворотного зв’язку та експертного обговорення.</w:t>
            </w:r>
          </w:p>
          <w:p w:rsidR="00D52085" w:rsidRPr="00DC1BB6" w:rsidRDefault="00D52085" w:rsidP="00D52085">
            <w:pPr>
              <w:ind w:firstLine="459"/>
              <w:jc w:val="both"/>
            </w:pPr>
            <w:r w:rsidRPr="00DC1BB6">
              <w:t>Реалізація Концепції забезпечить автоматизацію бюджетного процесу, сприятиме підвищенню інвестиційної привабливості країни за рахунок більш відкритої політики Уряду, зменшить ймовірність зловживань та вчинення корупційних дій на всіх етапах бюджетного процесу.</w:t>
            </w:r>
          </w:p>
          <w:p w:rsidR="00D52085" w:rsidRPr="00DC1BB6" w:rsidRDefault="00D52085" w:rsidP="00D52085">
            <w:pPr>
              <w:ind w:firstLine="459"/>
              <w:jc w:val="both"/>
            </w:pPr>
            <w:r w:rsidRPr="00DC1BB6">
              <w:t>24.12.2015 Верховна Рада України прийняла Закон України № 909-VIII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яким, зокрема, запроваджено створення 2 публічних відкритих реєстрів з хронологічною системою відшкодування ПДВ. 01.02.2016 зазначені зміни набрали чинності.</w:t>
            </w:r>
          </w:p>
          <w:p w:rsidR="00D52085" w:rsidRPr="00DC1BB6" w:rsidRDefault="00D52085" w:rsidP="00D52085">
            <w:pPr>
              <w:ind w:firstLine="459"/>
              <w:jc w:val="both"/>
            </w:pPr>
            <w:r w:rsidRPr="00DC1BB6">
              <w:t>У зв’язку з цим, Кабінет Міністрів України  постановою від 22.02.2016 № 68 затвердив Порядок ведення реєстрів заяв про повернення суми бюджетного відшкодування податку на додану вартість.</w:t>
            </w:r>
          </w:p>
          <w:p w:rsidR="00D52085" w:rsidRPr="00DC1BB6" w:rsidRDefault="00D52085" w:rsidP="00D52085">
            <w:pPr>
              <w:ind w:firstLine="459"/>
              <w:jc w:val="both"/>
            </w:pPr>
            <w:r w:rsidRPr="00DC1BB6">
              <w:t>Порядком, зокрема, передбачено: перелік даних, з яких формуватимуться такі реєстри; автоматичне внесення заяв до відповідного реєстру, що здійснюватиметься протягом операційного дня у хронологічному порядку надходження заяв; щоденне опублікування реєстрів на офіційному веб-сайті Державної фіскальної служби України.</w:t>
            </w:r>
          </w:p>
          <w:p w:rsidR="00700C96" w:rsidRPr="00DC1BB6" w:rsidRDefault="00D52085" w:rsidP="00700C96">
            <w:pPr>
              <w:ind w:firstLine="459"/>
              <w:jc w:val="both"/>
            </w:pPr>
            <w:r w:rsidRPr="00DC1BB6">
              <w:t>Здійснення зазначених заходів сприятиме запровадженню прозорості у всі процеси управління державними фінансами та взаємовідносини з платниками податків, що у свою чергу має допомогти подолати корупцію в податковій сфері.</w:t>
            </w:r>
          </w:p>
        </w:tc>
      </w:tr>
      <w:tr w:rsidR="00DC1BB6" w:rsidRPr="00DC1BB6" w:rsidTr="008A7A87">
        <w:tc>
          <w:tcPr>
            <w:tcW w:w="2977" w:type="dxa"/>
            <w:shd w:val="clear" w:color="auto" w:fill="DBE5F1" w:themeFill="accent1" w:themeFillTint="33"/>
          </w:tcPr>
          <w:p w:rsidR="008A7A87" w:rsidRPr="00DC1BB6" w:rsidRDefault="008A7A87" w:rsidP="008A7A87">
            <w:pPr>
              <w:jc w:val="both"/>
              <w:rPr>
                <w:b/>
              </w:rPr>
            </w:pPr>
            <w:r w:rsidRPr="00DC1BB6">
              <w:rPr>
                <w:b/>
              </w:rPr>
              <w:lastRenderedPageBreak/>
              <w:t xml:space="preserve">Розгорнута інформація про досягнення Індикатору оцінки </w:t>
            </w:r>
          </w:p>
        </w:tc>
        <w:tc>
          <w:tcPr>
            <w:tcW w:w="12474" w:type="dxa"/>
            <w:shd w:val="clear" w:color="auto" w:fill="FFFFFF" w:themeFill="background1"/>
          </w:tcPr>
          <w:p w:rsidR="008A7A87" w:rsidRPr="00DC1BB6" w:rsidRDefault="008A7A87" w:rsidP="008A7A87">
            <w:pPr>
              <w:jc w:val="both"/>
              <w:rPr>
                <w:rStyle w:val="ac"/>
                <w:b/>
                <w:i w:val="0"/>
                <w:iCs/>
                <w:lang w:eastAsia="en-US"/>
              </w:rPr>
            </w:pPr>
            <w:r w:rsidRPr="00DC1BB6">
              <w:rPr>
                <w:rStyle w:val="ac"/>
                <w:b/>
                <w:i w:val="0"/>
                <w:iCs/>
                <w:lang w:eastAsia="en-US"/>
              </w:rPr>
              <w:t>підвищення рівня відкритості бюджету, зокрема щодо показника участі громадськості в бюджетному процесі</w:t>
            </w:r>
          </w:p>
          <w:p w:rsidR="008A7A87" w:rsidRPr="00DC1BB6" w:rsidRDefault="008A7A87" w:rsidP="008A7A87">
            <w:pPr>
              <w:ind w:firstLine="459"/>
              <w:jc w:val="both"/>
            </w:pPr>
            <w:r w:rsidRPr="00DC1BB6">
              <w:t xml:space="preserve">На сьогоднішній день, Єдиний </w:t>
            </w:r>
            <w:proofErr w:type="spellStart"/>
            <w:r w:rsidRPr="00DC1BB6">
              <w:t>веб-портал</w:t>
            </w:r>
            <w:proofErr w:type="spellEnd"/>
            <w:r w:rsidRPr="00DC1BB6">
              <w:t xml:space="preserve"> використання публічних коштів є офіційним державним інформаційним ресурсом у мережі Інтернет де оприлюднюється інформація згідно із Законом України «Про відкритість використання публічних коштів». Доступ до інформації, оприлюдненої на єдиному </w:t>
            </w:r>
            <w:proofErr w:type="spellStart"/>
            <w:r w:rsidRPr="00DC1BB6">
              <w:t>веб-порталі</w:t>
            </w:r>
            <w:proofErr w:type="spellEnd"/>
            <w:r w:rsidRPr="00DC1BB6">
              <w:t xml:space="preserve"> використання публічних коштів є вільним та безоплатним.</w:t>
            </w:r>
          </w:p>
          <w:p w:rsidR="0007446A" w:rsidRPr="00DC1BB6" w:rsidRDefault="0007446A" w:rsidP="0007446A">
            <w:pPr>
              <w:ind w:firstLine="459"/>
              <w:jc w:val="both"/>
            </w:pPr>
            <w:r w:rsidRPr="00DC1BB6">
              <w:t xml:space="preserve">В свою чергу, відкритий доступ до публічної інформації у форматі, що дозволяє її автоматизоване оброблення </w:t>
            </w:r>
            <w:r w:rsidRPr="00DC1BB6">
              <w:lastRenderedPageBreak/>
              <w:t>електронними засобами з метою подальшого використання та поширення, сприятиме розбудові відкритої інформаційної інфраструктури України та підвищенню прозорості органів влади..</w:t>
            </w:r>
          </w:p>
          <w:p w:rsidR="008A7A87" w:rsidRPr="00DC1BB6" w:rsidRDefault="008A7A87" w:rsidP="008A7A87">
            <w:pPr>
              <w:ind w:firstLine="459"/>
              <w:jc w:val="both"/>
              <w:rPr>
                <w:rStyle w:val="ac"/>
                <w:i w:val="0"/>
                <w:iCs/>
              </w:rPr>
            </w:pPr>
            <w:r w:rsidRPr="00DC1BB6">
              <w:rPr>
                <w:rStyle w:val="ac"/>
                <w:i w:val="0"/>
                <w:iCs/>
              </w:rPr>
              <w:t xml:space="preserve">Завдяки змінам до Кодексу України про адміністративні правопорушення, Кримінального кодексу України, Цивільного кодексу України, Кодексу адміністративного судочинства України, Бюджетного кодексу України та </w:t>
            </w:r>
            <w:r w:rsidR="0007446A" w:rsidRPr="00DC1BB6">
              <w:rPr>
                <w:rStyle w:val="ac"/>
                <w:i w:val="0"/>
                <w:iCs/>
              </w:rPr>
              <w:br/>
            </w:r>
            <w:r w:rsidRPr="00DC1BB6">
              <w:rPr>
                <w:rStyle w:val="ac"/>
                <w:i w:val="0"/>
                <w:iCs/>
              </w:rPr>
              <w:t>53 законів України удосконалено доступ громадськості до інформації про розпорядження бюджетними коштами.</w:t>
            </w:r>
          </w:p>
          <w:p w:rsidR="0007446A" w:rsidRPr="00DC1BB6" w:rsidRDefault="008A7A87" w:rsidP="0007446A">
            <w:pPr>
              <w:ind w:firstLine="459"/>
              <w:jc w:val="both"/>
            </w:pPr>
            <w:r w:rsidRPr="00DC1BB6">
              <w:rPr>
                <w:b/>
              </w:rPr>
              <w:t xml:space="preserve">Висновок: </w:t>
            </w:r>
            <w:r w:rsidRPr="00DC1BB6">
              <w:t>Завдання виконано.</w:t>
            </w:r>
          </w:p>
        </w:tc>
      </w:tr>
      <w:tr w:rsidR="00DC1BB6" w:rsidRPr="00DC1BB6" w:rsidTr="006C5B13">
        <w:tc>
          <w:tcPr>
            <w:tcW w:w="2977" w:type="dxa"/>
            <w:shd w:val="clear" w:color="auto" w:fill="DBE5F1" w:themeFill="accent1" w:themeFillTint="33"/>
          </w:tcPr>
          <w:p w:rsidR="008A7A87" w:rsidRPr="00DC1BB6" w:rsidRDefault="007D22E3" w:rsidP="00A33B45">
            <w:pPr>
              <w:jc w:val="both"/>
              <w:rPr>
                <w:b/>
              </w:rPr>
            </w:pPr>
            <w:r w:rsidRPr="00DC1BB6">
              <w:rPr>
                <w:b/>
              </w:rPr>
              <w:lastRenderedPageBreak/>
              <w:t xml:space="preserve">Номер та найменування заходу </w:t>
            </w:r>
          </w:p>
        </w:tc>
        <w:tc>
          <w:tcPr>
            <w:tcW w:w="12474" w:type="dxa"/>
            <w:shd w:val="clear" w:color="auto" w:fill="F2DBDB" w:themeFill="accent2" w:themeFillTint="33"/>
          </w:tcPr>
          <w:p w:rsidR="008A7A87" w:rsidRPr="00DC1BB6" w:rsidRDefault="008A7A87" w:rsidP="00A33B45">
            <w:pPr>
              <w:jc w:val="both"/>
              <w:rPr>
                <w:b/>
              </w:rPr>
            </w:pPr>
            <w:r w:rsidRPr="00DC1BB6">
              <w:rPr>
                <w:b/>
                <w:u w:val="single"/>
                <w:lang w:eastAsia="uk-UA"/>
              </w:rPr>
              <w:t>3</w:t>
            </w:r>
            <w:r w:rsidRPr="00DC1BB6">
              <w:rPr>
                <w:b/>
                <w:lang w:eastAsia="uk-UA"/>
              </w:rPr>
              <w:t xml:space="preserve">. </w:t>
            </w:r>
            <w:r w:rsidRPr="00DC1BB6">
              <w:rPr>
                <w:b/>
              </w:rPr>
              <w:t>Сприяння проведенню громадської експертизи проектів актів бюджетного законодавства</w:t>
            </w:r>
          </w:p>
        </w:tc>
      </w:tr>
      <w:tr w:rsidR="00DC1BB6" w:rsidRPr="00DC1BB6" w:rsidTr="00B97647">
        <w:trPr>
          <w:trHeight w:val="693"/>
        </w:trPr>
        <w:tc>
          <w:tcPr>
            <w:tcW w:w="2977" w:type="dxa"/>
            <w:shd w:val="clear" w:color="auto" w:fill="DBE5F1" w:themeFill="accent1" w:themeFillTint="33"/>
          </w:tcPr>
          <w:p w:rsidR="008A7A87" w:rsidRPr="00DC1BB6" w:rsidRDefault="008A7A87" w:rsidP="00A33B45">
            <w:pPr>
              <w:jc w:val="both"/>
              <w:rPr>
                <w:b/>
              </w:rPr>
            </w:pPr>
            <w:r w:rsidRPr="00DC1BB6">
              <w:rPr>
                <w:b/>
              </w:rPr>
              <w:t>Відповідальні за виконання</w:t>
            </w:r>
          </w:p>
        </w:tc>
        <w:tc>
          <w:tcPr>
            <w:tcW w:w="12474" w:type="dxa"/>
          </w:tcPr>
          <w:p w:rsidR="008A7A87" w:rsidRPr="00DC1BB6" w:rsidRDefault="008A7A87" w:rsidP="00A33B45">
            <w:pPr>
              <w:jc w:val="both"/>
              <w:rPr>
                <w:b/>
                <w:lang w:eastAsia="uk-UA"/>
              </w:rPr>
            </w:pPr>
            <w:r w:rsidRPr="00DC1BB6">
              <w:rPr>
                <w:b/>
                <w:lang w:eastAsia="uk-UA"/>
              </w:rPr>
              <w:t>Мінфін</w:t>
            </w:r>
          </w:p>
        </w:tc>
      </w:tr>
      <w:tr w:rsidR="00DC1BB6" w:rsidRPr="00DC1BB6" w:rsidTr="00A33B45">
        <w:tc>
          <w:tcPr>
            <w:tcW w:w="2977" w:type="dxa"/>
            <w:shd w:val="clear" w:color="auto" w:fill="DBE5F1" w:themeFill="accent1" w:themeFillTint="33"/>
          </w:tcPr>
          <w:p w:rsidR="008A7A87" w:rsidRPr="00DC1BB6" w:rsidRDefault="008A7A87" w:rsidP="00A33B45">
            <w:pPr>
              <w:jc w:val="both"/>
              <w:rPr>
                <w:b/>
              </w:rPr>
            </w:pPr>
            <w:r w:rsidRPr="00DC1BB6">
              <w:rPr>
                <w:b/>
              </w:rPr>
              <w:t>Інформація про термін виконання</w:t>
            </w:r>
          </w:p>
        </w:tc>
        <w:tc>
          <w:tcPr>
            <w:tcW w:w="12474" w:type="dxa"/>
          </w:tcPr>
          <w:p w:rsidR="008A7A87" w:rsidRPr="00DC1BB6" w:rsidRDefault="008A7A87" w:rsidP="00A33B45">
            <w:pPr>
              <w:jc w:val="both"/>
              <w:rPr>
                <w:b/>
                <w:lang w:eastAsia="uk-UA"/>
              </w:rPr>
            </w:pPr>
            <w:r w:rsidRPr="00DC1BB6">
              <w:rPr>
                <w:b/>
                <w:lang w:eastAsia="uk-UA"/>
              </w:rPr>
              <w:t>Постійно</w:t>
            </w:r>
          </w:p>
          <w:p w:rsidR="008A7A87" w:rsidRPr="00DC1BB6" w:rsidRDefault="008A7A87" w:rsidP="00A33B45">
            <w:pPr>
              <w:jc w:val="both"/>
              <w:rPr>
                <w:b/>
                <w:i/>
              </w:rPr>
            </w:pPr>
          </w:p>
        </w:tc>
      </w:tr>
      <w:tr w:rsidR="00DC1BB6" w:rsidRPr="00DC1BB6" w:rsidTr="00A33B45">
        <w:tc>
          <w:tcPr>
            <w:tcW w:w="2977" w:type="dxa"/>
            <w:shd w:val="clear" w:color="auto" w:fill="DBE5F1" w:themeFill="accent1" w:themeFillTint="33"/>
          </w:tcPr>
          <w:p w:rsidR="008A7A87" w:rsidRPr="00DC1BB6" w:rsidRDefault="008A7A87" w:rsidP="00A33B45">
            <w:pPr>
              <w:jc w:val="both"/>
              <w:rPr>
                <w:b/>
              </w:rPr>
            </w:pPr>
            <w:r w:rsidRPr="00DC1BB6">
              <w:rPr>
                <w:b/>
              </w:rPr>
              <w:t>Розгорнута інформація про досягнення очікуваних результатів</w:t>
            </w:r>
          </w:p>
        </w:tc>
        <w:tc>
          <w:tcPr>
            <w:tcW w:w="12474" w:type="dxa"/>
          </w:tcPr>
          <w:p w:rsidR="008A7A87" w:rsidRPr="00DC1BB6" w:rsidRDefault="008A7A87" w:rsidP="00110A04">
            <w:pPr>
              <w:jc w:val="both"/>
              <w:rPr>
                <w:rStyle w:val="ac"/>
                <w:b/>
                <w:i w:val="0"/>
                <w:iCs/>
              </w:rPr>
            </w:pPr>
            <w:r w:rsidRPr="00DC1BB6">
              <w:rPr>
                <w:rStyle w:val="ac"/>
                <w:b/>
                <w:i w:val="0"/>
                <w:iCs/>
              </w:rPr>
              <w:t>підвищення рівня транспарентності бюджетної системи</w:t>
            </w:r>
          </w:p>
          <w:p w:rsidR="00F160D6" w:rsidRPr="00DC1BB6" w:rsidRDefault="008A7A87" w:rsidP="00DC1BB6">
            <w:pPr>
              <w:ind w:firstLine="459"/>
              <w:jc w:val="both"/>
            </w:pPr>
            <w:r w:rsidRPr="00DC1BB6">
              <w:rPr>
                <w:u w:val="single"/>
              </w:rPr>
              <w:t>Мінфін:</w:t>
            </w:r>
            <w:r w:rsidRPr="00DC1BB6">
              <w:t xml:space="preserve"> на офіційному веб-сайті Міністерства та </w:t>
            </w:r>
            <w:proofErr w:type="spellStart"/>
            <w:r w:rsidRPr="00DC1BB6">
              <w:t>Інтернет-форумі</w:t>
            </w:r>
            <w:proofErr w:type="spellEnd"/>
            <w:r w:rsidRPr="00DC1BB6">
              <w:t xml:space="preserve"> розміщується актуальна інформація з питань діяльності Мінфіну, а також надаються коментарі та роз’яснення громадськості щодо використання державного майна та бюджетних кошт</w:t>
            </w:r>
            <w:r w:rsidR="00DC1BB6" w:rsidRPr="00DC1BB6">
              <w:t xml:space="preserve">ів. </w:t>
            </w:r>
          </w:p>
        </w:tc>
      </w:tr>
      <w:tr w:rsidR="00DC1BB6" w:rsidRPr="00DC1BB6" w:rsidTr="00B935E7">
        <w:tc>
          <w:tcPr>
            <w:tcW w:w="2977" w:type="dxa"/>
            <w:shd w:val="clear" w:color="auto" w:fill="DBE5F1" w:themeFill="accent1" w:themeFillTint="33"/>
          </w:tcPr>
          <w:p w:rsidR="008A7A87" w:rsidRPr="00DC1BB6" w:rsidRDefault="008A7A87" w:rsidP="00A33B45">
            <w:pPr>
              <w:jc w:val="both"/>
              <w:rPr>
                <w:b/>
              </w:rPr>
            </w:pPr>
            <w:r w:rsidRPr="00DC1BB6">
              <w:rPr>
                <w:b/>
              </w:rPr>
              <w:t xml:space="preserve">Розгорнута інформація про досягнення Індикатору оцінки </w:t>
            </w:r>
          </w:p>
        </w:tc>
        <w:tc>
          <w:tcPr>
            <w:tcW w:w="12474" w:type="dxa"/>
            <w:tcBorders>
              <w:bottom w:val="single" w:sz="4" w:space="0" w:color="auto"/>
            </w:tcBorders>
          </w:tcPr>
          <w:p w:rsidR="008A7A87" w:rsidRPr="00DC1BB6" w:rsidRDefault="008A7A87" w:rsidP="00110A04">
            <w:pPr>
              <w:jc w:val="both"/>
              <w:rPr>
                <w:rStyle w:val="ac"/>
                <w:b/>
                <w:i w:val="0"/>
                <w:iCs/>
                <w:lang w:eastAsia="en-US"/>
              </w:rPr>
            </w:pPr>
            <w:r w:rsidRPr="00DC1BB6">
              <w:rPr>
                <w:rStyle w:val="ac"/>
                <w:b/>
                <w:i w:val="0"/>
                <w:iCs/>
                <w:lang w:eastAsia="en-US"/>
              </w:rPr>
              <w:t>підвищення рівня відкритості бюджету</w:t>
            </w:r>
          </w:p>
          <w:p w:rsidR="008A7A87" w:rsidRPr="00DC1BB6" w:rsidRDefault="008A7A87" w:rsidP="00C2374D">
            <w:pPr>
              <w:ind w:firstLine="459"/>
              <w:jc w:val="both"/>
            </w:pPr>
            <w:r w:rsidRPr="00DC1BB6">
              <w:t>Стан виконання підлягає подальшому моніторингу.</w:t>
            </w:r>
          </w:p>
        </w:tc>
      </w:tr>
      <w:tr w:rsidR="00DC1BB6" w:rsidRPr="00DC1BB6" w:rsidTr="00B97647">
        <w:trPr>
          <w:trHeight w:val="618"/>
        </w:trPr>
        <w:tc>
          <w:tcPr>
            <w:tcW w:w="2977" w:type="dxa"/>
            <w:shd w:val="clear" w:color="auto" w:fill="DBE5F1" w:themeFill="accent1" w:themeFillTint="33"/>
          </w:tcPr>
          <w:p w:rsidR="00842BAE" w:rsidRPr="00DC1BB6" w:rsidRDefault="00842BAE" w:rsidP="00D86084">
            <w:pPr>
              <w:jc w:val="both"/>
              <w:rPr>
                <w:b/>
              </w:rPr>
            </w:pPr>
            <w:r w:rsidRPr="00DC1BB6">
              <w:rPr>
                <w:b/>
              </w:rPr>
              <w:t xml:space="preserve">Номер та найменування заходу </w:t>
            </w:r>
          </w:p>
        </w:tc>
        <w:tc>
          <w:tcPr>
            <w:tcW w:w="12474" w:type="dxa"/>
            <w:shd w:val="clear" w:color="auto" w:fill="F2DBDB" w:themeFill="accent2" w:themeFillTint="33"/>
          </w:tcPr>
          <w:p w:rsidR="00630394" w:rsidRPr="00DC1BB6" w:rsidRDefault="00842BAE" w:rsidP="00842BAE">
            <w:pPr>
              <w:jc w:val="both"/>
              <w:rPr>
                <w:b/>
              </w:rPr>
            </w:pPr>
            <w:r w:rsidRPr="00DC1BB6">
              <w:rPr>
                <w:b/>
                <w:u w:val="single"/>
                <w:lang w:eastAsia="uk-UA"/>
              </w:rPr>
              <w:t>5</w:t>
            </w:r>
            <w:r w:rsidRPr="00DC1BB6">
              <w:rPr>
                <w:b/>
                <w:lang w:eastAsia="uk-UA"/>
              </w:rPr>
              <w:t>.</w:t>
            </w:r>
            <w:r w:rsidRPr="00DC1BB6">
              <w:rPr>
                <w:b/>
              </w:rPr>
              <w:t xml:space="preserve"> Забезпечення оприлюднення проектів нормативно-правових актів бюджетного законодавства відповідно до </w:t>
            </w:r>
            <w:proofErr w:type="spellStart"/>
            <w:r w:rsidRPr="00DC1BB6">
              <w:rPr>
                <w:b/>
              </w:rPr>
              <w:t>ст</w:t>
            </w:r>
            <w:proofErr w:type="spellEnd"/>
            <w:r w:rsidRPr="00DC1BB6">
              <w:rPr>
                <w:b/>
              </w:rPr>
              <w:t xml:space="preserve">атті 15 Закону України “Про </w:t>
            </w:r>
            <w:r w:rsidR="00B97647" w:rsidRPr="00DC1BB6">
              <w:rPr>
                <w:b/>
              </w:rPr>
              <w:t>доступ до публічної інформації”</w:t>
            </w:r>
          </w:p>
        </w:tc>
      </w:tr>
      <w:tr w:rsidR="00DC1BB6" w:rsidRPr="00DC1BB6" w:rsidTr="004639B9">
        <w:tc>
          <w:tcPr>
            <w:tcW w:w="2977" w:type="dxa"/>
            <w:shd w:val="clear" w:color="auto" w:fill="DBE5F1" w:themeFill="accent1" w:themeFillTint="33"/>
          </w:tcPr>
          <w:p w:rsidR="00B97647" w:rsidRPr="00DC1BB6" w:rsidRDefault="00842BAE" w:rsidP="00D86084">
            <w:pPr>
              <w:jc w:val="both"/>
              <w:rPr>
                <w:b/>
              </w:rPr>
            </w:pPr>
            <w:r w:rsidRPr="00DC1BB6">
              <w:rPr>
                <w:b/>
              </w:rPr>
              <w:t>Відповідальні за в</w:t>
            </w:r>
            <w:r w:rsidR="00AD516A" w:rsidRPr="00DC1BB6">
              <w:rPr>
                <w:b/>
              </w:rPr>
              <w:t>иконання</w:t>
            </w:r>
          </w:p>
        </w:tc>
        <w:tc>
          <w:tcPr>
            <w:tcW w:w="12474" w:type="dxa"/>
          </w:tcPr>
          <w:p w:rsidR="00842BAE" w:rsidRPr="00DC1BB6" w:rsidRDefault="00842BAE" w:rsidP="00D86084">
            <w:pPr>
              <w:jc w:val="both"/>
              <w:rPr>
                <w:b/>
                <w:i/>
              </w:rPr>
            </w:pPr>
            <w:r w:rsidRPr="00DC1BB6">
              <w:rPr>
                <w:b/>
                <w:lang w:eastAsia="uk-UA"/>
              </w:rPr>
              <w:t>Мінфін</w:t>
            </w:r>
          </w:p>
        </w:tc>
      </w:tr>
      <w:tr w:rsidR="00DC1BB6" w:rsidRPr="00DC1BB6" w:rsidTr="004639B9">
        <w:tc>
          <w:tcPr>
            <w:tcW w:w="2977" w:type="dxa"/>
            <w:shd w:val="clear" w:color="auto" w:fill="DBE5F1" w:themeFill="accent1" w:themeFillTint="33"/>
          </w:tcPr>
          <w:p w:rsidR="00842BAE" w:rsidRPr="00DC1BB6" w:rsidRDefault="00842BAE" w:rsidP="00D86084">
            <w:pPr>
              <w:jc w:val="both"/>
              <w:rPr>
                <w:b/>
              </w:rPr>
            </w:pPr>
            <w:r w:rsidRPr="00DC1BB6">
              <w:rPr>
                <w:b/>
              </w:rPr>
              <w:t>Інформація про термін виконання</w:t>
            </w:r>
          </w:p>
        </w:tc>
        <w:tc>
          <w:tcPr>
            <w:tcW w:w="12474" w:type="dxa"/>
          </w:tcPr>
          <w:p w:rsidR="00842BAE" w:rsidRPr="00DC1BB6" w:rsidRDefault="00842BAE" w:rsidP="00D86084">
            <w:pPr>
              <w:jc w:val="both"/>
              <w:rPr>
                <w:b/>
                <w:i/>
              </w:rPr>
            </w:pPr>
            <w:r w:rsidRPr="00DC1BB6">
              <w:rPr>
                <w:b/>
                <w:lang w:eastAsia="uk-UA"/>
              </w:rPr>
              <w:t>постійно</w:t>
            </w:r>
          </w:p>
        </w:tc>
      </w:tr>
      <w:tr w:rsidR="00DC1BB6" w:rsidRPr="00DC1BB6" w:rsidTr="004639B9">
        <w:tc>
          <w:tcPr>
            <w:tcW w:w="2977" w:type="dxa"/>
            <w:shd w:val="clear" w:color="auto" w:fill="DBE5F1" w:themeFill="accent1" w:themeFillTint="33"/>
          </w:tcPr>
          <w:p w:rsidR="00842BAE" w:rsidRPr="00DC1BB6" w:rsidRDefault="00842BAE" w:rsidP="00D86084">
            <w:pPr>
              <w:jc w:val="both"/>
              <w:rPr>
                <w:b/>
              </w:rPr>
            </w:pPr>
            <w:r w:rsidRPr="00DC1BB6">
              <w:rPr>
                <w:b/>
              </w:rPr>
              <w:t>Розгорнута інформація про досягнення очікуван</w:t>
            </w:r>
            <w:r w:rsidR="008C171D" w:rsidRPr="00DC1BB6">
              <w:rPr>
                <w:b/>
              </w:rPr>
              <w:t>их результатів</w:t>
            </w:r>
          </w:p>
        </w:tc>
        <w:tc>
          <w:tcPr>
            <w:tcW w:w="12474" w:type="dxa"/>
          </w:tcPr>
          <w:p w:rsidR="00842BAE" w:rsidRPr="00DC1BB6" w:rsidRDefault="00842BAE" w:rsidP="00D86084">
            <w:pPr>
              <w:jc w:val="both"/>
              <w:rPr>
                <w:rStyle w:val="ac"/>
                <w:b/>
                <w:i w:val="0"/>
                <w:iCs/>
              </w:rPr>
            </w:pPr>
            <w:r w:rsidRPr="00DC1BB6">
              <w:rPr>
                <w:rStyle w:val="ac"/>
                <w:b/>
                <w:i w:val="0"/>
                <w:iCs/>
              </w:rPr>
              <w:t>підвищення рівня транспарентності бюджетної системи</w:t>
            </w:r>
          </w:p>
          <w:p w:rsidR="008C171D" w:rsidRPr="00DC1BB6" w:rsidRDefault="00A70D32" w:rsidP="008C082F">
            <w:pPr>
              <w:ind w:firstLine="459"/>
              <w:jc w:val="both"/>
            </w:pPr>
            <w:r w:rsidRPr="00DC1BB6">
              <w:rPr>
                <w:u w:val="single"/>
              </w:rPr>
              <w:t>Мінфін:</w:t>
            </w:r>
            <w:r w:rsidRPr="00DC1BB6">
              <w:t xml:space="preserve"> </w:t>
            </w:r>
            <w:r w:rsidR="008C171D" w:rsidRPr="00DC1BB6">
              <w:t xml:space="preserve">на постійній основі </w:t>
            </w:r>
            <w:r w:rsidR="00814BC3" w:rsidRPr="00DC1BB6">
              <w:t>забезп</w:t>
            </w:r>
            <w:r w:rsidR="008C171D" w:rsidRPr="00DC1BB6">
              <w:t xml:space="preserve">ечується </w:t>
            </w:r>
            <w:r w:rsidR="00FF13C7" w:rsidRPr="00DC1BB6">
              <w:t xml:space="preserve"> і</w:t>
            </w:r>
            <w:r w:rsidR="008C082F" w:rsidRPr="00DC1BB6">
              <w:t xml:space="preserve">нформування про </w:t>
            </w:r>
            <w:r w:rsidR="008C171D" w:rsidRPr="00DC1BB6">
              <w:t xml:space="preserve">розроблені </w:t>
            </w:r>
            <w:r w:rsidR="008C082F" w:rsidRPr="00DC1BB6">
              <w:t>проекти нормативно-правових</w:t>
            </w:r>
            <w:r w:rsidR="008C171D" w:rsidRPr="00DC1BB6">
              <w:t xml:space="preserve"> актів.</w:t>
            </w:r>
          </w:p>
          <w:p w:rsidR="007847F0" w:rsidRPr="00DC1BB6" w:rsidRDefault="007847F0" w:rsidP="00AD516A">
            <w:pPr>
              <w:ind w:firstLine="459"/>
              <w:jc w:val="both"/>
            </w:pPr>
          </w:p>
        </w:tc>
      </w:tr>
      <w:tr w:rsidR="00DC1BB6" w:rsidRPr="00DC1BB6" w:rsidTr="004639B9">
        <w:tc>
          <w:tcPr>
            <w:tcW w:w="2977" w:type="dxa"/>
            <w:shd w:val="clear" w:color="auto" w:fill="DBE5F1" w:themeFill="accent1" w:themeFillTint="33"/>
          </w:tcPr>
          <w:p w:rsidR="00842BAE" w:rsidRPr="00DC1BB6" w:rsidRDefault="00842BAE" w:rsidP="00D86084">
            <w:pPr>
              <w:jc w:val="both"/>
              <w:rPr>
                <w:b/>
              </w:rPr>
            </w:pPr>
            <w:r w:rsidRPr="00DC1BB6">
              <w:rPr>
                <w:b/>
              </w:rPr>
              <w:t xml:space="preserve">Розгорнута інформація про досягнення Індикатору оцінки </w:t>
            </w:r>
          </w:p>
        </w:tc>
        <w:tc>
          <w:tcPr>
            <w:tcW w:w="12474" w:type="dxa"/>
          </w:tcPr>
          <w:p w:rsidR="00842BAE" w:rsidRPr="00DC1BB6" w:rsidRDefault="00842BAE" w:rsidP="00D86084">
            <w:pPr>
              <w:jc w:val="both"/>
              <w:rPr>
                <w:rStyle w:val="ac"/>
                <w:b/>
                <w:i w:val="0"/>
                <w:iCs/>
                <w:lang w:eastAsia="en-US"/>
              </w:rPr>
            </w:pPr>
            <w:r w:rsidRPr="00DC1BB6">
              <w:rPr>
                <w:rStyle w:val="ac"/>
                <w:b/>
                <w:i w:val="0"/>
                <w:iCs/>
                <w:lang w:eastAsia="en-US"/>
              </w:rPr>
              <w:t>підвищення рівня відкритості бюджету</w:t>
            </w:r>
          </w:p>
          <w:p w:rsidR="00334944" w:rsidRPr="00DC1BB6" w:rsidRDefault="00334944" w:rsidP="00600F09">
            <w:pPr>
              <w:ind w:firstLine="459"/>
              <w:jc w:val="both"/>
            </w:pPr>
            <w:r w:rsidRPr="00DC1BB6">
              <w:rPr>
                <w:b/>
              </w:rPr>
              <w:t>Висновок</w:t>
            </w:r>
            <w:r w:rsidRPr="00DC1BB6">
              <w:t>: Завдання на постійній основі. Стан виконання підлягає подальшому моніторингу.</w:t>
            </w:r>
          </w:p>
        </w:tc>
      </w:tr>
    </w:tbl>
    <w:p w:rsidR="00FF13C7" w:rsidRDefault="00FF13C7">
      <w:pPr>
        <w:rPr>
          <w:b/>
        </w:rPr>
      </w:pPr>
    </w:p>
    <w:p w:rsidR="00700C96" w:rsidRPr="00DC1BB6" w:rsidRDefault="00700C96">
      <w:pPr>
        <w:rPr>
          <w:b/>
        </w:rPr>
      </w:pPr>
      <w:bookmarkStart w:id="0" w:name="_GoBack"/>
      <w:bookmarkEnd w:id="0"/>
    </w:p>
    <w:p w:rsidR="00574D3C" w:rsidRPr="00DC1BB6" w:rsidRDefault="00574D3C" w:rsidP="00A25B94">
      <w:pPr>
        <w:jc w:val="center"/>
        <w:rPr>
          <w:b/>
        </w:rPr>
      </w:pPr>
      <w:r w:rsidRPr="00DC1BB6">
        <w:rPr>
          <w:b/>
        </w:rPr>
        <w:t>_________________</w:t>
      </w:r>
    </w:p>
    <w:sectPr w:rsidR="00574D3C" w:rsidRPr="00DC1BB6" w:rsidSect="008C5DD7">
      <w:headerReference w:type="even" r:id="rId9"/>
      <w:footerReference w:type="default" r:id="rId10"/>
      <w:pgSz w:w="16838" w:h="11906" w:orient="landscape"/>
      <w:pgMar w:top="102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50" w:rsidRDefault="00065650">
      <w:r>
        <w:separator/>
      </w:r>
    </w:p>
  </w:endnote>
  <w:endnote w:type="continuationSeparator" w:id="0">
    <w:p w:rsidR="00065650" w:rsidRDefault="0006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72772"/>
      <w:docPartObj>
        <w:docPartGallery w:val="Page Numbers (Bottom of Page)"/>
        <w:docPartUnique/>
      </w:docPartObj>
    </w:sdtPr>
    <w:sdtEndPr>
      <w:rPr>
        <w:noProof/>
      </w:rPr>
    </w:sdtEndPr>
    <w:sdtContent>
      <w:p w:rsidR="00B31E26" w:rsidRDefault="00B31E26">
        <w:pPr>
          <w:pStyle w:val="af3"/>
          <w:jc w:val="right"/>
        </w:pPr>
        <w:r>
          <w:fldChar w:fldCharType="begin"/>
        </w:r>
        <w:r>
          <w:instrText xml:space="preserve"> PAGE   \* MERGEFORMAT </w:instrText>
        </w:r>
        <w:r>
          <w:fldChar w:fldCharType="separate"/>
        </w:r>
        <w:r w:rsidR="00700C96">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50" w:rsidRDefault="00065650">
      <w:r>
        <w:separator/>
      </w:r>
    </w:p>
  </w:footnote>
  <w:footnote w:type="continuationSeparator" w:id="0">
    <w:p w:rsidR="00065650" w:rsidRDefault="00065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26" w:rsidRDefault="00B31E26" w:rsidP="00A33B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31E26" w:rsidRDefault="00B31E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9E1"/>
    <w:multiLevelType w:val="hybridMultilevel"/>
    <w:tmpl w:val="5E5EB51A"/>
    <w:lvl w:ilvl="0" w:tplc="954029BA">
      <w:start w:val="1"/>
      <w:numFmt w:val="bullet"/>
      <w:lvlText w:val="-"/>
      <w:lvlJc w:val="left"/>
      <w:pPr>
        <w:tabs>
          <w:tab w:val="num" w:pos="2148"/>
        </w:tabs>
        <w:ind w:left="2148" w:hanging="360"/>
      </w:pPr>
      <w:rPr>
        <w:rFonts w:ascii="Times New Roman" w:hAnsi="Times New Roman" w:cs="Times New Roman" w:hint="default"/>
      </w:rPr>
    </w:lvl>
    <w:lvl w:ilvl="1" w:tplc="954029BA">
      <w:start w:val="1"/>
      <w:numFmt w:val="bullet"/>
      <w:lvlText w:val="-"/>
      <w:lvlJc w:val="left"/>
      <w:pPr>
        <w:tabs>
          <w:tab w:val="num" w:pos="2148"/>
        </w:tabs>
        <w:ind w:left="2148" w:hanging="360"/>
      </w:pPr>
      <w:rPr>
        <w:rFonts w:ascii="Times New Roman" w:hAnsi="Times New Roman" w:cs="Times New Roman" w:hint="default"/>
      </w:rPr>
    </w:lvl>
    <w:lvl w:ilvl="2" w:tplc="04220005">
      <w:start w:val="1"/>
      <w:numFmt w:val="bullet"/>
      <w:lvlText w:val=""/>
      <w:lvlJc w:val="left"/>
      <w:pPr>
        <w:tabs>
          <w:tab w:val="num" w:pos="2868"/>
        </w:tabs>
        <w:ind w:left="2868" w:hanging="360"/>
      </w:pPr>
      <w:rPr>
        <w:rFonts w:ascii="Wingdings" w:hAnsi="Wingdings" w:hint="default"/>
      </w:rPr>
    </w:lvl>
    <w:lvl w:ilvl="3" w:tplc="04220001">
      <w:start w:val="1"/>
      <w:numFmt w:val="bullet"/>
      <w:lvlText w:val=""/>
      <w:lvlJc w:val="left"/>
      <w:pPr>
        <w:tabs>
          <w:tab w:val="num" w:pos="3588"/>
        </w:tabs>
        <w:ind w:left="3588" w:hanging="360"/>
      </w:pPr>
      <w:rPr>
        <w:rFonts w:ascii="Symbol" w:hAnsi="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hint="default"/>
      </w:rPr>
    </w:lvl>
    <w:lvl w:ilvl="6" w:tplc="04220001">
      <w:start w:val="1"/>
      <w:numFmt w:val="bullet"/>
      <w:lvlText w:val=""/>
      <w:lvlJc w:val="left"/>
      <w:pPr>
        <w:tabs>
          <w:tab w:val="num" w:pos="5748"/>
        </w:tabs>
        <w:ind w:left="5748" w:hanging="360"/>
      </w:pPr>
      <w:rPr>
        <w:rFonts w:ascii="Symbol" w:hAnsi="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hint="default"/>
      </w:rPr>
    </w:lvl>
  </w:abstractNum>
  <w:abstractNum w:abstractNumId="1">
    <w:nsid w:val="07993019"/>
    <w:multiLevelType w:val="hybridMultilevel"/>
    <w:tmpl w:val="1F7E8B52"/>
    <w:lvl w:ilvl="0" w:tplc="C5C49A18">
      <w:start w:val="5"/>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nsid w:val="0F903E51"/>
    <w:multiLevelType w:val="hybridMultilevel"/>
    <w:tmpl w:val="24508734"/>
    <w:lvl w:ilvl="0" w:tplc="F0C0B2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52E01"/>
    <w:multiLevelType w:val="multilevel"/>
    <w:tmpl w:val="336AC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C7737"/>
    <w:multiLevelType w:val="multilevel"/>
    <w:tmpl w:val="77C67C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63376E"/>
    <w:multiLevelType w:val="hybridMultilevel"/>
    <w:tmpl w:val="EEC0DEE0"/>
    <w:lvl w:ilvl="0" w:tplc="5CC6781A">
      <w:start w:val="1"/>
      <w:numFmt w:val="decimal"/>
      <w:lvlText w:val="%1."/>
      <w:lvlJc w:val="left"/>
      <w:pPr>
        <w:ind w:left="819" w:hanging="360"/>
      </w:pPr>
      <w:rPr>
        <w:rFonts w:hint="default"/>
        <w:u w:val="single"/>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6">
    <w:nsid w:val="209F3D8B"/>
    <w:multiLevelType w:val="hybridMultilevel"/>
    <w:tmpl w:val="49B038B2"/>
    <w:lvl w:ilvl="0" w:tplc="B170AF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7">
    <w:nsid w:val="20FA5BC9"/>
    <w:multiLevelType w:val="hybridMultilevel"/>
    <w:tmpl w:val="2FC60A94"/>
    <w:lvl w:ilvl="0" w:tplc="77823A7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5C3200"/>
    <w:multiLevelType w:val="multilevel"/>
    <w:tmpl w:val="BBA42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47372"/>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8C420B"/>
    <w:multiLevelType w:val="hybridMultilevel"/>
    <w:tmpl w:val="DB10B27E"/>
    <w:lvl w:ilvl="0" w:tplc="04190001">
      <w:start w:val="1"/>
      <w:numFmt w:val="bullet"/>
      <w:lvlText w:val=""/>
      <w:lvlJc w:val="left"/>
      <w:pPr>
        <w:ind w:left="1539" w:hanging="360"/>
      </w:pPr>
      <w:rPr>
        <w:rFonts w:ascii="Symbol" w:hAnsi="Symbol" w:hint="default"/>
      </w:rPr>
    </w:lvl>
    <w:lvl w:ilvl="1" w:tplc="04190003" w:tentative="1">
      <w:start w:val="1"/>
      <w:numFmt w:val="bullet"/>
      <w:lvlText w:val="o"/>
      <w:lvlJc w:val="left"/>
      <w:pPr>
        <w:ind w:left="2259" w:hanging="360"/>
      </w:pPr>
      <w:rPr>
        <w:rFonts w:ascii="Courier New" w:hAnsi="Courier New" w:cs="Courier New" w:hint="default"/>
      </w:rPr>
    </w:lvl>
    <w:lvl w:ilvl="2" w:tplc="04190005" w:tentative="1">
      <w:start w:val="1"/>
      <w:numFmt w:val="bullet"/>
      <w:lvlText w:val=""/>
      <w:lvlJc w:val="left"/>
      <w:pPr>
        <w:ind w:left="2979" w:hanging="360"/>
      </w:pPr>
      <w:rPr>
        <w:rFonts w:ascii="Wingdings" w:hAnsi="Wingdings" w:hint="default"/>
      </w:rPr>
    </w:lvl>
    <w:lvl w:ilvl="3" w:tplc="04190001" w:tentative="1">
      <w:start w:val="1"/>
      <w:numFmt w:val="bullet"/>
      <w:lvlText w:val=""/>
      <w:lvlJc w:val="left"/>
      <w:pPr>
        <w:ind w:left="3699" w:hanging="360"/>
      </w:pPr>
      <w:rPr>
        <w:rFonts w:ascii="Symbol" w:hAnsi="Symbol" w:hint="default"/>
      </w:rPr>
    </w:lvl>
    <w:lvl w:ilvl="4" w:tplc="04190003" w:tentative="1">
      <w:start w:val="1"/>
      <w:numFmt w:val="bullet"/>
      <w:lvlText w:val="o"/>
      <w:lvlJc w:val="left"/>
      <w:pPr>
        <w:ind w:left="4419" w:hanging="360"/>
      </w:pPr>
      <w:rPr>
        <w:rFonts w:ascii="Courier New" w:hAnsi="Courier New" w:cs="Courier New" w:hint="default"/>
      </w:rPr>
    </w:lvl>
    <w:lvl w:ilvl="5" w:tplc="04190005" w:tentative="1">
      <w:start w:val="1"/>
      <w:numFmt w:val="bullet"/>
      <w:lvlText w:val=""/>
      <w:lvlJc w:val="left"/>
      <w:pPr>
        <w:ind w:left="5139" w:hanging="360"/>
      </w:pPr>
      <w:rPr>
        <w:rFonts w:ascii="Wingdings" w:hAnsi="Wingdings" w:hint="default"/>
      </w:rPr>
    </w:lvl>
    <w:lvl w:ilvl="6" w:tplc="04190001" w:tentative="1">
      <w:start w:val="1"/>
      <w:numFmt w:val="bullet"/>
      <w:lvlText w:val=""/>
      <w:lvlJc w:val="left"/>
      <w:pPr>
        <w:ind w:left="5859" w:hanging="360"/>
      </w:pPr>
      <w:rPr>
        <w:rFonts w:ascii="Symbol" w:hAnsi="Symbol" w:hint="default"/>
      </w:rPr>
    </w:lvl>
    <w:lvl w:ilvl="7" w:tplc="04190003" w:tentative="1">
      <w:start w:val="1"/>
      <w:numFmt w:val="bullet"/>
      <w:lvlText w:val="o"/>
      <w:lvlJc w:val="left"/>
      <w:pPr>
        <w:ind w:left="6579" w:hanging="360"/>
      </w:pPr>
      <w:rPr>
        <w:rFonts w:ascii="Courier New" w:hAnsi="Courier New" w:cs="Courier New" w:hint="default"/>
      </w:rPr>
    </w:lvl>
    <w:lvl w:ilvl="8" w:tplc="04190005" w:tentative="1">
      <w:start w:val="1"/>
      <w:numFmt w:val="bullet"/>
      <w:lvlText w:val=""/>
      <w:lvlJc w:val="left"/>
      <w:pPr>
        <w:ind w:left="7299" w:hanging="360"/>
      </w:pPr>
      <w:rPr>
        <w:rFonts w:ascii="Wingdings" w:hAnsi="Wingdings" w:hint="default"/>
      </w:rPr>
    </w:lvl>
  </w:abstractNum>
  <w:abstractNum w:abstractNumId="11">
    <w:nsid w:val="24F166AF"/>
    <w:multiLevelType w:val="hybridMultilevel"/>
    <w:tmpl w:val="9B083248"/>
    <w:lvl w:ilvl="0" w:tplc="CB981E2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E16E21"/>
    <w:multiLevelType w:val="hybridMultilevel"/>
    <w:tmpl w:val="40D6B936"/>
    <w:lvl w:ilvl="0" w:tplc="7FBE19A6">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3">
    <w:nsid w:val="34C70083"/>
    <w:multiLevelType w:val="hybridMultilevel"/>
    <w:tmpl w:val="5C5A47B8"/>
    <w:lvl w:ilvl="0" w:tplc="8C44915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A507D9"/>
    <w:multiLevelType w:val="hybridMultilevel"/>
    <w:tmpl w:val="A82417CC"/>
    <w:lvl w:ilvl="0" w:tplc="A0B489D2">
      <w:start w:val="3"/>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2497" w:hanging="360"/>
      </w:pPr>
      <w:rPr>
        <w:rFonts w:ascii="Courier New" w:hAnsi="Courier New" w:cs="Courier New" w:hint="default"/>
      </w:rPr>
    </w:lvl>
    <w:lvl w:ilvl="2" w:tplc="04220005" w:tentative="1">
      <w:start w:val="1"/>
      <w:numFmt w:val="bullet"/>
      <w:lvlText w:val=""/>
      <w:lvlJc w:val="left"/>
      <w:pPr>
        <w:ind w:left="3217" w:hanging="360"/>
      </w:pPr>
      <w:rPr>
        <w:rFonts w:ascii="Wingdings" w:hAnsi="Wingdings" w:hint="default"/>
      </w:rPr>
    </w:lvl>
    <w:lvl w:ilvl="3" w:tplc="04220001" w:tentative="1">
      <w:start w:val="1"/>
      <w:numFmt w:val="bullet"/>
      <w:lvlText w:val=""/>
      <w:lvlJc w:val="left"/>
      <w:pPr>
        <w:ind w:left="3937" w:hanging="360"/>
      </w:pPr>
      <w:rPr>
        <w:rFonts w:ascii="Symbol" w:hAnsi="Symbol" w:hint="default"/>
      </w:rPr>
    </w:lvl>
    <w:lvl w:ilvl="4" w:tplc="04220003" w:tentative="1">
      <w:start w:val="1"/>
      <w:numFmt w:val="bullet"/>
      <w:lvlText w:val="o"/>
      <w:lvlJc w:val="left"/>
      <w:pPr>
        <w:ind w:left="4657" w:hanging="360"/>
      </w:pPr>
      <w:rPr>
        <w:rFonts w:ascii="Courier New" w:hAnsi="Courier New" w:cs="Courier New" w:hint="default"/>
      </w:rPr>
    </w:lvl>
    <w:lvl w:ilvl="5" w:tplc="04220005" w:tentative="1">
      <w:start w:val="1"/>
      <w:numFmt w:val="bullet"/>
      <w:lvlText w:val=""/>
      <w:lvlJc w:val="left"/>
      <w:pPr>
        <w:ind w:left="5377" w:hanging="360"/>
      </w:pPr>
      <w:rPr>
        <w:rFonts w:ascii="Wingdings" w:hAnsi="Wingdings" w:hint="default"/>
      </w:rPr>
    </w:lvl>
    <w:lvl w:ilvl="6" w:tplc="04220001" w:tentative="1">
      <w:start w:val="1"/>
      <w:numFmt w:val="bullet"/>
      <w:lvlText w:val=""/>
      <w:lvlJc w:val="left"/>
      <w:pPr>
        <w:ind w:left="6097" w:hanging="360"/>
      </w:pPr>
      <w:rPr>
        <w:rFonts w:ascii="Symbol" w:hAnsi="Symbol" w:hint="default"/>
      </w:rPr>
    </w:lvl>
    <w:lvl w:ilvl="7" w:tplc="04220003" w:tentative="1">
      <w:start w:val="1"/>
      <w:numFmt w:val="bullet"/>
      <w:lvlText w:val="o"/>
      <w:lvlJc w:val="left"/>
      <w:pPr>
        <w:ind w:left="6817" w:hanging="360"/>
      </w:pPr>
      <w:rPr>
        <w:rFonts w:ascii="Courier New" w:hAnsi="Courier New" w:cs="Courier New" w:hint="default"/>
      </w:rPr>
    </w:lvl>
    <w:lvl w:ilvl="8" w:tplc="04220005" w:tentative="1">
      <w:start w:val="1"/>
      <w:numFmt w:val="bullet"/>
      <w:lvlText w:val=""/>
      <w:lvlJc w:val="left"/>
      <w:pPr>
        <w:ind w:left="7537" w:hanging="360"/>
      </w:pPr>
      <w:rPr>
        <w:rFonts w:ascii="Wingdings" w:hAnsi="Wingdings" w:hint="default"/>
      </w:rPr>
    </w:lvl>
  </w:abstractNum>
  <w:abstractNum w:abstractNumId="15">
    <w:nsid w:val="3F02680D"/>
    <w:multiLevelType w:val="hybridMultilevel"/>
    <w:tmpl w:val="9DFC493E"/>
    <w:lvl w:ilvl="0" w:tplc="1BF6178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49131054"/>
    <w:multiLevelType w:val="hybridMultilevel"/>
    <w:tmpl w:val="118C8B3C"/>
    <w:lvl w:ilvl="0" w:tplc="4566E1B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nsid w:val="4F537BB7"/>
    <w:multiLevelType w:val="hybridMultilevel"/>
    <w:tmpl w:val="DA601A08"/>
    <w:lvl w:ilvl="0" w:tplc="0422000F">
      <w:start w:val="1"/>
      <w:numFmt w:val="decimal"/>
      <w:lvlText w:val="%1."/>
      <w:lvlJc w:val="left"/>
      <w:pPr>
        <w:ind w:left="747" w:hanging="360"/>
      </w:p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18">
    <w:nsid w:val="6B317385"/>
    <w:multiLevelType w:val="hybridMultilevel"/>
    <w:tmpl w:val="0302C3EC"/>
    <w:lvl w:ilvl="0" w:tplc="A17EEA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8D2205"/>
    <w:multiLevelType w:val="multilevel"/>
    <w:tmpl w:val="9DB6BD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626780"/>
    <w:multiLevelType w:val="hybridMultilevel"/>
    <w:tmpl w:val="4CE41CF6"/>
    <w:lvl w:ilvl="0" w:tplc="EBCA4138">
      <w:start w:val="2"/>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1">
    <w:nsid w:val="70442916"/>
    <w:multiLevelType w:val="hybridMultilevel"/>
    <w:tmpl w:val="DA601A08"/>
    <w:lvl w:ilvl="0" w:tplc="0422000F">
      <w:start w:val="1"/>
      <w:numFmt w:val="decimal"/>
      <w:lvlText w:val="%1."/>
      <w:lvlJc w:val="left"/>
      <w:pPr>
        <w:ind w:left="747" w:hanging="360"/>
      </w:pPr>
    </w:lvl>
    <w:lvl w:ilvl="1" w:tplc="04220019" w:tentative="1">
      <w:start w:val="1"/>
      <w:numFmt w:val="lowerLetter"/>
      <w:lvlText w:val="%2."/>
      <w:lvlJc w:val="left"/>
      <w:pPr>
        <w:ind w:left="1467" w:hanging="360"/>
      </w:pPr>
    </w:lvl>
    <w:lvl w:ilvl="2" w:tplc="0422001B" w:tentative="1">
      <w:start w:val="1"/>
      <w:numFmt w:val="lowerRoman"/>
      <w:lvlText w:val="%3."/>
      <w:lvlJc w:val="right"/>
      <w:pPr>
        <w:ind w:left="2187" w:hanging="180"/>
      </w:pPr>
    </w:lvl>
    <w:lvl w:ilvl="3" w:tplc="0422000F" w:tentative="1">
      <w:start w:val="1"/>
      <w:numFmt w:val="decimal"/>
      <w:lvlText w:val="%4."/>
      <w:lvlJc w:val="left"/>
      <w:pPr>
        <w:ind w:left="2907" w:hanging="360"/>
      </w:pPr>
    </w:lvl>
    <w:lvl w:ilvl="4" w:tplc="04220019" w:tentative="1">
      <w:start w:val="1"/>
      <w:numFmt w:val="lowerLetter"/>
      <w:lvlText w:val="%5."/>
      <w:lvlJc w:val="left"/>
      <w:pPr>
        <w:ind w:left="3627" w:hanging="360"/>
      </w:pPr>
    </w:lvl>
    <w:lvl w:ilvl="5" w:tplc="0422001B" w:tentative="1">
      <w:start w:val="1"/>
      <w:numFmt w:val="lowerRoman"/>
      <w:lvlText w:val="%6."/>
      <w:lvlJc w:val="right"/>
      <w:pPr>
        <w:ind w:left="4347" w:hanging="180"/>
      </w:pPr>
    </w:lvl>
    <w:lvl w:ilvl="6" w:tplc="0422000F" w:tentative="1">
      <w:start w:val="1"/>
      <w:numFmt w:val="decimal"/>
      <w:lvlText w:val="%7."/>
      <w:lvlJc w:val="left"/>
      <w:pPr>
        <w:ind w:left="5067" w:hanging="360"/>
      </w:pPr>
    </w:lvl>
    <w:lvl w:ilvl="7" w:tplc="04220019" w:tentative="1">
      <w:start w:val="1"/>
      <w:numFmt w:val="lowerLetter"/>
      <w:lvlText w:val="%8."/>
      <w:lvlJc w:val="left"/>
      <w:pPr>
        <w:ind w:left="5787" w:hanging="360"/>
      </w:pPr>
    </w:lvl>
    <w:lvl w:ilvl="8" w:tplc="0422001B" w:tentative="1">
      <w:start w:val="1"/>
      <w:numFmt w:val="lowerRoman"/>
      <w:lvlText w:val="%9."/>
      <w:lvlJc w:val="right"/>
      <w:pPr>
        <w:ind w:left="6507" w:hanging="180"/>
      </w:pPr>
    </w:lvl>
  </w:abstractNum>
  <w:abstractNum w:abstractNumId="22">
    <w:nsid w:val="7733237A"/>
    <w:multiLevelType w:val="hybridMultilevel"/>
    <w:tmpl w:val="D2A21F48"/>
    <w:lvl w:ilvl="0" w:tplc="EFFC1AE2">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23">
    <w:nsid w:val="79AA39B8"/>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CC86838"/>
    <w:multiLevelType w:val="hybridMultilevel"/>
    <w:tmpl w:val="0DEC84A4"/>
    <w:lvl w:ilvl="0" w:tplc="439E56E8">
      <w:start w:val="1"/>
      <w:numFmt w:val="decimal"/>
      <w:lvlText w:val="%1."/>
      <w:lvlJc w:val="left"/>
      <w:pPr>
        <w:ind w:left="3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9"/>
  </w:num>
  <w:num w:numId="5">
    <w:abstractNumId w:val="23"/>
  </w:num>
  <w:num w:numId="6">
    <w:abstractNumId w:val="13"/>
  </w:num>
  <w:num w:numId="7">
    <w:abstractNumId w:val="2"/>
  </w:num>
  <w:num w:numId="8">
    <w:abstractNumId w:val="19"/>
  </w:num>
  <w:num w:numId="9">
    <w:abstractNumId w:val="4"/>
  </w:num>
  <w:num w:numId="10">
    <w:abstractNumId w:val="3"/>
  </w:num>
  <w:num w:numId="11">
    <w:abstractNumId w:val="8"/>
  </w:num>
  <w:num w:numId="12">
    <w:abstractNumId w:val="11"/>
  </w:num>
  <w:num w:numId="13">
    <w:abstractNumId w:val="0"/>
  </w:num>
  <w:num w:numId="14">
    <w:abstractNumId w:val="6"/>
  </w:num>
  <w:num w:numId="15">
    <w:abstractNumId w:val="5"/>
  </w:num>
  <w:num w:numId="16">
    <w:abstractNumId w:val="1"/>
  </w:num>
  <w:num w:numId="17">
    <w:abstractNumId w:val="14"/>
  </w:num>
  <w:num w:numId="18">
    <w:abstractNumId w:val="20"/>
  </w:num>
  <w:num w:numId="19">
    <w:abstractNumId w:val="10"/>
  </w:num>
  <w:num w:numId="20">
    <w:abstractNumId w:val="18"/>
  </w:num>
  <w:num w:numId="21">
    <w:abstractNumId w:val="17"/>
  </w:num>
  <w:num w:numId="22">
    <w:abstractNumId w:val="24"/>
  </w:num>
  <w:num w:numId="23">
    <w:abstractNumId w:val="12"/>
  </w:num>
  <w:num w:numId="24">
    <w:abstractNumId w:val="22"/>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4"/>
    <w:rsid w:val="00000E2A"/>
    <w:rsid w:val="0000167F"/>
    <w:rsid w:val="00001A6D"/>
    <w:rsid w:val="000025F2"/>
    <w:rsid w:val="000059AA"/>
    <w:rsid w:val="00006677"/>
    <w:rsid w:val="0000688A"/>
    <w:rsid w:val="00007027"/>
    <w:rsid w:val="00007267"/>
    <w:rsid w:val="00011BE4"/>
    <w:rsid w:val="00011CCF"/>
    <w:rsid w:val="00011ED0"/>
    <w:rsid w:val="00012470"/>
    <w:rsid w:val="0001272B"/>
    <w:rsid w:val="0001307B"/>
    <w:rsid w:val="00013ABD"/>
    <w:rsid w:val="00014511"/>
    <w:rsid w:val="0001536A"/>
    <w:rsid w:val="00016F19"/>
    <w:rsid w:val="000202BE"/>
    <w:rsid w:val="000206F3"/>
    <w:rsid w:val="00020E58"/>
    <w:rsid w:val="00021D35"/>
    <w:rsid w:val="000234DA"/>
    <w:rsid w:val="00023D6F"/>
    <w:rsid w:val="00025C4A"/>
    <w:rsid w:val="00025D33"/>
    <w:rsid w:val="00025E84"/>
    <w:rsid w:val="000261CE"/>
    <w:rsid w:val="00026208"/>
    <w:rsid w:val="00027E18"/>
    <w:rsid w:val="00030BB1"/>
    <w:rsid w:val="00031819"/>
    <w:rsid w:val="00031BF3"/>
    <w:rsid w:val="00031C26"/>
    <w:rsid w:val="000321A0"/>
    <w:rsid w:val="000324C9"/>
    <w:rsid w:val="00032A1C"/>
    <w:rsid w:val="00032F13"/>
    <w:rsid w:val="0003356E"/>
    <w:rsid w:val="00033DD3"/>
    <w:rsid w:val="00034535"/>
    <w:rsid w:val="0003475D"/>
    <w:rsid w:val="00034B13"/>
    <w:rsid w:val="00034DA9"/>
    <w:rsid w:val="00034E8B"/>
    <w:rsid w:val="000354A0"/>
    <w:rsid w:val="00035A1B"/>
    <w:rsid w:val="00035BD6"/>
    <w:rsid w:val="00035E2A"/>
    <w:rsid w:val="00036777"/>
    <w:rsid w:val="00036A53"/>
    <w:rsid w:val="000373C0"/>
    <w:rsid w:val="00037A07"/>
    <w:rsid w:val="00037DD1"/>
    <w:rsid w:val="000401EA"/>
    <w:rsid w:val="00040635"/>
    <w:rsid w:val="000408FD"/>
    <w:rsid w:val="00040C8B"/>
    <w:rsid w:val="0004140D"/>
    <w:rsid w:val="00041DCB"/>
    <w:rsid w:val="000423CE"/>
    <w:rsid w:val="000438FE"/>
    <w:rsid w:val="00043E33"/>
    <w:rsid w:val="00044FF9"/>
    <w:rsid w:val="0004657A"/>
    <w:rsid w:val="000477DF"/>
    <w:rsid w:val="00047DB8"/>
    <w:rsid w:val="00047E11"/>
    <w:rsid w:val="00050FCF"/>
    <w:rsid w:val="0005173C"/>
    <w:rsid w:val="00053994"/>
    <w:rsid w:val="00053EC7"/>
    <w:rsid w:val="00054ACB"/>
    <w:rsid w:val="00054C53"/>
    <w:rsid w:val="000554BD"/>
    <w:rsid w:val="000558E9"/>
    <w:rsid w:val="00057554"/>
    <w:rsid w:val="000579B3"/>
    <w:rsid w:val="00060055"/>
    <w:rsid w:val="00060BFF"/>
    <w:rsid w:val="00062503"/>
    <w:rsid w:val="0006299E"/>
    <w:rsid w:val="00063C8F"/>
    <w:rsid w:val="00064228"/>
    <w:rsid w:val="00065650"/>
    <w:rsid w:val="00065C2F"/>
    <w:rsid w:val="0006798D"/>
    <w:rsid w:val="00067C3F"/>
    <w:rsid w:val="00067CFC"/>
    <w:rsid w:val="00067F35"/>
    <w:rsid w:val="00070E8E"/>
    <w:rsid w:val="0007446A"/>
    <w:rsid w:val="00074885"/>
    <w:rsid w:val="00076046"/>
    <w:rsid w:val="00076BD3"/>
    <w:rsid w:val="00077635"/>
    <w:rsid w:val="00077A59"/>
    <w:rsid w:val="00080279"/>
    <w:rsid w:val="000806C7"/>
    <w:rsid w:val="00080D9F"/>
    <w:rsid w:val="00081744"/>
    <w:rsid w:val="0008197B"/>
    <w:rsid w:val="00081FAA"/>
    <w:rsid w:val="000820B8"/>
    <w:rsid w:val="00082178"/>
    <w:rsid w:val="00082B9F"/>
    <w:rsid w:val="00083590"/>
    <w:rsid w:val="00083A8E"/>
    <w:rsid w:val="00083D5C"/>
    <w:rsid w:val="000841EC"/>
    <w:rsid w:val="00084FCC"/>
    <w:rsid w:val="00085E97"/>
    <w:rsid w:val="00086825"/>
    <w:rsid w:val="0008688A"/>
    <w:rsid w:val="00086A7F"/>
    <w:rsid w:val="000870A6"/>
    <w:rsid w:val="00087919"/>
    <w:rsid w:val="00090476"/>
    <w:rsid w:val="00090667"/>
    <w:rsid w:val="00091634"/>
    <w:rsid w:val="00091825"/>
    <w:rsid w:val="00092E06"/>
    <w:rsid w:val="0009348A"/>
    <w:rsid w:val="00093BCF"/>
    <w:rsid w:val="00093D4F"/>
    <w:rsid w:val="00094072"/>
    <w:rsid w:val="000945C6"/>
    <w:rsid w:val="00094B33"/>
    <w:rsid w:val="000953D2"/>
    <w:rsid w:val="00095D03"/>
    <w:rsid w:val="00096215"/>
    <w:rsid w:val="00097C05"/>
    <w:rsid w:val="000A0874"/>
    <w:rsid w:val="000A129E"/>
    <w:rsid w:val="000A2848"/>
    <w:rsid w:val="000A2A3E"/>
    <w:rsid w:val="000A32CB"/>
    <w:rsid w:val="000A3FB9"/>
    <w:rsid w:val="000A43D6"/>
    <w:rsid w:val="000A4A63"/>
    <w:rsid w:val="000A532C"/>
    <w:rsid w:val="000A5678"/>
    <w:rsid w:val="000A6EB2"/>
    <w:rsid w:val="000A74CD"/>
    <w:rsid w:val="000A75F8"/>
    <w:rsid w:val="000B0110"/>
    <w:rsid w:val="000B0F51"/>
    <w:rsid w:val="000B13D4"/>
    <w:rsid w:val="000B16A4"/>
    <w:rsid w:val="000B16E0"/>
    <w:rsid w:val="000B193B"/>
    <w:rsid w:val="000B2853"/>
    <w:rsid w:val="000B2C56"/>
    <w:rsid w:val="000B33F2"/>
    <w:rsid w:val="000B5693"/>
    <w:rsid w:val="000B6590"/>
    <w:rsid w:val="000B6878"/>
    <w:rsid w:val="000B68AC"/>
    <w:rsid w:val="000B69BE"/>
    <w:rsid w:val="000B7358"/>
    <w:rsid w:val="000C00B2"/>
    <w:rsid w:val="000C1AC0"/>
    <w:rsid w:val="000C2712"/>
    <w:rsid w:val="000C3B15"/>
    <w:rsid w:val="000C3D7A"/>
    <w:rsid w:val="000C48D9"/>
    <w:rsid w:val="000C7714"/>
    <w:rsid w:val="000C7B32"/>
    <w:rsid w:val="000C7BF2"/>
    <w:rsid w:val="000D0151"/>
    <w:rsid w:val="000D071B"/>
    <w:rsid w:val="000D100F"/>
    <w:rsid w:val="000D13F2"/>
    <w:rsid w:val="000D1418"/>
    <w:rsid w:val="000D1924"/>
    <w:rsid w:val="000D2AEF"/>
    <w:rsid w:val="000D30C8"/>
    <w:rsid w:val="000D3D7F"/>
    <w:rsid w:val="000D49A8"/>
    <w:rsid w:val="000D4D5F"/>
    <w:rsid w:val="000D5248"/>
    <w:rsid w:val="000D5555"/>
    <w:rsid w:val="000D584B"/>
    <w:rsid w:val="000D5DEC"/>
    <w:rsid w:val="000D612B"/>
    <w:rsid w:val="000D6B49"/>
    <w:rsid w:val="000E165C"/>
    <w:rsid w:val="000E1903"/>
    <w:rsid w:val="000E2071"/>
    <w:rsid w:val="000E3C24"/>
    <w:rsid w:val="000E3E50"/>
    <w:rsid w:val="000E4B5B"/>
    <w:rsid w:val="000E4FD6"/>
    <w:rsid w:val="000E5D2F"/>
    <w:rsid w:val="000F0758"/>
    <w:rsid w:val="000F161B"/>
    <w:rsid w:val="000F17C1"/>
    <w:rsid w:val="000F1E86"/>
    <w:rsid w:val="000F3B37"/>
    <w:rsid w:val="000F43A5"/>
    <w:rsid w:val="000F492D"/>
    <w:rsid w:val="000F4BF3"/>
    <w:rsid w:val="000F4C81"/>
    <w:rsid w:val="000F57C9"/>
    <w:rsid w:val="000F66C6"/>
    <w:rsid w:val="000F70EE"/>
    <w:rsid w:val="000F74F7"/>
    <w:rsid w:val="00100C5B"/>
    <w:rsid w:val="00100F97"/>
    <w:rsid w:val="0010227C"/>
    <w:rsid w:val="001027B5"/>
    <w:rsid w:val="001046EB"/>
    <w:rsid w:val="00107900"/>
    <w:rsid w:val="00107B87"/>
    <w:rsid w:val="001106FE"/>
    <w:rsid w:val="001109C4"/>
    <w:rsid w:val="00110A04"/>
    <w:rsid w:val="00111494"/>
    <w:rsid w:val="00112ACE"/>
    <w:rsid w:val="00113519"/>
    <w:rsid w:val="001143BA"/>
    <w:rsid w:val="00115E03"/>
    <w:rsid w:val="00116092"/>
    <w:rsid w:val="001162EF"/>
    <w:rsid w:val="00120297"/>
    <w:rsid w:val="00121A52"/>
    <w:rsid w:val="0012296D"/>
    <w:rsid w:val="001232EC"/>
    <w:rsid w:val="0012377F"/>
    <w:rsid w:val="00124729"/>
    <w:rsid w:val="0012500D"/>
    <w:rsid w:val="00125BC6"/>
    <w:rsid w:val="001260E9"/>
    <w:rsid w:val="001261A1"/>
    <w:rsid w:val="00126272"/>
    <w:rsid w:val="00127DDB"/>
    <w:rsid w:val="0013063D"/>
    <w:rsid w:val="001307EB"/>
    <w:rsid w:val="001316AD"/>
    <w:rsid w:val="00131C82"/>
    <w:rsid w:val="00133DFD"/>
    <w:rsid w:val="0013742A"/>
    <w:rsid w:val="00140922"/>
    <w:rsid w:val="00140F04"/>
    <w:rsid w:val="001413B1"/>
    <w:rsid w:val="0014179C"/>
    <w:rsid w:val="001419E1"/>
    <w:rsid w:val="00141AF7"/>
    <w:rsid w:val="00141FDF"/>
    <w:rsid w:val="00142106"/>
    <w:rsid w:val="0014365F"/>
    <w:rsid w:val="001438A0"/>
    <w:rsid w:val="00144503"/>
    <w:rsid w:val="00144522"/>
    <w:rsid w:val="0014467D"/>
    <w:rsid w:val="00144D3D"/>
    <w:rsid w:val="00145395"/>
    <w:rsid w:val="00147959"/>
    <w:rsid w:val="00150A09"/>
    <w:rsid w:val="00151356"/>
    <w:rsid w:val="00151A65"/>
    <w:rsid w:val="00151E3F"/>
    <w:rsid w:val="00152982"/>
    <w:rsid w:val="00152FAC"/>
    <w:rsid w:val="00154FFB"/>
    <w:rsid w:val="001558FF"/>
    <w:rsid w:val="00155EE5"/>
    <w:rsid w:val="001561C8"/>
    <w:rsid w:val="00156556"/>
    <w:rsid w:val="00157350"/>
    <w:rsid w:val="001616E7"/>
    <w:rsid w:val="001625CC"/>
    <w:rsid w:val="001634EB"/>
    <w:rsid w:val="00164A40"/>
    <w:rsid w:val="00165158"/>
    <w:rsid w:val="00166108"/>
    <w:rsid w:val="001664EF"/>
    <w:rsid w:val="00167546"/>
    <w:rsid w:val="00167C76"/>
    <w:rsid w:val="001700D8"/>
    <w:rsid w:val="00170A41"/>
    <w:rsid w:val="00170C7D"/>
    <w:rsid w:val="00171323"/>
    <w:rsid w:val="00172763"/>
    <w:rsid w:val="00172AF1"/>
    <w:rsid w:val="00173F5A"/>
    <w:rsid w:val="001740EE"/>
    <w:rsid w:val="001746E7"/>
    <w:rsid w:val="00174773"/>
    <w:rsid w:val="0017500A"/>
    <w:rsid w:val="0017563B"/>
    <w:rsid w:val="001764DD"/>
    <w:rsid w:val="001773BC"/>
    <w:rsid w:val="001776AA"/>
    <w:rsid w:val="00177BA8"/>
    <w:rsid w:val="00177CE2"/>
    <w:rsid w:val="00182A67"/>
    <w:rsid w:val="00182F3E"/>
    <w:rsid w:val="001831A4"/>
    <w:rsid w:val="001842D6"/>
    <w:rsid w:val="001848D8"/>
    <w:rsid w:val="00184A6F"/>
    <w:rsid w:val="00185220"/>
    <w:rsid w:val="001862E6"/>
    <w:rsid w:val="00186334"/>
    <w:rsid w:val="001869FE"/>
    <w:rsid w:val="0019128E"/>
    <w:rsid w:val="00191504"/>
    <w:rsid w:val="0019181A"/>
    <w:rsid w:val="001920E0"/>
    <w:rsid w:val="00192DD1"/>
    <w:rsid w:val="00194285"/>
    <w:rsid w:val="0019428F"/>
    <w:rsid w:val="001962DD"/>
    <w:rsid w:val="00196BAE"/>
    <w:rsid w:val="001A1169"/>
    <w:rsid w:val="001A2837"/>
    <w:rsid w:val="001A2B1E"/>
    <w:rsid w:val="001A2E56"/>
    <w:rsid w:val="001A2FFF"/>
    <w:rsid w:val="001A351E"/>
    <w:rsid w:val="001A367D"/>
    <w:rsid w:val="001A6C70"/>
    <w:rsid w:val="001B02C3"/>
    <w:rsid w:val="001B050D"/>
    <w:rsid w:val="001B0B07"/>
    <w:rsid w:val="001B346E"/>
    <w:rsid w:val="001B4147"/>
    <w:rsid w:val="001B4567"/>
    <w:rsid w:val="001B5035"/>
    <w:rsid w:val="001B5112"/>
    <w:rsid w:val="001B511A"/>
    <w:rsid w:val="001B5278"/>
    <w:rsid w:val="001B53CA"/>
    <w:rsid w:val="001B6431"/>
    <w:rsid w:val="001B6837"/>
    <w:rsid w:val="001B6B78"/>
    <w:rsid w:val="001B709D"/>
    <w:rsid w:val="001B76A1"/>
    <w:rsid w:val="001C0485"/>
    <w:rsid w:val="001C0792"/>
    <w:rsid w:val="001C0EB0"/>
    <w:rsid w:val="001C1204"/>
    <w:rsid w:val="001C18D4"/>
    <w:rsid w:val="001C1D63"/>
    <w:rsid w:val="001C1F68"/>
    <w:rsid w:val="001C1FF0"/>
    <w:rsid w:val="001C24B2"/>
    <w:rsid w:val="001C27DC"/>
    <w:rsid w:val="001C2814"/>
    <w:rsid w:val="001C2933"/>
    <w:rsid w:val="001C3FDF"/>
    <w:rsid w:val="001C4801"/>
    <w:rsid w:val="001C48D6"/>
    <w:rsid w:val="001C52C3"/>
    <w:rsid w:val="001C5F47"/>
    <w:rsid w:val="001C5FC1"/>
    <w:rsid w:val="001C623B"/>
    <w:rsid w:val="001C64F7"/>
    <w:rsid w:val="001C7262"/>
    <w:rsid w:val="001D0286"/>
    <w:rsid w:val="001D13AB"/>
    <w:rsid w:val="001D1D75"/>
    <w:rsid w:val="001D258A"/>
    <w:rsid w:val="001D384A"/>
    <w:rsid w:val="001D41BA"/>
    <w:rsid w:val="001D4F36"/>
    <w:rsid w:val="001D518E"/>
    <w:rsid w:val="001D678C"/>
    <w:rsid w:val="001D6F5C"/>
    <w:rsid w:val="001D7525"/>
    <w:rsid w:val="001E0353"/>
    <w:rsid w:val="001E1D81"/>
    <w:rsid w:val="001E1FBD"/>
    <w:rsid w:val="001E2A61"/>
    <w:rsid w:val="001E2CCC"/>
    <w:rsid w:val="001E328A"/>
    <w:rsid w:val="001E3889"/>
    <w:rsid w:val="001E3D8A"/>
    <w:rsid w:val="001E4151"/>
    <w:rsid w:val="001E4AB7"/>
    <w:rsid w:val="001E589E"/>
    <w:rsid w:val="001E6008"/>
    <w:rsid w:val="001E6479"/>
    <w:rsid w:val="001E7496"/>
    <w:rsid w:val="001E7953"/>
    <w:rsid w:val="001F0893"/>
    <w:rsid w:val="001F1B07"/>
    <w:rsid w:val="001F32DB"/>
    <w:rsid w:val="001F50E1"/>
    <w:rsid w:val="001F5392"/>
    <w:rsid w:val="001F6AF7"/>
    <w:rsid w:val="002004EF"/>
    <w:rsid w:val="0020106F"/>
    <w:rsid w:val="00201AEC"/>
    <w:rsid w:val="002049D9"/>
    <w:rsid w:val="00205C2D"/>
    <w:rsid w:val="0020718E"/>
    <w:rsid w:val="002077BF"/>
    <w:rsid w:val="002079A6"/>
    <w:rsid w:val="00207F45"/>
    <w:rsid w:val="00210668"/>
    <w:rsid w:val="0021067E"/>
    <w:rsid w:val="00212B29"/>
    <w:rsid w:val="00212B2F"/>
    <w:rsid w:val="0021341E"/>
    <w:rsid w:val="0021510E"/>
    <w:rsid w:val="0021614D"/>
    <w:rsid w:val="00216411"/>
    <w:rsid w:val="0021734D"/>
    <w:rsid w:val="00220928"/>
    <w:rsid w:val="00220A42"/>
    <w:rsid w:val="0022209C"/>
    <w:rsid w:val="002221A8"/>
    <w:rsid w:val="00222D22"/>
    <w:rsid w:val="00222FF4"/>
    <w:rsid w:val="002262DF"/>
    <w:rsid w:val="0022722C"/>
    <w:rsid w:val="00227261"/>
    <w:rsid w:val="0022727D"/>
    <w:rsid w:val="00227413"/>
    <w:rsid w:val="002275EC"/>
    <w:rsid w:val="002300CD"/>
    <w:rsid w:val="00230329"/>
    <w:rsid w:val="002306AE"/>
    <w:rsid w:val="00231CBA"/>
    <w:rsid w:val="0023280D"/>
    <w:rsid w:val="00232B87"/>
    <w:rsid w:val="00233266"/>
    <w:rsid w:val="002350AE"/>
    <w:rsid w:val="00235D3B"/>
    <w:rsid w:val="002364E6"/>
    <w:rsid w:val="00237002"/>
    <w:rsid w:val="00237278"/>
    <w:rsid w:val="00237548"/>
    <w:rsid w:val="002375EF"/>
    <w:rsid w:val="00237884"/>
    <w:rsid w:val="00240153"/>
    <w:rsid w:val="002403C4"/>
    <w:rsid w:val="0024097A"/>
    <w:rsid w:val="00240C9F"/>
    <w:rsid w:val="00240F4D"/>
    <w:rsid w:val="0024222E"/>
    <w:rsid w:val="00242792"/>
    <w:rsid w:val="002438D1"/>
    <w:rsid w:val="00243AA5"/>
    <w:rsid w:val="00243E89"/>
    <w:rsid w:val="0024474E"/>
    <w:rsid w:val="002456D8"/>
    <w:rsid w:val="00246A34"/>
    <w:rsid w:val="0024784E"/>
    <w:rsid w:val="00250B03"/>
    <w:rsid w:val="00250D9C"/>
    <w:rsid w:val="002517FB"/>
    <w:rsid w:val="0025212D"/>
    <w:rsid w:val="00252E45"/>
    <w:rsid w:val="00253789"/>
    <w:rsid w:val="002549E2"/>
    <w:rsid w:val="00256ECA"/>
    <w:rsid w:val="00257D0F"/>
    <w:rsid w:val="0026039D"/>
    <w:rsid w:val="002604F0"/>
    <w:rsid w:val="002607E4"/>
    <w:rsid w:val="00260FBA"/>
    <w:rsid w:val="002621AE"/>
    <w:rsid w:val="00262598"/>
    <w:rsid w:val="00262774"/>
    <w:rsid w:val="002627E8"/>
    <w:rsid w:val="00262A9C"/>
    <w:rsid w:val="00263A61"/>
    <w:rsid w:val="00264DDF"/>
    <w:rsid w:val="002650A1"/>
    <w:rsid w:val="00265155"/>
    <w:rsid w:val="002662F8"/>
    <w:rsid w:val="00266C42"/>
    <w:rsid w:val="00266EA2"/>
    <w:rsid w:val="00267335"/>
    <w:rsid w:val="0026737A"/>
    <w:rsid w:val="0027006B"/>
    <w:rsid w:val="002710E7"/>
    <w:rsid w:val="00271294"/>
    <w:rsid w:val="0027188B"/>
    <w:rsid w:val="00271E07"/>
    <w:rsid w:val="00271ED9"/>
    <w:rsid w:val="002723DA"/>
    <w:rsid w:val="0027312E"/>
    <w:rsid w:val="00273F75"/>
    <w:rsid w:val="002746F5"/>
    <w:rsid w:val="00274864"/>
    <w:rsid w:val="00276D93"/>
    <w:rsid w:val="00276ED1"/>
    <w:rsid w:val="002804B6"/>
    <w:rsid w:val="002819C8"/>
    <w:rsid w:val="002823A6"/>
    <w:rsid w:val="00283C43"/>
    <w:rsid w:val="00283D2A"/>
    <w:rsid w:val="00283FD7"/>
    <w:rsid w:val="0028452A"/>
    <w:rsid w:val="00285A5A"/>
    <w:rsid w:val="00286244"/>
    <w:rsid w:val="00286FC4"/>
    <w:rsid w:val="00291292"/>
    <w:rsid w:val="00291AD7"/>
    <w:rsid w:val="00291E83"/>
    <w:rsid w:val="00292071"/>
    <w:rsid w:val="002923CF"/>
    <w:rsid w:val="002932A7"/>
    <w:rsid w:val="002932CC"/>
    <w:rsid w:val="0029441A"/>
    <w:rsid w:val="002946B4"/>
    <w:rsid w:val="002947A6"/>
    <w:rsid w:val="0029547C"/>
    <w:rsid w:val="00296D20"/>
    <w:rsid w:val="002A04D1"/>
    <w:rsid w:val="002A0785"/>
    <w:rsid w:val="002A08F1"/>
    <w:rsid w:val="002A33A9"/>
    <w:rsid w:val="002A350D"/>
    <w:rsid w:val="002A3676"/>
    <w:rsid w:val="002A4478"/>
    <w:rsid w:val="002A4AB7"/>
    <w:rsid w:val="002A5BAE"/>
    <w:rsid w:val="002A6654"/>
    <w:rsid w:val="002A6C3E"/>
    <w:rsid w:val="002B0068"/>
    <w:rsid w:val="002B1574"/>
    <w:rsid w:val="002B2107"/>
    <w:rsid w:val="002B4472"/>
    <w:rsid w:val="002B455E"/>
    <w:rsid w:val="002B4987"/>
    <w:rsid w:val="002B4D75"/>
    <w:rsid w:val="002B550F"/>
    <w:rsid w:val="002B5FE6"/>
    <w:rsid w:val="002B679D"/>
    <w:rsid w:val="002B75F2"/>
    <w:rsid w:val="002B7C11"/>
    <w:rsid w:val="002C014A"/>
    <w:rsid w:val="002C01F3"/>
    <w:rsid w:val="002C32CA"/>
    <w:rsid w:val="002C35A7"/>
    <w:rsid w:val="002C48FF"/>
    <w:rsid w:val="002C6AF5"/>
    <w:rsid w:val="002C7BA4"/>
    <w:rsid w:val="002C7F1A"/>
    <w:rsid w:val="002D06BB"/>
    <w:rsid w:val="002D0792"/>
    <w:rsid w:val="002D0816"/>
    <w:rsid w:val="002D082A"/>
    <w:rsid w:val="002D1BE4"/>
    <w:rsid w:val="002D1E79"/>
    <w:rsid w:val="002D298B"/>
    <w:rsid w:val="002D2D63"/>
    <w:rsid w:val="002D3217"/>
    <w:rsid w:val="002D355A"/>
    <w:rsid w:val="002D472C"/>
    <w:rsid w:val="002D4D8F"/>
    <w:rsid w:val="002D552A"/>
    <w:rsid w:val="002D570F"/>
    <w:rsid w:val="002D69F3"/>
    <w:rsid w:val="002D7683"/>
    <w:rsid w:val="002D7FA5"/>
    <w:rsid w:val="002E02E3"/>
    <w:rsid w:val="002E04EF"/>
    <w:rsid w:val="002E3CB6"/>
    <w:rsid w:val="002E4316"/>
    <w:rsid w:val="002E4B00"/>
    <w:rsid w:val="002E4B91"/>
    <w:rsid w:val="002E7D90"/>
    <w:rsid w:val="002F0158"/>
    <w:rsid w:val="002F0894"/>
    <w:rsid w:val="002F27D8"/>
    <w:rsid w:val="002F2AA7"/>
    <w:rsid w:val="002F520E"/>
    <w:rsid w:val="002F593F"/>
    <w:rsid w:val="002F5BDA"/>
    <w:rsid w:val="002F62AB"/>
    <w:rsid w:val="002F67E5"/>
    <w:rsid w:val="002F78A4"/>
    <w:rsid w:val="002F7CD0"/>
    <w:rsid w:val="002F7D51"/>
    <w:rsid w:val="00300275"/>
    <w:rsid w:val="0030116D"/>
    <w:rsid w:val="00301D91"/>
    <w:rsid w:val="003022D9"/>
    <w:rsid w:val="00303CE5"/>
    <w:rsid w:val="003040E7"/>
    <w:rsid w:val="003042BA"/>
    <w:rsid w:val="0030438B"/>
    <w:rsid w:val="003046F4"/>
    <w:rsid w:val="0030543D"/>
    <w:rsid w:val="00305911"/>
    <w:rsid w:val="00305BEB"/>
    <w:rsid w:val="00305E6D"/>
    <w:rsid w:val="00306431"/>
    <w:rsid w:val="00307261"/>
    <w:rsid w:val="003074A5"/>
    <w:rsid w:val="00310232"/>
    <w:rsid w:val="0031070E"/>
    <w:rsid w:val="00310711"/>
    <w:rsid w:val="003110A9"/>
    <w:rsid w:val="0031123C"/>
    <w:rsid w:val="00311C99"/>
    <w:rsid w:val="003126C6"/>
    <w:rsid w:val="00313AC0"/>
    <w:rsid w:val="003141BF"/>
    <w:rsid w:val="00315246"/>
    <w:rsid w:val="00315537"/>
    <w:rsid w:val="003158F7"/>
    <w:rsid w:val="00315D44"/>
    <w:rsid w:val="00315E37"/>
    <w:rsid w:val="003168EE"/>
    <w:rsid w:val="003171FF"/>
    <w:rsid w:val="00317519"/>
    <w:rsid w:val="00320D4F"/>
    <w:rsid w:val="00322425"/>
    <w:rsid w:val="0032266A"/>
    <w:rsid w:val="00323E9F"/>
    <w:rsid w:val="00324254"/>
    <w:rsid w:val="00325DBE"/>
    <w:rsid w:val="00325F76"/>
    <w:rsid w:val="00326C20"/>
    <w:rsid w:val="00327032"/>
    <w:rsid w:val="0032720F"/>
    <w:rsid w:val="00330479"/>
    <w:rsid w:val="00330B58"/>
    <w:rsid w:val="00330E29"/>
    <w:rsid w:val="00331960"/>
    <w:rsid w:val="00331A6F"/>
    <w:rsid w:val="00333BD6"/>
    <w:rsid w:val="00334063"/>
    <w:rsid w:val="0033493D"/>
    <w:rsid w:val="00334944"/>
    <w:rsid w:val="003353FC"/>
    <w:rsid w:val="003357EC"/>
    <w:rsid w:val="0034000C"/>
    <w:rsid w:val="00340053"/>
    <w:rsid w:val="0034012F"/>
    <w:rsid w:val="00340AE2"/>
    <w:rsid w:val="00341727"/>
    <w:rsid w:val="00343B69"/>
    <w:rsid w:val="00344F4C"/>
    <w:rsid w:val="00345CEA"/>
    <w:rsid w:val="00346B20"/>
    <w:rsid w:val="00346D39"/>
    <w:rsid w:val="00351239"/>
    <w:rsid w:val="003515FD"/>
    <w:rsid w:val="00351756"/>
    <w:rsid w:val="0035220A"/>
    <w:rsid w:val="00352430"/>
    <w:rsid w:val="0035284B"/>
    <w:rsid w:val="0035424A"/>
    <w:rsid w:val="00354344"/>
    <w:rsid w:val="0035464C"/>
    <w:rsid w:val="00354FDC"/>
    <w:rsid w:val="003557AF"/>
    <w:rsid w:val="00356226"/>
    <w:rsid w:val="003562BF"/>
    <w:rsid w:val="0035653B"/>
    <w:rsid w:val="00356877"/>
    <w:rsid w:val="00356F4A"/>
    <w:rsid w:val="00360C28"/>
    <w:rsid w:val="00361D8D"/>
    <w:rsid w:val="0036330B"/>
    <w:rsid w:val="00364135"/>
    <w:rsid w:val="0036472B"/>
    <w:rsid w:val="00364B77"/>
    <w:rsid w:val="0036537E"/>
    <w:rsid w:val="00365550"/>
    <w:rsid w:val="00365E38"/>
    <w:rsid w:val="00366994"/>
    <w:rsid w:val="00366BB3"/>
    <w:rsid w:val="003670F0"/>
    <w:rsid w:val="003674DC"/>
    <w:rsid w:val="003710A1"/>
    <w:rsid w:val="003732B1"/>
    <w:rsid w:val="00374219"/>
    <w:rsid w:val="00374C2B"/>
    <w:rsid w:val="003760F1"/>
    <w:rsid w:val="0037685F"/>
    <w:rsid w:val="0038001D"/>
    <w:rsid w:val="00380F48"/>
    <w:rsid w:val="00382512"/>
    <w:rsid w:val="003828C1"/>
    <w:rsid w:val="00383341"/>
    <w:rsid w:val="00384FA4"/>
    <w:rsid w:val="00386192"/>
    <w:rsid w:val="00390516"/>
    <w:rsid w:val="00390961"/>
    <w:rsid w:val="00390C7E"/>
    <w:rsid w:val="00391A51"/>
    <w:rsid w:val="0039213F"/>
    <w:rsid w:val="003924FA"/>
    <w:rsid w:val="00392A82"/>
    <w:rsid w:val="00393458"/>
    <w:rsid w:val="0039454A"/>
    <w:rsid w:val="00394D7E"/>
    <w:rsid w:val="00394E00"/>
    <w:rsid w:val="0039545D"/>
    <w:rsid w:val="00396ACA"/>
    <w:rsid w:val="00396AFE"/>
    <w:rsid w:val="00396F1E"/>
    <w:rsid w:val="00397B4A"/>
    <w:rsid w:val="003A040E"/>
    <w:rsid w:val="003A0608"/>
    <w:rsid w:val="003A0CD5"/>
    <w:rsid w:val="003A15AD"/>
    <w:rsid w:val="003A16DF"/>
    <w:rsid w:val="003A34D5"/>
    <w:rsid w:val="003A3EF7"/>
    <w:rsid w:val="003A4D68"/>
    <w:rsid w:val="003A550F"/>
    <w:rsid w:val="003A69C7"/>
    <w:rsid w:val="003A6F0D"/>
    <w:rsid w:val="003A71D2"/>
    <w:rsid w:val="003B02FD"/>
    <w:rsid w:val="003B2CA6"/>
    <w:rsid w:val="003B3D92"/>
    <w:rsid w:val="003B5542"/>
    <w:rsid w:val="003B5C79"/>
    <w:rsid w:val="003B6AD9"/>
    <w:rsid w:val="003C0B6D"/>
    <w:rsid w:val="003C0CD4"/>
    <w:rsid w:val="003C1B21"/>
    <w:rsid w:val="003C3560"/>
    <w:rsid w:val="003C3BCD"/>
    <w:rsid w:val="003C3D0A"/>
    <w:rsid w:val="003C42C6"/>
    <w:rsid w:val="003C43FA"/>
    <w:rsid w:val="003C633D"/>
    <w:rsid w:val="003C6727"/>
    <w:rsid w:val="003C6B89"/>
    <w:rsid w:val="003C70CD"/>
    <w:rsid w:val="003D079A"/>
    <w:rsid w:val="003D2EC3"/>
    <w:rsid w:val="003D3E89"/>
    <w:rsid w:val="003D44ED"/>
    <w:rsid w:val="003D624F"/>
    <w:rsid w:val="003D7581"/>
    <w:rsid w:val="003D75A1"/>
    <w:rsid w:val="003D7A7A"/>
    <w:rsid w:val="003D7E53"/>
    <w:rsid w:val="003E0138"/>
    <w:rsid w:val="003E0432"/>
    <w:rsid w:val="003E0762"/>
    <w:rsid w:val="003E0AF4"/>
    <w:rsid w:val="003E2D37"/>
    <w:rsid w:val="003E2D5A"/>
    <w:rsid w:val="003E3E37"/>
    <w:rsid w:val="003E517F"/>
    <w:rsid w:val="003E5747"/>
    <w:rsid w:val="003E5EB6"/>
    <w:rsid w:val="003E6BB4"/>
    <w:rsid w:val="003E73E8"/>
    <w:rsid w:val="003F0040"/>
    <w:rsid w:val="003F0051"/>
    <w:rsid w:val="003F11B7"/>
    <w:rsid w:val="003F1C0F"/>
    <w:rsid w:val="003F218F"/>
    <w:rsid w:val="003F2C59"/>
    <w:rsid w:val="003F2E11"/>
    <w:rsid w:val="003F3DF6"/>
    <w:rsid w:val="003F3F74"/>
    <w:rsid w:val="003F4B50"/>
    <w:rsid w:val="003F5553"/>
    <w:rsid w:val="003F632C"/>
    <w:rsid w:val="003F7B6F"/>
    <w:rsid w:val="003F7D95"/>
    <w:rsid w:val="004004C0"/>
    <w:rsid w:val="00401127"/>
    <w:rsid w:val="004013FD"/>
    <w:rsid w:val="00401E55"/>
    <w:rsid w:val="00402CD7"/>
    <w:rsid w:val="00403685"/>
    <w:rsid w:val="004036E5"/>
    <w:rsid w:val="004049D6"/>
    <w:rsid w:val="00404E47"/>
    <w:rsid w:val="0040520B"/>
    <w:rsid w:val="004056A0"/>
    <w:rsid w:val="00406E92"/>
    <w:rsid w:val="00411BDB"/>
    <w:rsid w:val="0041327C"/>
    <w:rsid w:val="0041438C"/>
    <w:rsid w:val="00415E1C"/>
    <w:rsid w:val="0041779D"/>
    <w:rsid w:val="00420BAB"/>
    <w:rsid w:val="00421783"/>
    <w:rsid w:val="0042204B"/>
    <w:rsid w:val="004220F7"/>
    <w:rsid w:val="0042334E"/>
    <w:rsid w:val="00423F27"/>
    <w:rsid w:val="0042473E"/>
    <w:rsid w:val="004257DC"/>
    <w:rsid w:val="00425B8C"/>
    <w:rsid w:val="00425D97"/>
    <w:rsid w:val="004262A8"/>
    <w:rsid w:val="00426DD1"/>
    <w:rsid w:val="00426E49"/>
    <w:rsid w:val="00427E0D"/>
    <w:rsid w:val="00431370"/>
    <w:rsid w:val="00432010"/>
    <w:rsid w:val="0043262A"/>
    <w:rsid w:val="004329D8"/>
    <w:rsid w:val="004329E5"/>
    <w:rsid w:val="00433E91"/>
    <w:rsid w:val="0043568F"/>
    <w:rsid w:val="004356CA"/>
    <w:rsid w:val="0043793E"/>
    <w:rsid w:val="00437F1E"/>
    <w:rsid w:val="0044031D"/>
    <w:rsid w:val="00441350"/>
    <w:rsid w:val="00442B7C"/>
    <w:rsid w:val="00442FF4"/>
    <w:rsid w:val="0044315C"/>
    <w:rsid w:val="00443DA0"/>
    <w:rsid w:val="004461AA"/>
    <w:rsid w:val="004465ED"/>
    <w:rsid w:val="00446793"/>
    <w:rsid w:val="004469DB"/>
    <w:rsid w:val="00446AAC"/>
    <w:rsid w:val="00447407"/>
    <w:rsid w:val="004509E0"/>
    <w:rsid w:val="00450D59"/>
    <w:rsid w:val="00450E75"/>
    <w:rsid w:val="00452AE8"/>
    <w:rsid w:val="00453048"/>
    <w:rsid w:val="0045464F"/>
    <w:rsid w:val="00454830"/>
    <w:rsid w:val="004574A2"/>
    <w:rsid w:val="00457745"/>
    <w:rsid w:val="00457AA0"/>
    <w:rsid w:val="004600A1"/>
    <w:rsid w:val="00460948"/>
    <w:rsid w:val="0046168F"/>
    <w:rsid w:val="0046176C"/>
    <w:rsid w:val="00462AF9"/>
    <w:rsid w:val="00463704"/>
    <w:rsid w:val="004639B9"/>
    <w:rsid w:val="00463E92"/>
    <w:rsid w:val="00464B00"/>
    <w:rsid w:val="004650F3"/>
    <w:rsid w:val="0046562C"/>
    <w:rsid w:val="0046596A"/>
    <w:rsid w:val="00467B08"/>
    <w:rsid w:val="0047024B"/>
    <w:rsid w:val="00472155"/>
    <w:rsid w:val="004723EB"/>
    <w:rsid w:val="00473313"/>
    <w:rsid w:val="00476313"/>
    <w:rsid w:val="004763D2"/>
    <w:rsid w:val="00476889"/>
    <w:rsid w:val="0048097B"/>
    <w:rsid w:val="00480E22"/>
    <w:rsid w:val="004827ED"/>
    <w:rsid w:val="004831FA"/>
    <w:rsid w:val="00483719"/>
    <w:rsid w:val="00485DE8"/>
    <w:rsid w:val="00485EF3"/>
    <w:rsid w:val="0048640B"/>
    <w:rsid w:val="00486B60"/>
    <w:rsid w:val="00487B98"/>
    <w:rsid w:val="00490F28"/>
    <w:rsid w:val="00491479"/>
    <w:rsid w:val="004916C0"/>
    <w:rsid w:val="00491807"/>
    <w:rsid w:val="004921AC"/>
    <w:rsid w:val="00492F77"/>
    <w:rsid w:val="004933F6"/>
    <w:rsid w:val="00493AF5"/>
    <w:rsid w:val="00493E6D"/>
    <w:rsid w:val="00493FB1"/>
    <w:rsid w:val="00495DE5"/>
    <w:rsid w:val="004967E8"/>
    <w:rsid w:val="0049757A"/>
    <w:rsid w:val="00497D79"/>
    <w:rsid w:val="004A0502"/>
    <w:rsid w:val="004A0F17"/>
    <w:rsid w:val="004A11DE"/>
    <w:rsid w:val="004A148F"/>
    <w:rsid w:val="004A1D09"/>
    <w:rsid w:val="004A41FB"/>
    <w:rsid w:val="004A475F"/>
    <w:rsid w:val="004A562A"/>
    <w:rsid w:val="004A5A7E"/>
    <w:rsid w:val="004A5CD6"/>
    <w:rsid w:val="004A643F"/>
    <w:rsid w:val="004A7203"/>
    <w:rsid w:val="004B2AA4"/>
    <w:rsid w:val="004B2C3E"/>
    <w:rsid w:val="004B4410"/>
    <w:rsid w:val="004B47C5"/>
    <w:rsid w:val="004B54C8"/>
    <w:rsid w:val="004B62DC"/>
    <w:rsid w:val="004B6B86"/>
    <w:rsid w:val="004B75FB"/>
    <w:rsid w:val="004C0E6B"/>
    <w:rsid w:val="004C1F19"/>
    <w:rsid w:val="004C3417"/>
    <w:rsid w:val="004C354F"/>
    <w:rsid w:val="004C42E9"/>
    <w:rsid w:val="004C499E"/>
    <w:rsid w:val="004C68C8"/>
    <w:rsid w:val="004D0582"/>
    <w:rsid w:val="004D0DF1"/>
    <w:rsid w:val="004D18CA"/>
    <w:rsid w:val="004D2B1E"/>
    <w:rsid w:val="004D30B0"/>
    <w:rsid w:val="004D335E"/>
    <w:rsid w:val="004D41A6"/>
    <w:rsid w:val="004D5D66"/>
    <w:rsid w:val="004D5EEF"/>
    <w:rsid w:val="004D608A"/>
    <w:rsid w:val="004D61F2"/>
    <w:rsid w:val="004D63EC"/>
    <w:rsid w:val="004D65FC"/>
    <w:rsid w:val="004D6A95"/>
    <w:rsid w:val="004D733F"/>
    <w:rsid w:val="004E073A"/>
    <w:rsid w:val="004E0B9A"/>
    <w:rsid w:val="004E104E"/>
    <w:rsid w:val="004E14B2"/>
    <w:rsid w:val="004E32EB"/>
    <w:rsid w:val="004E48EA"/>
    <w:rsid w:val="004E4D32"/>
    <w:rsid w:val="004E4DBE"/>
    <w:rsid w:val="004E5316"/>
    <w:rsid w:val="004E58D7"/>
    <w:rsid w:val="004E5A7B"/>
    <w:rsid w:val="004E5A7E"/>
    <w:rsid w:val="004E5E72"/>
    <w:rsid w:val="004E6B03"/>
    <w:rsid w:val="004E6D9D"/>
    <w:rsid w:val="004E7B7F"/>
    <w:rsid w:val="004F0100"/>
    <w:rsid w:val="004F023F"/>
    <w:rsid w:val="004F0D90"/>
    <w:rsid w:val="004F15E6"/>
    <w:rsid w:val="004F1ED5"/>
    <w:rsid w:val="004F2E28"/>
    <w:rsid w:val="004F3E87"/>
    <w:rsid w:val="004F44E9"/>
    <w:rsid w:val="004F4C7B"/>
    <w:rsid w:val="004F646B"/>
    <w:rsid w:val="004F6B88"/>
    <w:rsid w:val="004F6EC8"/>
    <w:rsid w:val="004F7698"/>
    <w:rsid w:val="004F7939"/>
    <w:rsid w:val="004F79C4"/>
    <w:rsid w:val="00500841"/>
    <w:rsid w:val="005016B0"/>
    <w:rsid w:val="00501F97"/>
    <w:rsid w:val="00502483"/>
    <w:rsid w:val="0050397B"/>
    <w:rsid w:val="00503C71"/>
    <w:rsid w:val="005040C9"/>
    <w:rsid w:val="00504C34"/>
    <w:rsid w:val="005066C3"/>
    <w:rsid w:val="00507B66"/>
    <w:rsid w:val="0051002A"/>
    <w:rsid w:val="00511CF6"/>
    <w:rsid w:val="005149A1"/>
    <w:rsid w:val="00516A4E"/>
    <w:rsid w:val="00516D9A"/>
    <w:rsid w:val="00517345"/>
    <w:rsid w:val="00517782"/>
    <w:rsid w:val="00517AFE"/>
    <w:rsid w:val="00520D61"/>
    <w:rsid w:val="00520D96"/>
    <w:rsid w:val="005218E5"/>
    <w:rsid w:val="00522459"/>
    <w:rsid w:val="00522829"/>
    <w:rsid w:val="00522CB7"/>
    <w:rsid w:val="00524EDF"/>
    <w:rsid w:val="00525F3B"/>
    <w:rsid w:val="00526187"/>
    <w:rsid w:val="005270CF"/>
    <w:rsid w:val="005272B3"/>
    <w:rsid w:val="0052738D"/>
    <w:rsid w:val="005273A6"/>
    <w:rsid w:val="005301AA"/>
    <w:rsid w:val="00530951"/>
    <w:rsid w:val="00530FD3"/>
    <w:rsid w:val="00531C4F"/>
    <w:rsid w:val="00531D5D"/>
    <w:rsid w:val="00532AC3"/>
    <w:rsid w:val="00533184"/>
    <w:rsid w:val="00533CF6"/>
    <w:rsid w:val="00533F2F"/>
    <w:rsid w:val="00534172"/>
    <w:rsid w:val="00534EAE"/>
    <w:rsid w:val="00534FAE"/>
    <w:rsid w:val="00535D23"/>
    <w:rsid w:val="00535E94"/>
    <w:rsid w:val="005368EF"/>
    <w:rsid w:val="005369AA"/>
    <w:rsid w:val="00536F69"/>
    <w:rsid w:val="00537632"/>
    <w:rsid w:val="005376EB"/>
    <w:rsid w:val="00537A6F"/>
    <w:rsid w:val="00537FEC"/>
    <w:rsid w:val="005406F9"/>
    <w:rsid w:val="00541301"/>
    <w:rsid w:val="00542079"/>
    <w:rsid w:val="005423CC"/>
    <w:rsid w:val="00542B91"/>
    <w:rsid w:val="00542D43"/>
    <w:rsid w:val="00543283"/>
    <w:rsid w:val="00543763"/>
    <w:rsid w:val="00543E9D"/>
    <w:rsid w:val="00544C93"/>
    <w:rsid w:val="00545D67"/>
    <w:rsid w:val="005460DE"/>
    <w:rsid w:val="00546581"/>
    <w:rsid w:val="00554460"/>
    <w:rsid w:val="0055463E"/>
    <w:rsid w:val="00554A38"/>
    <w:rsid w:val="0055678D"/>
    <w:rsid w:val="00556E69"/>
    <w:rsid w:val="005572E2"/>
    <w:rsid w:val="005576EF"/>
    <w:rsid w:val="00557A16"/>
    <w:rsid w:val="005600A0"/>
    <w:rsid w:val="00560241"/>
    <w:rsid w:val="00561C9F"/>
    <w:rsid w:val="005623FB"/>
    <w:rsid w:val="00562ABD"/>
    <w:rsid w:val="00562CDE"/>
    <w:rsid w:val="005641FA"/>
    <w:rsid w:val="00564208"/>
    <w:rsid w:val="005644FE"/>
    <w:rsid w:val="0056483D"/>
    <w:rsid w:val="00565B49"/>
    <w:rsid w:val="00565ECC"/>
    <w:rsid w:val="00566376"/>
    <w:rsid w:val="00567BBC"/>
    <w:rsid w:val="005701BF"/>
    <w:rsid w:val="00570529"/>
    <w:rsid w:val="00570984"/>
    <w:rsid w:val="00571C63"/>
    <w:rsid w:val="00572528"/>
    <w:rsid w:val="005727BD"/>
    <w:rsid w:val="005727CF"/>
    <w:rsid w:val="00573658"/>
    <w:rsid w:val="005748F3"/>
    <w:rsid w:val="00574938"/>
    <w:rsid w:val="00574D3C"/>
    <w:rsid w:val="00575081"/>
    <w:rsid w:val="00576F8F"/>
    <w:rsid w:val="00577D1B"/>
    <w:rsid w:val="00581570"/>
    <w:rsid w:val="00581B2A"/>
    <w:rsid w:val="00583DD3"/>
    <w:rsid w:val="00583E94"/>
    <w:rsid w:val="00584066"/>
    <w:rsid w:val="005845B2"/>
    <w:rsid w:val="00584E0B"/>
    <w:rsid w:val="0058501D"/>
    <w:rsid w:val="005855D9"/>
    <w:rsid w:val="00585D71"/>
    <w:rsid w:val="005876B0"/>
    <w:rsid w:val="00590D4D"/>
    <w:rsid w:val="00590D74"/>
    <w:rsid w:val="005915C5"/>
    <w:rsid w:val="00592107"/>
    <w:rsid w:val="0059235C"/>
    <w:rsid w:val="00593715"/>
    <w:rsid w:val="005937F5"/>
    <w:rsid w:val="00593D3A"/>
    <w:rsid w:val="00594FD7"/>
    <w:rsid w:val="005955FB"/>
    <w:rsid w:val="0059616C"/>
    <w:rsid w:val="00596815"/>
    <w:rsid w:val="00596947"/>
    <w:rsid w:val="00597601"/>
    <w:rsid w:val="00597688"/>
    <w:rsid w:val="005A0172"/>
    <w:rsid w:val="005A0E22"/>
    <w:rsid w:val="005A1047"/>
    <w:rsid w:val="005A2F50"/>
    <w:rsid w:val="005A3558"/>
    <w:rsid w:val="005A35F1"/>
    <w:rsid w:val="005A3E57"/>
    <w:rsid w:val="005A470A"/>
    <w:rsid w:val="005A539A"/>
    <w:rsid w:val="005A5DE0"/>
    <w:rsid w:val="005A7F59"/>
    <w:rsid w:val="005B0609"/>
    <w:rsid w:val="005B2809"/>
    <w:rsid w:val="005B328F"/>
    <w:rsid w:val="005B3D90"/>
    <w:rsid w:val="005B454C"/>
    <w:rsid w:val="005B479E"/>
    <w:rsid w:val="005B60C5"/>
    <w:rsid w:val="005B60D3"/>
    <w:rsid w:val="005C0074"/>
    <w:rsid w:val="005C0458"/>
    <w:rsid w:val="005C09F7"/>
    <w:rsid w:val="005C127C"/>
    <w:rsid w:val="005C26D0"/>
    <w:rsid w:val="005C2B9E"/>
    <w:rsid w:val="005C3191"/>
    <w:rsid w:val="005C3814"/>
    <w:rsid w:val="005C5080"/>
    <w:rsid w:val="005C6202"/>
    <w:rsid w:val="005C77E0"/>
    <w:rsid w:val="005D062B"/>
    <w:rsid w:val="005D0C1A"/>
    <w:rsid w:val="005D0C8A"/>
    <w:rsid w:val="005D110B"/>
    <w:rsid w:val="005D16D4"/>
    <w:rsid w:val="005D1B59"/>
    <w:rsid w:val="005D22C1"/>
    <w:rsid w:val="005D30F1"/>
    <w:rsid w:val="005D36CF"/>
    <w:rsid w:val="005D449A"/>
    <w:rsid w:val="005D5C70"/>
    <w:rsid w:val="005D6DEA"/>
    <w:rsid w:val="005D7064"/>
    <w:rsid w:val="005D768C"/>
    <w:rsid w:val="005D7D4F"/>
    <w:rsid w:val="005D7F90"/>
    <w:rsid w:val="005E06E2"/>
    <w:rsid w:val="005E1DBB"/>
    <w:rsid w:val="005E27C1"/>
    <w:rsid w:val="005E29FC"/>
    <w:rsid w:val="005E3442"/>
    <w:rsid w:val="005E3450"/>
    <w:rsid w:val="005E3659"/>
    <w:rsid w:val="005E3B4E"/>
    <w:rsid w:val="005E4108"/>
    <w:rsid w:val="005E4568"/>
    <w:rsid w:val="005E4775"/>
    <w:rsid w:val="005E7390"/>
    <w:rsid w:val="005F05F5"/>
    <w:rsid w:val="005F204C"/>
    <w:rsid w:val="005F288D"/>
    <w:rsid w:val="005F30DF"/>
    <w:rsid w:val="005F3782"/>
    <w:rsid w:val="005F44F7"/>
    <w:rsid w:val="005F4CEC"/>
    <w:rsid w:val="005F5DD9"/>
    <w:rsid w:val="005F67E1"/>
    <w:rsid w:val="005F71C1"/>
    <w:rsid w:val="005F722C"/>
    <w:rsid w:val="005F7B60"/>
    <w:rsid w:val="00600871"/>
    <w:rsid w:val="00600A50"/>
    <w:rsid w:val="00600F09"/>
    <w:rsid w:val="00601727"/>
    <w:rsid w:val="00601BD4"/>
    <w:rsid w:val="0060257D"/>
    <w:rsid w:val="00603DAB"/>
    <w:rsid w:val="006054EA"/>
    <w:rsid w:val="00605850"/>
    <w:rsid w:val="00606340"/>
    <w:rsid w:val="006100C7"/>
    <w:rsid w:val="006104CC"/>
    <w:rsid w:val="00610667"/>
    <w:rsid w:val="006110C3"/>
    <w:rsid w:val="0061182F"/>
    <w:rsid w:val="00611846"/>
    <w:rsid w:val="00612ED3"/>
    <w:rsid w:val="00613189"/>
    <w:rsid w:val="00613543"/>
    <w:rsid w:val="00613FF5"/>
    <w:rsid w:val="00615568"/>
    <w:rsid w:val="00616EDF"/>
    <w:rsid w:val="00617FDC"/>
    <w:rsid w:val="00620851"/>
    <w:rsid w:val="00620C76"/>
    <w:rsid w:val="006224DE"/>
    <w:rsid w:val="00623875"/>
    <w:rsid w:val="006238CD"/>
    <w:rsid w:val="00623A20"/>
    <w:rsid w:val="00624667"/>
    <w:rsid w:val="00624ECD"/>
    <w:rsid w:val="00624F2D"/>
    <w:rsid w:val="006250A0"/>
    <w:rsid w:val="00625509"/>
    <w:rsid w:val="00625BC4"/>
    <w:rsid w:val="0062761A"/>
    <w:rsid w:val="006279F3"/>
    <w:rsid w:val="00630394"/>
    <w:rsid w:val="00630A5F"/>
    <w:rsid w:val="00630A9B"/>
    <w:rsid w:val="00630DE2"/>
    <w:rsid w:val="006319C7"/>
    <w:rsid w:val="00632316"/>
    <w:rsid w:val="006328C0"/>
    <w:rsid w:val="00633570"/>
    <w:rsid w:val="006348C5"/>
    <w:rsid w:val="006351FF"/>
    <w:rsid w:val="00635A84"/>
    <w:rsid w:val="00635BD4"/>
    <w:rsid w:val="00636C05"/>
    <w:rsid w:val="00636DE4"/>
    <w:rsid w:val="00637478"/>
    <w:rsid w:val="00637E82"/>
    <w:rsid w:val="00640AB7"/>
    <w:rsid w:val="00642244"/>
    <w:rsid w:val="0064274B"/>
    <w:rsid w:val="00642C4A"/>
    <w:rsid w:val="006432B0"/>
    <w:rsid w:val="006433D3"/>
    <w:rsid w:val="00645241"/>
    <w:rsid w:val="00646F0A"/>
    <w:rsid w:val="00647019"/>
    <w:rsid w:val="0065108A"/>
    <w:rsid w:val="006514B7"/>
    <w:rsid w:val="0065178F"/>
    <w:rsid w:val="0065255F"/>
    <w:rsid w:val="006525C4"/>
    <w:rsid w:val="00652A7A"/>
    <w:rsid w:val="00653063"/>
    <w:rsid w:val="006533D4"/>
    <w:rsid w:val="00653618"/>
    <w:rsid w:val="00653C48"/>
    <w:rsid w:val="006559B5"/>
    <w:rsid w:val="0065611A"/>
    <w:rsid w:val="006563D4"/>
    <w:rsid w:val="00657138"/>
    <w:rsid w:val="006576CF"/>
    <w:rsid w:val="00657BC0"/>
    <w:rsid w:val="00660519"/>
    <w:rsid w:val="00660C54"/>
    <w:rsid w:val="006623D0"/>
    <w:rsid w:val="00663470"/>
    <w:rsid w:val="006638CF"/>
    <w:rsid w:val="00663C67"/>
    <w:rsid w:val="00663F8B"/>
    <w:rsid w:val="0066403B"/>
    <w:rsid w:val="006642B8"/>
    <w:rsid w:val="00665556"/>
    <w:rsid w:val="00665D72"/>
    <w:rsid w:val="0066708C"/>
    <w:rsid w:val="006675B4"/>
    <w:rsid w:val="00667B54"/>
    <w:rsid w:val="006730E3"/>
    <w:rsid w:val="006742DB"/>
    <w:rsid w:val="00675310"/>
    <w:rsid w:val="00675A7D"/>
    <w:rsid w:val="00676CBB"/>
    <w:rsid w:val="006777EF"/>
    <w:rsid w:val="0068018A"/>
    <w:rsid w:val="00680E02"/>
    <w:rsid w:val="00682863"/>
    <w:rsid w:val="0068291F"/>
    <w:rsid w:val="00683253"/>
    <w:rsid w:val="0068368C"/>
    <w:rsid w:val="00684BAC"/>
    <w:rsid w:val="00684C7E"/>
    <w:rsid w:val="00684FEC"/>
    <w:rsid w:val="006855A8"/>
    <w:rsid w:val="0068599E"/>
    <w:rsid w:val="00685AA3"/>
    <w:rsid w:val="00685C29"/>
    <w:rsid w:val="006917C9"/>
    <w:rsid w:val="00693BF1"/>
    <w:rsid w:val="00695F41"/>
    <w:rsid w:val="00697262"/>
    <w:rsid w:val="0069798D"/>
    <w:rsid w:val="006A0A74"/>
    <w:rsid w:val="006A112B"/>
    <w:rsid w:val="006A141B"/>
    <w:rsid w:val="006A1709"/>
    <w:rsid w:val="006A1FA6"/>
    <w:rsid w:val="006A2207"/>
    <w:rsid w:val="006A227E"/>
    <w:rsid w:val="006A2C1A"/>
    <w:rsid w:val="006A4FEE"/>
    <w:rsid w:val="006A68A9"/>
    <w:rsid w:val="006B030B"/>
    <w:rsid w:val="006B12F9"/>
    <w:rsid w:val="006B14D4"/>
    <w:rsid w:val="006B1BD1"/>
    <w:rsid w:val="006B216F"/>
    <w:rsid w:val="006B2A39"/>
    <w:rsid w:val="006B3FA3"/>
    <w:rsid w:val="006B43E7"/>
    <w:rsid w:val="006B47DE"/>
    <w:rsid w:val="006B6C26"/>
    <w:rsid w:val="006B6D9A"/>
    <w:rsid w:val="006B7712"/>
    <w:rsid w:val="006B7F26"/>
    <w:rsid w:val="006C02A7"/>
    <w:rsid w:val="006C0531"/>
    <w:rsid w:val="006C093C"/>
    <w:rsid w:val="006C0DA2"/>
    <w:rsid w:val="006C12CC"/>
    <w:rsid w:val="006C2787"/>
    <w:rsid w:val="006C3691"/>
    <w:rsid w:val="006C39AF"/>
    <w:rsid w:val="006C41C6"/>
    <w:rsid w:val="006C5250"/>
    <w:rsid w:val="006C55D2"/>
    <w:rsid w:val="006C5665"/>
    <w:rsid w:val="006C576D"/>
    <w:rsid w:val="006C5855"/>
    <w:rsid w:val="006C5B13"/>
    <w:rsid w:val="006C5D19"/>
    <w:rsid w:val="006C5DBD"/>
    <w:rsid w:val="006D036A"/>
    <w:rsid w:val="006D080D"/>
    <w:rsid w:val="006D0884"/>
    <w:rsid w:val="006D1919"/>
    <w:rsid w:val="006D2130"/>
    <w:rsid w:val="006D32A0"/>
    <w:rsid w:val="006D413C"/>
    <w:rsid w:val="006D4A72"/>
    <w:rsid w:val="006D53F7"/>
    <w:rsid w:val="006D57B4"/>
    <w:rsid w:val="006D613F"/>
    <w:rsid w:val="006D6BAF"/>
    <w:rsid w:val="006D6DE1"/>
    <w:rsid w:val="006D7002"/>
    <w:rsid w:val="006D7898"/>
    <w:rsid w:val="006E012D"/>
    <w:rsid w:val="006E07BB"/>
    <w:rsid w:val="006E0C21"/>
    <w:rsid w:val="006E0CAB"/>
    <w:rsid w:val="006E13BE"/>
    <w:rsid w:val="006E1894"/>
    <w:rsid w:val="006E2641"/>
    <w:rsid w:val="006E287D"/>
    <w:rsid w:val="006E3472"/>
    <w:rsid w:val="006E4097"/>
    <w:rsid w:val="006E40EA"/>
    <w:rsid w:val="006E4DD7"/>
    <w:rsid w:val="006E5083"/>
    <w:rsid w:val="006E5CAA"/>
    <w:rsid w:val="006E76C4"/>
    <w:rsid w:val="006F0E54"/>
    <w:rsid w:val="006F0F71"/>
    <w:rsid w:val="006F2521"/>
    <w:rsid w:val="006F2ACA"/>
    <w:rsid w:val="006F2C96"/>
    <w:rsid w:val="006F31C5"/>
    <w:rsid w:val="006F379C"/>
    <w:rsid w:val="006F3890"/>
    <w:rsid w:val="006F4D63"/>
    <w:rsid w:val="006F6B1C"/>
    <w:rsid w:val="006F70CF"/>
    <w:rsid w:val="006F7D4B"/>
    <w:rsid w:val="00700C96"/>
    <w:rsid w:val="007022DA"/>
    <w:rsid w:val="00704407"/>
    <w:rsid w:val="00704931"/>
    <w:rsid w:val="0070588F"/>
    <w:rsid w:val="007059DA"/>
    <w:rsid w:val="007060DE"/>
    <w:rsid w:val="00706230"/>
    <w:rsid w:val="0070631B"/>
    <w:rsid w:val="007063F2"/>
    <w:rsid w:val="00706AEB"/>
    <w:rsid w:val="0070735D"/>
    <w:rsid w:val="00707610"/>
    <w:rsid w:val="00710109"/>
    <w:rsid w:val="00711D88"/>
    <w:rsid w:val="0071213F"/>
    <w:rsid w:val="00712309"/>
    <w:rsid w:val="007123BA"/>
    <w:rsid w:val="00712F16"/>
    <w:rsid w:val="007139B6"/>
    <w:rsid w:val="00714A11"/>
    <w:rsid w:val="0071663F"/>
    <w:rsid w:val="007170F8"/>
    <w:rsid w:val="00717249"/>
    <w:rsid w:val="00717558"/>
    <w:rsid w:val="00720213"/>
    <w:rsid w:val="00721C17"/>
    <w:rsid w:val="00722AE5"/>
    <w:rsid w:val="00723B7E"/>
    <w:rsid w:val="007247FB"/>
    <w:rsid w:val="0072499B"/>
    <w:rsid w:val="007251AE"/>
    <w:rsid w:val="00725239"/>
    <w:rsid w:val="007266B3"/>
    <w:rsid w:val="00726CC1"/>
    <w:rsid w:val="00727CD5"/>
    <w:rsid w:val="00730377"/>
    <w:rsid w:val="0073184F"/>
    <w:rsid w:val="00731B7F"/>
    <w:rsid w:val="00732F53"/>
    <w:rsid w:val="00735310"/>
    <w:rsid w:val="00735C9B"/>
    <w:rsid w:val="007363BC"/>
    <w:rsid w:val="0073757D"/>
    <w:rsid w:val="00737D83"/>
    <w:rsid w:val="00740443"/>
    <w:rsid w:val="0074077B"/>
    <w:rsid w:val="007410C4"/>
    <w:rsid w:val="007429C6"/>
    <w:rsid w:val="00742C7A"/>
    <w:rsid w:val="00744211"/>
    <w:rsid w:val="00745B59"/>
    <w:rsid w:val="00746C76"/>
    <w:rsid w:val="00746DBF"/>
    <w:rsid w:val="00746F3A"/>
    <w:rsid w:val="00746FE7"/>
    <w:rsid w:val="0075044C"/>
    <w:rsid w:val="00750957"/>
    <w:rsid w:val="0075109C"/>
    <w:rsid w:val="00752624"/>
    <w:rsid w:val="00752EF8"/>
    <w:rsid w:val="007532F8"/>
    <w:rsid w:val="00753A6E"/>
    <w:rsid w:val="00753F15"/>
    <w:rsid w:val="00754C35"/>
    <w:rsid w:val="00754E84"/>
    <w:rsid w:val="00755B38"/>
    <w:rsid w:val="00755CC2"/>
    <w:rsid w:val="00757D8D"/>
    <w:rsid w:val="00760A18"/>
    <w:rsid w:val="00760C7B"/>
    <w:rsid w:val="00760F53"/>
    <w:rsid w:val="0076155B"/>
    <w:rsid w:val="007616CE"/>
    <w:rsid w:val="007626C4"/>
    <w:rsid w:val="007628EA"/>
    <w:rsid w:val="007634B5"/>
    <w:rsid w:val="00764D5F"/>
    <w:rsid w:val="007660C9"/>
    <w:rsid w:val="00766216"/>
    <w:rsid w:val="007665F9"/>
    <w:rsid w:val="00766CE0"/>
    <w:rsid w:val="0077182C"/>
    <w:rsid w:val="00771A07"/>
    <w:rsid w:val="00772340"/>
    <w:rsid w:val="0077250E"/>
    <w:rsid w:val="00772566"/>
    <w:rsid w:val="007735B2"/>
    <w:rsid w:val="007737AD"/>
    <w:rsid w:val="00773B2B"/>
    <w:rsid w:val="0077555B"/>
    <w:rsid w:val="00775BF6"/>
    <w:rsid w:val="00775EFD"/>
    <w:rsid w:val="00776BC7"/>
    <w:rsid w:val="00776E9D"/>
    <w:rsid w:val="00780F9B"/>
    <w:rsid w:val="00781F33"/>
    <w:rsid w:val="0078200C"/>
    <w:rsid w:val="0078221F"/>
    <w:rsid w:val="00782671"/>
    <w:rsid w:val="00782B87"/>
    <w:rsid w:val="00783A10"/>
    <w:rsid w:val="00783F62"/>
    <w:rsid w:val="007842A6"/>
    <w:rsid w:val="00784519"/>
    <w:rsid w:val="00784677"/>
    <w:rsid w:val="007847F0"/>
    <w:rsid w:val="00784F40"/>
    <w:rsid w:val="00786B6C"/>
    <w:rsid w:val="00786C9E"/>
    <w:rsid w:val="00787FBE"/>
    <w:rsid w:val="00787FE7"/>
    <w:rsid w:val="00790B89"/>
    <w:rsid w:val="0079278A"/>
    <w:rsid w:val="00794120"/>
    <w:rsid w:val="00794CB0"/>
    <w:rsid w:val="00794DFB"/>
    <w:rsid w:val="00794F75"/>
    <w:rsid w:val="0079510B"/>
    <w:rsid w:val="0079606C"/>
    <w:rsid w:val="00796097"/>
    <w:rsid w:val="00797BFC"/>
    <w:rsid w:val="007A0374"/>
    <w:rsid w:val="007A164E"/>
    <w:rsid w:val="007A1766"/>
    <w:rsid w:val="007A1D36"/>
    <w:rsid w:val="007A2610"/>
    <w:rsid w:val="007A2B7F"/>
    <w:rsid w:val="007A5529"/>
    <w:rsid w:val="007A67A6"/>
    <w:rsid w:val="007A73DF"/>
    <w:rsid w:val="007A7828"/>
    <w:rsid w:val="007B1581"/>
    <w:rsid w:val="007B1AF9"/>
    <w:rsid w:val="007B1CCC"/>
    <w:rsid w:val="007B1CD8"/>
    <w:rsid w:val="007B2006"/>
    <w:rsid w:val="007B23FC"/>
    <w:rsid w:val="007B25EA"/>
    <w:rsid w:val="007B4595"/>
    <w:rsid w:val="007B4A40"/>
    <w:rsid w:val="007B4C6E"/>
    <w:rsid w:val="007B5805"/>
    <w:rsid w:val="007B5B4A"/>
    <w:rsid w:val="007B5C88"/>
    <w:rsid w:val="007B7469"/>
    <w:rsid w:val="007C0292"/>
    <w:rsid w:val="007C4253"/>
    <w:rsid w:val="007C426C"/>
    <w:rsid w:val="007C4A62"/>
    <w:rsid w:val="007C56DF"/>
    <w:rsid w:val="007C6006"/>
    <w:rsid w:val="007C7A59"/>
    <w:rsid w:val="007C7BA4"/>
    <w:rsid w:val="007D0021"/>
    <w:rsid w:val="007D0A3E"/>
    <w:rsid w:val="007D1CBF"/>
    <w:rsid w:val="007D22E3"/>
    <w:rsid w:val="007D31F1"/>
    <w:rsid w:val="007D46BB"/>
    <w:rsid w:val="007D4856"/>
    <w:rsid w:val="007D4C61"/>
    <w:rsid w:val="007D4CE3"/>
    <w:rsid w:val="007D6206"/>
    <w:rsid w:val="007D67E8"/>
    <w:rsid w:val="007D698B"/>
    <w:rsid w:val="007D70B1"/>
    <w:rsid w:val="007D73F5"/>
    <w:rsid w:val="007D7419"/>
    <w:rsid w:val="007D7B07"/>
    <w:rsid w:val="007E02C5"/>
    <w:rsid w:val="007E04D9"/>
    <w:rsid w:val="007E1709"/>
    <w:rsid w:val="007E17E4"/>
    <w:rsid w:val="007E313D"/>
    <w:rsid w:val="007E39D5"/>
    <w:rsid w:val="007E406A"/>
    <w:rsid w:val="007E5179"/>
    <w:rsid w:val="007E53C7"/>
    <w:rsid w:val="007E6145"/>
    <w:rsid w:val="007E6FB9"/>
    <w:rsid w:val="007F0682"/>
    <w:rsid w:val="007F16AB"/>
    <w:rsid w:val="007F2068"/>
    <w:rsid w:val="007F266A"/>
    <w:rsid w:val="007F2E26"/>
    <w:rsid w:val="007F31F1"/>
    <w:rsid w:val="007F348B"/>
    <w:rsid w:val="007F38E5"/>
    <w:rsid w:val="007F5F97"/>
    <w:rsid w:val="007F7E9E"/>
    <w:rsid w:val="008007D9"/>
    <w:rsid w:val="00802F8E"/>
    <w:rsid w:val="0080432D"/>
    <w:rsid w:val="00805A0D"/>
    <w:rsid w:val="00805CC0"/>
    <w:rsid w:val="00806034"/>
    <w:rsid w:val="008067A2"/>
    <w:rsid w:val="00807114"/>
    <w:rsid w:val="00810581"/>
    <w:rsid w:val="00810AD2"/>
    <w:rsid w:val="00811159"/>
    <w:rsid w:val="008127AA"/>
    <w:rsid w:val="0081386E"/>
    <w:rsid w:val="008140AA"/>
    <w:rsid w:val="00814165"/>
    <w:rsid w:val="00814BC3"/>
    <w:rsid w:val="008155F3"/>
    <w:rsid w:val="00815C4F"/>
    <w:rsid w:val="008179DD"/>
    <w:rsid w:val="008251DC"/>
    <w:rsid w:val="008254E3"/>
    <w:rsid w:val="008270B4"/>
    <w:rsid w:val="00831991"/>
    <w:rsid w:val="00832320"/>
    <w:rsid w:val="008329ED"/>
    <w:rsid w:val="0083433C"/>
    <w:rsid w:val="0083439F"/>
    <w:rsid w:val="00834AAF"/>
    <w:rsid w:val="00835379"/>
    <w:rsid w:val="008419FA"/>
    <w:rsid w:val="00842139"/>
    <w:rsid w:val="00842BAE"/>
    <w:rsid w:val="00842CB0"/>
    <w:rsid w:val="00843F01"/>
    <w:rsid w:val="00844CDD"/>
    <w:rsid w:val="00845357"/>
    <w:rsid w:val="00845660"/>
    <w:rsid w:val="00846336"/>
    <w:rsid w:val="00846337"/>
    <w:rsid w:val="00850693"/>
    <w:rsid w:val="008513E9"/>
    <w:rsid w:val="00852DF2"/>
    <w:rsid w:val="00853D2D"/>
    <w:rsid w:val="0085569A"/>
    <w:rsid w:val="00855E3D"/>
    <w:rsid w:val="00857281"/>
    <w:rsid w:val="00860F5F"/>
    <w:rsid w:val="008611C1"/>
    <w:rsid w:val="00862778"/>
    <w:rsid w:val="0086367A"/>
    <w:rsid w:val="00863CBC"/>
    <w:rsid w:val="00863EB7"/>
    <w:rsid w:val="00864483"/>
    <w:rsid w:val="00864E9D"/>
    <w:rsid w:val="0086533C"/>
    <w:rsid w:val="008654C9"/>
    <w:rsid w:val="00866EE8"/>
    <w:rsid w:val="008673BC"/>
    <w:rsid w:val="0086786D"/>
    <w:rsid w:val="00867F43"/>
    <w:rsid w:val="008704A2"/>
    <w:rsid w:val="00871175"/>
    <w:rsid w:val="008714A6"/>
    <w:rsid w:val="00871CCB"/>
    <w:rsid w:val="00871E39"/>
    <w:rsid w:val="00871FFF"/>
    <w:rsid w:val="00874652"/>
    <w:rsid w:val="00875944"/>
    <w:rsid w:val="00876C09"/>
    <w:rsid w:val="00876F15"/>
    <w:rsid w:val="00880CB9"/>
    <w:rsid w:val="00880F3B"/>
    <w:rsid w:val="00881E88"/>
    <w:rsid w:val="008822AA"/>
    <w:rsid w:val="00883377"/>
    <w:rsid w:val="0088339F"/>
    <w:rsid w:val="008839A8"/>
    <w:rsid w:val="008839C6"/>
    <w:rsid w:val="00883E00"/>
    <w:rsid w:val="008846F3"/>
    <w:rsid w:val="008850EA"/>
    <w:rsid w:val="008854F8"/>
    <w:rsid w:val="0088636B"/>
    <w:rsid w:val="0088643D"/>
    <w:rsid w:val="008864B5"/>
    <w:rsid w:val="00886886"/>
    <w:rsid w:val="0088773A"/>
    <w:rsid w:val="008878D8"/>
    <w:rsid w:val="00890BD3"/>
    <w:rsid w:val="008912DB"/>
    <w:rsid w:val="00891531"/>
    <w:rsid w:val="0089204B"/>
    <w:rsid w:val="00892BDE"/>
    <w:rsid w:val="008940DA"/>
    <w:rsid w:val="008944D9"/>
    <w:rsid w:val="00894B73"/>
    <w:rsid w:val="00895A6E"/>
    <w:rsid w:val="00896C43"/>
    <w:rsid w:val="008A0F6E"/>
    <w:rsid w:val="008A236A"/>
    <w:rsid w:val="008A31B4"/>
    <w:rsid w:val="008A39F7"/>
    <w:rsid w:val="008A544F"/>
    <w:rsid w:val="008A57A5"/>
    <w:rsid w:val="008A5858"/>
    <w:rsid w:val="008A7A87"/>
    <w:rsid w:val="008A7E9D"/>
    <w:rsid w:val="008A7F97"/>
    <w:rsid w:val="008B0B41"/>
    <w:rsid w:val="008B0C30"/>
    <w:rsid w:val="008B0DE8"/>
    <w:rsid w:val="008B1050"/>
    <w:rsid w:val="008B1566"/>
    <w:rsid w:val="008B2AE7"/>
    <w:rsid w:val="008B2D19"/>
    <w:rsid w:val="008B39F4"/>
    <w:rsid w:val="008B425C"/>
    <w:rsid w:val="008B4D17"/>
    <w:rsid w:val="008B5323"/>
    <w:rsid w:val="008B59E8"/>
    <w:rsid w:val="008B5E30"/>
    <w:rsid w:val="008B64D4"/>
    <w:rsid w:val="008B6749"/>
    <w:rsid w:val="008B67E0"/>
    <w:rsid w:val="008B76BA"/>
    <w:rsid w:val="008C0355"/>
    <w:rsid w:val="008C05CD"/>
    <w:rsid w:val="008C082F"/>
    <w:rsid w:val="008C171D"/>
    <w:rsid w:val="008C2048"/>
    <w:rsid w:val="008C37AC"/>
    <w:rsid w:val="008C44B2"/>
    <w:rsid w:val="008C5648"/>
    <w:rsid w:val="008C5DD7"/>
    <w:rsid w:val="008C5F24"/>
    <w:rsid w:val="008C6096"/>
    <w:rsid w:val="008C6EA5"/>
    <w:rsid w:val="008C72BC"/>
    <w:rsid w:val="008C7612"/>
    <w:rsid w:val="008D0E12"/>
    <w:rsid w:val="008D1E00"/>
    <w:rsid w:val="008D24CB"/>
    <w:rsid w:val="008D326B"/>
    <w:rsid w:val="008D38CB"/>
    <w:rsid w:val="008D403F"/>
    <w:rsid w:val="008D4518"/>
    <w:rsid w:val="008D64C3"/>
    <w:rsid w:val="008D67EF"/>
    <w:rsid w:val="008D70B5"/>
    <w:rsid w:val="008D72B6"/>
    <w:rsid w:val="008D7D8C"/>
    <w:rsid w:val="008E064A"/>
    <w:rsid w:val="008E06F8"/>
    <w:rsid w:val="008E10E9"/>
    <w:rsid w:val="008E1311"/>
    <w:rsid w:val="008E1AC2"/>
    <w:rsid w:val="008E1ECC"/>
    <w:rsid w:val="008E2F10"/>
    <w:rsid w:val="008E3245"/>
    <w:rsid w:val="008E349C"/>
    <w:rsid w:val="008E3681"/>
    <w:rsid w:val="008E3867"/>
    <w:rsid w:val="008E5774"/>
    <w:rsid w:val="008E5ACE"/>
    <w:rsid w:val="008E7102"/>
    <w:rsid w:val="008E71B3"/>
    <w:rsid w:val="008E732D"/>
    <w:rsid w:val="008E7416"/>
    <w:rsid w:val="008F00C9"/>
    <w:rsid w:val="008F016E"/>
    <w:rsid w:val="008F0A40"/>
    <w:rsid w:val="008F0DB2"/>
    <w:rsid w:val="008F1A25"/>
    <w:rsid w:val="008F1A61"/>
    <w:rsid w:val="008F26E5"/>
    <w:rsid w:val="008F29D9"/>
    <w:rsid w:val="008F3816"/>
    <w:rsid w:val="008F44FC"/>
    <w:rsid w:val="008F59B4"/>
    <w:rsid w:val="008F6D80"/>
    <w:rsid w:val="008F7CCD"/>
    <w:rsid w:val="00900461"/>
    <w:rsid w:val="009010CE"/>
    <w:rsid w:val="0090119F"/>
    <w:rsid w:val="00902471"/>
    <w:rsid w:val="0090258C"/>
    <w:rsid w:val="00902C1F"/>
    <w:rsid w:val="00902F55"/>
    <w:rsid w:val="00903B52"/>
    <w:rsid w:val="0090422A"/>
    <w:rsid w:val="00904774"/>
    <w:rsid w:val="009055C6"/>
    <w:rsid w:val="0090613F"/>
    <w:rsid w:val="0090617D"/>
    <w:rsid w:val="0090621B"/>
    <w:rsid w:val="00906FEF"/>
    <w:rsid w:val="00907354"/>
    <w:rsid w:val="00907951"/>
    <w:rsid w:val="00910178"/>
    <w:rsid w:val="00910267"/>
    <w:rsid w:val="009108BD"/>
    <w:rsid w:val="0091208E"/>
    <w:rsid w:val="00912159"/>
    <w:rsid w:val="009127F6"/>
    <w:rsid w:val="0091324B"/>
    <w:rsid w:val="00914A02"/>
    <w:rsid w:val="00915187"/>
    <w:rsid w:val="00916766"/>
    <w:rsid w:val="00920420"/>
    <w:rsid w:val="009214D5"/>
    <w:rsid w:val="009220C1"/>
    <w:rsid w:val="0092359C"/>
    <w:rsid w:val="0092360C"/>
    <w:rsid w:val="00923D28"/>
    <w:rsid w:val="00924015"/>
    <w:rsid w:val="0092450F"/>
    <w:rsid w:val="00924E4F"/>
    <w:rsid w:val="0092549C"/>
    <w:rsid w:val="00925739"/>
    <w:rsid w:val="009273E3"/>
    <w:rsid w:val="0092764E"/>
    <w:rsid w:val="00931156"/>
    <w:rsid w:val="00932D67"/>
    <w:rsid w:val="0093475F"/>
    <w:rsid w:val="009355BC"/>
    <w:rsid w:val="00935BD3"/>
    <w:rsid w:val="009361ED"/>
    <w:rsid w:val="009366E8"/>
    <w:rsid w:val="009376CB"/>
    <w:rsid w:val="0094097E"/>
    <w:rsid w:val="009409BA"/>
    <w:rsid w:val="009414EB"/>
    <w:rsid w:val="00942AEA"/>
    <w:rsid w:val="0094323D"/>
    <w:rsid w:val="00943951"/>
    <w:rsid w:val="00943D4D"/>
    <w:rsid w:val="0094443E"/>
    <w:rsid w:val="00944790"/>
    <w:rsid w:val="009459E7"/>
    <w:rsid w:val="009468C9"/>
    <w:rsid w:val="00947D87"/>
    <w:rsid w:val="00947EDA"/>
    <w:rsid w:val="00952551"/>
    <w:rsid w:val="009526C0"/>
    <w:rsid w:val="00952EA6"/>
    <w:rsid w:val="0095329E"/>
    <w:rsid w:val="00953367"/>
    <w:rsid w:val="009534D2"/>
    <w:rsid w:val="009535E7"/>
    <w:rsid w:val="00954042"/>
    <w:rsid w:val="00954509"/>
    <w:rsid w:val="00954A5F"/>
    <w:rsid w:val="00954A9A"/>
    <w:rsid w:val="00955837"/>
    <w:rsid w:val="00955F42"/>
    <w:rsid w:val="00956135"/>
    <w:rsid w:val="009572D4"/>
    <w:rsid w:val="00957F4A"/>
    <w:rsid w:val="009602AB"/>
    <w:rsid w:val="00960F4F"/>
    <w:rsid w:val="00961C22"/>
    <w:rsid w:val="00961CB0"/>
    <w:rsid w:val="0096287E"/>
    <w:rsid w:val="00962DE9"/>
    <w:rsid w:val="0096325D"/>
    <w:rsid w:val="00963563"/>
    <w:rsid w:val="009645EF"/>
    <w:rsid w:val="00965CAB"/>
    <w:rsid w:val="009677D8"/>
    <w:rsid w:val="00970456"/>
    <w:rsid w:val="00970695"/>
    <w:rsid w:val="0097082D"/>
    <w:rsid w:val="00970DB0"/>
    <w:rsid w:val="00972248"/>
    <w:rsid w:val="00972414"/>
    <w:rsid w:val="00972B03"/>
    <w:rsid w:val="0097381D"/>
    <w:rsid w:val="009739E1"/>
    <w:rsid w:val="00975426"/>
    <w:rsid w:val="0097607B"/>
    <w:rsid w:val="00976414"/>
    <w:rsid w:val="00977181"/>
    <w:rsid w:val="00977270"/>
    <w:rsid w:val="00977F1B"/>
    <w:rsid w:val="009812DD"/>
    <w:rsid w:val="009817D5"/>
    <w:rsid w:val="00982F2B"/>
    <w:rsid w:val="009833FB"/>
    <w:rsid w:val="00983569"/>
    <w:rsid w:val="009835E0"/>
    <w:rsid w:val="009854B5"/>
    <w:rsid w:val="00985BB3"/>
    <w:rsid w:val="009863B7"/>
    <w:rsid w:val="009865D9"/>
    <w:rsid w:val="00987AD4"/>
    <w:rsid w:val="00987BFA"/>
    <w:rsid w:val="00991003"/>
    <w:rsid w:val="0099175C"/>
    <w:rsid w:val="00991CCB"/>
    <w:rsid w:val="009921F3"/>
    <w:rsid w:val="00992538"/>
    <w:rsid w:val="00992BC7"/>
    <w:rsid w:val="00992FE6"/>
    <w:rsid w:val="00993CC3"/>
    <w:rsid w:val="00994307"/>
    <w:rsid w:val="00995001"/>
    <w:rsid w:val="0099577A"/>
    <w:rsid w:val="00995C9D"/>
    <w:rsid w:val="00996970"/>
    <w:rsid w:val="00996F8C"/>
    <w:rsid w:val="009970AF"/>
    <w:rsid w:val="00997701"/>
    <w:rsid w:val="009A0678"/>
    <w:rsid w:val="009A0F14"/>
    <w:rsid w:val="009A179F"/>
    <w:rsid w:val="009A25BB"/>
    <w:rsid w:val="009A2E2B"/>
    <w:rsid w:val="009A3A12"/>
    <w:rsid w:val="009A3CFF"/>
    <w:rsid w:val="009A47F3"/>
    <w:rsid w:val="009A4838"/>
    <w:rsid w:val="009A5E73"/>
    <w:rsid w:val="009B3019"/>
    <w:rsid w:val="009B3A1C"/>
    <w:rsid w:val="009B3A59"/>
    <w:rsid w:val="009B4094"/>
    <w:rsid w:val="009B5B5D"/>
    <w:rsid w:val="009B5E9E"/>
    <w:rsid w:val="009B6059"/>
    <w:rsid w:val="009B67CE"/>
    <w:rsid w:val="009B6A46"/>
    <w:rsid w:val="009B79DD"/>
    <w:rsid w:val="009C045D"/>
    <w:rsid w:val="009C0791"/>
    <w:rsid w:val="009C1681"/>
    <w:rsid w:val="009C1B79"/>
    <w:rsid w:val="009C2322"/>
    <w:rsid w:val="009C27F4"/>
    <w:rsid w:val="009C3504"/>
    <w:rsid w:val="009C4661"/>
    <w:rsid w:val="009C4D00"/>
    <w:rsid w:val="009C5F03"/>
    <w:rsid w:val="009C606C"/>
    <w:rsid w:val="009C67CE"/>
    <w:rsid w:val="009C6F66"/>
    <w:rsid w:val="009C6FF0"/>
    <w:rsid w:val="009C7845"/>
    <w:rsid w:val="009C7939"/>
    <w:rsid w:val="009D0A37"/>
    <w:rsid w:val="009D1350"/>
    <w:rsid w:val="009D1FA9"/>
    <w:rsid w:val="009D1FF1"/>
    <w:rsid w:val="009D24B7"/>
    <w:rsid w:val="009D2A2A"/>
    <w:rsid w:val="009D3CC6"/>
    <w:rsid w:val="009D54CE"/>
    <w:rsid w:val="009D58B6"/>
    <w:rsid w:val="009D5ED0"/>
    <w:rsid w:val="009D62C4"/>
    <w:rsid w:val="009D63A7"/>
    <w:rsid w:val="009D6569"/>
    <w:rsid w:val="009D6B09"/>
    <w:rsid w:val="009D6D40"/>
    <w:rsid w:val="009D7685"/>
    <w:rsid w:val="009E01A6"/>
    <w:rsid w:val="009E0E4C"/>
    <w:rsid w:val="009E10AB"/>
    <w:rsid w:val="009E1645"/>
    <w:rsid w:val="009E17B8"/>
    <w:rsid w:val="009E1B02"/>
    <w:rsid w:val="009E1C6B"/>
    <w:rsid w:val="009E2A63"/>
    <w:rsid w:val="009E2B91"/>
    <w:rsid w:val="009E33EC"/>
    <w:rsid w:val="009E38F1"/>
    <w:rsid w:val="009E39F9"/>
    <w:rsid w:val="009E4075"/>
    <w:rsid w:val="009E4C31"/>
    <w:rsid w:val="009E4F12"/>
    <w:rsid w:val="009E50A7"/>
    <w:rsid w:val="009E5FFA"/>
    <w:rsid w:val="009E62E4"/>
    <w:rsid w:val="009E68B8"/>
    <w:rsid w:val="009E68EF"/>
    <w:rsid w:val="009E6A8E"/>
    <w:rsid w:val="009E75D7"/>
    <w:rsid w:val="009E7E7B"/>
    <w:rsid w:val="009F0E1E"/>
    <w:rsid w:val="009F114F"/>
    <w:rsid w:val="009F13CE"/>
    <w:rsid w:val="009F212D"/>
    <w:rsid w:val="009F2145"/>
    <w:rsid w:val="009F2888"/>
    <w:rsid w:val="009F383E"/>
    <w:rsid w:val="009F3F81"/>
    <w:rsid w:val="009F6C9F"/>
    <w:rsid w:val="009F6DAB"/>
    <w:rsid w:val="009F7844"/>
    <w:rsid w:val="009F79D8"/>
    <w:rsid w:val="00A01579"/>
    <w:rsid w:val="00A01E1C"/>
    <w:rsid w:val="00A032E0"/>
    <w:rsid w:val="00A03B6D"/>
    <w:rsid w:val="00A03FC8"/>
    <w:rsid w:val="00A045F7"/>
    <w:rsid w:val="00A049DB"/>
    <w:rsid w:val="00A0652B"/>
    <w:rsid w:val="00A0676F"/>
    <w:rsid w:val="00A06AB7"/>
    <w:rsid w:val="00A0713C"/>
    <w:rsid w:val="00A07AF5"/>
    <w:rsid w:val="00A1003F"/>
    <w:rsid w:val="00A1020E"/>
    <w:rsid w:val="00A102F8"/>
    <w:rsid w:val="00A11772"/>
    <w:rsid w:val="00A1210D"/>
    <w:rsid w:val="00A12124"/>
    <w:rsid w:val="00A13CF3"/>
    <w:rsid w:val="00A1434F"/>
    <w:rsid w:val="00A1447D"/>
    <w:rsid w:val="00A14F72"/>
    <w:rsid w:val="00A16D3B"/>
    <w:rsid w:val="00A176AE"/>
    <w:rsid w:val="00A22003"/>
    <w:rsid w:val="00A227A1"/>
    <w:rsid w:val="00A227C0"/>
    <w:rsid w:val="00A23759"/>
    <w:rsid w:val="00A237A6"/>
    <w:rsid w:val="00A238A2"/>
    <w:rsid w:val="00A23BD9"/>
    <w:rsid w:val="00A246F0"/>
    <w:rsid w:val="00A24DCD"/>
    <w:rsid w:val="00A25778"/>
    <w:rsid w:val="00A25B94"/>
    <w:rsid w:val="00A2616F"/>
    <w:rsid w:val="00A2703C"/>
    <w:rsid w:val="00A2738A"/>
    <w:rsid w:val="00A27CF3"/>
    <w:rsid w:val="00A301FC"/>
    <w:rsid w:val="00A30788"/>
    <w:rsid w:val="00A30A30"/>
    <w:rsid w:val="00A31987"/>
    <w:rsid w:val="00A31DEB"/>
    <w:rsid w:val="00A3226A"/>
    <w:rsid w:val="00A32AD8"/>
    <w:rsid w:val="00A32EF2"/>
    <w:rsid w:val="00A33805"/>
    <w:rsid w:val="00A33B45"/>
    <w:rsid w:val="00A33C12"/>
    <w:rsid w:val="00A34118"/>
    <w:rsid w:val="00A3563B"/>
    <w:rsid w:val="00A361E4"/>
    <w:rsid w:val="00A36D1B"/>
    <w:rsid w:val="00A36D39"/>
    <w:rsid w:val="00A37DD2"/>
    <w:rsid w:val="00A37F7A"/>
    <w:rsid w:val="00A4010D"/>
    <w:rsid w:val="00A40244"/>
    <w:rsid w:val="00A4043D"/>
    <w:rsid w:val="00A40A75"/>
    <w:rsid w:val="00A41C97"/>
    <w:rsid w:val="00A41CD5"/>
    <w:rsid w:val="00A41D5D"/>
    <w:rsid w:val="00A4210C"/>
    <w:rsid w:val="00A425CB"/>
    <w:rsid w:val="00A4300D"/>
    <w:rsid w:val="00A43224"/>
    <w:rsid w:val="00A43495"/>
    <w:rsid w:val="00A435A2"/>
    <w:rsid w:val="00A439C5"/>
    <w:rsid w:val="00A43AB9"/>
    <w:rsid w:val="00A44A4C"/>
    <w:rsid w:val="00A4523D"/>
    <w:rsid w:val="00A45656"/>
    <w:rsid w:val="00A4641B"/>
    <w:rsid w:val="00A46660"/>
    <w:rsid w:val="00A47317"/>
    <w:rsid w:val="00A476ED"/>
    <w:rsid w:val="00A50935"/>
    <w:rsid w:val="00A50A89"/>
    <w:rsid w:val="00A50E5D"/>
    <w:rsid w:val="00A51D0E"/>
    <w:rsid w:val="00A52211"/>
    <w:rsid w:val="00A53788"/>
    <w:rsid w:val="00A53DAD"/>
    <w:rsid w:val="00A541A5"/>
    <w:rsid w:val="00A54ACF"/>
    <w:rsid w:val="00A553CC"/>
    <w:rsid w:val="00A56E44"/>
    <w:rsid w:val="00A5781A"/>
    <w:rsid w:val="00A57D4A"/>
    <w:rsid w:val="00A607C7"/>
    <w:rsid w:val="00A6087B"/>
    <w:rsid w:val="00A609A1"/>
    <w:rsid w:val="00A629BF"/>
    <w:rsid w:val="00A63903"/>
    <w:rsid w:val="00A64686"/>
    <w:rsid w:val="00A65B5E"/>
    <w:rsid w:val="00A660FA"/>
    <w:rsid w:val="00A66BED"/>
    <w:rsid w:val="00A67066"/>
    <w:rsid w:val="00A672D4"/>
    <w:rsid w:val="00A67D9B"/>
    <w:rsid w:val="00A70D32"/>
    <w:rsid w:val="00A70E4B"/>
    <w:rsid w:val="00A71574"/>
    <w:rsid w:val="00A71A0A"/>
    <w:rsid w:val="00A71F0C"/>
    <w:rsid w:val="00A73342"/>
    <w:rsid w:val="00A73749"/>
    <w:rsid w:val="00A73AD6"/>
    <w:rsid w:val="00A74C53"/>
    <w:rsid w:val="00A7630D"/>
    <w:rsid w:val="00A773B3"/>
    <w:rsid w:val="00A7773C"/>
    <w:rsid w:val="00A80780"/>
    <w:rsid w:val="00A81320"/>
    <w:rsid w:val="00A81B96"/>
    <w:rsid w:val="00A82697"/>
    <w:rsid w:val="00A82B70"/>
    <w:rsid w:val="00A838BA"/>
    <w:rsid w:val="00A840C3"/>
    <w:rsid w:val="00A86255"/>
    <w:rsid w:val="00A87148"/>
    <w:rsid w:val="00A90309"/>
    <w:rsid w:val="00A90C6A"/>
    <w:rsid w:val="00A90EF4"/>
    <w:rsid w:val="00A926AE"/>
    <w:rsid w:val="00A94F8B"/>
    <w:rsid w:val="00A9542E"/>
    <w:rsid w:val="00A95768"/>
    <w:rsid w:val="00AA05B3"/>
    <w:rsid w:val="00AA0717"/>
    <w:rsid w:val="00AA1A30"/>
    <w:rsid w:val="00AA2A4E"/>
    <w:rsid w:val="00AA2B89"/>
    <w:rsid w:val="00AA3330"/>
    <w:rsid w:val="00AA365B"/>
    <w:rsid w:val="00AA3806"/>
    <w:rsid w:val="00AA394E"/>
    <w:rsid w:val="00AA3D40"/>
    <w:rsid w:val="00AA40EC"/>
    <w:rsid w:val="00AA47AB"/>
    <w:rsid w:val="00AA47D8"/>
    <w:rsid w:val="00AA4EDF"/>
    <w:rsid w:val="00AA5087"/>
    <w:rsid w:val="00AA5320"/>
    <w:rsid w:val="00AA57BF"/>
    <w:rsid w:val="00AA6316"/>
    <w:rsid w:val="00AA6412"/>
    <w:rsid w:val="00AA6488"/>
    <w:rsid w:val="00AA67E9"/>
    <w:rsid w:val="00AA78A4"/>
    <w:rsid w:val="00AB0B73"/>
    <w:rsid w:val="00AB0E99"/>
    <w:rsid w:val="00AB1749"/>
    <w:rsid w:val="00AB1E0D"/>
    <w:rsid w:val="00AB1E61"/>
    <w:rsid w:val="00AB2EBF"/>
    <w:rsid w:val="00AB3100"/>
    <w:rsid w:val="00AB362F"/>
    <w:rsid w:val="00AB42EA"/>
    <w:rsid w:val="00AB4B94"/>
    <w:rsid w:val="00AB4EDF"/>
    <w:rsid w:val="00AB5183"/>
    <w:rsid w:val="00AB52A6"/>
    <w:rsid w:val="00AC0928"/>
    <w:rsid w:val="00AC0BB9"/>
    <w:rsid w:val="00AC11B0"/>
    <w:rsid w:val="00AC17C7"/>
    <w:rsid w:val="00AC3459"/>
    <w:rsid w:val="00AC39C4"/>
    <w:rsid w:val="00AC4BED"/>
    <w:rsid w:val="00AC5428"/>
    <w:rsid w:val="00AC5788"/>
    <w:rsid w:val="00AC5C0E"/>
    <w:rsid w:val="00AC637C"/>
    <w:rsid w:val="00AC6436"/>
    <w:rsid w:val="00AC6F75"/>
    <w:rsid w:val="00AC7F06"/>
    <w:rsid w:val="00AD0A1F"/>
    <w:rsid w:val="00AD0FE9"/>
    <w:rsid w:val="00AD1069"/>
    <w:rsid w:val="00AD1520"/>
    <w:rsid w:val="00AD4019"/>
    <w:rsid w:val="00AD43D6"/>
    <w:rsid w:val="00AD516A"/>
    <w:rsid w:val="00AD558E"/>
    <w:rsid w:val="00AD5665"/>
    <w:rsid w:val="00AD701C"/>
    <w:rsid w:val="00AD75B3"/>
    <w:rsid w:val="00AD77FD"/>
    <w:rsid w:val="00AE0A09"/>
    <w:rsid w:val="00AE0F53"/>
    <w:rsid w:val="00AE1768"/>
    <w:rsid w:val="00AE1C02"/>
    <w:rsid w:val="00AE20A4"/>
    <w:rsid w:val="00AE246E"/>
    <w:rsid w:val="00AE29FF"/>
    <w:rsid w:val="00AE4E42"/>
    <w:rsid w:val="00AE5108"/>
    <w:rsid w:val="00AE521E"/>
    <w:rsid w:val="00AE61DF"/>
    <w:rsid w:val="00AE687C"/>
    <w:rsid w:val="00AE7534"/>
    <w:rsid w:val="00AE78E5"/>
    <w:rsid w:val="00AF0376"/>
    <w:rsid w:val="00AF104F"/>
    <w:rsid w:val="00AF2247"/>
    <w:rsid w:val="00AF3051"/>
    <w:rsid w:val="00AF3823"/>
    <w:rsid w:val="00AF42A4"/>
    <w:rsid w:val="00AF4ECA"/>
    <w:rsid w:val="00AF5ACB"/>
    <w:rsid w:val="00AF5CF2"/>
    <w:rsid w:val="00AF610C"/>
    <w:rsid w:val="00AF78F9"/>
    <w:rsid w:val="00B00545"/>
    <w:rsid w:val="00B00552"/>
    <w:rsid w:val="00B0263B"/>
    <w:rsid w:val="00B026C5"/>
    <w:rsid w:val="00B02B4A"/>
    <w:rsid w:val="00B0328A"/>
    <w:rsid w:val="00B04598"/>
    <w:rsid w:val="00B04C12"/>
    <w:rsid w:val="00B06D5A"/>
    <w:rsid w:val="00B06F9C"/>
    <w:rsid w:val="00B07C42"/>
    <w:rsid w:val="00B100DF"/>
    <w:rsid w:val="00B101AE"/>
    <w:rsid w:val="00B103F6"/>
    <w:rsid w:val="00B1113C"/>
    <w:rsid w:val="00B12241"/>
    <w:rsid w:val="00B131E4"/>
    <w:rsid w:val="00B14031"/>
    <w:rsid w:val="00B146F2"/>
    <w:rsid w:val="00B16527"/>
    <w:rsid w:val="00B17535"/>
    <w:rsid w:val="00B20354"/>
    <w:rsid w:val="00B20416"/>
    <w:rsid w:val="00B204B6"/>
    <w:rsid w:val="00B21862"/>
    <w:rsid w:val="00B21FB2"/>
    <w:rsid w:val="00B22ABB"/>
    <w:rsid w:val="00B22E2E"/>
    <w:rsid w:val="00B235FE"/>
    <w:rsid w:val="00B24E10"/>
    <w:rsid w:val="00B25B47"/>
    <w:rsid w:val="00B25CB1"/>
    <w:rsid w:val="00B25D84"/>
    <w:rsid w:val="00B260E3"/>
    <w:rsid w:val="00B26125"/>
    <w:rsid w:val="00B26C37"/>
    <w:rsid w:val="00B2768C"/>
    <w:rsid w:val="00B3025B"/>
    <w:rsid w:val="00B31E26"/>
    <w:rsid w:val="00B3261F"/>
    <w:rsid w:val="00B3309B"/>
    <w:rsid w:val="00B333B7"/>
    <w:rsid w:val="00B334E9"/>
    <w:rsid w:val="00B33BA1"/>
    <w:rsid w:val="00B33D6C"/>
    <w:rsid w:val="00B344D5"/>
    <w:rsid w:val="00B35289"/>
    <w:rsid w:val="00B36E96"/>
    <w:rsid w:val="00B4070E"/>
    <w:rsid w:val="00B4128B"/>
    <w:rsid w:val="00B4383C"/>
    <w:rsid w:val="00B43F6A"/>
    <w:rsid w:val="00B45158"/>
    <w:rsid w:val="00B4584F"/>
    <w:rsid w:val="00B45A2D"/>
    <w:rsid w:val="00B45B56"/>
    <w:rsid w:val="00B45E95"/>
    <w:rsid w:val="00B4600C"/>
    <w:rsid w:val="00B46350"/>
    <w:rsid w:val="00B47A40"/>
    <w:rsid w:val="00B47A9D"/>
    <w:rsid w:val="00B50659"/>
    <w:rsid w:val="00B51A98"/>
    <w:rsid w:val="00B51D41"/>
    <w:rsid w:val="00B53394"/>
    <w:rsid w:val="00B5358B"/>
    <w:rsid w:val="00B548AA"/>
    <w:rsid w:val="00B551C6"/>
    <w:rsid w:val="00B556D1"/>
    <w:rsid w:val="00B56E63"/>
    <w:rsid w:val="00B56FAF"/>
    <w:rsid w:val="00B570E5"/>
    <w:rsid w:val="00B6120E"/>
    <w:rsid w:val="00B63520"/>
    <w:rsid w:val="00B63D9E"/>
    <w:rsid w:val="00B6435C"/>
    <w:rsid w:val="00B6779D"/>
    <w:rsid w:val="00B70070"/>
    <w:rsid w:val="00B702F9"/>
    <w:rsid w:val="00B7069A"/>
    <w:rsid w:val="00B71112"/>
    <w:rsid w:val="00B7146C"/>
    <w:rsid w:val="00B73DA9"/>
    <w:rsid w:val="00B73F0F"/>
    <w:rsid w:val="00B742B7"/>
    <w:rsid w:val="00B74CAB"/>
    <w:rsid w:val="00B752A8"/>
    <w:rsid w:val="00B754C9"/>
    <w:rsid w:val="00B759BC"/>
    <w:rsid w:val="00B75D03"/>
    <w:rsid w:val="00B7602F"/>
    <w:rsid w:val="00B760EF"/>
    <w:rsid w:val="00B7678C"/>
    <w:rsid w:val="00B77E34"/>
    <w:rsid w:val="00B80685"/>
    <w:rsid w:val="00B81D90"/>
    <w:rsid w:val="00B82074"/>
    <w:rsid w:val="00B8258E"/>
    <w:rsid w:val="00B82D0F"/>
    <w:rsid w:val="00B82D98"/>
    <w:rsid w:val="00B82F20"/>
    <w:rsid w:val="00B833A0"/>
    <w:rsid w:val="00B84364"/>
    <w:rsid w:val="00B84FD9"/>
    <w:rsid w:val="00B869A3"/>
    <w:rsid w:val="00B8746C"/>
    <w:rsid w:val="00B900ED"/>
    <w:rsid w:val="00B906C5"/>
    <w:rsid w:val="00B90B8D"/>
    <w:rsid w:val="00B90C22"/>
    <w:rsid w:val="00B91E06"/>
    <w:rsid w:val="00B92BEB"/>
    <w:rsid w:val="00B92E72"/>
    <w:rsid w:val="00B935E7"/>
    <w:rsid w:val="00B938CD"/>
    <w:rsid w:val="00B943A5"/>
    <w:rsid w:val="00B94435"/>
    <w:rsid w:val="00B94A05"/>
    <w:rsid w:val="00B950DF"/>
    <w:rsid w:val="00B9723C"/>
    <w:rsid w:val="00B97647"/>
    <w:rsid w:val="00B97BC0"/>
    <w:rsid w:val="00BA0B57"/>
    <w:rsid w:val="00BA1021"/>
    <w:rsid w:val="00BA1FFD"/>
    <w:rsid w:val="00BA2367"/>
    <w:rsid w:val="00BA3378"/>
    <w:rsid w:val="00BA3842"/>
    <w:rsid w:val="00BA3B37"/>
    <w:rsid w:val="00BA3C98"/>
    <w:rsid w:val="00BA3FFC"/>
    <w:rsid w:val="00BA4CB1"/>
    <w:rsid w:val="00BA7F51"/>
    <w:rsid w:val="00BB0163"/>
    <w:rsid w:val="00BB01FF"/>
    <w:rsid w:val="00BB0202"/>
    <w:rsid w:val="00BB1972"/>
    <w:rsid w:val="00BB1BE1"/>
    <w:rsid w:val="00BB4D87"/>
    <w:rsid w:val="00BB5DB0"/>
    <w:rsid w:val="00BB6682"/>
    <w:rsid w:val="00BC1214"/>
    <w:rsid w:val="00BC1375"/>
    <w:rsid w:val="00BC26AC"/>
    <w:rsid w:val="00BC28AD"/>
    <w:rsid w:val="00BC28B0"/>
    <w:rsid w:val="00BC305D"/>
    <w:rsid w:val="00BC3187"/>
    <w:rsid w:val="00BC3973"/>
    <w:rsid w:val="00BC4F40"/>
    <w:rsid w:val="00BC546D"/>
    <w:rsid w:val="00BC5670"/>
    <w:rsid w:val="00BC5DE7"/>
    <w:rsid w:val="00BC6740"/>
    <w:rsid w:val="00BC794B"/>
    <w:rsid w:val="00BD07C4"/>
    <w:rsid w:val="00BD0F2C"/>
    <w:rsid w:val="00BD10BA"/>
    <w:rsid w:val="00BD27A3"/>
    <w:rsid w:val="00BD32F6"/>
    <w:rsid w:val="00BD358F"/>
    <w:rsid w:val="00BD388F"/>
    <w:rsid w:val="00BD493E"/>
    <w:rsid w:val="00BD4A1C"/>
    <w:rsid w:val="00BD4BB4"/>
    <w:rsid w:val="00BD4E72"/>
    <w:rsid w:val="00BD5C82"/>
    <w:rsid w:val="00BD7A2D"/>
    <w:rsid w:val="00BD7E77"/>
    <w:rsid w:val="00BE03E9"/>
    <w:rsid w:val="00BE0A77"/>
    <w:rsid w:val="00BE0B47"/>
    <w:rsid w:val="00BE1530"/>
    <w:rsid w:val="00BE2303"/>
    <w:rsid w:val="00BE2383"/>
    <w:rsid w:val="00BE2B10"/>
    <w:rsid w:val="00BE3292"/>
    <w:rsid w:val="00BE331D"/>
    <w:rsid w:val="00BE5C6C"/>
    <w:rsid w:val="00BE6385"/>
    <w:rsid w:val="00BE7049"/>
    <w:rsid w:val="00BE7E8B"/>
    <w:rsid w:val="00BF0384"/>
    <w:rsid w:val="00BF04CF"/>
    <w:rsid w:val="00BF0964"/>
    <w:rsid w:val="00BF0EAE"/>
    <w:rsid w:val="00BF11A8"/>
    <w:rsid w:val="00BF1ED5"/>
    <w:rsid w:val="00BF2D95"/>
    <w:rsid w:val="00BF3CAC"/>
    <w:rsid w:val="00BF513B"/>
    <w:rsid w:val="00BF53D4"/>
    <w:rsid w:val="00BF6410"/>
    <w:rsid w:val="00BF6F73"/>
    <w:rsid w:val="00C00855"/>
    <w:rsid w:val="00C00C3F"/>
    <w:rsid w:val="00C01F9B"/>
    <w:rsid w:val="00C039F3"/>
    <w:rsid w:val="00C0522C"/>
    <w:rsid w:val="00C06A64"/>
    <w:rsid w:val="00C06DB6"/>
    <w:rsid w:val="00C07939"/>
    <w:rsid w:val="00C07DC9"/>
    <w:rsid w:val="00C10334"/>
    <w:rsid w:val="00C11BF5"/>
    <w:rsid w:val="00C12298"/>
    <w:rsid w:val="00C12876"/>
    <w:rsid w:val="00C13423"/>
    <w:rsid w:val="00C15E94"/>
    <w:rsid w:val="00C15EEE"/>
    <w:rsid w:val="00C161C9"/>
    <w:rsid w:val="00C16242"/>
    <w:rsid w:val="00C16447"/>
    <w:rsid w:val="00C168EB"/>
    <w:rsid w:val="00C17627"/>
    <w:rsid w:val="00C17D39"/>
    <w:rsid w:val="00C20669"/>
    <w:rsid w:val="00C20BD2"/>
    <w:rsid w:val="00C21056"/>
    <w:rsid w:val="00C21D7D"/>
    <w:rsid w:val="00C21F49"/>
    <w:rsid w:val="00C2374D"/>
    <w:rsid w:val="00C23816"/>
    <w:rsid w:val="00C23BD5"/>
    <w:rsid w:val="00C24179"/>
    <w:rsid w:val="00C24783"/>
    <w:rsid w:val="00C24871"/>
    <w:rsid w:val="00C24FEA"/>
    <w:rsid w:val="00C25224"/>
    <w:rsid w:val="00C259AF"/>
    <w:rsid w:val="00C3020C"/>
    <w:rsid w:val="00C30C95"/>
    <w:rsid w:val="00C31170"/>
    <w:rsid w:val="00C31382"/>
    <w:rsid w:val="00C31819"/>
    <w:rsid w:val="00C31899"/>
    <w:rsid w:val="00C32C3C"/>
    <w:rsid w:val="00C340FE"/>
    <w:rsid w:val="00C3444D"/>
    <w:rsid w:val="00C34EFF"/>
    <w:rsid w:val="00C3545A"/>
    <w:rsid w:val="00C35661"/>
    <w:rsid w:val="00C35B6E"/>
    <w:rsid w:val="00C35C89"/>
    <w:rsid w:val="00C35FFB"/>
    <w:rsid w:val="00C362AD"/>
    <w:rsid w:val="00C36C0A"/>
    <w:rsid w:val="00C37082"/>
    <w:rsid w:val="00C37B0E"/>
    <w:rsid w:val="00C406DB"/>
    <w:rsid w:val="00C40AC4"/>
    <w:rsid w:val="00C40F63"/>
    <w:rsid w:val="00C421AB"/>
    <w:rsid w:val="00C43328"/>
    <w:rsid w:val="00C43832"/>
    <w:rsid w:val="00C459C1"/>
    <w:rsid w:val="00C46276"/>
    <w:rsid w:val="00C46E78"/>
    <w:rsid w:val="00C47771"/>
    <w:rsid w:val="00C47CB5"/>
    <w:rsid w:val="00C5067D"/>
    <w:rsid w:val="00C50C0B"/>
    <w:rsid w:val="00C5181B"/>
    <w:rsid w:val="00C51AD5"/>
    <w:rsid w:val="00C521C5"/>
    <w:rsid w:val="00C54589"/>
    <w:rsid w:val="00C54B95"/>
    <w:rsid w:val="00C5559E"/>
    <w:rsid w:val="00C57051"/>
    <w:rsid w:val="00C571AE"/>
    <w:rsid w:val="00C57480"/>
    <w:rsid w:val="00C60859"/>
    <w:rsid w:val="00C60FAC"/>
    <w:rsid w:val="00C61A20"/>
    <w:rsid w:val="00C62211"/>
    <w:rsid w:val="00C625C0"/>
    <w:rsid w:val="00C62FBF"/>
    <w:rsid w:val="00C630CA"/>
    <w:rsid w:val="00C630E7"/>
    <w:rsid w:val="00C6324A"/>
    <w:rsid w:val="00C64B1D"/>
    <w:rsid w:val="00C666B5"/>
    <w:rsid w:val="00C67573"/>
    <w:rsid w:val="00C67620"/>
    <w:rsid w:val="00C7011E"/>
    <w:rsid w:val="00C7133D"/>
    <w:rsid w:val="00C71758"/>
    <w:rsid w:val="00C71923"/>
    <w:rsid w:val="00C71BF6"/>
    <w:rsid w:val="00C7296D"/>
    <w:rsid w:val="00C73B59"/>
    <w:rsid w:val="00C765E6"/>
    <w:rsid w:val="00C80090"/>
    <w:rsid w:val="00C815D6"/>
    <w:rsid w:val="00C82382"/>
    <w:rsid w:val="00C82C30"/>
    <w:rsid w:val="00C830D7"/>
    <w:rsid w:val="00C835E7"/>
    <w:rsid w:val="00C84162"/>
    <w:rsid w:val="00C85D5B"/>
    <w:rsid w:val="00C86441"/>
    <w:rsid w:val="00C86847"/>
    <w:rsid w:val="00C923E8"/>
    <w:rsid w:val="00C92A29"/>
    <w:rsid w:val="00C939B9"/>
    <w:rsid w:val="00C939D6"/>
    <w:rsid w:val="00C940BD"/>
    <w:rsid w:val="00C94349"/>
    <w:rsid w:val="00C953A4"/>
    <w:rsid w:val="00C95413"/>
    <w:rsid w:val="00C95525"/>
    <w:rsid w:val="00C95D9D"/>
    <w:rsid w:val="00C9631A"/>
    <w:rsid w:val="00C96FD9"/>
    <w:rsid w:val="00C97555"/>
    <w:rsid w:val="00C9786F"/>
    <w:rsid w:val="00CA0A32"/>
    <w:rsid w:val="00CA0A3E"/>
    <w:rsid w:val="00CA1A1E"/>
    <w:rsid w:val="00CA2430"/>
    <w:rsid w:val="00CA2BCC"/>
    <w:rsid w:val="00CA327E"/>
    <w:rsid w:val="00CA3A2B"/>
    <w:rsid w:val="00CA3B9D"/>
    <w:rsid w:val="00CA3DAE"/>
    <w:rsid w:val="00CA40BE"/>
    <w:rsid w:val="00CA46F3"/>
    <w:rsid w:val="00CA5B9E"/>
    <w:rsid w:val="00CA5DA0"/>
    <w:rsid w:val="00CA6DF5"/>
    <w:rsid w:val="00CA6E25"/>
    <w:rsid w:val="00CA7A75"/>
    <w:rsid w:val="00CA7CA7"/>
    <w:rsid w:val="00CA7D2B"/>
    <w:rsid w:val="00CA7EF4"/>
    <w:rsid w:val="00CB0049"/>
    <w:rsid w:val="00CB1444"/>
    <w:rsid w:val="00CB1E87"/>
    <w:rsid w:val="00CB2401"/>
    <w:rsid w:val="00CB2F15"/>
    <w:rsid w:val="00CB36E7"/>
    <w:rsid w:val="00CB391A"/>
    <w:rsid w:val="00CB3A4E"/>
    <w:rsid w:val="00CB5CA0"/>
    <w:rsid w:val="00CB68D1"/>
    <w:rsid w:val="00CB738E"/>
    <w:rsid w:val="00CB77FA"/>
    <w:rsid w:val="00CB794A"/>
    <w:rsid w:val="00CB7B08"/>
    <w:rsid w:val="00CB7F7E"/>
    <w:rsid w:val="00CC089E"/>
    <w:rsid w:val="00CC1AD3"/>
    <w:rsid w:val="00CC1E8D"/>
    <w:rsid w:val="00CC25C8"/>
    <w:rsid w:val="00CC2CFB"/>
    <w:rsid w:val="00CC33A9"/>
    <w:rsid w:val="00CC4B2C"/>
    <w:rsid w:val="00CC4C09"/>
    <w:rsid w:val="00CC631D"/>
    <w:rsid w:val="00CC6D8F"/>
    <w:rsid w:val="00CC75F2"/>
    <w:rsid w:val="00CC7709"/>
    <w:rsid w:val="00CC7781"/>
    <w:rsid w:val="00CD14F7"/>
    <w:rsid w:val="00CD21AB"/>
    <w:rsid w:val="00CD2E09"/>
    <w:rsid w:val="00CD349B"/>
    <w:rsid w:val="00CE07A0"/>
    <w:rsid w:val="00CE4275"/>
    <w:rsid w:val="00CE4AA0"/>
    <w:rsid w:val="00CE4F00"/>
    <w:rsid w:val="00CE51B0"/>
    <w:rsid w:val="00CE5AA8"/>
    <w:rsid w:val="00CE5BF3"/>
    <w:rsid w:val="00CE69B0"/>
    <w:rsid w:val="00CE747A"/>
    <w:rsid w:val="00CE7A5C"/>
    <w:rsid w:val="00CE7DC5"/>
    <w:rsid w:val="00CE7E51"/>
    <w:rsid w:val="00CF1E65"/>
    <w:rsid w:val="00CF21E5"/>
    <w:rsid w:val="00CF2FF7"/>
    <w:rsid w:val="00CF32E5"/>
    <w:rsid w:val="00CF3A64"/>
    <w:rsid w:val="00CF3A7C"/>
    <w:rsid w:val="00CF4931"/>
    <w:rsid w:val="00CF4B06"/>
    <w:rsid w:val="00CF4E8B"/>
    <w:rsid w:val="00CF5165"/>
    <w:rsid w:val="00CF6C78"/>
    <w:rsid w:val="00CF6E5B"/>
    <w:rsid w:val="00CF70B2"/>
    <w:rsid w:val="00CF72DB"/>
    <w:rsid w:val="00CF7658"/>
    <w:rsid w:val="00CF7C36"/>
    <w:rsid w:val="00D02743"/>
    <w:rsid w:val="00D03237"/>
    <w:rsid w:val="00D036B5"/>
    <w:rsid w:val="00D04079"/>
    <w:rsid w:val="00D05A54"/>
    <w:rsid w:val="00D06474"/>
    <w:rsid w:val="00D06B79"/>
    <w:rsid w:val="00D07DF8"/>
    <w:rsid w:val="00D12302"/>
    <w:rsid w:val="00D1361E"/>
    <w:rsid w:val="00D13D7E"/>
    <w:rsid w:val="00D13E72"/>
    <w:rsid w:val="00D14369"/>
    <w:rsid w:val="00D16CFF"/>
    <w:rsid w:val="00D17892"/>
    <w:rsid w:val="00D178EB"/>
    <w:rsid w:val="00D20278"/>
    <w:rsid w:val="00D202C4"/>
    <w:rsid w:val="00D20723"/>
    <w:rsid w:val="00D20F7D"/>
    <w:rsid w:val="00D21244"/>
    <w:rsid w:val="00D2196F"/>
    <w:rsid w:val="00D21D70"/>
    <w:rsid w:val="00D2235D"/>
    <w:rsid w:val="00D22449"/>
    <w:rsid w:val="00D23608"/>
    <w:rsid w:val="00D236B0"/>
    <w:rsid w:val="00D24674"/>
    <w:rsid w:val="00D24AD7"/>
    <w:rsid w:val="00D256E7"/>
    <w:rsid w:val="00D2661A"/>
    <w:rsid w:val="00D268B1"/>
    <w:rsid w:val="00D2710E"/>
    <w:rsid w:val="00D32744"/>
    <w:rsid w:val="00D338BF"/>
    <w:rsid w:val="00D33C5F"/>
    <w:rsid w:val="00D34F3B"/>
    <w:rsid w:val="00D35B79"/>
    <w:rsid w:val="00D373C6"/>
    <w:rsid w:val="00D37D40"/>
    <w:rsid w:val="00D402F5"/>
    <w:rsid w:val="00D4105B"/>
    <w:rsid w:val="00D424F0"/>
    <w:rsid w:val="00D427EA"/>
    <w:rsid w:val="00D43871"/>
    <w:rsid w:val="00D44D88"/>
    <w:rsid w:val="00D4642C"/>
    <w:rsid w:val="00D47C96"/>
    <w:rsid w:val="00D52085"/>
    <w:rsid w:val="00D524E4"/>
    <w:rsid w:val="00D536E5"/>
    <w:rsid w:val="00D5382A"/>
    <w:rsid w:val="00D54D0F"/>
    <w:rsid w:val="00D55F58"/>
    <w:rsid w:val="00D56DC0"/>
    <w:rsid w:val="00D56FE4"/>
    <w:rsid w:val="00D60D94"/>
    <w:rsid w:val="00D6159E"/>
    <w:rsid w:val="00D61DED"/>
    <w:rsid w:val="00D63040"/>
    <w:rsid w:val="00D63570"/>
    <w:rsid w:val="00D63712"/>
    <w:rsid w:val="00D64557"/>
    <w:rsid w:val="00D65138"/>
    <w:rsid w:val="00D65892"/>
    <w:rsid w:val="00D67E32"/>
    <w:rsid w:val="00D705F1"/>
    <w:rsid w:val="00D716A3"/>
    <w:rsid w:val="00D7187C"/>
    <w:rsid w:val="00D71912"/>
    <w:rsid w:val="00D71E4E"/>
    <w:rsid w:val="00D72BC3"/>
    <w:rsid w:val="00D730EE"/>
    <w:rsid w:val="00D739D8"/>
    <w:rsid w:val="00D75760"/>
    <w:rsid w:val="00D77984"/>
    <w:rsid w:val="00D80112"/>
    <w:rsid w:val="00D804D8"/>
    <w:rsid w:val="00D8062C"/>
    <w:rsid w:val="00D81C32"/>
    <w:rsid w:val="00D81E25"/>
    <w:rsid w:val="00D84AAA"/>
    <w:rsid w:val="00D85267"/>
    <w:rsid w:val="00D854AE"/>
    <w:rsid w:val="00D85720"/>
    <w:rsid w:val="00D857C7"/>
    <w:rsid w:val="00D85ACA"/>
    <w:rsid w:val="00D86068"/>
    <w:rsid w:val="00D86084"/>
    <w:rsid w:val="00D86DBC"/>
    <w:rsid w:val="00D871B6"/>
    <w:rsid w:val="00D878DB"/>
    <w:rsid w:val="00D904C0"/>
    <w:rsid w:val="00D91EAE"/>
    <w:rsid w:val="00D9272B"/>
    <w:rsid w:val="00D92BC2"/>
    <w:rsid w:val="00D9441F"/>
    <w:rsid w:val="00D94446"/>
    <w:rsid w:val="00D95F4E"/>
    <w:rsid w:val="00D96E5F"/>
    <w:rsid w:val="00D97E5F"/>
    <w:rsid w:val="00DA171F"/>
    <w:rsid w:val="00DA3241"/>
    <w:rsid w:val="00DA5211"/>
    <w:rsid w:val="00DA5F29"/>
    <w:rsid w:val="00DA6045"/>
    <w:rsid w:val="00DA67D4"/>
    <w:rsid w:val="00DA6BCF"/>
    <w:rsid w:val="00DA7A10"/>
    <w:rsid w:val="00DB072B"/>
    <w:rsid w:val="00DB09F2"/>
    <w:rsid w:val="00DB0A95"/>
    <w:rsid w:val="00DB1BDC"/>
    <w:rsid w:val="00DB2979"/>
    <w:rsid w:val="00DB365B"/>
    <w:rsid w:val="00DB3B21"/>
    <w:rsid w:val="00DB3DB6"/>
    <w:rsid w:val="00DB3E7E"/>
    <w:rsid w:val="00DB421D"/>
    <w:rsid w:val="00DB47B5"/>
    <w:rsid w:val="00DB523D"/>
    <w:rsid w:val="00DB74AF"/>
    <w:rsid w:val="00DB756D"/>
    <w:rsid w:val="00DB75BB"/>
    <w:rsid w:val="00DB771B"/>
    <w:rsid w:val="00DB7E90"/>
    <w:rsid w:val="00DC02BE"/>
    <w:rsid w:val="00DC04F1"/>
    <w:rsid w:val="00DC058B"/>
    <w:rsid w:val="00DC1BB6"/>
    <w:rsid w:val="00DC1DAA"/>
    <w:rsid w:val="00DC1EBD"/>
    <w:rsid w:val="00DC2300"/>
    <w:rsid w:val="00DC2495"/>
    <w:rsid w:val="00DC28DD"/>
    <w:rsid w:val="00DC2AAB"/>
    <w:rsid w:val="00DC2BCF"/>
    <w:rsid w:val="00DC3214"/>
    <w:rsid w:val="00DC3762"/>
    <w:rsid w:val="00DC4053"/>
    <w:rsid w:val="00DC48E2"/>
    <w:rsid w:val="00DC6394"/>
    <w:rsid w:val="00DC73AD"/>
    <w:rsid w:val="00DD1588"/>
    <w:rsid w:val="00DD1D06"/>
    <w:rsid w:val="00DD2763"/>
    <w:rsid w:val="00DD2A7B"/>
    <w:rsid w:val="00DD3879"/>
    <w:rsid w:val="00DD3A9C"/>
    <w:rsid w:val="00DD43D6"/>
    <w:rsid w:val="00DD4E57"/>
    <w:rsid w:val="00DD63F5"/>
    <w:rsid w:val="00DD6459"/>
    <w:rsid w:val="00DD6E8F"/>
    <w:rsid w:val="00DE236C"/>
    <w:rsid w:val="00DE24A2"/>
    <w:rsid w:val="00DE287C"/>
    <w:rsid w:val="00DE29B6"/>
    <w:rsid w:val="00DE3B29"/>
    <w:rsid w:val="00DE3BE7"/>
    <w:rsid w:val="00DE42B9"/>
    <w:rsid w:val="00DE4A81"/>
    <w:rsid w:val="00DE6D47"/>
    <w:rsid w:val="00DE7DE0"/>
    <w:rsid w:val="00DF03C9"/>
    <w:rsid w:val="00DF0546"/>
    <w:rsid w:val="00DF4362"/>
    <w:rsid w:val="00E00142"/>
    <w:rsid w:val="00E00794"/>
    <w:rsid w:val="00E00A52"/>
    <w:rsid w:val="00E014D4"/>
    <w:rsid w:val="00E01E80"/>
    <w:rsid w:val="00E02323"/>
    <w:rsid w:val="00E04A22"/>
    <w:rsid w:val="00E04BA3"/>
    <w:rsid w:val="00E058CD"/>
    <w:rsid w:val="00E05CC8"/>
    <w:rsid w:val="00E06588"/>
    <w:rsid w:val="00E07A12"/>
    <w:rsid w:val="00E07DC1"/>
    <w:rsid w:val="00E100D9"/>
    <w:rsid w:val="00E1039F"/>
    <w:rsid w:val="00E118E4"/>
    <w:rsid w:val="00E11A23"/>
    <w:rsid w:val="00E11CCD"/>
    <w:rsid w:val="00E122A5"/>
    <w:rsid w:val="00E1249D"/>
    <w:rsid w:val="00E13418"/>
    <w:rsid w:val="00E13FDE"/>
    <w:rsid w:val="00E147A8"/>
    <w:rsid w:val="00E14AC1"/>
    <w:rsid w:val="00E14CA9"/>
    <w:rsid w:val="00E14E1A"/>
    <w:rsid w:val="00E1564D"/>
    <w:rsid w:val="00E1687E"/>
    <w:rsid w:val="00E16C3E"/>
    <w:rsid w:val="00E1725D"/>
    <w:rsid w:val="00E17F72"/>
    <w:rsid w:val="00E20424"/>
    <w:rsid w:val="00E22AAF"/>
    <w:rsid w:val="00E2416D"/>
    <w:rsid w:val="00E241A1"/>
    <w:rsid w:val="00E252CB"/>
    <w:rsid w:val="00E25557"/>
    <w:rsid w:val="00E25753"/>
    <w:rsid w:val="00E25F7E"/>
    <w:rsid w:val="00E263A8"/>
    <w:rsid w:val="00E30405"/>
    <w:rsid w:val="00E32567"/>
    <w:rsid w:val="00E32D1E"/>
    <w:rsid w:val="00E330CB"/>
    <w:rsid w:val="00E3353B"/>
    <w:rsid w:val="00E34E75"/>
    <w:rsid w:val="00E35F1E"/>
    <w:rsid w:val="00E375A2"/>
    <w:rsid w:val="00E37A5A"/>
    <w:rsid w:val="00E40462"/>
    <w:rsid w:val="00E40922"/>
    <w:rsid w:val="00E41446"/>
    <w:rsid w:val="00E4305F"/>
    <w:rsid w:val="00E43607"/>
    <w:rsid w:val="00E43CAC"/>
    <w:rsid w:val="00E43CB6"/>
    <w:rsid w:val="00E44F82"/>
    <w:rsid w:val="00E4571A"/>
    <w:rsid w:val="00E46582"/>
    <w:rsid w:val="00E46CF5"/>
    <w:rsid w:val="00E47689"/>
    <w:rsid w:val="00E47E9A"/>
    <w:rsid w:val="00E5030E"/>
    <w:rsid w:val="00E51C9B"/>
    <w:rsid w:val="00E52AB2"/>
    <w:rsid w:val="00E535AF"/>
    <w:rsid w:val="00E546C4"/>
    <w:rsid w:val="00E54CAD"/>
    <w:rsid w:val="00E56288"/>
    <w:rsid w:val="00E57A7B"/>
    <w:rsid w:val="00E606A5"/>
    <w:rsid w:val="00E60737"/>
    <w:rsid w:val="00E619F9"/>
    <w:rsid w:val="00E62304"/>
    <w:rsid w:val="00E642BB"/>
    <w:rsid w:val="00E643C2"/>
    <w:rsid w:val="00E64537"/>
    <w:rsid w:val="00E648E0"/>
    <w:rsid w:val="00E65384"/>
    <w:rsid w:val="00E65541"/>
    <w:rsid w:val="00E65CBD"/>
    <w:rsid w:val="00E65E87"/>
    <w:rsid w:val="00E6691C"/>
    <w:rsid w:val="00E70C79"/>
    <w:rsid w:val="00E71F45"/>
    <w:rsid w:val="00E7513B"/>
    <w:rsid w:val="00E767D0"/>
    <w:rsid w:val="00E800FE"/>
    <w:rsid w:val="00E80AE4"/>
    <w:rsid w:val="00E81246"/>
    <w:rsid w:val="00E8273B"/>
    <w:rsid w:val="00E82CDD"/>
    <w:rsid w:val="00E82EAD"/>
    <w:rsid w:val="00E8401F"/>
    <w:rsid w:val="00E8434A"/>
    <w:rsid w:val="00E84641"/>
    <w:rsid w:val="00E85C61"/>
    <w:rsid w:val="00E86BC5"/>
    <w:rsid w:val="00E87195"/>
    <w:rsid w:val="00E8784B"/>
    <w:rsid w:val="00E902CD"/>
    <w:rsid w:val="00E90D51"/>
    <w:rsid w:val="00E9115D"/>
    <w:rsid w:val="00E94D3F"/>
    <w:rsid w:val="00E952F9"/>
    <w:rsid w:val="00E95342"/>
    <w:rsid w:val="00E95A60"/>
    <w:rsid w:val="00E95D21"/>
    <w:rsid w:val="00E97850"/>
    <w:rsid w:val="00E97C07"/>
    <w:rsid w:val="00EA1162"/>
    <w:rsid w:val="00EA1331"/>
    <w:rsid w:val="00EA1941"/>
    <w:rsid w:val="00EA194A"/>
    <w:rsid w:val="00EA1B26"/>
    <w:rsid w:val="00EA25E2"/>
    <w:rsid w:val="00EA38E9"/>
    <w:rsid w:val="00EA3FD0"/>
    <w:rsid w:val="00EA4547"/>
    <w:rsid w:val="00EA461B"/>
    <w:rsid w:val="00EA461F"/>
    <w:rsid w:val="00EA6CEF"/>
    <w:rsid w:val="00EA7945"/>
    <w:rsid w:val="00EB16CD"/>
    <w:rsid w:val="00EB4620"/>
    <w:rsid w:val="00EB56A7"/>
    <w:rsid w:val="00EB59E6"/>
    <w:rsid w:val="00EB6032"/>
    <w:rsid w:val="00EB68D9"/>
    <w:rsid w:val="00EB7593"/>
    <w:rsid w:val="00EB759C"/>
    <w:rsid w:val="00EB78FE"/>
    <w:rsid w:val="00EB7965"/>
    <w:rsid w:val="00EC186B"/>
    <w:rsid w:val="00EC1B12"/>
    <w:rsid w:val="00EC21D1"/>
    <w:rsid w:val="00EC2E5E"/>
    <w:rsid w:val="00EC4A90"/>
    <w:rsid w:val="00EC5DE7"/>
    <w:rsid w:val="00EC5EC6"/>
    <w:rsid w:val="00EC6F2B"/>
    <w:rsid w:val="00EC7AD6"/>
    <w:rsid w:val="00ED027D"/>
    <w:rsid w:val="00ED02CF"/>
    <w:rsid w:val="00ED0AC0"/>
    <w:rsid w:val="00ED0B74"/>
    <w:rsid w:val="00ED129F"/>
    <w:rsid w:val="00ED2642"/>
    <w:rsid w:val="00ED3409"/>
    <w:rsid w:val="00ED3828"/>
    <w:rsid w:val="00ED460F"/>
    <w:rsid w:val="00ED4773"/>
    <w:rsid w:val="00ED47E5"/>
    <w:rsid w:val="00ED631C"/>
    <w:rsid w:val="00ED6784"/>
    <w:rsid w:val="00ED6865"/>
    <w:rsid w:val="00ED6B29"/>
    <w:rsid w:val="00ED78B2"/>
    <w:rsid w:val="00ED7AF0"/>
    <w:rsid w:val="00EE0402"/>
    <w:rsid w:val="00EE0BFF"/>
    <w:rsid w:val="00EE13F1"/>
    <w:rsid w:val="00EE2965"/>
    <w:rsid w:val="00EE31E6"/>
    <w:rsid w:val="00EE32EF"/>
    <w:rsid w:val="00EE38DA"/>
    <w:rsid w:val="00EE4003"/>
    <w:rsid w:val="00EE418A"/>
    <w:rsid w:val="00EE4B30"/>
    <w:rsid w:val="00EE52C8"/>
    <w:rsid w:val="00EE540D"/>
    <w:rsid w:val="00EE5458"/>
    <w:rsid w:val="00EE5B52"/>
    <w:rsid w:val="00EE6A4E"/>
    <w:rsid w:val="00EE7B4F"/>
    <w:rsid w:val="00EE7E59"/>
    <w:rsid w:val="00EF017A"/>
    <w:rsid w:val="00EF1579"/>
    <w:rsid w:val="00EF1716"/>
    <w:rsid w:val="00EF1E9E"/>
    <w:rsid w:val="00EF22B9"/>
    <w:rsid w:val="00EF2C9E"/>
    <w:rsid w:val="00EF3422"/>
    <w:rsid w:val="00EF3CFE"/>
    <w:rsid w:val="00EF5F71"/>
    <w:rsid w:val="00EF7390"/>
    <w:rsid w:val="00EF75B5"/>
    <w:rsid w:val="00EF78E2"/>
    <w:rsid w:val="00F010F3"/>
    <w:rsid w:val="00F026A1"/>
    <w:rsid w:val="00F03D95"/>
    <w:rsid w:val="00F04424"/>
    <w:rsid w:val="00F04A14"/>
    <w:rsid w:val="00F0514A"/>
    <w:rsid w:val="00F0547B"/>
    <w:rsid w:val="00F0639A"/>
    <w:rsid w:val="00F06D20"/>
    <w:rsid w:val="00F071D6"/>
    <w:rsid w:val="00F078E3"/>
    <w:rsid w:val="00F122D1"/>
    <w:rsid w:val="00F12C00"/>
    <w:rsid w:val="00F12D96"/>
    <w:rsid w:val="00F139C4"/>
    <w:rsid w:val="00F13D7C"/>
    <w:rsid w:val="00F13EA5"/>
    <w:rsid w:val="00F14A40"/>
    <w:rsid w:val="00F14DF1"/>
    <w:rsid w:val="00F1586D"/>
    <w:rsid w:val="00F15D9F"/>
    <w:rsid w:val="00F160D6"/>
    <w:rsid w:val="00F16DC1"/>
    <w:rsid w:val="00F23D25"/>
    <w:rsid w:val="00F2563A"/>
    <w:rsid w:val="00F25BA6"/>
    <w:rsid w:val="00F26123"/>
    <w:rsid w:val="00F26BE7"/>
    <w:rsid w:val="00F26C53"/>
    <w:rsid w:val="00F27724"/>
    <w:rsid w:val="00F2797F"/>
    <w:rsid w:val="00F301F9"/>
    <w:rsid w:val="00F30370"/>
    <w:rsid w:val="00F30D7C"/>
    <w:rsid w:val="00F30E4A"/>
    <w:rsid w:val="00F30F8B"/>
    <w:rsid w:val="00F316A7"/>
    <w:rsid w:val="00F32CFB"/>
    <w:rsid w:val="00F33302"/>
    <w:rsid w:val="00F350F6"/>
    <w:rsid w:val="00F3525D"/>
    <w:rsid w:val="00F355B7"/>
    <w:rsid w:val="00F35F1C"/>
    <w:rsid w:val="00F36173"/>
    <w:rsid w:val="00F370EC"/>
    <w:rsid w:val="00F373DC"/>
    <w:rsid w:val="00F37CF2"/>
    <w:rsid w:val="00F407F0"/>
    <w:rsid w:val="00F4318F"/>
    <w:rsid w:val="00F43471"/>
    <w:rsid w:val="00F44DFB"/>
    <w:rsid w:val="00F44E2F"/>
    <w:rsid w:val="00F45BDB"/>
    <w:rsid w:val="00F46CCE"/>
    <w:rsid w:val="00F47AFE"/>
    <w:rsid w:val="00F500EC"/>
    <w:rsid w:val="00F50258"/>
    <w:rsid w:val="00F50448"/>
    <w:rsid w:val="00F50639"/>
    <w:rsid w:val="00F50D8C"/>
    <w:rsid w:val="00F51B58"/>
    <w:rsid w:val="00F52B59"/>
    <w:rsid w:val="00F53018"/>
    <w:rsid w:val="00F60A1D"/>
    <w:rsid w:val="00F6224F"/>
    <w:rsid w:val="00F63147"/>
    <w:rsid w:val="00F64078"/>
    <w:rsid w:val="00F642C2"/>
    <w:rsid w:val="00F6545F"/>
    <w:rsid w:val="00F65603"/>
    <w:rsid w:val="00F65C10"/>
    <w:rsid w:val="00F671DC"/>
    <w:rsid w:val="00F6748C"/>
    <w:rsid w:val="00F6792F"/>
    <w:rsid w:val="00F71381"/>
    <w:rsid w:val="00F71A37"/>
    <w:rsid w:val="00F71AA5"/>
    <w:rsid w:val="00F71FA5"/>
    <w:rsid w:val="00F7374D"/>
    <w:rsid w:val="00F73D5B"/>
    <w:rsid w:val="00F7460B"/>
    <w:rsid w:val="00F7487C"/>
    <w:rsid w:val="00F7610F"/>
    <w:rsid w:val="00F76B4B"/>
    <w:rsid w:val="00F76D60"/>
    <w:rsid w:val="00F76D9E"/>
    <w:rsid w:val="00F76FE0"/>
    <w:rsid w:val="00F775B9"/>
    <w:rsid w:val="00F7777E"/>
    <w:rsid w:val="00F777E0"/>
    <w:rsid w:val="00F81693"/>
    <w:rsid w:val="00F81D3F"/>
    <w:rsid w:val="00F82C8C"/>
    <w:rsid w:val="00F83960"/>
    <w:rsid w:val="00F84CAD"/>
    <w:rsid w:val="00F8563A"/>
    <w:rsid w:val="00F85D03"/>
    <w:rsid w:val="00F86193"/>
    <w:rsid w:val="00F86944"/>
    <w:rsid w:val="00F871CF"/>
    <w:rsid w:val="00F933B4"/>
    <w:rsid w:val="00F93704"/>
    <w:rsid w:val="00F93ABB"/>
    <w:rsid w:val="00F9403B"/>
    <w:rsid w:val="00F94308"/>
    <w:rsid w:val="00F94F4D"/>
    <w:rsid w:val="00F95985"/>
    <w:rsid w:val="00F96F1F"/>
    <w:rsid w:val="00F97A10"/>
    <w:rsid w:val="00F97B56"/>
    <w:rsid w:val="00FA15A6"/>
    <w:rsid w:val="00FA1845"/>
    <w:rsid w:val="00FA356D"/>
    <w:rsid w:val="00FA369E"/>
    <w:rsid w:val="00FA3C68"/>
    <w:rsid w:val="00FA4174"/>
    <w:rsid w:val="00FA5070"/>
    <w:rsid w:val="00FA60FD"/>
    <w:rsid w:val="00FA6AEC"/>
    <w:rsid w:val="00FA70F8"/>
    <w:rsid w:val="00FA73DB"/>
    <w:rsid w:val="00FB021C"/>
    <w:rsid w:val="00FB03ED"/>
    <w:rsid w:val="00FB1722"/>
    <w:rsid w:val="00FB2FEA"/>
    <w:rsid w:val="00FB3FB1"/>
    <w:rsid w:val="00FB40B3"/>
    <w:rsid w:val="00FB4287"/>
    <w:rsid w:val="00FB4601"/>
    <w:rsid w:val="00FB49F1"/>
    <w:rsid w:val="00FB6BDA"/>
    <w:rsid w:val="00FB7AE4"/>
    <w:rsid w:val="00FC048B"/>
    <w:rsid w:val="00FC20DB"/>
    <w:rsid w:val="00FC257F"/>
    <w:rsid w:val="00FC2678"/>
    <w:rsid w:val="00FC290F"/>
    <w:rsid w:val="00FC2AF1"/>
    <w:rsid w:val="00FC4CDF"/>
    <w:rsid w:val="00FC5327"/>
    <w:rsid w:val="00FC5A21"/>
    <w:rsid w:val="00FC6061"/>
    <w:rsid w:val="00FC7BB0"/>
    <w:rsid w:val="00FD056C"/>
    <w:rsid w:val="00FD1319"/>
    <w:rsid w:val="00FD22DA"/>
    <w:rsid w:val="00FD2E5F"/>
    <w:rsid w:val="00FD34DE"/>
    <w:rsid w:val="00FD3C04"/>
    <w:rsid w:val="00FD4494"/>
    <w:rsid w:val="00FD450B"/>
    <w:rsid w:val="00FD5881"/>
    <w:rsid w:val="00FD5C4B"/>
    <w:rsid w:val="00FD7B89"/>
    <w:rsid w:val="00FE022B"/>
    <w:rsid w:val="00FE04C6"/>
    <w:rsid w:val="00FE0F23"/>
    <w:rsid w:val="00FE14A3"/>
    <w:rsid w:val="00FE15F3"/>
    <w:rsid w:val="00FE1813"/>
    <w:rsid w:val="00FE2246"/>
    <w:rsid w:val="00FE2D80"/>
    <w:rsid w:val="00FE2FD4"/>
    <w:rsid w:val="00FE36C9"/>
    <w:rsid w:val="00FE3C72"/>
    <w:rsid w:val="00FE3F32"/>
    <w:rsid w:val="00FE3FCA"/>
    <w:rsid w:val="00FE4409"/>
    <w:rsid w:val="00FE48A6"/>
    <w:rsid w:val="00FE5220"/>
    <w:rsid w:val="00FE7F4F"/>
    <w:rsid w:val="00FF104D"/>
    <w:rsid w:val="00FF13C7"/>
    <w:rsid w:val="00FF272C"/>
    <w:rsid w:val="00FF2A11"/>
    <w:rsid w:val="00FF3C65"/>
    <w:rsid w:val="00FF58A5"/>
    <w:rsid w:val="00FF6822"/>
    <w:rsid w:val="00FF69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197B"/>
    <w:pPr>
      <w:tabs>
        <w:tab w:val="center" w:pos="4677"/>
        <w:tab w:val="right" w:pos="9355"/>
      </w:tabs>
    </w:pPr>
  </w:style>
  <w:style w:type="character" w:customStyle="1" w:styleId="a4">
    <w:name w:val="Верхній колонтитул Знак"/>
    <w:basedOn w:val="a0"/>
    <w:link w:val="a3"/>
    <w:uiPriority w:val="99"/>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aliases w:val="Знак"/>
    <w:basedOn w:val="a"/>
    <w:link w:val="af0"/>
    <w:unhideWhenUsed/>
    <w:rsid w:val="008E2F10"/>
    <w:pPr>
      <w:spacing w:before="100" w:beforeAutospacing="1" w:after="100" w:afterAutospacing="1"/>
    </w:pPr>
    <w:rPr>
      <w:lang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1">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110">
    <w:name w:val="11"/>
    <w:basedOn w:val="a"/>
    <w:rsid w:val="007A1766"/>
    <w:pPr>
      <w:spacing w:before="100" w:beforeAutospacing="1" w:after="100" w:afterAutospacing="1"/>
    </w:pPr>
  </w:style>
  <w:style w:type="paragraph" w:customStyle="1" w:styleId="af2">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3">
    <w:name w:val="footer"/>
    <w:basedOn w:val="a"/>
    <w:link w:val="af4"/>
    <w:unhideWhenUsed/>
    <w:rsid w:val="005F05F5"/>
    <w:pPr>
      <w:tabs>
        <w:tab w:val="center" w:pos="4819"/>
        <w:tab w:val="right" w:pos="9639"/>
      </w:tabs>
    </w:pPr>
  </w:style>
  <w:style w:type="character" w:customStyle="1" w:styleId="af4">
    <w:name w:val="Нижній колонтитул Знак"/>
    <w:basedOn w:val="a0"/>
    <w:link w:val="af3"/>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5">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st101">
    <w:name w:val="st101"/>
    <w:rsid w:val="00036A53"/>
    <w:rPr>
      <w:rFonts w:ascii="Times New Roman" w:hAnsi="Times New Roman"/>
      <w:b/>
      <w:bCs/>
      <w:color w:val="000000"/>
    </w:rPr>
  </w:style>
  <w:style w:type="character" w:customStyle="1" w:styleId="af0">
    <w:name w:val="Звичайний (веб) Знак"/>
    <w:aliases w:val="Знак Знак"/>
    <w:link w:val="af"/>
    <w:locked/>
    <w:rsid w:val="008F7CCD"/>
    <w:rPr>
      <w:rFonts w:ascii="Times New Roman" w:eastAsia="Times New Roman" w:hAnsi="Times New Roman" w:cs="Times New Roman"/>
      <w:sz w:val="24"/>
      <w:szCs w:val="24"/>
      <w:lang w:eastAsia="uk-UA"/>
    </w:rPr>
  </w:style>
  <w:style w:type="paragraph" w:customStyle="1" w:styleId="af6">
    <w:name w:val="Абзац списка"/>
    <w:basedOn w:val="a"/>
    <w:qFormat/>
    <w:rsid w:val="00391A51"/>
    <w:pPr>
      <w:ind w:left="720"/>
      <w:contextualSpacing/>
    </w:pPr>
  </w:style>
  <w:style w:type="paragraph" w:styleId="31">
    <w:name w:val="Body Text Indent 3"/>
    <w:basedOn w:val="a"/>
    <w:link w:val="32"/>
    <w:semiHidden/>
    <w:unhideWhenUsed/>
    <w:rsid w:val="00805A0D"/>
    <w:pPr>
      <w:spacing w:after="120"/>
      <w:ind w:left="283"/>
    </w:pPr>
    <w:rPr>
      <w:sz w:val="16"/>
      <w:szCs w:val="16"/>
    </w:rPr>
  </w:style>
  <w:style w:type="character" w:customStyle="1" w:styleId="32">
    <w:name w:val="Основний текст з відступом 3 Знак"/>
    <w:basedOn w:val="a0"/>
    <w:link w:val="31"/>
    <w:semiHidden/>
    <w:rsid w:val="00805A0D"/>
    <w:rPr>
      <w:rFonts w:ascii="Times New Roman" w:eastAsia="Times New Roman" w:hAnsi="Times New Roman" w:cs="Times New Roman"/>
      <w:sz w:val="16"/>
      <w:szCs w:val="16"/>
      <w:lang w:eastAsia="ru-RU"/>
    </w:rPr>
  </w:style>
  <w:style w:type="paragraph" w:customStyle="1" w:styleId="af7">
    <w:name w:val="Нормальний текст"/>
    <w:basedOn w:val="a"/>
    <w:uiPriority w:val="99"/>
    <w:rsid w:val="00082178"/>
    <w:pPr>
      <w:spacing w:before="120"/>
      <w:ind w:firstLine="567"/>
    </w:pPr>
    <w:rPr>
      <w:rFonts w:ascii="Antiqua" w:hAnsi="Antiqua"/>
      <w:sz w:val="26"/>
      <w:szCs w:val="20"/>
    </w:rPr>
  </w:style>
  <w:style w:type="paragraph" w:customStyle="1" w:styleId="Style20">
    <w:name w:val="Style 20"/>
    <w:basedOn w:val="a"/>
    <w:rsid w:val="00645241"/>
    <w:pPr>
      <w:widowControl w:val="0"/>
      <w:shd w:val="clear" w:color="auto" w:fill="FFFFFF"/>
      <w:spacing w:line="322" w:lineRule="exact"/>
      <w:jc w:val="both"/>
    </w:pPr>
    <w:rPr>
      <w:sz w:val="26"/>
      <w:szCs w:val="26"/>
      <w:lang w:val="uk" w:eastAsia="uk-UA"/>
    </w:rPr>
  </w:style>
  <w:style w:type="character" w:styleId="af8">
    <w:name w:val="FollowedHyperlink"/>
    <w:basedOn w:val="a0"/>
    <w:uiPriority w:val="99"/>
    <w:semiHidden/>
    <w:unhideWhenUsed/>
    <w:rsid w:val="00B235FE"/>
    <w:rPr>
      <w:color w:val="800080" w:themeColor="followedHyperlink"/>
      <w:u w:val="single"/>
    </w:rPr>
  </w:style>
  <w:style w:type="character" w:customStyle="1" w:styleId="CharStyle16">
    <w:name w:val="Char Style 16"/>
    <w:basedOn w:val="a0"/>
    <w:rsid w:val="008A7E9D"/>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CharStyle18">
    <w:name w:val="Char Style 18"/>
    <w:basedOn w:val="a0"/>
    <w:rsid w:val="008A7E9D"/>
    <w:rPr>
      <w:b w:val="0"/>
      <w:bCs w:val="0"/>
      <w:i w:val="0"/>
      <w:iCs w:val="0"/>
      <w:smallCaps w:val="0"/>
      <w:strike w:val="0"/>
      <w:sz w:val="23"/>
      <w:szCs w:val="23"/>
      <w:u w:val="none"/>
    </w:rPr>
  </w:style>
  <w:style w:type="paragraph" w:customStyle="1" w:styleId="article-lead">
    <w:name w:val="article-lead"/>
    <w:basedOn w:val="a"/>
    <w:rsid w:val="00C630CA"/>
    <w:pPr>
      <w:spacing w:before="100" w:beforeAutospacing="1" w:after="100" w:afterAutospacing="1"/>
    </w:pPr>
  </w:style>
  <w:style w:type="character" w:customStyle="1" w:styleId="222">
    <w:name w:val="Основний текст (2)22"/>
    <w:rsid w:val="009376CB"/>
    <w:rPr>
      <w:rFonts w:ascii="Times New Roman" w:hAnsi="Times New Roman" w:cs="Times New Roman"/>
      <w:color w:val="000000"/>
      <w:spacing w:val="0"/>
      <w:w w:val="100"/>
      <w:position w:val="0"/>
      <w:sz w:val="24"/>
      <w:szCs w:val="24"/>
      <w:u w:val="none"/>
      <w:lang w:val="uk-UA" w:eastAsia="uk-UA"/>
    </w:rPr>
  </w:style>
  <w:style w:type="paragraph" w:customStyle="1" w:styleId="af9">
    <w:name w:val="Знак Знак Знак"/>
    <w:basedOn w:val="a"/>
    <w:rsid w:val="009D1FA9"/>
    <w:rPr>
      <w:rFonts w:ascii="Verdana" w:hAnsi="Verdana" w:cs="Verdana"/>
      <w:sz w:val="20"/>
      <w:szCs w:val="20"/>
      <w:lang w:val="en-US" w:eastAsia="en-US"/>
    </w:rPr>
  </w:style>
  <w:style w:type="paragraph" w:customStyle="1" w:styleId="afa">
    <w:name w:val="Без интервала"/>
    <w:qFormat/>
    <w:rsid w:val="009D1FA9"/>
    <w:pPr>
      <w:spacing w:after="0" w:line="240" w:lineRule="auto"/>
    </w:pPr>
    <w:rPr>
      <w:rFonts w:ascii="Calibri" w:eastAsia="Times New Roman" w:hAnsi="Calibri" w:cs="Times New Roman"/>
      <w:lang w:val="ru-RU" w:eastAsia="ru-RU"/>
    </w:rPr>
  </w:style>
  <w:style w:type="character" w:customStyle="1" w:styleId="CharStyle5">
    <w:name w:val="Char Style 5"/>
    <w:basedOn w:val="a0"/>
    <w:link w:val="Style4"/>
    <w:rsid w:val="001E589E"/>
    <w:rPr>
      <w:sz w:val="26"/>
      <w:szCs w:val="26"/>
      <w:shd w:val="clear" w:color="auto" w:fill="FFFFFF"/>
    </w:rPr>
  </w:style>
  <w:style w:type="paragraph" w:customStyle="1" w:styleId="Style4">
    <w:name w:val="Style 4"/>
    <w:basedOn w:val="a"/>
    <w:link w:val="CharStyle5"/>
    <w:rsid w:val="001E589E"/>
    <w:pPr>
      <w:widowControl w:val="0"/>
      <w:shd w:val="clear" w:color="auto" w:fill="FFFFFF"/>
      <w:spacing w:before="360" w:after="240" w:line="307" w:lineRule="exact"/>
      <w:jc w:val="center"/>
    </w:pPr>
    <w:rPr>
      <w:rFonts w:asciiTheme="minorHAnsi" w:eastAsiaTheme="minorHAnsi" w:hAnsiTheme="minorHAnsi" w:cstheme="minorBidi"/>
      <w:sz w:val="26"/>
      <w:szCs w:val="26"/>
      <w:lang w:eastAsia="en-US"/>
    </w:rPr>
  </w:style>
  <w:style w:type="paragraph" w:styleId="afb">
    <w:name w:val="Revision"/>
    <w:hidden/>
    <w:uiPriority w:val="99"/>
    <w:semiHidden/>
    <w:rsid w:val="00442FF4"/>
    <w:pPr>
      <w:spacing w:after="0" w:line="240" w:lineRule="auto"/>
    </w:pPr>
    <w:rPr>
      <w:rFonts w:ascii="Times New Roman" w:eastAsia="Times New Roman" w:hAnsi="Times New Roman" w:cs="Times New Roman"/>
      <w:sz w:val="24"/>
      <w:szCs w:val="24"/>
      <w:lang w:eastAsia="ru-RU"/>
    </w:rPr>
  </w:style>
  <w:style w:type="paragraph" w:styleId="afc">
    <w:name w:val="footnote text"/>
    <w:basedOn w:val="a"/>
    <w:link w:val="afd"/>
    <w:uiPriority w:val="99"/>
    <w:semiHidden/>
    <w:unhideWhenUsed/>
    <w:rsid w:val="009C6F66"/>
    <w:rPr>
      <w:sz w:val="20"/>
      <w:szCs w:val="20"/>
    </w:rPr>
  </w:style>
  <w:style w:type="character" w:customStyle="1" w:styleId="afd">
    <w:name w:val="Текст виноски Знак"/>
    <w:basedOn w:val="a0"/>
    <w:link w:val="afc"/>
    <w:uiPriority w:val="99"/>
    <w:semiHidden/>
    <w:rsid w:val="009C6F66"/>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9C6F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197B"/>
    <w:pPr>
      <w:tabs>
        <w:tab w:val="center" w:pos="4677"/>
        <w:tab w:val="right" w:pos="9355"/>
      </w:tabs>
    </w:pPr>
  </w:style>
  <w:style w:type="character" w:customStyle="1" w:styleId="a4">
    <w:name w:val="Верхній колонтитул Знак"/>
    <w:basedOn w:val="a0"/>
    <w:link w:val="a3"/>
    <w:uiPriority w:val="99"/>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rPr>
  </w:style>
  <w:style w:type="character" w:customStyle="1" w:styleId="aa">
    <w:name w:val="Основний текст з від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eastAsia="en-US"/>
    </w:rPr>
  </w:style>
  <w:style w:type="character" w:customStyle="1" w:styleId="ae">
    <w:name w:val="Текст у виносці Знак"/>
    <w:basedOn w:val="a0"/>
    <w:link w:val="ad"/>
    <w:uiPriority w:val="99"/>
    <w:semiHidden/>
    <w:rsid w:val="00A609A1"/>
    <w:rPr>
      <w:rFonts w:ascii="Tahoma" w:hAnsi="Tahoma" w:cs="Tahoma"/>
      <w:sz w:val="16"/>
      <w:szCs w:val="16"/>
    </w:rPr>
  </w:style>
  <w:style w:type="paragraph" w:styleId="af">
    <w:name w:val="Normal (Web)"/>
    <w:aliases w:val="Знак"/>
    <w:basedOn w:val="a"/>
    <w:link w:val="af0"/>
    <w:unhideWhenUsed/>
    <w:rsid w:val="008E2F10"/>
    <w:pPr>
      <w:spacing w:before="100" w:beforeAutospacing="1" w:after="100" w:afterAutospacing="1"/>
    </w:pPr>
    <w:rPr>
      <w:lang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и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1">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110">
    <w:name w:val="11"/>
    <w:basedOn w:val="a"/>
    <w:rsid w:val="007A1766"/>
    <w:pPr>
      <w:spacing w:before="100" w:beforeAutospacing="1" w:after="100" w:afterAutospacing="1"/>
    </w:pPr>
  </w:style>
  <w:style w:type="paragraph" w:customStyle="1" w:styleId="af2">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3">
    <w:name w:val="footer"/>
    <w:basedOn w:val="a"/>
    <w:link w:val="af4"/>
    <w:unhideWhenUsed/>
    <w:rsid w:val="005F05F5"/>
    <w:pPr>
      <w:tabs>
        <w:tab w:val="center" w:pos="4819"/>
        <w:tab w:val="right" w:pos="9639"/>
      </w:tabs>
    </w:pPr>
  </w:style>
  <w:style w:type="character" w:customStyle="1" w:styleId="af4">
    <w:name w:val="Нижній колонтитул Знак"/>
    <w:basedOn w:val="a0"/>
    <w:link w:val="af3"/>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 w:type="paragraph" w:customStyle="1" w:styleId="normalp74e93c6b">
    <w:name w:val="normalp74e93c6b"/>
    <w:basedOn w:val="a"/>
    <w:rsid w:val="00CE69B0"/>
    <w:pPr>
      <w:spacing w:before="100" w:beforeAutospacing="1" w:after="100" w:afterAutospacing="1"/>
    </w:pPr>
    <w:rPr>
      <w:lang w:eastAsia="uk-UA"/>
    </w:rPr>
  </w:style>
  <w:style w:type="character" w:customStyle="1" w:styleId="se2968d9d">
    <w:name w:val="se2968d9d"/>
    <w:basedOn w:val="a0"/>
    <w:rsid w:val="00CE69B0"/>
  </w:style>
  <w:style w:type="character" w:customStyle="1" w:styleId="st42">
    <w:name w:val="st42"/>
    <w:rsid w:val="005F288D"/>
    <w:rPr>
      <w:rFonts w:ascii="Times New Roman" w:hAnsi="Times New Roman"/>
      <w:color w:val="000000"/>
    </w:rPr>
  </w:style>
  <w:style w:type="paragraph" w:customStyle="1" w:styleId="1CharChar">
    <w:name w:val="Знак Знак1 Char Char"/>
    <w:basedOn w:val="a"/>
    <w:rsid w:val="00CB2F15"/>
    <w:pPr>
      <w:spacing w:after="160" w:line="240" w:lineRule="exact"/>
    </w:pPr>
    <w:rPr>
      <w:sz w:val="20"/>
      <w:szCs w:val="20"/>
      <w:lang w:val="en-GB" w:eastAsia="uk-UA"/>
    </w:rPr>
  </w:style>
  <w:style w:type="character" w:customStyle="1" w:styleId="rvts23">
    <w:name w:val="rvts23"/>
    <w:basedOn w:val="a0"/>
    <w:rsid w:val="00AC6F75"/>
  </w:style>
  <w:style w:type="paragraph" w:customStyle="1" w:styleId="12">
    <w:name w:val="Обычный1"/>
    <w:link w:val="13"/>
    <w:rsid w:val="00F775B9"/>
    <w:pPr>
      <w:spacing w:after="0" w:line="240" w:lineRule="auto"/>
    </w:pPr>
    <w:rPr>
      <w:rFonts w:ascii="UkrainianBaltica" w:eastAsia="Times New Roman" w:hAnsi="UkrainianBaltica" w:cs="Times New Roman"/>
      <w:sz w:val="24"/>
      <w:szCs w:val="20"/>
      <w:lang w:eastAsia="ru-RU"/>
    </w:rPr>
  </w:style>
  <w:style w:type="character" w:customStyle="1" w:styleId="13">
    <w:name w:val="Обычный1 Знак"/>
    <w:link w:val="12"/>
    <w:locked/>
    <w:rsid w:val="00F775B9"/>
    <w:rPr>
      <w:rFonts w:ascii="UkrainianBaltica" w:eastAsia="Times New Roman" w:hAnsi="UkrainianBaltica" w:cs="Times New Roman"/>
      <w:sz w:val="24"/>
      <w:szCs w:val="20"/>
      <w:lang w:eastAsia="ru-RU"/>
    </w:rPr>
  </w:style>
  <w:style w:type="paragraph" w:customStyle="1" w:styleId="bodytextindent1">
    <w:name w:val="bodytextindent1"/>
    <w:basedOn w:val="a"/>
    <w:rsid w:val="007B5C88"/>
    <w:pPr>
      <w:spacing w:before="100" w:beforeAutospacing="1" w:after="100" w:afterAutospacing="1"/>
    </w:pPr>
  </w:style>
  <w:style w:type="paragraph" w:customStyle="1" w:styleId="af5">
    <w:name w:val="Знак Знак Знак Знак"/>
    <w:basedOn w:val="a"/>
    <w:rsid w:val="00E5030E"/>
    <w:rPr>
      <w:rFonts w:ascii="Verdana" w:hAnsi="Verdana" w:cs="Verdana"/>
      <w:sz w:val="20"/>
      <w:szCs w:val="20"/>
      <w:lang w:val="en-US" w:eastAsia="en-US"/>
    </w:rPr>
  </w:style>
  <w:style w:type="character" w:customStyle="1" w:styleId="CharStyle3">
    <w:name w:val="Char Style 3"/>
    <w:basedOn w:val="a0"/>
    <w:link w:val="Style2"/>
    <w:rsid w:val="00896C43"/>
    <w:rPr>
      <w:sz w:val="23"/>
      <w:szCs w:val="23"/>
      <w:shd w:val="clear" w:color="auto" w:fill="FFFFFF"/>
    </w:rPr>
  </w:style>
  <w:style w:type="paragraph" w:customStyle="1" w:styleId="Style2">
    <w:name w:val="Style 2"/>
    <w:basedOn w:val="a"/>
    <w:link w:val="CharStyle3"/>
    <w:rsid w:val="00896C43"/>
    <w:pPr>
      <w:widowControl w:val="0"/>
      <w:shd w:val="clear" w:color="auto" w:fill="FFFFFF"/>
      <w:spacing w:line="0" w:lineRule="atLeast"/>
    </w:pPr>
    <w:rPr>
      <w:rFonts w:asciiTheme="minorHAnsi" w:eastAsiaTheme="minorHAnsi" w:hAnsiTheme="minorHAnsi" w:cstheme="minorBidi"/>
      <w:sz w:val="23"/>
      <w:szCs w:val="23"/>
      <w:lang w:eastAsia="en-US"/>
    </w:rPr>
  </w:style>
  <w:style w:type="character" w:customStyle="1" w:styleId="st101">
    <w:name w:val="st101"/>
    <w:rsid w:val="00036A53"/>
    <w:rPr>
      <w:rFonts w:ascii="Times New Roman" w:hAnsi="Times New Roman"/>
      <w:b/>
      <w:bCs/>
      <w:color w:val="000000"/>
    </w:rPr>
  </w:style>
  <w:style w:type="character" w:customStyle="1" w:styleId="af0">
    <w:name w:val="Звичайний (веб) Знак"/>
    <w:aliases w:val="Знак Знак"/>
    <w:link w:val="af"/>
    <w:locked/>
    <w:rsid w:val="008F7CCD"/>
    <w:rPr>
      <w:rFonts w:ascii="Times New Roman" w:eastAsia="Times New Roman" w:hAnsi="Times New Roman" w:cs="Times New Roman"/>
      <w:sz w:val="24"/>
      <w:szCs w:val="24"/>
      <w:lang w:eastAsia="uk-UA"/>
    </w:rPr>
  </w:style>
  <w:style w:type="paragraph" w:customStyle="1" w:styleId="af6">
    <w:name w:val="Абзац списка"/>
    <w:basedOn w:val="a"/>
    <w:qFormat/>
    <w:rsid w:val="00391A51"/>
    <w:pPr>
      <w:ind w:left="720"/>
      <w:contextualSpacing/>
    </w:pPr>
  </w:style>
  <w:style w:type="paragraph" w:styleId="31">
    <w:name w:val="Body Text Indent 3"/>
    <w:basedOn w:val="a"/>
    <w:link w:val="32"/>
    <w:semiHidden/>
    <w:unhideWhenUsed/>
    <w:rsid w:val="00805A0D"/>
    <w:pPr>
      <w:spacing w:after="120"/>
      <w:ind w:left="283"/>
    </w:pPr>
    <w:rPr>
      <w:sz w:val="16"/>
      <w:szCs w:val="16"/>
    </w:rPr>
  </w:style>
  <w:style w:type="character" w:customStyle="1" w:styleId="32">
    <w:name w:val="Основний текст з відступом 3 Знак"/>
    <w:basedOn w:val="a0"/>
    <w:link w:val="31"/>
    <w:semiHidden/>
    <w:rsid w:val="00805A0D"/>
    <w:rPr>
      <w:rFonts w:ascii="Times New Roman" w:eastAsia="Times New Roman" w:hAnsi="Times New Roman" w:cs="Times New Roman"/>
      <w:sz w:val="16"/>
      <w:szCs w:val="16"/>
      <w:lang w:eastAsia="ru-RU"/>
    </w:rPr>
  </w:style>
  <w:style w:type="paragraph" w:customStyle="1" w:styleId="af7">
    <w:name w:val="Нормальний текст"/>
    <w:basedOn w:val="a"/>
    <w:uiPriority w:val="99"/>
    <w:rsid w:val="00082178"/>
    <w:pPr>
      <w:spacing w:before="120"/>
      <w:ind w:firstLine="567"/>
    </w:pPr>
    <w:rPr>
      <w:rFonts w:ascii="Antiqua" w:hAnsi="Antiqua"/>
      <w:sz w:val="26"/>
      <w:szCs w:val="20"/>
    </w:rPr>
  </w:style>
  <w:style w:type="paragraph" w:customStyle="1" w:styleId="Style20">
    <w:name w:val="Style 20"/>
    <w:basedOn w:val="a"/>
    <w:rsid w:val="00645241"/>
    <w:pPr>
      <w:widowControl w:val="0"/>
      <w:shd w:val="clear" w:color="auto" w:fill="FFFFFF"/>
      <w:spacing w:line="322" w:lineRule="exact"/>
      <w:jc w:val="both"/>
    </w:pPr>
    <w:rPr>
      <w:sz w:val="26"/>
      <w:szCs w:val="26"/>
      <w:lang w:val="uk" w:eastAsia="uk-UA"/>
    </w:rPr>
  </w:style>
  <w:style w:type="character" w:styleId="af8">
    <w:name w:val="FollowedHyperlink"/>
    <w:basedOn w:val="a0"/>
    <w:uiPriority w:val="99"/>
    <w:semiHidden/>
    <w:unhideWhenUsed/>
    <w:rsid w:val="00B235FE"/>
    <w:rPr>
      <w:color w:val="800080" w:themeColor="followedHyperlink"/>
      <w:u w:val="single"/>
    </w:rPr>
  </w:style>
  <w:style w:type="character" w:customStyle="1" w:styleId="CharStyle16">
    <w:name w:val="Char Style 16"/>
    <w:basedOn w:val="a0"/>
    <w:rsid w:val="008A7E9D"/>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CharStyle18">
    <w:name w:val="Char Style 18"/>
    <w:basedOn w:val="a0"/>
    <w:rsid w:val="008A7E9D"/>
    <w:rPr>
      <w:b w:val="0"/>
      <w:bCs w:val="0"/>
      <w:i w:val="0"/>
      <w:iCs w:val="0"/>
      <w:smallCaps w:val="0"/>
      <w:strike w:val="0"/>
      <w:sz w:val="23"/>
      <w:szCs w:val="23"/>
      <w:u w:val="none"/>
    </w:rPr>
  </w:style>
  <w:style w:type="paragraph" w:customStyle="1" w:styleId="article-lead">
    <w:name w:val="article-lead"/>
    <w:basedOn w:val="a"/>
    <w:rsid w:val="00C630CA"/>
    <w:pPr>
      <w:spacing w:before="100" w:beforeAutospacing="1" w:after="100" w:afterAutospacing="1"/>
    </w:pPr>
  </w:style>
  <w:style w:type="character" w:customStyle="1" w:styleId="222">
    <w:name w:val="Основний текст (2)22"/>
    <w:rsid w:val="009376CB"/>
    <w:rPr>
      <w:rFonts w:ascii="Times New Roman" w:hAnsi="Times New Roman" w:cs="Times New Roman"/>
      <w:color w:val="000000"/>
      <w:spacing w:val="0"/>
      <w:w w:val="100"/>
      <w:position w:val="0"/>
      <w:sz w:val="24"/>
      <w:szCs w:val="24"/>
      <w:u w:val="none"/>
      <w:lang w:val="uk-UA" w:eastAsia="uk-UA"/>
    </w:rPr>
  </w:style>
  <w:style w:type="paragraph" w:customStyle="1" w:styleId="af9">
    <w:name w:val="Знак Знак Знак"/>
    <w:basedOn w:val="a"/>
    <w:rsid w:val="009D1FA9"/>
    <w:rPr>
      <w:rFonts w:ascii="Verdana" w:hAnsi="Verdana" w:cs="Verdana"/>
      <w:sz w:val="20"/>
      <w:szCs w:val="20"/>
      <w:lang w:val="en-US" w:eastAsia="en-US"/>
    </w:rPr>
  </w:style>
  <w:style w:type="paragraph" w:customStyle="1" w:styleId="afa">
    <w:name w:val="Без интервала"/>
    <w:qFormat/>
    <w:rsid w:val="009D1FA9"/>
    <w:pPr>
      <w:spacing w:after="0" w:line="240" w:lineRule="auto"/>
    </w:pPr>
    <w:rPr>
      <w:rFonts w:ascii="Calibri" w:eastAsia="Times New Roman" w:hAnsi="Calibri" w:cs="Times New Roman"/>
      <w:lang w:val="ru-RU" w:eastAsia="ru-RU"/>
    </w:rPr>
  </w:style>
  <w:style w:type="character" w:customStyle="1" w:styleId="CharStyle5">
    <w:name w:val="Char Style 5"/>
    <w:basedOn w:val="a0"/>
    <w:link w:val="Style4"/>
    <w:rsid w:val="001E589E"/>
    <w:rPr>
      <w:sz w:val="26"/>
      <w:szCs w:val="26"/>
      <w:shd w:val="clear" w:color="auto" w:fill="FFFFFF"/>
    </w:rPr>
  </w:style>
  <w:style w:type="paragraph" w:customStyle="1" w:styleId="Style4">
    <w:name w:val="Style 4"/>
    <w:basedOn w:val="a"/>
    <w:link w:val="CharStyle5"/>
    <w:rsid w:val="001E589E"/>
    <w:pPr>
      <w:widowControl w:val="0"/>
      <w:shd w:val="clear" w:color="auto" w:fill="FFFFFF"/>
      <w:spacing w:before="360" w:after="240" w:line="307" w:lineRule="exact"/>
      <w:jc w:val="center"/>
    </w:pPr>
    <w:rPr>
      <w:rFonts w:asciiTheme="minorHAnsi" w:eastAsiaTheme="minorHAnsi" w:hAnsiTheme="minorHAnsi" w:cstheme="minorBidi"/>
      <w:sz w:val="26"/>
      <w:szCs w:val="26"/>
      <w:lang w:eastAsia="en-US"/>
    </w:rPr>
  </w:style>
  <w:style w:type="paragraph" w:styleId="afb">
    <w:name w:val="Revision"/>
    <w:hidden/>
    <w:uiPriority w:val="99"/>
    <w:semiHidden/>
    <w:rsid w:val="00442FF4"/>
    <w:pPr>
      <w:spacing w:after="0" w:line="240" w:lineRule="auto"/>
    </w:pPr>
    <w:rPr>
      <w:rFonts w:ascii="Times New Roman" w:eastAsia="Times New Roman" w:hAnsi="Times New Roman" w:cs="Times New Roman"/>
      <w:sz w:val="24"/>
      <w:szCs w:val="24"/>
      <w:lang w:eastAsia="ru-RU"/>
    </w:rPr>
  </w:style>
  <w:style w:type="paragraph" w:styleId="afc">
    <w:name w:val="footnote text"/>
    <w:basedOn w:val="a"/>
    <w:link w:val="afd"/>
    <w:uiPriority w:val="99"/>
    <w:semiHidden/>
    <w:unhideWhenUsed/>
    <w:rsid w:val="009C6F66"/>
    <w:rPr>
      <w:sz w:val="20"/>
      <w:szCs w:val="20"/>
    </w:rPr>
  </w:style>
  <w:style w:type="character" w:customStyle="1" w:styleId="afd">
    <w:name w:val="Текст виноски Знак"/>
    <w:basedOn w:val="a0"/>
    <w:link w:val="afc"/>
    <w:uiPriority w:val="99"/>
    <w:semiHidden/>
    <w:rsid w:val="009C6F66"/>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9C6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91">
      <w:bodyDiv w:val="1"/>
      <w:marLeft w:val="0"/>
      <w:marRight w:val="0"/>
      <w:marTop w:val="0"/>
      <w:marBottom w:val="0"/>
      <w:divBdr>
        <w:top w:val="none" w:sz="0" w:space="0" w:color="auto"/>
        <w:left w:val="none" w:sz="0" w:space="0" w:color="auto"/>
        <w:bottom w:val="none" w:sz="0" w:space="0" w:color="auto"/>
        <w:right w:val="none" w:sz="0" w:space="0" w:color="auto"/>
      </w:divBdr>
    </w:div>
    <w:div w:id="18707026">
      <w:bodyDiv w:val="1"/>
      <w:marLeft w:val="0"/>
      <w:marRight w:val="0"/>
      <w:marTop w:val="0"/>
      <w:marBottom w:val="0"/>
      <w:divBdr>
        <w:top w:val="none" w:sz="0" w:space="0" w:color="auto"/>
        <w:left w:val="none" w:sz="0" w:space="0" w:color="auto"/>
        <w:bottom w:val="none" w:sz="0" w:space="0" w:color="auto"/>
        <w:right w:val="none" w:sz="0" w:space="0" w:color="auto"/>
      </w:divBdr>
    </w:div>
    <w:div w:id="53162742">
      <w:bodyDiv w:val="1"/>
      <w:marLeft w:val="0"/>
      <w:marRight w:val="0"/>
      <w:marTop w:val="0"/>
      <w:marBottom w:val="0"/>
      <w:divBdr>
        <w:top w:val="none" w:sz="0" w:space="0" w:color="auto"/>
        <w:left w:val="none" w:sz="0" w:space="0" w:color="auto"/>
        <w:bottom w:val="none" w:sz="0" w:space="0" w:color="auto"/>
        <w:right w:val="none" w:sz="0" w:space="0" w:color="auto"/>
      </w:divBdr>
    </w:div>
    <w:div w:id="66270310">
      <w:bodyDiv w:val="1"/>
      <w:marLeft w:val="0"/>
      <w:marRight w:val="0"/>
      <w:marTop w:val="0"/>
      <w:marBottom w:val="0"/>
      <w:divBdr>
        <w:top w:val="none" w:sz="0" w:space="0" w:color="auto"/>
        <w:left w:val="none" w:sz="0" w:space="0" w:color="auto"/>
        <w:bottom w:val="none" w:sz="0" w:space="0" w:color="auto"/>
        <w:right w:val="none" w:sz="0" w:space="0" w:color="auto"/>
      </w:divBdr>
    </w:div>
    <w:div w:id="122235182">
      <w:bodyDiv w:val="1"/>
      <w:marLeft w:val="0"/>
      <w:marRight w:val="0"/>
      <w:marTop w:val="0"/>
      <w:marBottom w:val="0"/>
      <w:divBdr>
        <w:top w:val="none" w:sz="0" w:space="0" w:color="auto"/>
        <w:left w:val="none" w:sz="0" w:space="0" w:color="auto"/>
        <w:bottom w:val="none" w:sz="0" w:space="0" w:color="auto"/>
        <w:right w:val="none" w:sz="0" w:space="0" w:color="auto"/>
      </w:divBdr>
    </w:div>
    <w:div w:id="147748367">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29272360">
      <w:bodyDiv w:val="1"/>
      <w:marLeft w:val="0"/>
      <w:marRight w:val="0"/>
      <w:marTop w:val="0"/>
      <w:marBottom w:val="0"/>
      <w:divBdr>
        <w:top w:val="none" w:sz="0" w:space="0" w:color="auto"/>
        <w:left w:val="none" w:sz="0" w:space="0" w:color="auto"/>
        <w:bottom w:val="none" w:sz="0" w:space="0" w:color="auto"/>
        <w:right w:val="none" w:sz="0" w:space="0" w:color="auto"/>
      </w:divBdr>
    </w:div>
    <w:div w:id="258562518">
      <w:bodyDiv w:val="1"/>
      <w:marLeft w:val="0"/>
      <w:marRight w:val="0"/>
      <w:marTop w:val="0"/>
      <w:marBottom w:val="0"/>
      <w:divBdr>
        <w:top w:val="none" w:sz="0" w:space="0" w:color="auto"/>
        <w:left w:val="none" w:sz="0" w:space="0" w:color="auto"/>
        <w:bottom w:val="none" w:sz="0" w:space="0" w:color="auto"/>
        <w:right w:val="none" w:sz="0" w:space="0" w:color="auto"/>
      </w:divBdr>
    </w:div>
    <w:div w:id="270942719">
      <w:bodyDiv w:val="1"/>
      <w:marLeft w:val="0"/>
      <w:marRight w:val="0"/>
      <w:marTop w:val="0"/>
      <w:marBottom w:val="0"/>
      <w:divBdr>
        <w:top w:val="none" w:sz="0" w:space="0" w:color="auto"/>
        <w:left w:val="none" w:sz="0" w:space="0" w:color="auto"/>
        <w:bottom w:val="none" w:sz="0" w:space="0" w:color="auto"/>
        <w:right w:val="none" w:sz="0" w:space="0" w:color="auto"/>
      </w:divBdr>
    </w:div>
    <w:div w:id="325279954">
      <w:bodyDiv w:val="1"/>
      <w:marLeft w:val="0"/>
      <w:marRight w:val="0"/>
      <w:marTop w:val="0"/>
      <w:marBottom w:val="0"/>
      <w:divBdr>
        <w:top w:val="none" w:sz="0" w:space="0" w:color="auto"/>
        <w:left w:val="none" w:sz="0" w:space="0" w:color="auto"/>
        <w:bottom w:val="none" w:sz="0" w:space="0" w:color="auto"/>
        <w:right w:val="none" w:sz="0" w:space="0" w:color="auto"/>
      </w:divBdr>
    </w:div>
    <w:div w:id="333537091">
      <w:bodyDiv w:val="1"/>
      <w:marLeft w:val="0"/>
      <w:marRight w:val="0"/>
      <w:marTop w:val="0"/>
      <w:marBottom w:val="0"/>
      <w:divBdr>
        <w:top w:val="none" w:sz="0" w:space="0" w:color="auto"/>
        <w:left w:val="none" w:sz="0" w:space="0" w:color="auto"/>
        <w:bottom w:val="none" w:sz="0" w:space="0" w:color="auto"/>
        <w:right w:val="none" w:sz="0" w:space="0" w:color="auto"/>
      </w:divBdr>
    </w:div>
    <w:div w:id="335309204">
      <w:bodyDiv w:val="1"/>
      <w:marLeft w:val="0"/>
      <w:marRight w:val="0"/>
      <w:marTop w:val="0"/>
      <w:marBottom w:val="0"/>
      <w:divBdr>
        <w:top w:val="none" w:sz="0" w:space="0" w:color="auto"/>
        <w:left w:val="none" w:sz="0" w:space="0" w:color="auto"/>
        <w:bottom w:val="none" w:sz="0" w:space="0" w:color="auto"/>
        <w:right w:val="none" w:sz="0" w:space="0" w:color="auto"/>
      </w:divBdr>
    </w:div>
    <w:div w:id="344477238">
      <w:bodyDiv w:val="1"/>
      <w:marLeft w:val="0"/>
      <w:marRight w:val="0"/>
      <w:marTop w:val="0"/>
      <w:marBottom w:val="0"/>
      <w:divBdr>
        <w:top w:val="none" w:sz="0" w:space="0" w:color="auto"/>
        <w:left w:val="none" w:sz="0" w:space="0" w:color="auto"/>
        <w:bottom w:val="none" w:sz="0" w:space="0" w:color="auto"/>
        <w:right w:val="none" w:sz="0" w:space="0" w:color="auto"/>
      </w:divBdr>
    </w:div>
    <w:div w:id="352926772">
      <w:bodyDiv w:val="1"/>
      <w:marLeft w:val="0"/>
      <w:marRight w:val="0"/>
      <w:marTop w:val="0"/>
      <w:marBottom w:val="0"/>
      <w:divBdr>
        <w:top w:val="none" w:sz="0" w:space="0" w:color="auto"/>
        <w:left w:val="none" w:sz="0" w:space="0" w:color="auto"/>
        <w:bottom w:val="none" w:sz="0" w:space="0" w:color="auto"/>
        <w:right w:val="none" w:sz="0" w:space="0" w:color="auto"/>
      </w:divBdr>
    </w:div>
    <w:div w:id="398014355">
      <w:bodyDiv w:val="1"/>
      <w:marLeft w:val="0"/>
      <w:marRight w:val="0"/>
      <w:marTop w:val="0"/>
      <w:marBottom w:val="0"/>
      <w:divBdr>
        <w:top w:val="none" w:sz="0" w:space="0" w:color="auto"/>
        <w:left w:val="none" w:sz="0" w:space="0" w:color="auto"/>
        <w:bottom w:val="none" w:sz="0" w:space="0" w:color="auto"/>
        <w:right w:val="none" w:sz="0" w:space="0" w:color="auto"/>
      </w:divBdr>
    </w:div>
    <w:div w:id="436490934">
      <w:bodyDiv w:val="1"/>
      <w:marLeft w:val="0"/>
      <w:marRight w:val="0"/>
      <w:marTop w:val="0"/>
      <w:marBottom w:val="0"/>
      <w:divBdr>
        <w:top w:val="none" w:sz="0" w:space="0" w:color="auto"/>
        <w:left w:val="none" w:sz="0" w:space="0" w:color="auto"/>
        <w:bottom w:val="none" w:sz="0" w:space="0" w:color="auto"/>
        <w:right w:val="none" w:sz="0" w:space="0" w:color="auto"/>
      </w:divBdr>
    </w:div>
    <w:div w:id="443961374">
      <w:bodyDiv w:val="1"/>
      <w:marLeft w:val="0"/>
      <w:marRight w:val="0"/>
      <w:marTop w:val="0"/>
      <w:marBottom w:val="0"/>
      <w:divBdr>
        <w:top w:val="none" w:sz="0" w:space="0" w:color="auto"/>
        <w:left w:val="none" w:sz="0" w:space="0" w:color="auto"/>
        <w:bottom w:val="none" w:sz="0" w:space="0" w:color="auto"/>
        <w:right w:val="none" w:sz="0" w:space="0" w:color="auto"/>
      </w:divBdr>
    </w:div>
    <w:div w:id="444662871">
      <w:bodyDiv w:val="1"/>
      <w:marLeft w:val="0"/>
      <w:marRight w:val="0"/>
      <w:marTop w:val="0"/>
      <w:marBottom w:val="0"/>
      <w:divBdr>
        <w:top w:val="none" w:sz="0" w:space="0" w:color="auto"/>
        <w:left w:val="none" w:sz="0" w:space="0" w:color="auto"/>
        <w:bottom w:val="none" w:sz="0" w:space="0" w:color="auto"/>
        <w:right w:val="none" w:sz="0" w:space="0" w:color="auto"/>
      </w:divBdr>
    </w:div>
    <w:div w:id="481387467">
      <w:bodyDiv w:val="1"/>
      <w:marLeft w:val="0"/>
      <w:marRight w:val="0"/>
      <w:marTop w:val="0"/>
      <w:marBottom w:val="0"/>
      <w:divBdr>
        <w:top w:val="none" w:sz="0" w:space="0" w:color="auto"/>
        <w:left w:val="none" w:sz="0" w:space="0" w:color="auto"/>
        <w:bottom w:val="none" w:sz="0" w:space="0" w:color="auto"/>
        <w:right w:val="none" w:sz="0" w:space="0" w:color="auto"/>
      </w:divBdr>
    </w:div>
    <w:div w:id="482936464">
      <w:bodyDiv w:val="1"/>
      <w:marLeft w:val="0"/>
      <w:marRight w:val="0"/>
      <w:marTop w:val="0"/>
      <w:marBottom w:val="0"/>
      <w:divBdr>
        <w:top w:val="none" w:sz="0" w:space="0" w:color="auto"/>
        <w:left w:val="none" w:sz="0" w:space="0" w:color="auto"/>
        <w:bottom w:val="none" w:sz="0" w:space="0" w:color="auto"/>
        <w:right w:val="none" w:sz="0" w:space="0" w:color="auto"/>
      </w:divBdr>
    </w:div>
    <w:div w:id="493186724">
      <w:bodyDiv w:val="1"/>
      <w:marLeft w:val="0"/>
      <w:marRight w:val="0"/>
      <w:marTop w:val="0"/>
      <w:marBottom w:val="0"/>
      <w:divBdr>
        <w:top w:val="none" w:sz="0" w:space="0" w:color="auto"/>
        <w:left w:val="none" w:sz="0" w:space="0" w:color="auto"/>
        <w:bottom w:val="none" w:sz="0" w:space="0" w:color="auto"/>
        <w:right w:val="none" w:sz="0" w:space="0" w:color="auto"/>
      </w:divBdr>
    </w:div>
    <w:div w:id="512501413">
      <w:bodyDiv w:val="1"/>
      <w:marLeft w:val="0"/>
      <w:marRight w:val="0"/>
      <w:marTop w:val="0"/>
      <w:marBottom w:val="0"/>
      <w:divBdr>
        <w:top w:val="none" w:sz="0" w:space="0" w:color="auto"/>
        <w:left w:val="none" w:sz="0" w:space="0" w:color="auto"/>
        <w:bottom w:val="none" w:sz="0" w:space="0" w:color="auto"/>
        <w:right w:val="none" w:sz="0" w:space="0" w:color="auto"/>
      </w:divBdr>
    </w:div>
    <w:div w:id="543366063">
      <w:bodyDiv w:val="1"/>
      <w:marLeft w:val="0"/>
      <w:marRight w:val="0"/>
      <w:marTop w:val="0"/>
      <w:marBottom w:val="0"/>
      <w:divBdr>
        <w:top w:val="none" w:sz="0" w:space="0" w:color="auto"/>
        <w:left w:val="none" w:sz="0" w:space="0" w:color="auto"/>
        <w:bottom w:val="none" w:sz="0" w:space="0" w:color="auto"/>
        <w:right w:val="none" w:sz="0" w:space="0" w:color="auto"/>
      </w:divBdr>
    </w:div>
    <w:div w:id="588269008">
      <w:bodyDiv w:val="1"/>
      <w:marLeft w:val="0"/>
      <w:marRight w:val="0"/>
      <w:marTop w:val="0"/>
      <w:marBottom w:val="0"/>
      <w:divBdr>
        <w:top w:val="none" w:sz="0" w:space="0" w:color="auto"/>
        <w:left w:val="none" w:sz="0" w:space="0" w:color="auto"/>
        <w:bottom w:val="none" w:sz="0" w:space="0" w:color="auto"/>
        <w:right w:val="none" w:sz="0" w:space="0" w:color="auto"/>
      </w:divBdr>
    </w:div>
    <w:div w:id="592977407">
      <w:bodyDiv w:val="1"/>
      <w:marLeft w:val="0"/>
      <w:marRight w:val="0"/>
      <w:marTop w:val="0"/>
      <w:marBottom w:val="0"/>
      <w:divBdr>
        <w:top w:val="none" w:sz="0" w:space="0" w:color="auto"/>
        <w:left w:val="none" w:sz="0" w:space="0" w:color="auto"/>
        <w:bottom w:val="none" w:sz="0" w:space="0" w:color="auto"/>
        <w:right w:val="none" w:sz="0" w:space="0" w:color="auto"/>
      </w:divBdr>
    </w:div>
    <w:div w:id="699937195">
      <w:bodyDiv w:val="1"/>
      <w:marLeft w:val="0"/>
      <w:marRight w:val="0"/>
      <w:marTop w:val="0"/>
      <w:marBottom w:val="0"/>
      <w:divBdr>
        <w:top w:val="none" w:sz="0" w:space="0" w:color="auto"/>
        <w:left w:val="none" w:sz="0" w:space="0" w:color="auto"/>
        <w:bottom w:val="none" w:sz="0" w:space="0" w:color="auto"/>
        <w:right w:val="none" w:sz="0" w:space="0" w:color="auto"/>
      </w:divBdr>
    </w:div>
    <w:div w:id="703791358">
      <w:bodyDiv w:val="1"/>
      <w:marLeft w:val="0"/>
      <w:marRight w:val="0"/>
      <w:marTop w:val="0"/>
      <w:marBottom w:val="0"/>
      <w:divBdr>
        <w:top w:val="none" w:sz="0" w:space="0" w:color="auto"/>
        <w:left w:val="none" w:sz="0" w:space="0" w:color="auto"/>
        <w:bottom w:val="none" w:sz="0" w:space="0" w:color="auto"/>
        <w:right w:val="none" w:sz="0" w:space="0" w:color="auto"/>
      </w:divBdr>
    </w:div>
    <w:div w:id="706756692">
      <w:bodyDiv w:val="1"/>
      <w:marLeft w:val="0"/>
      <w:marRight w:val="0"/>
      <w:marTop w:val="0"/>
      <w:marBottom w:val="0"/>
      <w:divBdr>
        <w:top w:val="none" w:sz="0" w:space="0" w:color="auto"/>
        <w:left w:val="none" w:sz="0" w:space="0" w:color="auto"/>
        <w:bottom w:val="none" w:sz="0" w:space="0" w:color="auto"/>
        <w:right w:val="none" w:sz="0" w:space="0" w:color="auto"/>
      </w:divBdr>
    </w:div>
    <w:div w:id="709039538">
      <w:bodyDiv w:val="1"/>
      <w:marLeft w:val="0"/>
      <w:marRight w:val="0"/>
      <w:marTop w:val="0"/>
      <w:marBottom w:val="0"/>
      <w:divBdr>
        <w:top w:val="none" w:sz="0" w:space="0" w:color="auto"/>
        <w:left w:val="none" w:sz="0" w:space="0" w:color="auto"/>
        <w:bottom w:val="none" w:sz="0" w:space="0" w:color="auto"/>
        <w:right w:val="none" w:sz="0" w:space="0" w:color="auto"/>
      </w:divBdr>
    </w:div>
    <w:div w:id="712730222">
      <w:bodyDiv w:val="1"/>
      <w:marLeft w:val="0"/>
      <w:marRight w:val="0"/>
      <w:marTop w:val="0"/>
      <w:marBottom w:val="0"/>
      <w:divBdr>
        <w:top w:val="none" w:sz="0" w:space="0" w:color="auto"/>
        <w:left w:val="none" w:sz="0" w:space="0" w:color="auto"/>
        <w:bottom w:val="none" w:sz="0" w:space="0" w:color="auto"/>
        <w:right w:val="none" w:sz="0" w:space="0" w:color="auto"/>
      </w:divBdr>
    </w:div>
    <w:div w:id="726029096">
      <w:bodyDiv w:val="1"/>
      <w:marLeft w:val="0"/>
      <w:marRight w:val="0"/>
      <w:marTop w:val="0"/>
      <w:marBottom w:val="0"/>
      <w:divBdr>
        <w:top w:val="none" w:sz="0" w:space="0" w:color="auto"/>
        <w:left w:val="none" w:sz="0" w:space="0" w:color="auto"/>
        <w:bottom w:val="none" w:sz="0" w:space="0" w:color="auto"/>
        <w:right w:val="none" w:sz="0" w:space="0" w:color="auto"/>
      </w:divBdr>
    </w:div>
    <w:div w:id="776095817">
      <w:bodyDiv w:val="1"/>
      <w:marLeft w:val="0"/>
      <w:marRight w:val="0"/>
      <w:marTop w:val="0"/>
      <w:marBottom w:val="0"/>
      <w:divBdr>
        <w:top w:val="none" w:sz="0" w:space="0" w:color="auto"/>
        <w:left w:val="none" w:sz="0" w:space="0" w:color="auto"/>
        <w:bottom w:val="none" w:sz="0" w:space="0" w:color="auto"/>
        <w:right w:val="none" w:sz="0" w:space="0" w:color="auto"/>
      </w:divBdr>
    </w:div>
    <w:div w:id="785738932">
      <w:bodyDiv w:val="1"/>
      <w:marLeft w:val="0"/>
      <w:marRight w:val="0"/>
      <w:marTop w:val="0"/>
      <w:marBottom w:val="0"/>
      <w:divBdr>
        <w:top w:val="none" w:sz="0" w:space="0" w:color="auto"/>
        <w:left w:val="none" w:sz="0" w:space="0" w:color="auto"/>
        <w:bottom w:val="none" w:sz="0" w:space="0" w:color="auto"/>
        <w:right w:val="none" w:sz="0" w:space="0" w:color="auto"/>
      </w:divBdr>
    </w:div>
    <w:div w:id="884102469">
      <w:bodyDiv w:val="1"/>
      <w:marLeft w:val="0"/>
      <w:marRight w:val="0"/>
      <w:marTop w:val="0"/>
      <w:marBottom w:val="0"/>
      <w:divBdr>
        <w:top w:val="none" w:sz="0" w:space="0" w:color="auto"/>
        <w:left w:val="none" w:sz="0" w:space="0" w:color="auto"/>
        <w:bottom w:val="none" w:sz="0" w:space="0" w:color="auto"/>
        <w:right w:val="none" w:sz="0" w:space="0" w:color="auto"/>
      </w:divBdr>
    </w:div>
    <w:div w:id="901601458">
      <w:bodyDiv w:val="1"/>
      <w:marLeft w:val="0"/>
      <w:marRight w:val="0"/>
      <w:marTop w:val="0"/>
      <w:marBottom w:val="0"/>
      <w:divBdr>
        <w:top w:val="none" w:sz="0" w:space="0" w:color="auto"/>
        <w:left w:val="none" w:sz="0" w:space="0" w:color="auto"/>
        <w:bottom w:val="none" w:sz="0" w:space="0" w:color="auto"/>
        <w:right w:val="none" w:sz="0" w:space="0" w:color="auto"/>
      </w:divBdr>
    </w:div>
    <w:div w:id="903029056">
      <w:bodyDiv w:val="1"/>
      <w:marLeft w:val="0"/>
      <w:marRight w:val="0"/>
      <w:marTop w:val="0"/>
      <w:marBottom w:val="0"/>
      <w:divBdr>
        <w:top w:val="none" w:sz="0" w:space="0" w:color="auto"/>
        <w:left w:val="none" w:sz="0" w:space="0" w:color="auto"/>
        <w:bottom w:val="none" w:sz="0" w:space="0" w:color="auto"/>
        <w:right w:val="none" w:sz="0" w:space="0" w:color="auto"/>
      </w:divBdr>
    </w:div>
    <w:div w:id="975989636">
      <w:bodyDiv w:val="1"/>
      <w:marLeft w:val="0"/>
      <w:marRight w:val="0"/>
      <w:marTop w:val="0"/>
      <w:marBottom w:val="0"/>
      <w:divBdr>
        <w:top w:val="none" w:sz="0" w:space="0" w:color="auto"/>
        <w:left w:val="none" w:sz="0" w:space="0" w:color="auto"/>
        <w:bottom w:val="none" w:sz="0" w:space="0" w:color="auto"/>
        <w:right w:val="none" w:sz="0" w:space="0" w:color="auto"/>
      </w:divBdr>
    </w:div>
    <w:div w:id="976834225">
      <w:bodyDiv w:val="1"/>
      <w:marLeft w:val="0"/>
      <w:marRight w:val="0"/>
      <w:marTop w:val="0"/>
      <w:marBottom w:val="0"/>
      <w:divBdr>
        <w:top w:val="none" w:sz="0" w:space="0" w:color="auto"/>
        <w:left w:val="none" w:sz="0" w:space="0" w:color="auto"/>
        <w:bottom w:val="none" w:sz="0" w:space="0" w:color="auto"/>
        <w:right w:val="none" w:sz="0" w:space="0" w:color="auto"/>
      </w:divBdr>
    </w:div>
    <w:div w:id="981812394">
      <w:bodyDiv w:val="1"/>
      <w:marLeft w:val="0"/>
      <w:marRight w:val="0"/>
      <w:marTop w:val="0"/>
      <w:marBottom w:val="0"/>
      <w:divBdr>
        <w:top w:val="none" w:sz="0" w:space="0" w:color="auto"/>
        <w:left w:val="none" w:sz="0" w:space="0" w:color="auto"/>
        <w:bottom w:val="none" w:sz="0" w:space="0" w:color="auto"/>
        <w:right w:val="none" w:sz="0" w:space="0" w:color="auto"/>
      </w:divBdr>
    </w:div>
    <w:div w:id="1032144336">
      <w:bodyDiv w:val="1"/>
      <w:marLeft w:val="0"/>
      <w:marRight w:val="0"/>
      <w:marTop w:val="0"/>
      <w:marBottom w:val="0"/>
      <w:divBdr>
        <w:top w:val="none" w:sz="0" w:space="0" w:color="auto"/>
        <w:left w:val="none" w:sz="0" w:space="0" w:color="auto"/>
        <w:bottom w:val="none" w:sz="0" w:space="0" w:color="auto"/>
        <w:right w:val="none" w:sz="0" w:space="0" w:color="auto"/>
      </w:divBdr>
    </w:div>
    <w:div w:id="1097335943">
      <w:bodyDiv w:val="1"/>
      <w:marLeft w:val="0"/>
      <w:marRight w:val="0"/>
      <w:marTop w:val="0"/>
      <w:marBottom w:val="0"/>
      <w:divBdr>
        <w:top w:val="none" w:sz="0" w:space="0" w:color="auto"/>
        <w:left w:val="none" w:sz="0" w:space="0" w:color="auto"/>
        <w:bottom w:val="none" w:sz="0" w:space="0" w:color="auto"/>
        <w:right w:val="none" w:sz="0" w:space="0" w:color="auto"/>
      </w:divBdr>
    </w:div>
    <w:div w:id="1101292468">
      <w:bodyDiv w:val="1"/>
      <w:marLeft w:val="0"/>
      <w:marRight w:val="0"/>
      <w:marTop w:val="0"/>
      <w:marBottom w:val="0"/>
      <w:divBdr>
        <w:top w:val="none" w:sz="0" w:space="0" w:color="auto"/>
        <w:left w:val="none" w:sz="0" w:space="0" w:color="auto"/>
        <w:bottom w:val="none" w:sz="0" w:space="0" w:color="auto"/>
        <w:right w:val="none" w:sz="0" w:space="0" w:color="auto"/>
      </w:divBdr>
    </w:div>
    <w:div w:id="1105228928">
      <w:bodyDiv w:val="1"/>
      <w:marLeft w:val="0"/>
      <w:marRight w:val="0"/>
      <w:marTop w:val="0"/>
      <w:marBottom w:val="0"/>
      <w:divBdr>
        <w:top w:val="none" w:sz="0" w:space="0" w:color="auto"/>
        <w:left w:val="none" w:sz="0" w:space="0" w:color="auto"/>
        <w:bottom w:val="none" w:sz="0" w:space="0" w:color="auto"/>
        <w:right w:val="none" w:sz="0" w:space="0" w:color="auto"/>
      </w:divBdr>
    </w:div>
    <w:div w:id="1113865820">
      <w:bodyDiv w:val="1"/>
      <w:marLeft w:val="0"/>
      <w:marRight w:val="0"/>
      <w:marTop w:val="0"/>
      <w:marBottom w:val="0"/>
      <w:divBdr>
        <w:top w:val="none" w:sz="0" w:space="0" w:color="auto"/>
        <w:left w:val="none" w:sz="0" w:space="0" w:color="auto"/>
        <w:bottom w:val="none" w:sz="0" w:space="0" w:color="auto"/>
        <w:right w:val="none" w:sz="0" w:space="0" w:color="auto"/>
      </w:divBdr>
    </w:div>
    <w:div w:id="1166634637">
      <w:bodyDiv w:val="1"/>
      <w:marLeft w:val="0"/>
      <w:marRight w:val="0"/>
      <w:marTop w:val="0"/>
      <w:marBottom w:val="0"/>
      <w:divBdr>
        <w:top w:val="none" w:sz="0" w:space="0" w:color="auto"/>
        <w:left w:val="none" w:sz="0" w:space="0" w:color="auto"/>
        <w:bottom w:val="none" w:sz="0" w:space="0" w:color="auto"/>
        <w:right w:val="none" w:sz="0" w:space="0" w:color="auto"/>
      </w:divBdr>
    </w:div>
    <w:div w:id="1166823428">
      <w:bodyDiv w:val="1"/>
      <w:marLeft w:val="0"/>
      <w:marRight w:val="0"/>
      <w:marTop w:val="0"/>
      <w:marBottom w:val="0"/>
      <w:divBdr>
        <w:top w:val="none" w:sz="0" w:space="0" w:color="auto"/>
        <w:left w:val="none" w:sz="0" w:space="0" w:color="auto"/>
        <w:bottom w:val="none" w:sz="0" w:space="0" w:color="auto"/>
        <w:right w:val="none" w:sz="0" w:space="0" w:color="auto"/>
      </w:divBdr>
    </w:div>
    <w:div w:id="1170801947">
      <w:bodyDiv w:val="1"/>
      <w:marLeft w:val="0"/>
      <w:marRight w:val="0"/>
      <w:marTop w:val="0"/>
      <w:marBottom w:val="0"/>
      <w:divBdr>
        <w:top w:val="none" w:sz="0" w:space="0" w:color="auto"/>
        <w:left w:val="none" w:sz="0" w:space="0" w:color="auto"/>
        <w:bottom w:val="none" w:sz="0" w:space="0" w:color="auto"/>
        <w:right w:val="none" w:sz="0" w:space="0" w:color="auto"/>
      </w:divBdr>
    </w:div>
    <w:div w:id="1171603648">
      <w:bodyDiv w:val="1"/>
      <w:marLeft w:val="0"/>
      <w:marRight w:val="0"/>
      <w:marTop w:val="0"/>
      <w:marBottom w:val="0"/>
      <w:divBdr>
        <w:top w:val="none" w:sz="0" w:space="0" w:color="auto"/>
        <w:left w:val="none" w:sz="0" w:space="0" w:color="auto"/>
        <w:bottom w:val="none" w:sz="0" w:space="0" w:color="auto"/>
        <w:right w:val="none" w:sz="0" w:space="0" w:color="auto"/>
      </w:divBdr>
    </w:div>
    <w:div w:id="1172060947">
      <w:bodyDiv w:val="1"/>
      <w:marLeft w:val="0"/>
      <w:marRight w:val="0"/>
      <w:marTop w:val="0"/>
      <w:marBottom w:val="0"/>
      <w:divBdr>
        <w:top w:val="none" w:sz="0" w:space="0" w:color="auto"/>
        <w:left w:val="none" w:sz="0" w:space="0" w:color="auto"/>
        <w:bottom w:val="none" w:sz="0" w:space="0" w:color="auto"/>
        <w:right w:val="none" w:sz="0" w:space="0" w:color="auto"/>
      </w:divBdr>
    </w:div>
    <w:div w:id="1209029894">
      <w:bodyDiv w:val="1"/>
      <w:marLeft w:val="0"/>
      <w:marRight w:val="0"/>
      <w:marTop w:val="0"/>
      <w:marBottom w:val="0"/>
      <w:divBdr>
        <w:top w:val="none" w:sz="0" w:space="0" w:color="auto"/>
        <w:left w:val="none" w:sz="0" w:space="0" w:color="auto"/>
        <w:bottom w:val="none" w:sz="0" w:space="0" w:color="auto"/>
        <w:right w:val="none" w:sz="0" w:space="0" w:color="auto"/>
      </w:divBdr>
    </w:div>
    <w:div w:id="1213536923">
      <w:bodyDiv w:val="1"/>
      <w:marLeft w:val="0"/>
      <w:marRight w:val="0"/>
      <w:marTop w:val="0"/>
      <w:marBottom w:val="0"/>
      <w:divBdr>
        <w:top w:val="none" w:sz="0" w:space="0" w:color="auto"/>
        <w:left w:val="none" w:sz="0" w:space="0" w:color="auto"/>
        <w:bottom w:val="none" w:sz="0" w:space="0" w:color="auto"/>
        <w:right w:val="none" w:sz="0" w:space="0" w:color="auto"/>
      </w:divBdr>
    </w:div>
    <w:div w:id="1218663830">
      <w:bodyDiv w:val="1"/>
      <w:marLeft w:val="0"/>
      <w:marRight w:val="0"/>
      <w:marTop w:val="0"/>
      <w:marBottom w:val="0"/>
      <w:divBdr>
        <w:top w:val="none" w:sz="0" w:space="0" w:color="auto"/>
        <w:left w:val="none" w:sz="0" w:space="0" w:color="auto"/>
        <w:bottom w:val="none" w:sz="0" w:space="0" w:color="auto"/>
        <w:right w:val="none" w:sz="0" w:space="0" w:color="auto"/>
      </w:divBdr>
    </w:div>
    <w:div w:id="1282418058">
      <w:bodyDiv w:val="1"/>
      <w:marLeft w:val="0"/>
      <w:marRight w:val="0"/>
      <w:marTop w:val="0"/>
      <w:marBottom w:val="0"/>
      <w:divBdr>
        <w:top w:val="none" w:sz="0" w:space="0" w:color="auto"/>
        <w:left w:val="none" w:sz="0" w:space="0" w:color="auto"/>
        <w:bottom w:val="none" w:sz="0" w:space="0" w:color="auto"/>
        <w:right w:val="none" w:sz="0" w:space="0" w:color="auto"/>
      </w:divBdr>
    </w:div>
    <w:div w:id="1347557538">
      <w:bodyDiv w:val="1"/>
      <w:marLeft w:val="0"/>
      <w:marRight w:val="0"/>
      <w:marTop w:val="0"/>
      <w:marBottom w:val="0"/>
      <w:divBdr>
        <w:top w:val="none" w:sz="0" w:space="0" w:color="auto"/>
        <w:left w:val="none" w:sz="0" w:space="0" w:color="auto"/>
        <w:bottom w:val="none" w:sz="0" w:space="0" w:color="auto"/>
        <w:right w:val="none" w:sz="0" w:space="0" w:color="auto"/>
      </w:divBdr>
    </w:div>
    <w:div w:id="1360737242">
      <w:bodyDiv w:val="1"/>
      <w:marLeft w:val="0"/>
      <w:marRight w:val="0"/>
      <w:marTop w:val="0"/>
      <w:marBottom w:val="0"/>
      <w:divBdr>
        <w:top w:val="none" w:sz="0" w:space="0" w:color="auto"/>
        <w:left w:val="none" w:sz="0" w:space="0" w:color="auto"/>
        <w:bottom w:val="none" w:sz="0" w:space="0" w:color="auto"/>
        <w:right w:val="none" w:sz="0" w:space="0" w:color="auto"/>
      </w:divBdr>
    </w:div>
    <w:div w:id="1390617543">
      <w:bodyDiv w:val="1"/>
      <w:marLeft w:val="0"/>
      <w:marRight w:val="0"/>
      <w:marTop w:val="0"/>
      <w:marBottom w:val="0"/>
      <w:divBdr>
        <w:top w:val="none" w:sz="0" w:space="0" w:color="auto"/>
        <w:left w:val="none" w:sz="0" w:space="0" w:color="auto"/>
        <w:bottom w:val="none" w:sz="0" w:space="0" w:color="auto"/>
        <w:right w:val="none" w:sz="0" w:space="0" w:color="auto"/>
      </w:divBdr>
    </w:div>
    <w:div w:id="1405908820">
      <w:bodyDiv w:val="1"/>
      <w:marLeft w:val="0"/>
      <w:marRight w:val="0"/>
      <w:marTop w:val="0"/>
      <w:marBottom w:val="0"/>
      <w:divBdr>
        <w:top w:val="none" w:sz="0" w:space="0" w:color="auto"/>
        <w:left w:val="none" w:sz="0" w:space="0" w:color="auto"/>
        <w:bottom w:val="none" w:sz="0" w:space="0" w:color="auto"/>
        <w:right w:val="none" w:sz="0" w:space="0" w:color="auto"/>
      </w:divBdr>
    </w:div>
    <w:div w:id="1425691314">
      <w:bodyDiv w:val="1"/>
      <w:marLeft w:val="0"/>
      <w:marRight w:val="0"/>
      <w:marTop w:val="0"/>
      <w:marBottom w:val="0"/>
      <w:divBdr>
        <w:top w:val="none" w:sz="0" w:space="0" w:color="auto"/>
        <w:left w:val="none" w:sz="0" w:space="0" w:color="auto"/>
        <w:bottom w:val="none" w:sz="0" w:space="0" w:color="auto"/>
        <w:right w:val="none" w:sz="0" w:space="0" w:color="auto"/>
      </w:divBdr>
    </w:div>
    <w:div w:id="1444694101">
      <w:bodyDiv w:val="1"/>
      <w:marLeft w:val="0"/>
      <w:marRight w:val="0"/>
      <w:marTop w:val="0"/>
      <w:marBottom w:val="0"/>
      <w:divBdr>
        <w:top w:val="none" w:sz="0" w:space="0" w:color="auto"/>
        <w:left w:val="none" w:sz="0" w:space="0" w:color="auto"/>
        <w:bottom w:val="none" w:sz="0" w:space="0" w:color="auto"/>
        <w:right w:val="none" w:sz="0" w:space="0" w:color="auto"/>
      </w:divBdr>
    </w:div>
    <w:div w:id="1454639648">
      <w:bodyDiv w:val="1"/>
      <w:marLeft w:val="0"/>
      <w:marRight w:val="0"/>
      <w:marTop w:val="0"/>
      <w:marBottom w:val="0"/>
      <w:divBdr>
        <w:top w:val="none" w:sz="0" w:space="0" w:color="auto"/>
        <w:left w:val="none" w:sz="0" w:space="0" w:color="auto"/>
        <w:bottom w:val="none" w:sz="0" w:space="0" w:color="auto"/>
        <w:right w:val="none" w:sz="0" w:space="0" w:color="auto"/>
      </w:divBdr>
    </w:div>
    <w:div w:id="1486238996">
      <w:bodyDiv w:val="1"/>
      <w:marLeft w:val="0"/>
      <w:marRight w:val="0"/>
      <w:marTop w:val="0"/>
      <w:marBottom w:val="0"/>
      <w:divBdr>
        <w:top w:val="none" w:sz="0" w:space="0" w:color="auto"/>
        <w:left w:val="none" w:sz="0" w:space="0" w:color="auto"/>
        <w:bottom w:val="none" w:sz="0" w:space="0" w:color="auto"/>
        <w:right w:val="none" w:sz="0" w:space="0" w:color="auto"/>
      </w:divBdr>
    </w:div>
    <w:div w:id="1490900869">
      <w:bodyDiv w:val="1"/>
      <w:marLeft w:val="0"/>
      <w:marRight w:val="0"/>
      <w:marTop w:val="0"/>
      <w:marBottom w:val="0"/>
      <w:divBdr>
        <w:top w:val="none" w:sz="0" w:space="0" w:color="auto"/>
        <w:left w:val="none" w:sz="0" w:space="0" w:color="auto"/>
        <w:bottom w:val="none" w:sz="0" w:space="0" w:color="auto"/>
        <w:right w:val="none" w:sz="0" w:space="0" w:color="auto"/>
      </w:divBdr>
    </w:div>
    <w:div w:id="1528374607">
      <w:bodyDiv w:val="1"/>
      <w:marLeft w:val="0"/>
      <w:marRight w:val="0"/>
      <w:marTop w:val="0"/>
      <w:marBottom w:val="0"/>
      <w:divBdr>
        <w:top w:val="none" w:sz="0" w:space="0" w:color="auto"/>
        <w:left w:val="none" w:sz="0" w:space="0" w:color="auto"/>
        <w:bottom w:val="none" w:sz="0" w:space="0" w:color="auto"/>
        <w:right w:val="none" w:sz="0" w:space="0" w:color="auto"/>
      </w:divBdr>
    </w:div>
    <w:div w:id="1532187972">
      <w:bodyDiv w:val="1"/>
      <w:marLeft w:val="0"/>
      <w:marRight w:val="0"/>
      <w:marTop w:val="0"/>
      <w:marBottom w:val="0"/>
      <w:divBdr>
        <w:top w:val="none" w:sz="0" w:space="0" w:color="auto"/>
        <w:left w:val="none" w:sz="0" w:space="0" w:color="auto"/>
        <w:bottom w:val="none" w:sz="0" w:space="0" w:color="auto"/>
        <w:right w:val="none" w:sz="0" w:space="0" w:color="auto"/>
      </w:divBdr>
    </w:div>
    <w:div w:id="1567568086">
      <w:bodyDiv w:val="1"/>
      <w:marLeft w:val="0"/>
      <w:marRight w:val="0"/>
      <w:marTop w:val="0"/>
      <w:marBottom w:val="0"/>
      <w:divBdr>
        <w:top w:val="none" w:sz="0" w:space="0" w:color="auto"/>
        <w:left w:val="none" w:sz="0" w:space="0" w:color="auto"/>
        <w:bottom w:val="none" w:sz="0" w:space="0" w:color="auto"/>
        <w:right w:val="none" w:sz="0" w:space="0" w:color="auto"/>
      </w:divBdr>
    </w:div>
    <w:div w:id="1583563278">
      <w:bodyDiv w:val="1"/>
      <w:marLeft w:val="0"/>
      <w:marRight w:val="0"/>
      <w:marTop w:val="0"/>
      <w:marBottom w:val="0"/>
      <w:divBdr>
        <w:top w:val="none" w:sz="0" w:space="0" w:color="auto"/>
        <w:left w:val="none" w:sz="0" w:space="0" w:color="auto"/>
        <w:bottom w:val="none" w:sz="0" w:space="0" w:color="auto"/>
        <w:right w:val="none" w:sz="0" w:space="0" w:color="auto"/>
      </w:divBdr>
    </w:div>
    <w:div w:id="1588540233">
      <w:bodyDiv w:val="1"/>
      <w:marLeft w:val="0"/>
      <w:marRight w:val="0"/>
      <w:marTop w:val="0"/>
      <w:marBottom w:val="0"/>
      <w:divBdr>
        <w:top w:val="none" w:sz="0" w:space="0" w:color="auto"/>
        <w:left w:val="none" w:sz="0" w:space="0" w:color="auto"/>
        <w:bottom w:val="none" w:sz="0" w:space="0" w:color="auto"/>
        <w:right w:val="none" w:sz="0" w:space="0" w:color="auto"/>
      </w:divBdr>
    </w:div>
    <w:div w:id="1656370787">
      <w:bodyDiv w:val="1"/>
      <w:marLeft w:val="0"/>
      <w:marRight w:val="0"/>
      <w:marTop w:val="0"/>
      <w:marBottom w:val="0"/>
      <w:divBdr>
        <w:top w:val="none" w:sz="0" w:space="0" w:color="auto"/>
        <w:left w:val="none" w:sz="0" w:space="0" w:color="auto"/>
        <w:bottom w:val="none" w:sz="0" w:space="0" w:color="auto"/>
        <w:right w:val="none" w:sz="0" w:space="0" w:color="auto"/>
      </w:divBdr>
    </w:div>
    <w:div w:id="1698241121">
      <w:bodyDiv w:val="1"/>
      <w:marLeft w:val="0"/>
      <w:marRight w:val="0"/>
      <w:marTop w:val="0"/>
      <w:marBottom w:val="0"/>
      <w:divBdr>
        <w:top w:val="none" w:sz="0" w:space="0" w:color="auto"/>
        <w:left w:val="none" w:sz="0" w:space="0" w:color="auto"/>
        <w:bottom w:val="none" w:sz="0" w:space="0" w:color="auto"/>
        <w:right w:val="none" w:sz="0" w:space="0" w:color="auto"/>
      </w:divBdr>
    </w:div>
    <w:div w:id="1702130110">
      <w:bodyDiv w:val="1"/>
      <w:marLeft w:val="0"/>
      <w:marRight w:val="0"/>
      <w:marTop w:val="0"/>
      <w:marBottom w:val="0"/>
      <w:divBdr>
        <w:top w:val="none" w:sz="0" w:space="0" w:color="auto"/>
        <w:left w:val="none" w:sz="0" w:space="0" w:color="auto"/>
        <w:bottom w:val="none" w:sz="0" w:space="0" w:color="auto"/>
        <w:right w:val="none" w:sz="0" w:space="0" w:color="auto"/>
      </w:divBdr>
    </w:div>
    <w:div w:id="1720393216">
      <w:bodyDiv w:val="1"/>
      <w:marLeft w:val="0"/>
      <w:marRight w:val="0"/>
      <w:marTop w:val="0"/>
      <w:marBottom w:val="0"/>
      <w:divBdr>
        <w:top w:val="none" w:sz="0" w:space="0" w:color="auto"/>
        <w:left w:val="none" w:sz="0" w:space="0" w:color="auto"/>
        <w:bottom w:val="none" w:sz="0" w:space="0" w:color="auto"/>
        <w:right w:val="none" w:sz="0" w:space="0" w:color="auto"/>
      </w:divBdr>
    </w:div>
    <w:div w:id="1742290954">
      <w:bodyDiv w:val="1"/>
      <w:marLeft w:val="0"/>
      <w:marRight w:val="0"/>
      <w:marTop w:val="0"/>
      <w:marBottom w:val="0"/>
      <w:divBdr>
        <w:top w:val="none" w:sz="0" w:space="0" w:color="auto"/>
        <w:left w:val="none" w:sz="0" w:space="0" w:color="auto"/>
        <w:bottom w:val="none" w:sz="0" w:space="0" w:color="auto"/>
        <w:right w:val="none" w:sz="0" w:space="0" w:color="auto"/>
      </w:divBdr>
    </w:div>
    <w:div w:id="1756320873">
      <w:bodyDiv w:val="1"/>
      <w:marLeft w:val="0"/>
      <w:marRight w:val="0"/>
      <w:marTop w:val="0"/>
      <w:marBottom w:val="0"/>
      <w:divBdr>
        <w:top w:val="none" w:sz="0" w:space="0" w:color="auto"/>
        <w:left w:val="none" w:sz="0" w:space="0" w:color="auto"/>
        <w:bottom w:val="none" w:sz="0" w:space="0" w:color="auto"/>
        <w:right w:val="none" w:sz="0" w:space="0" w:color="auto"/>
      </w:divBdr>
    </w:div>
    <w:div w:id="1794056256">
      <w:bodyDiv w:val="1"/>
      <w:marLeft w:val="0"/>
      <w:marRight w:val="0"/>
      <w:marTop w:val="0"/>
      <w:marBottom w:val="0"/>
      <w:divBdr>
        <w:top w:val="none" w:sz="0" w:space="0" w:color="auto"/>
        <w:left w:val="none" w:sz="0" w:space="0" w:color="auto"/>
        <w:bottom w:val="none" w:sz="0" w:space="0" w:color="auto"/>
        <w:right w:val="none" w:sz="0" w:space="0" w:color="auto"/>
      </w:divBdr>
    </w:div>
    <w:div w:id="1799494536">
      <w:bodyDiv w:val="1"/>
      <w:marLeft w:val="0"/>
      <w:marRight w:val="0"/>
      <w:marTop w:val="0"/>
      <w:marBottom w:val="0"/>
      <w:divBdr>
        <w:top w:val="none" w:sz="0" w:space="0" w:color="auto"/>
        <w:left w:val="none" w:sz="0" w:space="0" w:color="auto"/>
        <w:bottom w:val="none" w:sz="0" w:space="0" w:color="auto"/>
        <w:right w:val="none" w:sz="0" w:space="0" w:color="auto"/>
      </w:divBdr>
    </w:div>
    <w:div w:id="1809085318">
      <w:bodyDiv w:val="1"/>
      <w:marLeft w:val="0"/>
      <w:marRight w:val="0"/>
      <w:marTop w:val="0"/>
      <w:marBottom w:val="0"/>
      <w:divBdr>
        <w:top w:val="none" w:sz="0" w:space="0" w:color="auto"/>
        <w:left w:val="none" w:sz="0" w:space="0" w:color="auto"/>
        <w:bottom w:val="none" w:sz="0" w:space="0" w:color="auto"/>
        <w:right w:val="none" w:sz="0" w:space="0" w:color="auto"/>
      </w:divBdr>
    </w:div>
    <w:div w:id="1817188519">
      <w:bodyDiv w:val="1"/>
      <w:marLeft w:val="0"/>
      <w:marRight w:val="0"/>
      <w:marTop w:val="0"/>
      <w:marBottom w:val="0"/>
      <w:divBdr>
        <w:top w:val="none" w:sz="0" w:space="0" w:color="auto"/>
        <w:left w:val="none" w:sz="0" w:space="0" w:color="auto"/>
        <w:bottom w:val="none" w:sz="0" w:space="0" w:color="auto"/>
        <w:right w:val="none" w:sz="0" w:space="0" w:color="auto"/>
      </w:divBdr>
    </w:div>
    <w:div w:id="1877085067">
      <w:bodyDiv w:val="1"/>
      <w:marLeft w:val="0"/>
      <w:marRight w:val="0"/>
      <w:marTop w:val="0"/>
      <w:marBottom w:val="0"/>
      <w:divBdr>
        <w:top w:val="none" w:sz="0" w:space="0" w:color="auto"/>
        <w:left w:val="none" w:sz="0" w:space="0" w:color="auto"/>
        <w:bottom w:val="none" w:sz="0" w:space="0" w:color="auto"/>
        <w:right w:val="none" w:sz="0" w:space="0" w:color="auto"/>
      </w:divBdr>
    </w:div>
    <w:div w:id="1891768071">
      <w:bodyDiv w:val="1"/>
      <w:marLeft w:val="0"/>
      <w:marRight w:val="0"/>
      <w:marTop w:val="0"/>
      <w:marBottom w:val="0"/>
      <w:divBdr>
        <w:top w:val="none" w:sz="0" w:space="0" w:color="auto"/>
        <w:left w:val="none" w:sz="0" w:space="0" w:color="auto"/>
        <w:bottom w:val="none" w:sz="0" w:space="0" w:color="auto"/>
        <w:right w:val="none" w:sz="0" w:space="0" w:color="auto"/>
      </w:divBdr>
    </w:div>
    <w:div w:id="1898975348">
      <w:bodyDiv w:val="1"/>
      <w:marLeft w:val="0"/>
      <w:marRight w:val="0"/>
      <w:marTop w:val="0"/>
      <w:marBottom w:val="0"/>
      <w:divBdr>
        <w:top w:val="none" w:sz="0" w:space="0" w:color="auto"/>
        <w:left w:val="none" w:sz="0" w:space="0" w:color="auto"/>
        <w:bottom w:val="none" w:sz="0" w:space="0" w:color="auto"/>
        <w:right w:val="none" w:sz="0" w:space="0" w:color="auto"/>
      </w:divBdr>
    </w:div>
    <w:div w:id="1921982266">
      <w:bodyDiv w:val="1"/>
      <w:marLeft w:val="0"/>
      <w:marRight w:val="0"/>
      <w:marTop w:val="0"/>
      <w:marBottom w:val="0"/>
      <w:divBdr>
        <w:top w:val="none" w:sz="0" w:space="0" w:color="auto"/>
        <w:left w:val="none" w:sz="0" w:space="0" w:color="auto"/>
        <w:bottom w:val="none" w:sz="0" w:space="0" w:color="auto"/>
        <w:right w:val="none" w:sz="0" w:space="0" w:color="auto"/>
      </w:divBdr>
    </w:div>
    <w:div w:id="1993749961">
      <w:bodyDiv w:val="1"/>
      <w:marLeft w:val="0"/>
      <w:marRight w:val="0"/>
      <w:marTop w:val="0"/>
      <w:marBottom w:val="0"/>
      <w:divBdr>
        <w:top w:val="none" w:sz="0" w:space="0" w:color="auto"/>
        <w:left w:val="none" w:sz="0" w:space="0" w:color="auto"/>
        <w:bottom w:val="none" w:sz="0" w:space="0" w:color="auto"/>
        <w:right w:val="none" w:sz="0" w:space="0" w:color="auto"/>
      </w:divBdr>
    </w:div>
    <w:div w:id="1993832944">
      <w:bodyDiv w:val="1"/>
      <w:marLeft w:val="0"/>
      <w:marRight w:val="0"/>
      <w:marTop w:val="0"/>
      <w:marBottom w:val="0"/>
      <w:divBdr>
        <w:top w:val="none" w:sz="0" w:space="0" w:color="auto"/>
        <w:left w:val="none" w:sz="0" w:space="0" w:color="auto"/>
        <w:bottom w:val="none" w:sz="0" w:space="0" w:color="auto"/>
        <w:right w:val="none" w:sz="0" w:space="0" w:color="auto"/>
      </w:divBdr>
    </w:div>
    <w:div w:id="2037534936">
      <w:bodyDiv w:val="1"/>
      <w:marLeft w:val="0"/>
      <w:marRight w:val="0"/>
      <w:marTop w:val="0"/>
      <w:marBottom w:val="0"/>
      <w:divBdr>
        <w:top w:val="none" w:sz="0" w:space="0" w:color="auto"/>
        <w:left w:val="none" w:sz="0" w:space="0" w:color="auto"/>
        <w:bottom w:val="none" w:sz="0" w:space="0" w:color="auto"/>
        <w:right w:val="none" w:sz="0" w:space="0" w:color="auto"/>
      </w:divBdr>
    </w:div>
    <w:div w:id="2053579144">
      <w:bodyDiv w:val="1"/>
      <w:marLeft w:val="0"/>
      <w:marRight w:val="0"/>
      <w:marTop w:val="0"/>
      <w:marBottom w:val="0"/>
      <w:divBdr>
        <w:top w:val="none" w:sz="0" w:space="0" w:color="auto"/>
        <w:left w:val="none" w:sz="0" w:space="0" w:color="auto"/>
        <w:bottom w:val="none" w:sz="0" w:space="0" w:color="auto"/>
        <w:right w:val="none" w:sz="0" w:space="0" w:color="auto"/>
      </w:divBdr>
    </w:div>
    <w:div w:id="2060745250">
      <w:bodyDiv w:val="1"/>
      <w:marLeft w:val="0"/>
      <w:marRight w:val="0"/>
      <w:marTop w:val="0"/>
      <w:marBottom w:val="0"/>
      <w:divBdr>
        <w:top w:val="none" w:sz="0" w:space="0" w:color="auto"/>
        <w:left w:val="none" w:sz="0" w:space="0" w:color="auto"/>
        <w:bottom w:val="none" w:sz="0" w:space="0" w:color="auto"/>
        <w:right w:val="none" w:sz="0" w:space="0" w:color="auto"/>
      </w:divBdr>
    </w:div>
    <w:div w:id="2069188948">
      <w:bodyDiv w:val="1"/>
      <w:marLeft w:val="0"/>
      <w:marRight w:val="0"/>
      <w:marTop w:val="0"/>
      <w:marBottom w:val="0"/>
      <w:divBdr>
        <w:top w:val="none" w:sz="0" w:space="0" w:color="auto"/>
        <w:left w:val="none" w:sz="0" w:space="0" w:color="auto"/>
        <w:bottom w:val="none" w:sz="0" w:space="0" w:color="auto"/>
        <w:right w:val="none" w:sz="0" w:space="0" w:color="auto"/>
      </w:divBdr>
    </w:div>
    <w:div w:id="2069306641">
      <w:bodyDiv w:val="1"/>
      <w:marLeft w:val="0"/>
      <w:marRight w:val="0"/>
      <w:marTop w:val="0"/>
      <w:marBottom w:val="0"/>
      <w:divBdr>
        <w:top w:val="none" w:sz="0" w:space="0" w:color="auto"/>
        <w:left w:val="none" w:sz="0" w:space="0" w:color="auto"/>
        <w:bottom w:val="none" w:sz="0" w:space="0" w:color="auto"/>
        <w:right w:val="none" w:sz="0" w:space="0" w:color="auto"/>
      </w:divBdr>
    </w:div>
    <w:div w:id="2069961944">
      <w:bodyDiv w:val="1"/>
      <w:marLeft w:val="0"/>
      <w:marRight w:val="0"/>
      <w:marTop w:val="0"/>
      <w:marBottom w:val="0"/>
      <w:divBdr>
        <w:top w:val="none" w:sz="0" w:space="0" w:color="auto"/>
        <w:left w:val="none" w:sz="0" w:space="0" w:color="auto"/>
        <w:bottom w:val="none" w:sz="0" w:space="0" w:color="auto"/>
        <w:right w:val="none" w:sz="0" w:space="0" w:color="auto"/>
      </w:divBdr>
    </w:div>
    <w:div w:id="2077893481">
      <w:bodyDiv w:val="1"/>
      <w:marLeft w:val="0"/>
      <w:marRight w:val="0"/>
      <w:marTop w:val="0"/>
      <w:marBottom w:val="0"/>
      <w:divBdr>
        <w:top w:val="none" w:sz="0" w:space="0" w:color="auto"/>
        <w:left w:val="none" w:sz="0" w:space="0" w:color="auto"/>
        <w:bottom w:val="none" w:sz="0" w:space="0" w:color="auto"/>
        <w:right w:val="none" w:sz="0" w:space="0" w:color="auto"/>
      </w:divBdr>
    </w:div>
    <w:div w:id="2083792464">
      <w:bodyDiv w:val="1"/>
      <w:marLeft w:val="0"/>
      <w:marRight w:val="0"/>
      <w:marTop w:val="0"/>
      <w:marBottom w:val="0"/>
      <w:divBdr>
        <w:top w:val="none" w:sz="0" w:space="0" w:color="auto"/>
        <w:left w:val="none" w:sz="0" w:space="0" w:color="auto"/>
        <w:bottom w:val="none" w:sz="0" w:space="0" w:color="auto"/>
        <w:right w:val="none" w:sz="0" w:space="0" w:color="auto"/>
      </w:divBdr>
    </w:div>
    <w:div w:id="21083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ADA4-9ED6-4B82-83E1-22010123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21</Pages>
  <Words>34826</Words>
  <Characters>19852</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54569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Markhai Sergii</dc:creator>
  <cp:keywords/>
  <dc:description/>
  <cp:lastModifiedBy>Мінфін О.М. Кошарний </cp:lastModifiedBy>
  <cp:revision>86</cp:revision>
  <cp:lastPrinted>2014-01-31T13:24:00Z</cp:lastPrinted>
  <dcterms:created xsi:type="dcterms:W3CDTF">2016-04-25T16:40:00Z</dcterms:created>
  <dcterms:modified xsi:type="dcterms:W3CDTF">2016-08-09T14:33:00Z</dcterms:modified>
</cp:coreProperties>
</file>