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FA" w:rsidRDefault="00B81546">
      <w:pPr>
        <w:spacing w:after="0" w:line="240" w:lineRule="auto"/>
        <w:ind w:left="1664" w:right="1658" w:hanging="10"/>
        <w:jc w:val="center"/>
        <w:rPr>
          <w:b/>
        </w:rPr>
      </w:pPr>
      <w:r>
        <w:rPr>
          <w:b/>
        </w:rPr>
        <w:t xml:space="preserve">ПОЯСНЮВАЛЬНА ЗАПИСКА </w:t>
      </w:r>
    </w:p>
    <w:p w:rsidR="00CB41FA" w:rsidRDefault="00B81546" w:rsidP="00CB41FA">
      <w:pPr>
        <w:spacing w:after="0" w:line="240" w:lineRule="auto"/>
        <w:ind w:left="1664" w:right="1558" w:hanging="10"/>
        <w:jc w:val="center"/>
        <w:rPr>
          <w:b/>
        </w:rPr>
      </w:pPr>
      <w:r>
        <w:rPr>
          <w:b/>
        </w:rPr>
        <w:t xml:space="preserve">до проєкту наказу Міністерства фінансів </w:t>
      </w:r>
      <w:r w:rsidR="00CB41FA">
        <w:rPr>
          <w:b/>
        </w:rPr>
        <w:t>У</w:t>
      </w:r>
      <w:r>
        <w:rPr>
          <w:b/>
        </w:rPr>
        <w:t>країни</w:t>
      </w:r>
    </w:p>
    <w:p w:rsidR="006F337D" w:rsidRDefault="00B81546" w:rsidP="00CB41FA">
      <w:pPr>
        <w:spacing w:after="0" w:line="240" w:lineRule="auto"/>
        <w:ind w:right="-1" w:hanging="10"/>
        <w:jc w:val="center"/>
      </w:pPr>
      <w:r>
        <w:rPr>
          <w:b/>
        </w:rPr>
        <w:t>“Про затвердження Змін до Порядку проведення сертифікації працівників підрозділів внутрішнього аудиту</w:t>
      </w:r>
      <w:r>
        <w:t>”</w:t>
      </w:r>
    </w:p>
    <w:p w:rsidR="006F337D" w:rsidRDefault="00B81546" w:rsidP="00056392">
      <w:pPr>
        <w:pStyle w:val="1"/>
        <w:spacing w:before="240"/>
        <w:ind w:left="562" w:right="0"/>
      </w:pPr>
      <w:r>
        <w:t>1. Мета</w:t>
      </w:r>
    </w:p>
    <w:p w:rsidR="006F337D" w:rsidRDefault="00336FF2">
      <w:pPr>
        <w:spacing w:after="310"/>
        <w:ind w:left="-15" w:right="0"/>
      </w:pPr>
      <w:r>
        <w:t>Проєкт</w:t>
      </w:r>
      <w:r w:rsidR="00B81546">
        <w:t xml:space="preserve"> наказу Міністерства фінансів України “Про затвердження Змін до Порядку проведення сертифікації працівників підрозділів внутрішнього аудиту” (далі – проєкт наказу)</w:t>
      </w:r>
      <w:r>
        <w:t xml:space="preserve"> розроблено з метою </w:t>
      </w:r>
      <w:r w:rsidR="00B81546">
        <w:t xml:space="preserve"> удосконалення механізму провед</w:t>
      </w:r>
      <w:r w:rsidR="003F3BD3">
        <w:t>ення сертифікації, у тому числі</w:t>
      </w:r>
      <w:r w:rsidR="00B81546">
        <w:t xml:space="preserve"> організації</w:t>
      </w:r>
      <w:r w:rsidR="00854ABB">
        <w:t xml:space="preserve"> та проведення</w:t>
      </w:r>
      <w:r w:rsidR="00B81546">
        <w:t xml:space="preserve"> кваліфікаційних іспитів, визначення їх результатів.</w:t>
      </w:r>
    </w:p>
    <w:p w:rsidR="006F337D" w:rsidRDefault="00B81546">
      <w:pPr>
        <w:pStyle w:val="1"/>
        <w:ind w:left="562" w:right="0"/>
      </w:pPr>
      <w:r>
        <w:t xml:space="preserve">2. Обґрунтування необхідності прийняття </w:t>
      </w:r>
      <w:proofErr w:type="spellStart"/>
      <w:r>
        <w:t>акта</w:t>
      </w:r>
      <w:proofErr w:type="spellEnd"/>
    </w:p>
    <w:p w:rsidR="006F337D" w:rsidRDefault="006A5619">
      <w:pPr>
        <w:ind w:left="-15" w:right="0"/>
      </w:pPr>
      <w:r>
        <w:t xml:space="preserve">На виконання </w:t>
      </w:r>
      <w:r w:rsidR="00B81546">
        <w:t>абзацу другого пункту 3 постанови Кабінету Міністрів України від 12</w:t>
      </w:r>
      <w:r w:rsidR="00BC4687">
        <w:t xml:space="preserve"> січня </w:t>
      </w:r>
      <w:r w:rsidR="00B81546">
        <w:t>2022</w:t>
      </w:r>
      <w:r w:rsidR="00BC4687">
        <w:t xml:space="preserve"> року</w:t>
      </w:r>
      <w:r w:rsidR="00B81546">
        <w:t xml:space="preserve"> № 12 «Про запровадження сертифікації працівників підрозділів внутрішнього аудиту та внесення змін до постанови Кабінету Міністрів України від 28 вересня 2011 р. № 1001» у 2023 році запроваджено національну сертифікацію працівників підрозділів внутрішнього аудиту державних органів. </w:t>
      </w:r>
      <w:r w:rsidR="003F3BD3">
        <w:t>Впродовж</w:t>
      </w:r>
      <w:r w:rsidRPr="006A5619">
        <w:t xml:space="preserve"> 2023</w:t>
      </w:r>
      <w:r w:rsidR="00BF77AE">
        <w:t xml:space="preserve"> </w:t>
      </w:r>
      <w:r w:rsidRPr="006A5619">
        <w:t>–</w:t>
      </w:r>
      <w:r w:rsidR="00BF77AE">
        <w:t xml:space="preserve"> </w:t>
      </w:r>
      <w:r w:rsidRPr="006A5619">
        <w:t>2025 років забезпечено проведення трьох етапів сертифікації, що включали</w:t>
      </w:r>
      <w:r>
        <w:t xml:space="preserve"> </w:t>
      </w:r>
      <w:r w:rsidR="00106935">
        <w:t xml:space="preserve">опрацювання 367 пакетів документів для реєстрації кандидатів, організацію та </w:t>
      </w:r>
      <w:r w:rsidR="005C6543">
        <w:t>проведення навчань</w:t>
      </w:r>
      <w:r w:rsidR="005C6543" w:rsidRPr="005C6543">
        <w:t xml:space="preserve"> за Рекомендованою програмою для підготовки працівників підрозділів внутрішнього аудиту до сертифікації</w:t>
      </w:r>
      <w:r w:rsidR="00B81546">
        <w:t xml:space="preserve"> та</w:t>
      </w:r>
      <w:r>
        <w:t xml:space="preserve"> </w:t>
      </w:r>
      <w:r w:rsidR="005C6543">
        <w:t>25</w:t>
      </w:r>
      <w:r w:rsidR="00B81546">
        <w:t xml:space="preserve"> кваліфікаційних іспитів для </w:t>
      </w:r>
      <w:r w:rsidR="005C6543">
        <w:t>312</w:t>
      </w:r>
      <w:r w:rsidR="00B81546">
        <w:t xml:space="preserve"> кандидатів на отримання се</w:t>
      </w:r>
      <w:r w:rsidR="00200171">
        <w:t>ртифіката внутрішнього аудитора,</w:t>
      </w:r>
      <w:r w:rsidR="00B81546">
        <w:t xml:space="preserve"> за результатами яких </w:t>
      </w:r>
      <w:r w:rsidR="005C6543">
        <w:t>58</w:t>
      </w:r>
      <w:r w:rsidR="00B81546">
        <w:t xml:space="preserve"> внутрішніх</w:t>
      </w:r>
      <w:r w:rsidR="003F3BD3">
        <w:t xml:space="preserve"> аудиторів успішно склали іспит. </w:t>
      </w:r>
      <w:r w:rsidR="00B81546">
        <w:t xml:space="preserve">Водночас за результатами </w:t>
      </w:r>
      <w:r w:rsidR="00200171">
        <w:t>раніше проведених етапів</w:t>
      </w:r>
      <w:r w:rsidR="00B81546">
        <w:t xml:space="preserve"> сертифікації визначено необхідність удосконалення механізму проведення сертифікації для:</w:t>
      </w:r>
    </w:p>
    <w:p w:rsidR="006F337D" w:rsidRDefault="00BF77AE" w:rsidP="00BF77AE">
      <w:pPr>
        <w:ind w:left="557" w:right="0" w:firstLine="0"/>
      </w:pPr>
      <w:r>
        <w:sym w:font="Symbol" w:char="F02D"/>
      </w:r>
      <w:r>
        <w:t xml:space="preserve"> </w:t>
      </w:r>
      <w:r w:rsidR="00B81546">
        <w:t>оптимізації роботи Сертифікаційної комісії;</w:t>
      </w:r>
    </w:p>
    <w:p w:rsidR="00921917" w:rsidRDefault="00BF77AE" w:rsidP="00BF77AE">
      <w:pPr>
        <w:ind w:left="557" w:right="0" w:firstLine="0"/>
      </w:pPr>
      <w:r>
        <w:sym w:font="Symbol" w:char="F02D"/>
      </w:r>
      <w:r>
        <w:t xml:space="preserve"> </w:t>
      </w:r>
      <w:r w:rsidR="002D3ADF" w:rsidRPr="002D3ADF">
        <w:t>забезпечення методологічної відповідності</w:t>
      </w:r>
      <w:r w:rsidR="006A5619">
        <w:t>;</w:t>
      </w:r>
    </w:p>
    <w:p w:rsidR="006F337D" w:rsidRDefault="00BF77AE" w:rsidP="00BF77AE">
      <w:pPr>
        <w:ind w:left="557" w:right="0" w:firstLine="0"/>
      </w:pPr>
      <w:r>
        <w:sym w:font="Symbol" w:char="F02D"/>
      </w:r>
      <w:r>
        <w:t xml:space="preserve"> </w:t>
      </w:r>
      <w:r w:rsidR="00200171" w:rsidRPr="00921917">
        <w:t>забезпечення безперервності дії кваліфікаційних</w:t>
      </w:r>
      <w:r w:rsidR="006A5619">
        <w:t xml:space="preserve"> сертифікатів</w:t>
      </w:r>
      <w:r w:rsidR="003D4F16">
        <w:t>;</w:t>
      </w:r>
    </w:p>
    <w:p w:rsidR="003D4F16" w:rsidRPr="00921917" w:rsidRDefault="00BF77AE" w:rsidP="00BF77AE">
      <w:pPr>
        <w:ind w:left="557" w:right="0" w:firstLine="0"/>
      </w:pPr>
      <w:r>
        <w:sym w:font="Symbol" w:char="F02D"/>
      </w:r>
      <w:r>
        <w:t xml:space="preserve"> </w:t>
      </w:r>
      <w:r w:rsidR="003D4F16">
        <w:t xml:space="preserve">деталізації </w:t>
      </w:r>
      <w:r w:rsidR="002950F3">
        <w:t>інформації про</w:t>
      </w:r>
      <w:r w:rsidR="003D4F16">
        <w:t xml:space="preserve"> професій</w:t>
      </w:r>
      <w:r w:rsidR="002950F3">
        <w:t>не</w:t>
      </w:r>
      <w:r w:rsidR="00602452">
        <w:t xml:space="preserve"> навчання</w:t>
      </w:r>
      <w:r w:rsidR="002950F3">
        <w:t>.</w:t>
      </w:r>
    </w:p>
    <w:p w:rsidR="009F5BE6" w:rsidRDefault="002950F3" w:rsidP="003D4F16">
      <w:pPr>
        <w:spacing w:after="17"/>
        <w:ind w:right="-1" w:firstLine="552"/>
      </w:pPr>
      <w:r>
        <w:t>Враховуючи практичний досвід та кращі міжнародні практики, з</w:t>
      </w:r>
      <w:r w:rsidR="009F5BE6" w:rsidRPr="009F5BE6">
        <w:t xml:space="preserve">апровадження запропонованих змін дозволить </w:t>
      </w:r>
      <w:r w:rsidR="003D4F16">
        <w:t>удосконалити</w:t>
      </w:r>
      <w:r w:rsidR="009F5BE6" w:rsidRPr="009F5BE6">
        <w:t xml:space="preserve"> процеси </w:t>
      </w:r>
      <w:r w:rsidR="003D4F16">
        <w:t>проведення національної сертифікації та</w:t>
      </w:r>
      <w:r w:rsidR="009F5BE6" w:rsidRPr="009F5BE6">
        <w:t xml:space="preserve"> </w:t>
      </w:r>
      <w:r>
        <w:t>забезпечити змістовний контроль за безперервним розвитком сертифікованих внутрішніх аудиторів.</w:t>
      </w:r>
      <w:r w:rsidR="009F5BE6" w:rsidRPr="009F5BE6">
        <w:t xml:space="preserve"> </w:t>
      </w:r>
    </w:p>
    <w:p w:rsidR="00E73DEA" w:rsidRDefault="00B81546" w:rsidP="00056392">
      <w:pPr>
        <w:spacing w:before="240" w:after="17"/>
        <w:ind w:left="552" w:right="-1" w:firstLine="0"/>
        <w:jc w:val="left"/>
        <w:rPr>
          <w:b/>
        </w:rPr>
      </w:pPr>
      <w:r>
        <w:rPr>
          <w:b/>
        </w:rPr>
        <w:t xml:space="preserve">3. Основні положення проєкту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</w:p>
    <w:p w:rsidR="004040FB" w:rsidRDefault="004040FB" w:rsidP="004040FB">
      <w:pPr>
        <w:spacing w:after="17"/>
        <w:ind w:right="-1" w:firstLine="567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color w:val="auto"/>
          <w:szCs w:val="28"/>
          <w:lang w:eastAsia="en-US"/>
        </w:rPr>
        <w:t xml:space="preserve">Проєкт наказу спрямований на вдосконалення та </w:t>
      </w:r>
      <w:proofErr w:type="spellStart"/>
      <w:r w:rsidRPr="004040FB">
        <w:rPr>
          <w:rFonts w:eastAsia="Calibri"/>
          <w:color w:val="auto"/>
          <w:szCs w:val="28"/>
          <w:lang w:eastAsia="en-US"/>
        </w:rPr>
        <w:t>цифровізацію</w:t>
      </w:r>
      <w:proofErr w:type="spellEnd"/>
      <w:r w:rsidRPr="004040FB">
        <w:rPr>
          <w:rFonts w:eastAsia="Calibri"/>
          <w:color w:val="auto"/>
          <w:szCs w:val="28"/>
          <w:lang w:eastAsia="en-US"/>
        </w:rPr>
        <w:t xml:space="preserve"> процедури сертифікації працівників підрозділів внутрішнього аудиту. Основними змінами, що пропонуються, є:</w:t>
      </w:r>
    </w:p>
    <w:p w:rsidR="004040FB" w:rsidRPr="004040FB" w:rsidRDefault="004040FB" w:rsidP="004040FB">
      <w:pPr>
        <w:spacing w:after="17"/>
        <w:ind w:right="-1" w:firstLine="567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1) </w:t>
      </w:r>
      <w:r w:rsidRPr="004040FB">
        <w:rPr>
          <w:rFonts w:eastAsia="Calibri"/>
          <w:bCs/>
          <w:color w:val="auto"/>
          <w:szCs w:val="28"/>
          <w:lang w:eastAsia="en-US"/>
        </w:rPr>
        <w:t>Запровадження комп’ютерного тестування:</w:t>
      </w:r>
      <w:r w:rsidRPr="004040FB">
        <w:rPr>
          <w:rFonts w:eastAsia="Calibri"/>
          <w:color w:val="auto"/>
          <w:szCs w:val="28"/>
          <w:lang w:eastAsia="en-US"/>
        </w:rPr>
        <w:t xml:space="preserve"> встановлюється можливість проведення кваліфікаційного іспиту не лише у письмовій формі, а й шляхом комп’ютерного тестування. 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bCs/>
          <w:color w:val="auto"/>
          <w:szCs w:val="28"/>
          <w:lang w:eastAsia="en-US"/>
        </w:rPr>
        <w:lastRenderedPageBreak/>
        <w:t>2) Оновлення програм підготовки:</w:t>
      </w:r>
      <w:r w:rsidRPr="004040FB">
        <w:rPr>
          <w:rFonts w:eastAsia="Calibri"/>
          <w:color w:val="auto"/>
          <w:szCs w:val="28"/>
          <w:lang w:eastAsia="en-US"/>
        </w:rPr>
        <w:t xml:space="preserve"> поняття «рекомендована програма» замінюється на «рекомендовані напрями навчання». Програма підготовки актуалізується відповідно до Глобальних стандартів внутрішнього аудиту (GIAS).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bCs/>
          <w:color w:val="auto"/>
          <w:szCs w:val="28"/>
          <w:lang w:eastAsia="en-US"/>
        </w:rPr>
        <w:t>3) Скасування корекційного обстеження:</w:t>
      </w:r>
      <w:r w:rsidRPr="004040FB">
        <w:rPr>
          <w:rFonts w:eastAsia="Calibri"/>
          <w:color w:val="auto"/>
          <w:szCs w:val="28"/>
          <w:lang w:eastAsia="en-US"/>
        </w:rPr>
        <w:t xml:space="preserve"> із процедури сертифікації виключається етап «корекційного обстеження» для кандидатів, які </w:t>
      </w:r>
      <w:r>
        <w:rPr>
          <w:rFonts w:eastAsia="Calibri"/>
          <w:color w:val="auto"/>
          <w:szCs w:val="28"/>
          <w:lang w:eastAsia="en-US"/>
        </w:rPr>
        <w:t>н</w:t>
      </w:r>
      <w:r w:rsidRPr="004040FB">
        <w:rPr>
          <w:rFonts w:eastAsia="Calibri"/>
          <w:color w:val="auto"/>
          <w:szCs w:val="28"/>
          <w:lang w:eastAsia="en-US"/>
        </w:rPr>
        <w:t xml:space="preserve">абрали недостатню кількість балів (88–93 бали). Статус «склав» присвоюватиметься кандидатам, які набрали 94 та більше балів (75% і більше правильних </w:t>
      </w:r>
      <w:r>
        <w:rPr>
          <w:rFonts w:eastAsia="Calibri"/>
          <w:color w:val="auto"/>
          <w:szCs w:val="28"/>
          <w:lang w:eastAsia="en-US"/>
        </w:rPr>
        <w:t>в</w:t>
      </w:r>
      <w:r w:rsidRPr="004040FB">
        <w:rPr>
          <w:rFonts w:eastAsia="Calibri"/>
          <w:color w:val="auto"/>
          <w:szCs w:val="28"/>
          <w:lang w:eastAsia="en-US"/>
        </w:rPr>
        <w:t>ідповідей). Усі результати нижче цього порогу вважатимуться як «не склав».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Cs/>
          <w:color w:val="auto"/>
          <w:szCs w:val="28"/>
          <w:lang w:eastAsia="en-US"/>
        </w:rPr>
        <w:t xml:space="preserve">4) </w:t>
      </w:r>
      <w:r w:rsidRPr="004040FB">
        <w:rPr>
          <w:rFonts w:eastAsia="Calibri"/>
          <w:bCs/>
          <w:color w:val="auto"/>
          <w:szCs w:val="28"/>
          <w:lang w:eastAsia="en-US"/>
        </w:rPr>
        <w:t>Оптимізація роботи Сертифікаційної комісії:</w:t>
      </w:r>
    </w:p>
    <w:p w:rsidR="004040FB" w:rsidRPr="004040FB" w:rsidRDefault="004040FB" w:rsidP="004040FB">
      <w:pPr>
        <w:spacing w:after="17" w:line="276" w:lineRule="auto"/>
        <w:ind w:right="-1" w:firstLine="851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sym w:font="Symbol" w:char="F02D"/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Кількість адміністраторів для організації іспиту зменшується з трьох до двох осіб.</w:t>
      </w:r>
    </w:p>
    <w:p w:rsidR="004040FB" w:rsidRPr="004040FB" w:rsidRDefault="004040FB" w:rsidP="004040FB">
      <w:pPr>
        <w:spacing w:after="17" w:line="276" w:lineRule="auto"/>
        <w:ind w:right="-1" w:firstLine="851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sym w:font="Symbol" w:char="F02D"/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Засідання комісії мають проводитися в міру виникнення питань, але не рідше ніж два рази на рік.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bCs/>
          <w:color w:val="auto"/>
          <w:szCs w:val="28"/>
          <w:lang w:eastAsia="en-US"/>
        </w:rPr>
        <w:t>5) Зміни в підставах для зупинення дії сертифіката:</w:t>
      </w:r>
      <w:r w:rsidRPr="004040FB">
        <w:rPr>
          <w:rFonts w:eastAsia="Calibri"/>
          <w:color w:val="auto"/>
          <w:szCs w:val="28"/>
          <w:lang w:eastAsia="en-US"/>
        </w:rPr>
        <w:t xml:space="preserve"> виключається така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підстава для зупинення дії сертифіката, як звільнення працівника або його переведення до іншого підрозділу.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bCs/>
          <w:color w:val="auto"/>
          <w:szCs w:val="28"/>
          <w:lang w:eastAsia="en-US"/>
        </w:rPr>
        <w:t>6) Удоск</w:t>
      </w:r>
      <w:r w:rsidR="008328C4">
        <w:rPr>
          <w:rFonts w:eastAsia="Calibri"/>
          <w:bCs/>
          <w:color w:val="auto"/>
          <w:szCs w:val="28"/>
          <w:lang w:eastAsia="en-US"/>
        </w:rPr>
        <w:t>оналення процедури моніторингу с</w:t>
      </w:r>
      <w:r w:rsidRPr="004040FB">
        <w:rPr>
          <w:rFonts w:eastAsia="Calibri"/>
          <w:bCs/>
          <w:color w:val="auto"/>
          <w:szCs w:val="28"/>
          <w:lang w:eastAsia="en-US"/>
        </w:rPr>
        <w:t>ертифікованих внутрішніх аудиторів:</w:t>
      </w:r>
      <w:r w:rsidRPr="004040FB">
        <w:rPr>
          <w:rFonts w:eastAsia="Calibri"/>
          <w:color w:val="auto"/>
          <w:szCs w:val="28"/>
          <w:lang w:eastAsia="en-US"/>
        </w:rPr>
        <w:t xml:space="preserve"> встановлюється обов’язок для служб управління персоналом органів державної влади протягом 10 робочих днів повідомляти Мінфін про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призначення або звільнення сертифікованого внутрішнього аудитора.</w:t>
      </w:r>
    </w:p>
    <w:p w:rsidR="004040FB" w:rsidRPr="004040FB" w:rsidRDefault="004040FB" w:rsidP="004040FB">
      <w:pPr>
        <w:spacing w:after="17" w:line="276" w:lineRule="auto"/>
        <w:ind w:right="-1"/>
        <w:rPr>
          <w:rFonts w:eastAsia="Calibri"/>
          <w:color w:val="auto"/>
          <w:szCs w:val="28"/>
          <w:lang w:eastAsia="en-US"/>
        </w:rPr>
      </w:pPr>
      <w:r w:rsidRPr="004040FB">
        <w:rPr>
          <w:rFonts w:eastAsia="Calibri"/>
          <w:bCs/>
          <w:color w:val="auto"/>
          <w:szCs w:val="28"/>
          <w:lang w:eastAsia="en-US"/>
        </w:rPr>
        <w:t>7) Актуалізація додатків:</w:t>
      </w:r>
      <w:r w:rsidRPr="004040FB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040FB">
        <w:rPr>
          <w:rFonts w:eastAsia="Calibri"/>
          <w:color w:val="auto"/>
          <w:szCs w:val="28"/>
          <w:lang w:eastAsia="en-US"/>
        </w:rPr>
        <w:t>переглянуто</w:t>
      </w:r>
      <w:proofErr w:type="spellEnd"/>
      <w:r w:rsidRPr="004040FB">
        <w:rPr>
          <w:rFonts w:eastAsia="Calibri"/>
          <w:color w:val="auto"/>
          <w:szCs w:val="28"/>
          <w:lang w:eastAsia="en-US"/>
        </w:rPr>
        <w:t xml:space="preserve"> форми реєстраційної заяви (</w:t>
      </w:r>
      <w:r w:rsidRPr="004040FB">
        <w:t>зокрема, передбачено обов’язкове зазначення дати останнього іспиту (за її наявності) з метою перевірки дотримання вимог щодо встановленої періодичності</w:t>
      </w:r>
      <w:r>
        <w:t xml:space="preserve"> </w:t>
      </w:r>
      <w:r w:rsidRPr="004040FB">
        <w:t>складання іспиту</w:t>
      </w:r>
      <w:r w:rsidRPr="004040FB">
        <w:rPr>
          <w:rFonts w:eastAsia="Calibri"/>
          <w:color w:val="auto"/>
          <w:szCs w:val="28"/>
          <w:lang w:eastAsia="en-US"/>
        </w:rPr>
        <w:t>, сертифіката внутрішнього аудитора та журналів обліку професійного навчання (встановлена вимога обов’язкового зазначення теми навчальних заходів, що дозволить забезпечити якісний моніторинг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відповідності пройденого навчання напрямам професійної діяльності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040FB">
        <w:rPr>
          <w:rFonts w:eastAsia="Calibri"/>
          <w:color w:val="auto"/>
          <w:szCs w:val="28"/>
          <w:lang w:eastAsia="en-US"/>
        </w:rPr>
        <w:t>внутрішнього аудитора).</w:t>
      </w:r>
    </w:p>
    <w:p w:rsidR="006F337D" w:rsidRDefault="00B81546" w:rsidP="00056392">
      <w:pPr>
        <w:pStyle w:val="1"/>
        <w:spacing w:before="240"/>
        <w:ind w:left="562" w:right="0"/>
      </w:pPr>
      <w:r>
        <w:t>4. Правові аспекти</w:t>
      </w:r>
    </w:p>
    <w:p w:rsidR="006F337D" w:rsidRDefault="00B81546">
      <w:pPr>
        <w:ind w:left="-15" w:right="0"/>
      </w:pPr>
      <w:r>
        <w:t>Основними нормативно-правовими актами у цій сфері суспільних відносин є:</w:t>
      </w:r>
    </w:p>
    <w:p w:rsidR="00D11B13" w:rsidRDefault="00B81546">
      <w:pPr>
        <w:ind w:left="567" w:right="0" w:firstLine="0"/>
      </w:pPr>
      <w:r>
        <w:t>Бюджетний кодекс України;</w:t>
      </w:r>
      <w:r w:rsidR="006A5619">
        <w:t xml:space="preserve"> </w:t>
      </w:r>
    </w:p>
    <w:p w:rsidR="00D11B13" w:rsidRDefault="00B81546" w:rsidP="00D11B13">
      <w:pPr>
        <w:ind w:right="0" w:firstLine="567"/>
      </w:pPr>
      <w:r>
        <w:t>постанова Кабінету Міністрі</w:t>
      </w:r>
      <w:r w:rsidR="00D11B13">
        <w:t>в України від 20</w:t>
      </w:r>
      <w:r w:rsidR="008F5041">
        <w:t xml:space="preserve"> серпня </w:t>
      </w:r>
      <w:r w:rsidR="00D11B13">
        <w:t>2014</w:t>
      </w:r>
      <w:r w:rsidR="008F5041">
        <w:t xml:space="preserve"> р</w:t>
      </w:r>
      <w:r w:rsidR="00376D8E">
        <w:t>оку</w:t>
      </w:r>
      <w:r w:rsidR="00D11B13">
        <w:t xml:space="preserve"> № 375 «</w:t>
      </w:r>
      <w:r>
        <w:t>Про</w:t>
      </w:r>
      <w:r w:rsidR="00D11B13">
        <w:t xml:space="preserve"> </w:t>
      </w:r>
      <w:r>
        <w:t>затвердження Положення пр</w:t>
      </w:r>
      <w:r w:rsidR="00D11B13">
        <w:t>о Міністерство фінансів України»</w:t>
      </w:r>
      <w:r>
        <w:t xml:space="preserve">; </w:t>
      </w:r>
    </w:p>
    <w:p w:rsidR="006F337D" w:rsidRDefault="00B81546" w:rsidP="00D11B13">
      <w:pPr>
        <w:ind w:right="0" w:firstLine="567"/>
      </w:pPr>
      <w:r>
        <w:t>постанова Кабінету Міністр</w:t>
      </w:r>
      <w:r w:rsidR="00D11B13">
        <w:t>ів України від 12</w:t>
      </w:r>
      <w:r w:rsidR="008F5041">
        <w:t xml:space="preserve"> січня </w:t>
      </w:r>
      <w:r w:rsidR="00D11B13">
        <w:t>2022</w:t>
      </w:r>
      <w:r w:rsidR="008F5041">
        <w:t xml:space="preserve"> р</w:t>
      </w:r>
      <w:r w:rsidR="00376D8E">
        <w:t>оку</w:t>
      </w:r>
      <w:r w:rsidR="00D11B13">
        <w:t xml:space="preserve"> № 12 «</w:t>
      </w:r>
      <w:r>
        <w:t>Про запровадження сертифікації працівників підрозділів внутрішнього аудиту та внесення змін до постанови Кабінету Міністрів України від 28 вересня 2011 р</w:t>
      </w:r>
      <w:r w:rsidR="008935D8">
        <w:t>оку</w:t>
      </w:r>
      <w:r w:rsidR="00D11B13">
        <w:t xml:space="preserve"> № 1001»</w:t>
      </w:r>
      <w:r>
        <w:t>.</w:t>
      </w:r>
    </w:p>
    <w:p w:rsidR="006F337D" w:rsidRDefault="00B81546" w:rsidP="00376D8E">
      <w:pPr>
        <w:pStyle w:val="1"/>
        <w:spacing w:before="240"/>
        <w:ind w:left="562" w:right="0"/>
      </w:pPr>
      <w:r>
        <w:lastRenderedPageBreak/>
        <w:t xml:space="preserve">5. Фінансово-економічне обґрунтування </w:t>
      </w:r>
    </w:p>
    <w:p w:rsidR="006F337D" w:rsidRDefault="00D11B13">
      <w:pPr>
        <w:spacing w:after="310"/>
        <w:ind w:left="-15" w:right="0"/>
      </w:pPr>
      <w:r w:rsidRPr="00D11B13">
        <w:t xml:space="preserve">Реалізація положень проєкту наказу </w:t>
      </w:r>
      <w:r w:rsidRPr="004040FB">
        <w:t xml:space="preserve">не потребує </w:t>
      </w:r>
      <w:r w:rsidR="004038FA" w:rsidRPr="004040FB">
        <w:t xml:space="preserve">додаткового </w:t>
      </w:r>
      <w:r w:rsidR="00723956" w:rsidRPr="004040FB">
        <w:t>бюджетного фінансування</w:t>
      </w:r>
      <w:r w:rsidR="00B81546" w:rsidRPr="004040FB">
        <w:t>.</w:t>
      </w:r>
    </w:p>
    <w:p w:rsidR="006F337D" w:rsidRDefault="00B81546">
      <w:pPr>
        <w:pStyle w:val="1"/>
        <w:ind w:left="562" w:right="0"/>
      </w:pPr>
      <w:r>
        <w:t>6. Позиція заінтересованих сторін</w:t>
      </w:r>
    </w:p>
    <w:p w:rsidR="002C490F" w:rsidRDefault="002C490F" w:rsidP="002C490F">
      <w:pPr>
        <w:ind w:right="0" w:firstLine="567"/>
      </w:pPr>
      <w:r w:rsidRPr="002C490F">
        <w:t xml:space="preserve">Реалізація проєкту </w:t>
      </w:r>
      <w:proofErr w:type="spellStart"/>
      <w:r w:rsidRPr="002C490F">
        <w:t>акта</w:t>
      </w:r>
      <w:proofErr w:type="spellEnd"/>
      <w:r w:rsidRPr="002C490F"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6F337D" w:rsidRDefault="00B81546" w:rsidP="002C490F">
      <w:pPr>
        <w:ind w:right="0" w:firstLine="567"/>
      </w:pPr>
      <w:r>
        <w:t>Проєкт наказу не потребує проведення консультацій з громадськістю.</w:t>
      </w:r>
    </w:p>
    <w:p w:rsidR="00842044" w:rsidRDefault="00842044" w:rsidP="00842044">
      <w:pPr>
        <w:ind w:right="0" w:firstLine="567"/>
      </w:pPr>
      <w:r>
        <w:t xml:space="preserve">Проєкт наказу </w:t>
      </w:r>
      <w:r>
        <w:t>не місти</w:t>
      </w:r>
      <w:r>
        <w:t>ть норм регуляторного характеру.</w:t>
      </w:r>
      <w:bookmarkStart w:id="0" w:name="_GoBack"/>
      <w:bookmarkEnd w:id="0"/>
    </w:p>
    <w:p w:rsidR="002C490F" w:rsidRDefault="00B81546" w:rsidP="00056392">
      <w:pPr>
        <w:ind w:right="0" w:firstLine="552"/>
      </w:pPr>
      <w:r w:rsidRPr="00842044">
        <w:t xml:space="preserve">Проєкт наказу </w:t>
      </w:r>
      <w:r w:rsidR="00842044" w:rsidRPr="00842044">
        <w:t xml:space="preserve">погоджено </w:t>
      </w:r>
      <w:r w:rsidRPr="00842044">
        <w:t>Національним агентством України з питань державної служби</w:t>
      </w:r>
      <w:r w:rsidR="00842044" w:rsidRPr="00842044">
        <w:t>.</w:t>
      </w:r>
    </w:p>
    <w:p w:rsidR="006F337D" w:rsidRDefault="00B81546" w:rsidP="00056392">
      <w:pPr>
        <w:pStyle w:val="1"/>
        <w:spacing w:before="240"/>
        <w:ind w:left="562" w:right="0"/>
      </w:pPr>
      <w:r>
        <w:t xml:space="preserve">7. Оцінка відповідності </w:t>
      </w:r>
    </w:p>
    <w:p w:rsidR="002C490F" w:rsidRDefault="002C490F" w:rsidP="00BC4687">
      <w:pPr>
        <w:spacing w:after="0"/>
        <w:ind w:left="-15" w:right="0" w:firstLine="582"/>
      </w:pPr>
      <w:r w:rsidRPr="002C490F">
        <w:t xml:space="preserve">У </w:t>
      </w:r>
      <w:proofErr w:type="spellStart"/>
      <w:r w:rsidRPr="002C490F">
        <w:t>проєкті</w:t>
      </w:r>
      <w:proofErr w:type="spellEnd"/>
      <w:r w:rsidRPr="002C490F">
        <w:t xml:space="preserve"> </w:t>
      </w:r>
      <w:proofErr w:type="spellStart"/>
      <w:r w:rsidRPr="002C490F">
        <w:t>акта</w:t>
      </w:r>
      <w:proofErr w:type="spellEnd"/>
      <w:r w:rsidRPr="002C490F">
        <w:t xml:space="preserve"> відсутні положення, що:</w:t>
      </w:r>
    </w:p>
    <w:p w:rsidR="0010641E" w:rsidRPr="002C490F" w:rsidRDefault="0010641E" w:rsidP="0010641E">
      <w:pPr>
        <w:spacing w:after="0"/>
        <w:ind w:left="-15" w:right="0" w:firstLine="582"/>
      </w:pPr>
      <w:r w:rsidRPr="0010641E">
        <w:t>стосуються зобов’язань України у сфері європейської інтеграції;</w:t>
      </w:r>
    </w:p>
    <w:p w:rsidR="002C490F" w:rsidRPr="002C490F" w:rsidRDefault="002C490F" w:rsidP="00DF6E32">
      <w:pPr>
        <w:spacing w:after="0"/>
        <w:ind w:right="0" w:firstLine="567"/>
      </w:pPr>
      <w:r w:rsidRPr="002C490F">
        <w:t>стосуються прав та свобод, гарантованих Конвенцією про захист прав людини і основоположних свобод;</w:t>
      </w:r>
    </w:p>
    <w:p w:rsidR="002C490F" w:rsidRPr="002C490F" w:rsidRDefault="002C490F" w:rsidP="00DF6E32">
      <w:pPr>
        <w:spacing w:after="0"/>
        <w:ind w:left="720" w:right="0" w:hanging="153"/>
      </w:pPr>
      <w:r w:rsidRPr="002C490F">
        <w:t>впливають на забезпечення рівних прав та можливостей жінок і чоловіків;</w:t>
      </w:r>
    </w:p>
    <w:p w:rsidR="00AB19ED" w:rsidRDefault="00AB19ED" w:rsidP="00DF6E32">
      <w:pPr>
        <w:spacing w:after="0"/>
        <w:ind w:right="0" w:firstLine="567"/>
      </w:pPr>
      <w:r w:rsidRPr="00AB19ED">
        <w:t>містять ризики вчинення корупційних правопорушень та правопорушень, пов’язаних з корупцією;</w:t>
      </w:r>
    </w:p>
    <w:p w:rsidR="002C490F" w:rsidRPr="002C490F" w:rsidRDefault="00AB19ED" w:rsidP="00DF6E32">
      <w:pPr>
        <w:spacing w:after="0"/>
        <w:ind w:right="0" w:firstLine="567"/>
      </w:pPr>
      <w:r w:rsidRPr="00AB19ED">
        <w:t>створюють підстави для дискримінації</w:t>
      </w:r>
      <w:r w:rsidR="002C490F" w:rsidRPr="002C490F">
        <w:t>.</w:t>
      </w:r>
    </w:p>
    <w:p w:rsidR="006F337D" w:rsidRDefault="00B81546">
      <w:pPr>
        <w:spacing w:after="310"/>
        <w:ind w:left="-15" w:right="0"/>
      </w:pPr>
      <w:r>
        <w:t>Пр</w:t>
      </w:r>
      <w:r w:rsidR="00376D8E">
        <w:t>едмет правового регулювання проє</w:t>
      </w:r>
      <w:r>
        <w:t xml:space="preserve">кту </w:t>
      </w:r>
      <w:proofErr w:type="spellStart"/>
      <w:r>
        <w:t>акта</w:t>
      </w:r>
      <w:proofErr w:type="spellEnd"/>
      <w:r>
        <w:t xml:space="preserve"> не регулюється актами законодавства ЄС, імплементація яких передбачена Угодою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сторони.</w:t>
      </w:r>
    </w:p>
    <w:p w:rsidR="006F337D" w:rsidRDefault="00B81546">
      <w:pPr>
        <w:pStyle w:val="1"/>
        <w:ind w:left="562" w:right="0"/>
      </w:pPr>
      <w:r>
        <w:t>8. Прогноз результатів</w:t>
      </w:r>
    </w:p>
    <w:p w:rsidR="00392827" w:rsidRDefault="00B81546" w:rsidP="00392827">
      <w:pPr>
        <w:ind w:left="-15" w:right="0"/>
      </w:pPr>
      <w:r>
        <w:t>Прийняття наказу дасть змогу удосконалити механізм проведення сертифікації працівників підрозділів внутрішнього</w:t>
      </w:r>
      <w:r w:rsidR="00DF6E32">
        <w:t xml:space="preserve"> аудиту</w:t>
      </w:r>
      <w:r w:rsidR="00392827">
        <w:t>, актуалізувати</w:t>
      </w:r>
      <w:r w:rsidR="00F76947">
        <w:t xml:space="preserve"> структуру</w:t>
      </w:r>
      <w:r w:rsidR="00392827" w:rsidRPr="00392827">
        <w:t xml:space="preserve"> </w:t>
      </w:r>
      <w:r w:rsidR="00DC7ADB">
        <w:t>рекомендованих напрямів навчання</w:t>
      </w:r>
      <w:r w:rsidR="00392827" w:rsidRPr="00392827">
        <w:t xml:space="preserve"> для підготовки працівників підрозділів внутрішнього аудиту </w:t>
      </w:r>
      <w:r w:rsidR="00392827">
        <w:t>відповідно</w:t>
      </w:r>
      <w:r w:rsidR="00392827" w:rsidRPr="00392827">
        <w:t xml:space="preserve"> до Глобальних стандартів внутрішнього аудиту</w:t>
      </w:r>
      <w:r w:rsidR="00392827">
        <w:t xml:space="preserve"> та кращих міжнародних практик, а також запровадити безперервність дії сертифікатів шляхом скасування процедури їх зупинення, що сприятиме </w:t>
      </w:r>
      <w:r w:rsidR="00EB6E96">
        <w:t>збереженню кадрового потенціалу.</w:t>
      </w:r>
    </w:p>
    <w:p w:rsidR="002C490F" w:rsidRDefault="002C490F" w:rsidP="00056392">
      <w:pPr>
        <w:ind w:left="-15" w:right="0"/>
      </w:pPr>
      <w:r w:rsidRPr="002C490F">
        <w:t xml:space="preserve">Прийняття наказу не матиме впливу </w:t>
      </w:r>
      <w:r w:rsidR="00AB19ED" w:rsidRPr="00AB19ED">
        <w:t xml:space="preserve">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</w:t>
      </w:r>
      <w:r w:rsidR="00AB19ED" w:rsidRPr="00AB19ED">
        <w:lastRenderedPageBreak/>
        <w:t>забруднення атмосферного повітря, води, земель, зокрема забруднення утвореними відходами, інші суспільні відносини</w:t>
      </w:r>
      <w:r w:rsidRPr="002C490F">
        <w:t>.</w:t>
      </w:r>
    </w:p>
    <w:p w:rsidR="00474F8A" w:rsidRDefault="00474F8A" w:rsidP="00056392">
      <w:pPr>
        <w:ind w:left="-15" w:right="0"/>
      </w:pPr>
    </w:p>
    <w:p w:rsidR="00474F8A" w:rsidRDefault="00474F8A" w:rsidP="00056392">
      <w:pPr>
        <w:ind w:left="-15" w:right="0"/>
        <w:rPr>
          <w:b/>
        </w:rPr>
      </w:pPr>
    </w:p>
    <w:p w:rsidR="006F337D" w:rsidRDefault="00B81546" w:rsidP="00056392">
      <w:pPr>
        <w:pStyle w:val="1"/>
        <w:spacing w:before="240" w:after="306"/>
        <w:ind w:left="10" w:right="0"/>
      </w:pPr>
      <w:r>
        <w:t xml:space="preserve">Міністр фінансів України                    </w:t>
      </w:r>
      <w:r w:rsidR="00392827">
        <w:t xml:space="preserve">                              </w:t>
      </w:r>
      <w:r>
        <w:t xml:space="preserve">   Сергій МАРЧЕНКО</w:t>
      </w:r>
    </w:p>
    <w:p w:rsidR="00474F8A" w:rsidRPr="00474F8A" w:rsidRDefault="00474F8A" w:rsidP="00474F8A"/>
    <w:p w:rsidR="006F337D" w:rsidRDefault="00474F8A">
      <w:pPr>
        <w:spacing w:after="294" w:line="259" w:lineRule="auto"/>
        <w:ind w:left="-5" w:right="0" w:hanging="10"/>
        <w:jc w:val="left"/>
      </w:pPr>
      <w:r>
        <w:t xml:space="preserve">____ </w:t>
      </w:r>
      <w:r w:rsidR="00392827">
        <w:t xml:space="preserve"> ____________ 2026</w:t>
      </w:r>
      <w:r w:rsidR="00B81546">
        <w:t xml:space="preserve"> р. </w:t>
      </w:r>
    </w:p>
    <w:sectPr w:rsidR="006F337D" w:rsidSect="00CB41F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BB" w:rsidRDefault="00E94FBB">
      <w:pPr>
        <w:spacing w:after="0" w:line="240" w:lineRule="auto"/>
      </w:pPr>
      <w:r>
        <w:separator/>
      </w:r>
    </w:p>
  </w:endnote>
  <w:endnote w:type="continuationSeparator" w:id="0">
    <w:p w:rsidR="00E94FBB" w:rsidRDefault="00E9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BB" w:rsidRDefault="00E94FBB">
      <w:pPr>
        <w:spacing w:after="0" w:line="240" w:lineRule="auto"/>
      </w:pPr>
      <w:r>
        <w:separator/>
      </w:r>
    </w:p>
  </w:footnote>
  <w:footnote w:type="continuationSeparator" w:id="0">
    <w:p w:rsidR="00E94FBB" w:rsidRDefault="00E9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7D" w:rsidRDefault="00B8154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7D" w:rsidRDefault="00B8154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044" w:rsidRPr="00842044">
      <w:rPr>
        <w:noProof/>
        <w:sz w:val="24"/>
      </w:rPr>
      <w:t>4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7D" w:rsidRDefault="006F337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2840"/>
    <w:multiLevelType w:val="hybridMultilevel"/>
    <w:tmpl w:val="AFEEBF68"/>
    <w:lvl w:ilvl="0" w:tplc="77A0AF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4474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28B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CE4CC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407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B820D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4E19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509E1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0C99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D0338"/>
    <w:multiLevelType w:val="hybridMultilevel"/>
    <w:tmpl w:val="42AC4854"/>
    <w:lvl w:ilvl="0" w:tplc="123E19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E5BE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6625E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A8CAF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8E4A3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B4534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6AE6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AD42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26DE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32B46"/>
    <w:multiLevelType w:val="hybridMultilevel"/>
    <w:tmpl w:val="A322D3C4"/>
    <w:lvl w:ilvl="0" w:tplc="81B09D3A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2AF6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8546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6CF4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086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25F3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8A5B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F0EC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AF14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97FC6"/>
    <w:multiLevelType w:val="hybridMultilevel"/>
    <w:tmpl w:val="513E0838"/>
    <w:lvl w:ilvl="0" w:tplc="C2048E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69D6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8B97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20B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0B9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665F5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F2FF6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FA47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6B22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AD7CBB"/>
    <w:multiLevelType w:val="multilevel"/>
    <w:tmpl w:val="C06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0024F"/>
    <w:multiLevelType w:val="multilevel"/>
    <w:tmpl w:val="78C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D"/>
    <w:rsid w:val="00016C4D"/>
    <w:rsid w:val="000202A8"/>
    <w:rsid w:val="000529C0"/>
    <w:rsid w:val="00056392"/>
    <w:rsid w:val="0010641E"/>
    <w:rsid w:val="00106935"/>
    <w:rsid w:val="0019030D"/>
    <w:rsid w:val="001E7AAF"/>
    <w:rsid w:val="00200171"/>
    <w:rsid w:val="002950F3"/>
    <w:rsid w:val="002C490F"/>
    <w:rsid w:val="002D3ADF"/>
    <w:rsid w:val="00336FF2"/>
    <w:rsid w:val="00376D8E"/>
    <w:rsid w:val="00377452"/>
    <w:rsid w:val="00392827"/>
    <w:rsid w:val="003D4F16"/>
    <w:rsid w:val="003F3BD3"/>
    <w:rsid w:val="004038FA"/>
    <w:rsid w:val="004040FB"/>
    <w:rsid w:val="004441B4"/>
    <w:rsid w:val="00474F8A"/>
    <w:rsid w:val="004C2920"/>
    <w:rsid w:val="004E6AC0"/>
    <w:rsid w:val="005567CE"/>
    <w:rsid w:val="005621E7"/>
    <w:rsid w:val="00587BCC"/>
    <w:rsid w:val="005C6543"/>
    <w:rsid w:val="005D0A23"/>
    <w:rsid w:val="00602452"/>
    <w:rsid w:val="00666D65"/>
    <w:rsid w:val="006A5619"/>
    <w:rsid w:val="006F337D"/>
    <w:rsid w:val="00723956"/>
    <w:rsid w:val="00756881"/>
    <w:rsid w:val="007A4538"/>
    <w:rsid w:val="008328C4"/>
    <w:rsid w:val="00842044"/>
    <w:rsid w:val="00854ABB"/>
    <w:rsid w:val="008935D8"/>
    <w:rsid w:val="008F5041"/>
    <w:rsid w:val="00921847"/>
    <w:rsid w:val="00921917"/>
    <w:rsid w:val="009769B9"/>
    <w:rsid w:val="009811A6"/>
    <w:rsid w:val="009F38A1"/>
    <w:rsid w:val="009F5BE6"/>
    <w:rsid w:val="00A913B4"/>
    <w:rsid w:val="00A91800"/>
    <w:rsid w:val="00AB19ED"/>
    <w:rsid w:val="00AC4857"/>
    <w:rsid w:val="00B81546"/>
    <w:rsid w:val="00BC4687"/>
    <w:rsid w:val="00BE4AE4"/>
    <w:rsid w:val="00BF77AE"/>
    <w:rsid w:val="00C027B2"/>
    <w:rsid w:val="00CA2388"/>
    <w:rsid w:val="00CB41FA"/>
    <w:rsid w:val="00CF206C"/>
    <w:rsid w:val="00D11B13"/>
    <w:rsid w:val="00D57409"/>
    <w:rsid w:val="00DC7ADB"/>
    <w:rsid w:val="00DF6E32"/>
    <w:rsid w:val="00E17753"/>
    <w:rsid w:val="00E50892"/>
    <w:rsid w:val="00E73DEA"/>
    <w:rsid w:val="00E94FBB"/>
    <w:rsid w:val="00EB6E96"/>
    <w:rsid w:val="00F76947"/>
    <w:rsid w:val="00FA7345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2DD9"/>
  <w15:docId w15:val="{2D3E554E-B592-4478-87A2-15AB684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3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 w:line="249" w:lineRule="auto"/>
      <w:ind w:left="1664" w:right="165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49AE-B3B9-4496-9A22-2AF354CE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Бірюкова Наталія Валентинівна</dc:creator>
  <cp:keywords/>
  <cp:lastModifiedBy>Крівченкова Ганна Вікторівна</cp:lastModifiedBy>
  <cp:revision>5</cp:revision>
  <dcterms:created xsi:type="dcterms:W3CDTF">2026-02-20T11:54:00Z</dcterms:created>
  <dcterms:modified xsi:type="dcterms:W3CDTF">2026-03-25T07:04:00Z</dcterms:modified>
</cp:coreProperties>
</file>