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2F6" w:rsidRDefault="00CE12F6" w:rsidP="00CE12F6">
      <w:pPr>
        <w:spacing w:after="0" w:line="360" w:lineRule="auto"/>
        <w:ind w:left="4354" w:firstLine="0"/>
        <w:jc w:val="right"/>
      </w:pPr>
      <w:r>
        <w:t>ПРОЄКТ</w:t>
      </w:r>
    </w:p>
    <w:p w:rsidR="0058062D" w:rsidRDefault="009B5BAA">
      <w:pPr>
        <w:spacing w:after="404" w:line="259" w:lineRule="auto"/>
        <w:ind w:left="4354" w:firstLine="0"/>
        <w:jc w:val="left"/>
      </w:pPr>
      <w:r>
        <w:rPr>
          <w:noProof/>
        </w:rPr>
        <w:drawing>
          <wp:inline distT="0" distB="0" distL="0" distR="0">
            <wp:extent cx="584200" cy="660400"/>
            <wp:effectExtent l="0" t="0" r="0" b="0"/>
            <wp:docPr id="299" name="Picture 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Picture 2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62D" w:rsidRDefault="009B5BAA" w:rsidP="00D613CF">
      <w:pPr>
        <w:spacing w:after="331" w:line="259" w:lineRule="auto"/>
        <w:ind w:firstLine="0"/>
        <w:jc w:val="center"/>
      </w:pPr>
      <w:r>
        <w:rPr>
          <w:b/>
        </w:rPr>
        <w:t>МІНІСТЕРСТВО ФІНАНСІВ УКРАЇНИ</w:t>
      </w:r>
    </w:p>
    <w:p w:rsidR="0058062D" w:rsidRDefault="009B5BAA" w:rsidP="00D613CF">
      <w:pPr>
        <w:spacing w:line="259" w:lineRule="auto"/>
        <w:ind w:firstLine="0"/>
        <w:jc w:val="center"/>
      </w:pPr>
      <w:r>
        <w:rPr>
          <w:b/>
          <w:sz w:val="32"/>
        </w:rPr>
        <w:t>НАКАЗ</w:t>
      </w:r>
    </w:p>
    <w:p w:rsidR="00D613CF" w:rsidRDefault="00D613CF" w:rsidP="00D613CF">
      <w:pPr>
        <w:spacing w:after="321" w:line="239" w:lineRule="auto"/>
        <w:ind w:left="284" w:right="282" w:hanging="284"/>
        <w:rPr>
          <w:szCs w:val="28"/>
        </w:rPr>
      </w:pPr>
      <w:r>
        <w:rPr>
          <w:szCs w:val="28"/>
        </w:rPr>
        <w:t xml:space="preserve">     в</w:t>
      </w:r>
      <w:r w:rsidR="009B5BAA" w:rsidRPr="00D613CF">
        <w:rPr>
          <w:szCs w:val="28"/>
        </w:rPr>
        <w:t>ід</w:t>
      </w:r>
      <w:r>
        <w:rPr>
          <w:szCs w:val="28"/>
        </w:rPr>
        <w:t xml:space="preserve"> ___________</w:t>
      </w:r>
      <w:r w:rsidR="009B5BAA" w:rsidRPr="00D613CF">
        <w:rPr>
          <w:szCs w:val="28"/>
        </w:rPr>
        <w:t xml:space="preserve">  </w:t>
      </w:r>
      <w:r>
        <w:rPr>
          <w:szCs w:val="28"/>
        </w:rPr>
        <w:t xml:space="preserve">                            </w:t>
      </w:r>
      <w:r w:rsidR="009B5BAA" w:rsidRPr="00D613CF">
        <w:rPr>
          <w:szCs w:val="28"/>
        </w:rPr>
        <w:t xml:space="preserve">  Київ         </w:t>
      </w:r>
      <w:r>
        <w:rPr>
          <w:szCs w:val="28"/>
        </w:rPr>
        <w:t xml:space="preserve">                     </w:t>
      </w:r>
      <w:r w:rsidR="009B5BAA" w:rsidRPr="00D613CF">
        <w:rPr>
          <w:szCs w:val="28"/>
        </w:rPr>
        <w:t xml:space="preserve">№ </w:t>
      </w:r>
      <w:r>
        <w:rPr>
          <w:szCs w:val="28"/>
        </w:rPr>
        <w:t>____________</w:t>
      </w:r>
    </w:p>
    <w:p w:rsidR="00D613CF" w:rsidRDefault="009B5BAA" w:rsidP="00D613CF">
      <w:pPr>
        <w:spacing w:after="0" w:line="239" w:lineRule="auto"/>
        <w:ind w:left="284" w:right="282" w:hanging="284"/>
        <w:rPr>
          <w:b/>
        </w:rPr>
      </w:pPr>
      <w:r w:rsidRPr="00D613CF">
        <w:rPr>
          <w:b/>
        </w:rPr>
        <w:t xml:space="preserve">Про </w:t>
      </w:r>
      <w:r w:rsidR="003B736B">
        <w:rPr>
          <w:b/>
        </w:rPr>
        <w:t>затвердження Змін</w:t>
      </w:r>
      <w:r w:rsidRPr="00D613CF">
        <w:rPr>
          <w:b/>
        </w:rPr>
        <w:t xml:space="preserve"> до Порядку </w:t>
      </w:r>
    </w:p>
    <w:p w:rsidR="00D613CF" w:rsidRDefault="009B5BAA" w:rsidP="00D613CF">
      <w:pPr>
        <w:spacing w:after="0" w:line="239" w:lineRule="auto"/>
        <w:ind w:left="284" w:right="282" w:hanging="284"/>
        <w:rPr>
          <w:b/>
        </w:rPr>
      </w:pPr>
      <w:r w:rsidRPr="00D613CF">
        <w:rPr>
          <w:b/>
        </w:rPr>
        <w:t xml:space="preserve">проведення сертифікації працівників </w:t>
      </w:r>
    </w:p>
    <w:p w:rsidR="00D613CF" w:rsidRPr="00D613CF" w:rsidRDefault="009B5BAA" w:rsidP="00D613CF">
      <w:pPr>
        <w:spacing w:line="239" w:lineRule="auto"/>
        <w:ind w:left="284" w:right="282" w:hanging="284"/>
        <w:rPr>
          <w:b/>
        </w:rPr>
      </w:pPr>
      <w:r w:rsidRPr="00D613CF">
        <w:rPr>
          <w:b/>
        </w:rPr>
        <w:t>підрозділів внутрішнього аудиту</w:t>
      </w:r>
    </w:p>
    <w:p w:rsidR="0058062D" w:rsidRDefault="009B5BAA">
      <w:pPr>
        <w:ind w:left="-15"/>
      </w:pPr>
      <w:r>
        <w:t xml:space="preserve">Відповідно до </w:t>
      </w:r>
      <w:r w:rsidR="00E15BFC">
        <w:t>підпункту 5</w:t>
      </w:r>
      <w:r>
        <w:t xml:space="preserve"> пункту 4 Положення про Міністерство фінансів України, затвердженого постановою Кабінету Міністрів України від 20 серпня 2014 року № 375</w:t>
      </w:r>
      <w:r w:rsidRPr="00BD6C01">
        <w:rPr>
          <w:szCs w:val="28"/>
        </w:rPr>
        <w:t>,</w:t>
      </w:r>
      <w:r w:rsidR="00CE12F6" w:rsidRPr="00BD6C01">
        <w:rPr>
          <w:szCs w:val="28"/>
        </w:rPr>
        <w:t xml:space="preserve"> пункту 10</w:t>
      </w:r>
      <w:r w:rsidR="00CE12F6" w:rsidRPr="00BD6C01">
        <w:rPr>
          <w:szCs w:val="28"/>
          <w:vertAlign w:val="superscript"/>
        </w:rPr>
        <w:t>1</w:t>
      </w:r>
      <w:r w:rsidR="00B75093" w:rsidRPr="00BD6C01">
        <w:rPr>
          <w:szCs w:val="28"/>
        </w:rPr>
        <w:t xml:space="preserve"> </w:t>
      </w:r>
      <w:r w:rsidR="007A55F3" w:rsidRPr="00BD6C01">
        <w:rPr>
          <w:szCs w:val="28"/>
        </w:rPr>
        <w:t>Порядку здійснення</w:t>
      </w:r>
      <w:r w:rsidR="007A55F3" w:rsidRPr="007A55F3">
        <w:t xml:space="preserve"> внутрішнього аудиту та утворення підрозділів внутрішнього аудиту, затвердженого постановою Ка</w:t>
      </w:r>
      <w:r w:rsidR="00CE12F6">
        <w:t>бінету Міністрів України від 28 вересня 2011 року</w:t>
      </w:r>
      <w:r w:rsidR="007A55F3" w:rsidRPr="007A55F3">
        <w:t xml:space="preserve"> № 1001 «Деякі питання здійснення внутрішнього аудиту та утворення підрозділів внутрішнього аудиту»</w:t>
      </w:r>
      <w:r w:rsidR="007A55F3">
        <w:t>,</w:t>
      </w:r>
      <w:r>
        <w:t xml:space="preserve">  </w:t>
      </w:r>
      <w:r w:rsidR="00E15BFC" w:rsidRPr="00E15BFC">
        <w:t>та з метою удосконалення механізму проведення сертифікації працівників підрозділів внутрішнього аудиту,</w:t>
      </w:r>
    </w:p>
    <w:p w:rsidR="0058062D" w:rsidRDefault="009B5BAA">
      <w:pPr>
        <w:spacing w:after="308"/>
        <w:ind w:left="-5" w:hanging="10"/>
        <w:jc w:val="left"/>
      </w:pPr>
      <w:r>
        <w:rPr>
          <w:b/>
        </w:rPr>
        <w:t>НАКАЗУЮ:</w:t>
      </w:r>
      <w:r>
        <w:t xml:space="preserve"> </w:t>
      </w:r>
    </w:p>
    <w:p w:rsidR="0058062D" w:rsidRDefault="00D177B6" w:rsidP="00D177B6">
      <w:r>
        <w:t xml:space="preserve">1. </w:t>
      </w:r>
      <w:r w:rsidR="000F43DF">
        <w:t>Затвердити</w:t>
      </w:r>
      <w:r w:rsidR="003B736B">
        <w:t xml:space="preserve"> </w:t>
      </w:r>
      <w:r w:rsidR="00CE12F6">
        <w:t>Зміни</w:t>
      </w:r>
      <w:r w:rsidR="009B5BAA">
        <w:t xml:space="preserve"> до Порядку проведення сертифікації працівників підрозділів внутрішнього аудиту, затвердженого наказом Міністерства фінансів України від 18 травня</w:t>
      </w:r>
      <w:r w:rsidR="00267544">
        <w:t xml:space="preserve"> 2022 року № 144, зареєстрованого</w:t>
      </w:r>
      <w:r w:rsidR="009B5BAA">
        <w:t xml:space="preserve"> в Міністерстві юстиції України 20 червня 2022 року за № 676/38012, що додаються.</w:t>
      </w:r>
    </w:p>
    <w:p w:rsidR="0058062D" w:rsidRDefault="00D177B6" w:rsidP="00D177B6">
      <w:pPr>
        <w:spacing w:after="0"/>
        <w:ind w:firstLine="567"/>
      </w:pPr>
      <w:r>
        <w:t xml:space="preserve">2. </w:t>
      </w:r>
      <w:r w:rsidR="009B5BAA">
        <w:t>Департаменту гармонізації державного внутрішнього фінансового контролю Міністерства фінансів України в установленому порядку забезпечити:</w:t>
      </w:r>
    </w:p>
    <w:p w:rsidR="00005B91" w:rsidRDefault="009B5BAA" w:rsidP="00005B91">
      <w:pPr>
        <w:spacing w:after="0" w:line="259" w:lineRule="auto"/>
        <w:ind w:firstLine="567"/>
      </w:pPr>
      <w:r>
        <w:t>подання цього наказу на державну реєстрацію до Міністерства юстиції</w:t>
      </w:r>
      <w:r w:rsidR="00005B91">
        <w:t xml:space="preserve"> </w:t>
      </w:r>
      <w:r>
        <w:t xml:space="preserve">України; </w:t>
      </w:r>
    </w:p>
    <w:p w:rsidR="0058062D" w:rsidRDefault="009B5BAA" w:rsidP="00005B91">
      <w:pPr>
        <w:spacing w:line="259" w:lineRule="auto"/>
        <w:ind w:firstLine="567"/>
      </w:pPr>
      <w:r>
        <w:t>оприлюднення цього наказу.</w:t>
      </w:r>
    </w:p>
    <w:p w:rsidR="0058062D" w:rsidRDefault="00AF7E53" w:rsidP="00D177B6">
      <w:pPr>
        <w:ind w:left="557" w:firstLine="0"/>
      </w:pPr>
      <w:r>
        <w:t>3</w:t>
      </w:r>
      <w:r w:rsidR="00D177B6">
        <w:t xml:space="preserve">. </w:t>
      </w:r>
      <w:r w:rsidR="009B5BAA">
        <w:t xml:space="preserve">Цей наказ набирає чинності з дня його офіційного опублікування. </w:t>
      </w:r>
    </w:p>
    <w:p w:rsidR="00AF7E53" w:rsidRDefault="00AF7E53" w:rsidP="00AF7E53">
      <w:r>
        <w:lastRenderedPageBreak/>
        <w:t>4</w:t>
      </w:r>
      <w:r w:rsidR="00D177B6">
        <w:t xml:space="preserve">. </w:t>
      </w:r>
      <w:r w:rsidR="009B5BAA">
        <w:t>Контроль за виконанням цього наказу покласти на</w:t>
      </w:r>
      <w:r w:rsidR="00005B91">
        <w:t xml:space="preserve"> </w:t>
      </w:r>
      <w:r w:rsidR="009B5BAA">
        <w:t xml:space="preserve">заступника Міністра </w:t>
      </w:r>
      <w:proofErr w:type="spellStart"/>
      <w:r w:rsidR="007A782B">
        <w:t>Самоненка</w:t>
      </w:r>
      <w:proofErr w:type="spellEnd"/>
      <w:r w:rsidR="007A782B">
        <w:t xml:space="preserve"> Д. А</w:t>
      </w:r>
      <w:r w:rsidR="00005B91">
        <w:t>.</w:t>
      </w:r>
      <w:bookmarkStart w:id="0" w:name="_GoBack"/>
      <w:bookmarkEnd w:id="0"/>
    </w:p>
    <w:p w:rsidR="0058062D" w:rsidRPr="00AF7E53" w:rsidRDefault="009B5BAA" w:rsidP="00AF7E53">
      <w:pPr>
        <w:spacing w:after="821"/>
        <w:ind w:firstLine="0"/>
        <w:rPr>
          <w:b/>
        </w:rPr>
      </w:pPr>
      <w:r w:rsidRPr="00AF7E53">
        <w:rPr>
          <w:b/>
        </w:rPr>
        <w:t xml:space="preserve">Міністр </w:t>
      </w:r>
      <w:r w:rsidRPr="00AF7E53">
        <w:rPr>
          <w:b/>
        </w:rPr>
        <w:tab/>
        <w:t xml:space="preserve">                                                                                Сергій МАРЧЕНКО</w:t>
      </w:r>
    </w:p>
    <w:sectPr w:rsidR="0058062D" w:rsidRPr="00AF7E53" w:rsidSect="00D613CF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463C9"/>
    <w:multiLevelType w:val="hybridMultilevel"/>
    <w:tmpl w:val="D018B22E"/>
    <w:lvl w:ilvl="0" w:tplc="2138B7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769E90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B070AC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6EA90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560E74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D46798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20302E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B0DF54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B81596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62D"/>
    <w:rsid w:val="00005B91"/>
    <w:rsid w:val="000864CB"/>
    <w:rsid w:val="00087A83"/>
    <w:rsid w:val="000F43DF"/>
    <w:rsid w:val="00267544"/>
    <w:rsid w:val="0028672F"/>
    <w:rsid w:val="003B736B"/>
    <w:rsid w:val="0058062D"/>
    <w:rsid w:val="006D6C55"/>
    <w:rsid w:val="007A55F3"/>
    <w:rsid w:val="007A782B"/>
    <w:rsid w:val="008810E6"/>
    <w:rsid w:val="009B5BAA"/>
    <w:rsid w:val="009F5240"/>
    <w:rsid w:val="00AF7E53"/>
    <w:rsid w:val="00B75093"/>
    <w:rsid w:val="00BD6C01"/>
    <w:rsid w:val="00C61C70"/>
    <w:rsid w:val="00CE12F6"/>
    <w:rsid w:val="00D177B6"/>
    <w:rsid w:val="00D613CF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EACF"/>
  <w15:docId w15:val="{38A6B415-F15C-4994-9BDC-2342F782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10" w:line="249" w:lineRule="auto"/>
      <w:ind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08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РСТ</vt:lpstr>
    </vt:vector>
  </TitlesOfParts>
  <Company>Ministry of Finance of Ukraine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РСТ</dc:title>
  <dc:subject/>
  <dc:creator>Ященко Антоніна Володимирівна</dc:creator>
  <cp:keywords/>
  <cp:lastModifiedBy>КОВАЛЬЧУК Інна Олександрівна</cp:lastModifiedBy>
  <cp:revision>18</cp:revision>
  <dcterms:created xsi:type="dcterms:W3CDTF">2025-10-31T11:15:00Z</dcterms:created>
  <dcterms:modified xsi:type="dcterms:W3CDTF">2026-02-20T09:33:00Z</dcterms:modified>
</cp:coreProperties>
</file>