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34D" w:rsidRPr="00736DF5" w:rsidRDefault="00FF434D" w:rsidP="00FF43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Повідомлення про оприлюднення </w:t>
      </w:r>
    </w:p>
    <w:p w:rsidR="00736DF5" w:rsidRPr="00736DF5" w:rsidRDefault="00FF434D" w:rsidP="00FF43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36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736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6DF5" w:rsidRPr="00736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наказу</w:t>
      </w:r>
      <w:r w:rsidRPr="00736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6DF5" w:rsidRPr="00736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Міністерства фінансів України</w:t>
      </w:r>
    </w:p>
    <w:p w:rsidR="00FF434D" w:rsidRPr="00736DF5" w:rsidRDefault="00FF434D" w:rsidP="00FF43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736DF5" w:rsidRPr="00736DF5">
        <w:rPr>
          <w:rFonts w:ascii="Times New Roman" w:hAnsi="Times New Roman" w:cs="Times New Roman"/>
          <w:b/>
          <w:sz w:val="28"/>
          <w:szCs w:val="28"/>
        </w:rPr>
        <w:t>Про внесення змін до наказу Міністерства фінансів України від 05 грудня 2005 року № 839</w:t>
      </w:r>
      <w:r w:rsidRPr="00736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FF434D" w:rsidRPr="00FF434D" w:rsidRDefault="00FF434D" w:rsidP="00FF43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34D" w:rsidRPr="00FF434D" w:rsidRDefault="008A1201" w:rsidP="00736DF5">
      <w:pPr>
        <w:widowControl w:val="0"/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34D">
        <w:rPr>
          <w:rFonts w:ascii="Times New Roman" w:hAnsi="Times New Roman" w:cs="Times New Roman"/>
          <w:sz w:val="28"/>
          <w:szCs w:val="28"/>
        </w:rPr>
        <w:t>Міністерство фінансів України відповідно до</w:t>
      </w:r>
      <w:r w:rsidR="00FF434D" w:rsidRPr="00FF434D">
        <w:rPr>
          <w:rFonts w:ascii="Times New Roman" w:hAnsi="Times New Roman" w:cs="Times New Roman"/>
          <w:sz w:val="28"/>
          <w:szCs w:val="28"/>
        </w:rPr>
        <w:t xml:space="preserve"> вимог статті 15</w:t>
      </w:r>
      <w:r w:rsidRPr="00FF434D">
        <w:rPr>
          <w:rFonts w:ascii="Times New Roman" w:hAnsi="Times New Roman" w:cs="Times New Roman"/>
          <w:sz w:val="28"/>
          <w:szCs w:val="28"/>
        </w:rPr>
        <w:t xml:space="preserve"> Закону України «Про доступ до публічної інформації» повідомляє про оприлюднення </w:t>
      </w:r>
      <w:proofErr w:type="spellStart"/>
      <w:r w:rsidRPr="00FF434D">
        <w:rPr>
          <w:rFonts w:ascii="Times New Roman" w:hAnsi="Times New Roman" w:cs="Times New Roman"/>
          <w:sz w:val="28"/>
          <w:szCs w:val="28"/>
        </w:rPr>
        <w:t>про</w:t>
      </w:r>
      <w:r w:rsidR="00292A32" w:rsidRPr="00FF434D">
        <w:rPr>
          <w:rFonts w:ascii="Times New Roman" w:hAnsi="Times New Roman" w:cs="Times New Roman"/>
          <w:sz w:val="28"/>
          <w:szCs w:val="28"/>
        </w:rPr>
        <w:t>є</w:t>
      </w:r>
      <w:r w:rsidRPr="00FF434D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FF434D">
        <w:rPr>
          <w:rFonts w:ascii="Times New Roman" w:hAnsi="Times New Roman" w:cs="Times New Roman"/>
          <w:sz w:val="28"/>
          <w:szCs w:val="28"/>
        </w:rPr>
        <w:t xml:space="preserve"> </w:t>
      </w:r>
      <w:r w:rsidR="00736DF5">
        <w:rPr>
          <w:rFonts w:ascii="Times New Roman" w:hAnsi="Times New Roman" w:cs="Times New Roman"/>
          <w:sz w:val="28"/>
          <w:szCs w:val="28"/>
        </w:rPr>
        <w:t>наказу</w:t>
      </w:r>
      <w:r w:rsidR="00FF434D" w:rsidRPr="00FF434D">
        <w:rPr>
          <w:rFonts w:ascii="Times New Roman" w:hAnsi="Times New Roman" w:cs="Times New Roman"/>
          <w:sz w:val="28"/>
          <w:szCs w:val="28"/>
        </w:rPr>
        <w:t xml:space="preserve"> </w:t>
      </w:r>
      <w:r w:rsidR="00736DF5">
        <w:rPr>
          <w:rFonts w:ascii="Times New Roman" w:hAnsi="Times New Roman" w:cs="Times New Roman"/>
          <w:sz w:val="28"/>
          <w:szCs w:val="28"/>
        </w:rPr>
        <w:t xml:space="preserve">Міністерства фінансів України </w:t>
      </w:r>
      <w:r w:rsidR="00FF434D" w:rsidRPr="00FF434D">
        <w:rPr>
          <w:rFonts w:ascii="Times New Roman" w:hAnsi="Times New Roman" w:cs="Times New Roman"/>
          <w:sz w:val="28"/>
          <w:szCs w:val="28"/>
        </w:rPr>
        <w:t>«</w:t>
      </w:r>
      <w:r w:rsidR="00736DF5" w:rsidRPr="001561B7">
        <w:rPr>
          <w:rFonts w:ascii="Times New Roman" w:hAnsi="Times New Roman" w:cs="Times New Roman"/>
          <w:sz w:val="28"/>
          <w:szCs w:val="28"/>
        </w:rPr>
        <w:t>Про внесення змін до наказу Міністерства фінансів України від 05 гр</w:t>
      </w:r>
      <w:r w:rsidR="00736DF5">
        <w:rPr>
          <w:rFonts w:ascii="Times New Roman" w:hAnsi="Times New Roman" w:cs="Times New Roman"/>
          <w:sz w:val="28"/>
          <w:szCs w:val="28"/>
        </w:rPr>
        <w:t>удня 2005 року № 839</w:t>
      </w:r>
      <w:r w:rsidR="00FF434D" w:rsidRPr="00FF434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36DF5" w:rsidRPr="00DB6538" w:rsidRDefault="00736DF5" w:rsidP="00736DF5">
      <w:pPr>
        <w:spacing w:after="0" w:line="240" w:lineRule="auto"/>
        <w:ind w:firstLine="567"/>
        <w:jc w:val="both"/>
        <w:rPr>
          <w:sz w:val="2"/>
          <w:szCs w:val="2"/>
        </w:rPr>
      </w:pPr>
      <w:proofErr w:type="spellStart"/>
      <w:r w:rsidRPr="00736DF5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736DF5">
        <w:rPr>
          <w:rFonts w:ascii="Times New Roman" w:hAnsi="Times New Roman" w:cs="Times New Roman"/>
          <w:sz w:val="28"/>
          <w:szCs w:val="28"/>
        </w:rPr>
        <w:t xml:space="preserve"> наказу розроблено </w:t>
      </w:r>
      <w:r w:rsidRPr="001561B7">
        <w:rPr>
          <w:rFonts w:ascii="Times New Roman" w:hAnsi="Times New Roman" w:cs="Times New Roman"/>
          <w:sz w:val="28"/>
          <w:szCs w:val="28"/>
        </w:rPr>
        <w:t xml:space="preserve">з метою приведення положень наказу Міністерства фінансів України від 05.12. 2005 № 839 «Про затвердження Форми </w:t>
      </w:r>
      <w:r w:rsidRPr="001561B7">
        <w:rPr>
          <w:rFonts w:ascii="Times New Roman" w:hAnsi="Times New Roman" w:cs="Times New Roman"/>
          <w:sz w:val="28"/>
          <w:szCs w:val="28"/>
          <w:lang w:eastAsia="uk-UA"/>
        </w:rPr>
        <w:t>№ 1 - СЛ</w:t>
      </w:r>
      <w:r w:rsidRPr="001561B7">
        <w:rPr>
          <w:rFonts w:ascii="Times New Roman" w:hAnsi="Times New Roman" w:cs="Times New Roman"/>
          <w:sz w:val="28"/>
          <w:szCs w:val="28"/>
        </w:rPr>
        <w:t xml:space="preserve"> звітності про обсяги дорогоцінних металів і діамантів у ювелірних та побутових виробах, а також у ювелірних та побутових виробах, що стали непридатними чи втратили експлуатаційну цінність, скуплених у населення і не викуплених з-під застави, та Порядку надання звітності про обсяги дорогоцінних металів і діамантів у ювелірних та побутових виробах, а також у ювелірних та побутових виробах, що стали непридатними чи втратили експлуатаційну цінність, скуплених у населення і не викуплених з-під застави», зареєстрованого в Міністерств</w:t>
      </w:r>
      <w:r w:rsidR="00AD0322">
        <w:rPr>
          <w:rFonts w:ascii="Times New Roman" w:hAnsi="Times New Roman" w:cs="Times New Roman"/>
          <w:sz w:val="28"/>
          <w:szCs w:val="28"/>
        </w:rPr>
        <w:t xml:space="preserve">і юстиції України 03.02.2006 за </w:t>
      </w:r>
      <w:bookmarkStart w:id="0" w:name="_GoBack"/>
      <w:bookmarkEnd w:id="0"/>
      <w:r w:rsidRPr="001561B7">
        <w:rPr>
          <w:rFonts w:ascii="Times New Roman" w:hAnsi="Times New Roman" w:cs="Times New Roman"/>
          <w:sz w:val="28"/>
          <w:szCs w:val="28"/>
        </w:rPr>
        <w:t>№ 93/11967,</w:t>
      </w:r>
      <w:r w:rsidRPr="001561B7">
        <w:rPr>
          <w:rFonts w:ascii="Times New Roman" w:eastAsia="Courier New" w:hAnsi="Times New Roman" w:cs="Times New Roman"/>
          <w:sz w:val="28"/>
          <w:szCs w:val="28"/>
          <w:lang w:val="uk" w:eastAsia="uk"/>
        </w:rPr>
        <w:t xml:space="preserve"> </w:t>
      </w:r>
      <w:r w:rsidRPr="001561B7">
        <w:rPr>
          <w:rFonts w:ascii="Times New Roman" w:hAnsi="Times New Roman" w:cs="Times New Roman"/>
          <w:sz w:val="28"/>
          <w:szCs w:val="28"/>
        </w:rPr>
        <w:t>у відпові</w:t>
      </w:r>
      <w:r>
        <w:rPr>
          <w:rFonts w:ascii="Times New Roman" w:hAnsi="Times New Roman" w:cs="Times New Roman"/>
          <w:sz w:val="28"/>
          <w:szCs w:val="28"/>
        </w:rPr>
        <w:t>дність до законодавства України.</w:t>
      </w:r>
    </w:p>
    <w:p w:rsidR="008A1201" w:rsidRPr="002C7515" w:rsidRDefault="009D6C6F" w:rsidP="008416BC">
      <w:pPr>
        <w:widowControl w:val="0"/>
        <w:tabs>
          <w:tab w:val="left" w:pos="-76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8A1201" w:rsidRPr="002C7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201" w:rsidRPr="002C7515">
        <w:rPr>
          <w:rFonts w:ascii="Times New Roman" w:hAnsi="Times New Roman" w:cs="Times New Roman"/>
          <w:sz w:val="28"/>
          <w:szCs w:val="28"/>
        </w:rPr>
        <w:t>про</w:t>
      </w:r>
      <w:r w:rsidR="00292A32">
        <w:rPr>
          <w:rFonts w:ascii="Times New Roman" w:hAnsi="Times New Roman" w:cs="Times New Roman"/>
          <w:sz w:val="28"/>
          <w:szCs w:val="28"/>
        </w:rPr>
        <w:t>є</w:t>
      </w:r>
      <w:r w:rsidR="008A1201" w:rsidRPr="002C7515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="008A1201" w:rsidRPr="002C7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8A1201" w:rsidRPr="002C7515">
        <w:rPr>
          <w:rFonts w:ascii="Times New Roman" w:hAnsi="Times New Roman" w:cs="Times New Roman"/>
          <w:sz w:val="28"/>
          <w:szCs w:val="28"/>
        </w:rPr>
        <w:t xml:space="preserve"> можна ознайомитися на офіційному </w:t>
      </w:r>
      <w:proofErr w:type="spellStart"/>
      <w:r w:rsidR="008A1201" w:rsidRPr="002C7515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="008A1201" w:rsidRPr="002C7515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(</w:t>
      </w:r>
      <w:r w:rsidR="00736DF5" w:rsidRPr="00736DF5">
        <w:rPr>
          <w:rFonts w:ascii="Times New Roman" w:hAnsi="Times New Roman" w:cs="Times New Roman"/>
          <w:sz w:val="28"/>
          <w:szCs w:val="28"/>
        </w:rPr>
        <w:t>https://mof.gov.ua/uk/</w:t>
      </w:r>
      <w:r w:rsidR="008A1201" w:rsidRPr="002C7515">
        <w:rPr>
          <w:rFonts w:ascii="Times New Roman" w:hAnsi="Times New Roman" w:cs="Times New Roman"/>
          <w:sz w:val="28"/>
          <w:szCs w:val="28"/>
        </w:rPr>
        <w:t>) в рубриці «</w:t>
      </w:r>
      <w:r>
        <w:rPr>
          <w:rFonts w:ascii="Times New Roman" w:hAnsi="Times New Roman" w:cs="Times New Roman"/>
          <w:iCs/>
          <w:sz w:val="28"/>
          <w:szCs w:val="28"/>
        </w:rPr>
        <w:t>Законодавство</w:t>
      </w:r>
      <w:r w:rsidR="00A91292">
        <w:rPr>
          <w:rFonts w:ascii="Times New Roman" w:hAnsi="Times New Roman" w:cs="Times New Roman"/>
          <w:iCs/>
          <w:sz w:val="28"/>
          <w:szCs w:val="28"/>
        </w:rPr>
        <w:t>/</w:t>
      </w:r>
      <w:r w:rsidR="008A1201" w:rsidRPr="002C7515">
        <w:rPr>
          <w:rFonts w:ascii="Times New Roman" w:hAnsi="Times New Roman" w:cs="Times New Roman"/>
          <w:iCs/>
          <w:sz w:val="28"/>
          <w:szCs w:val="28"/>
        </w:rPr>
        <w:t>Пр</w:t>
      </w:r>
      <w:r>
        <w:rPr>
          <w:rFonts w:ascii="Times New Roman" w:hAnsi="Times New Roman" w:cs="Times New Roman"/>
          <w:iCs/>
          <w:sz w:val="28"/>
          <w:szCs w:val="28"/>
        </w:rPr>
        <w:t>оекти нормативно-правових актів</w:t>
      </w:r>
      <w:r w:rsidR="008A1201" w:rsidRPr="002C7515">
        <w:rPr>
          <w:rFonts w:ascii="Times New Roman" w:hAnsi="Times New Roman" w:cs="Times New Roman"/>
          <w:iCs/>
          <w:sz w:val="28"/>
          <w:szCs w:val="28"/>
        </w:rPr>
        <w:t>/</w:t>
      </w:r>
      <w:r w:rsidR="008A1201" w:rsidRPr="002C7515">
        <w:rPr>
          <w:rFonts w:ascii="Times New Roman" w:hAnsi="Times New Roman" w:cs="Times New Roman"/>
          <w:sz w:val="28"/>
          <w:szCs w:val="28"/>
        </w:rPr>
        <w:t>Проекти норма</w:t>
      </w:r>
      <w:r>
        <w:rPr>
          <w:rFonts w:ascii="Times New Roman" w:hAnsi="Times New Roman" w:cs="Times New Roman"/>
          <w:sz w:val="28"/>
          <w:szCs w:val="28"/>
        </w:rPr>
        <w:t>тивно-правових</w:t>
      </w:r>
      <w:r w:rsidR="00A91292">
        <w:rPr>
          <w:rFonts w:ascii="Times New Roman" w:hAnsi="Times New Roman" w:cs="Times New Roman"/>
          <w:sz w:val="28"/>
          <w:szCs w:val="28"/>
        </w:rPr>
        <w:t xml:space="preserve"> актів</w:t>
      </w:r>
      <w:r w:rsidR="008A1201" w:rsidRPr="002C7515">
        <w:rPr>
          <w:rFonts w:ascii="Times New Roman" w:hAnsi="Times New Roman" w:cs="Times New Roman"/>
          <w:sz w:val="28"/>
          <w:szCs w:val="28"/>
        </w:rPr>
        <w:t xml:space="preserve"> у 202</w:t>
      </w:r>
      <w:r w:rsidR="00FF434D">
        <w:rPr>
          <w:rFonts w:ascii="Times New Roman" w:hAnsi="Times New Roman" w:cs="Times New Roman"/>
          <w:sz w:val="28"/>
          <w:szCs w:val="28"/>
        </w:rPr>
        <w:t>5</w:t>
      </w:r>
      <w:r w:rsidR="00F1175A">
        <w:rPr>
          <w:rFonts w:ascii="Times New Roman" w:hAnsi="Times New Roman" w:cs="Times New Roman"/>
          <w:sz w:val="28"/>
          <w:szCs w:val="28"/>
        </w:rPr>
        <w:t xml:space="preserve"> році</w:t>
      </w:r>
      <w:r w:rsidR="008A1201" w:rsidRPr="002C7515">
        <w:rPr>
          <w:rFonts w:ascii="Times New Roman" w:hAnsi="Times New Roman" w:cs="Times New Roman"/>
          <w:sz w:val="28"/>
          <w:szCs w:val="28"/>
        </w:rPr>
        <w:t>».</w:t>
      </w:r>
    </w:p>
    <w:p w:rsidR="00A91292" w:rsidRDefault="00A91292" w:rsidP="008A1201">
      <w:pPr>
        <w:pStyle w:val="a3"/>
        <w:widowControl w:val="0"/>
        <w:spacing w:after="0"/>
        <w:ind w:left="0" w:firstLine="709"/>
        <w:jc w:val="center"/>
        <w:rPr>
          <w:sz w:val="28"/>
          <w:szCs w:val="28"/>
        </w:rPr>
      </w:pPr>
    </w:p>
    <w:p w:rsidR="008A1201" w:rsidRPr="002C7515" w:rsidRDefault="008A1201" w:rsidP="008A1201">
      <w:pPr>
        <w:pStyle w:val="a3"/>
        <w:widowControl w:val="0"/>
        <w:spacing w:after="0"/>
        <w:ind w:left="0" w:firstLine="709"/>
        <w:jc w:val="center"/>
        <w:rPr>
          <w:sz w:val="28"/>
          <w:szCs w:val="28"/>
        </w:rPr>
      </w:pPr>
      <w:r w:rsidRPr="002C7515">
        <w:rPr>
          <w:sz w:val="28"/>
          <w:szCs w:val="28"/>
        </w:rPr>
        <w:t>_________________________</w:t>
      </w:r>
    </w:p>
    <w:p w:rsidR="008A1201" w:rsidRPr="002C7515" w:rsidRDefault="008A1201" w:rsidP="008A1201"/>
    <w:p w:rsidR="008A1201" w:rsidRDefault="008A1201"/>
    <w:sectPr w:rsidR="008A12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01"/>
    <w:rsid w:val="00054AC2"/>
    <w:rsid w:val="001C45F8"/>
    <w:rsid w:val="002717D3"/>
    <w:rsid w:val="00285546"/>
    <w:rsid w:val="00292A32"/>
    <w:rsid w:val="00542D25"/>
    <w:rsid w:val="005B6750"/>
    <w:rsid w:val="00647055"/>
    <w:rsid w:val="00696A2A"/>
    <w:rsid w:val="00736DF5"/>
    <w:rsid w:val="007D247B"/>
    <w:rsid w:val="008416BC"/>
    <w:rsid w:val="00882702"/>
    <w:rsid w:val="008A1201"/>
    <w:rsid w:val="009D6C6F"/>
    <w:rsid w:val="00A033E9"/>
    <w:rsid w:val="00A91292"/>
    <w:rsid w:val="00AD0322"/>
    <w:rsid w:val="00D35475"/>
    <w:rsid w:val="00F1175A"/>
    <w:rsid w:val="00F420FF"/>
    <w:rsid w:val="00FD4ACE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BFF9"/>
  <w15:chartTrackingRefBased/>
  <w15:docId w15:val="{92AC00FB-E121-429C-83A2-91C25EAA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2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A12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ий текст з відступом Знак"/>
    <w:basedOn w:val="a0"/>
    <w:link w:val="a3"/>
    <w:uiPriority w:val="99"/>
    <w:rsid w:val="008A12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A1201"/>
    <w:rPr>
      <w:color w:val="0000FF"/>
      <w:u w:val="single"/>
    </w:rPr>
  </w:style>
  <w:style w:type="paragraph" w:styleId="a6">
    <w:name w:val="Normal (Web)"/>
    <w:aliases w:val="Обычный (Web)"/>
    <w:basedOn w:val="a"/>
    <w:uiPriority w:val="99"/>
    <w:qFormat/>
    <w:rsid w:val="0028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7D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F42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420FF"/>
    <w:rPr>
      <w:rFonts w:ascii="Segoe UI" w:hAnsi="Segoe UI" w:cs="Segoe UI"/>
      <w:sz w:val="18"/>
      <w:szCs w:val="18"/>
    </w:rPr>
  </w:style>
  <w:style w:type="character" w:customStyle="1" w:styleId="rvts15">
    <w:name w:val="rvts15"/>
    <w:basedOn w:val="a0"/>
    <w:rsid w:val="00736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Висовень Олексій Васильович</dc:creator>
  <cp:keywords/>
  <dc:description/>
  <cp:lastModifiedBy>Метейко Оксана Михайлівна</cp:lastModifiedBy>
  <cp:revision>12</cp:revision>
  <cp:lastPrinted>2025-04-09T13:20:00Z</cp:lastPrinted>
  <dcterms:created xsi:type="dcterms:W3CDTF">2024-05-07T07:20:00Z</dcterms:created>
  <dcterms:modified xsi:type="dcterms:W3CDTF">2025-06-02T13:18:00Z</dcterms:modified>
</cp:coreProperties>
</file>