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98E8" w14:textId="0DC89E2D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4B5AEE">
        <w:rPr>
          <w:b/>
          <w:color w:val="000000"/>
          <w:lang w:val="en-US"/>
        </w:rPr>
        <w:t>April</w:t>
      </w:r>
      <w:r w:rsidR="00DB23AC">
        <w:rPr>
          <w:b/>
          <w:color w:val="000000"/>
          <w:lang w:val="en-US"/>
        </w:rPr>
        <w:t> </w:t>
      </w:r>
      <w:r w:rsidR="004B5AEE">
        <w:rPr>
          <w:b/>
          <w:color w:val="000000"/>
          <w:lang w:val="en-US"/>
        </w:rPr>
        <w:t>05</w:t>
      </w:r>
      <w:r w:rsidR="00DA64B0">
        <w:rPr>
          <w:b/>
          <w:color w:val="000000"/>
          <w:lang w:val="en-US"/>
        </w:rPr>
        <w:t>, 202</w:t>
      </w:r>
      <w:r w:rsidR="004E3187">
        <w:rPr>
          <w:b/>
          <w:color w:val="000000"/>
          <w:lang w:val="en-US"/>
        </w:rPr>
        <w:t>2</w:t>
      </w:r>
      <w:r w:rsidR="001B0F28" w:rsidRPr="006D01D5">
        <w:rPr>
          <w:b/>
          <w:color w:val="000000"/>
          <w:lang w:val="en-US"/>
        </w:rPr>
        <w:t xml:space="preserve"> </w:t>
      </w:r>
    </w:p>
    <w:p w14:paraId="3A43B222" w14:textId="19081DC0" w:rsidR="00C8130B" w:rsidRDefault="00C8130B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tbl>
      <w:tblPr>
        <w:tblW w:w="7938" w:type="dxa"/>
        <w:tblInd w:w="3539" w:type="dxa"/>
        <w:tblLook w:val="04A0" w:firstRow="1" w:lastRow="0" w:firstColumn="1" w:lastColumn="0" w:noHBand="0" w:noVBand="1"/>
      </w:tblPr>
      <w:tblGrid>
        <w:gridCol w:w="2693"/>
        <w:gridCol w:w="1843"/>
        <w:gridCol w:w="1701"/>
        <w:gridCol w:w="1701"/>
      </w:tblGrid>
      <w:tr w:rsidR="004B5AEE" w:rsidRPr="004B5AEE" w14:paraId="26A2D99E" w14:textId="77777777" w:rsidTr="004B5AEE">
        <w:trPr>
          <w:trHeight w:val="306"/>
        </w:trPr>
        <w:tc>
          <w:tcPr>
            <w:tcW w:w="2693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11C4132" w14:textId="77777777" w:rsidR="004B5AEE" w:rsidRPr="004B5AEE" w:rsidRDefault="004B5AEE">
            <w:pPr>
              <w:jc w:val="center"/>
              <w:rPr>
                <w:color w:val="000000"/>
                <w:sz w:val="18"/>
                <w:szCs w:val="18"/>
                <w:lang w:val="ru-UA" w:eastAsia="ru-UA"/>
              </w:rPr>
            </w:pPr>
            <w:r w:rsidRPr="004B5AEE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FDC01B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BF9458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49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AAAC5A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50</w:t>
            </w:r>
          </w:p>
        </w:tc>
      </w:tr>
      <w:tr w:rsidR="004B5AEE" w:rsidRPr="004B5AEE" w14:paraId="4D42C0E3" w14:textId="77777777" w:rsidTr="004B5AEE">
        <w:trPr>
          <w:trHeight w:val="611"/>
        </w:trPr>
        <w:tc>
          <w:tcPr>
            <w:tcW w:w="269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83472F" w14:textId="77777777" w:rsidR="004B5AEE" w:rsidRPr="004B5AEE" w:rsidRDefault="004B5AEE">
            <w:pPr>
              <w:jc w:val="center"/>
              <w:rPr>
                <w:color w:val="000000"/>
                <w:sz w:val="18"/>
                <w:szCs w:val="18"/>
              </w:rPr>
            </w:pPr>
            <w:r w:rsidRPr="004B5AEE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ADEAB3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Reopening</w:t>
            </w:r>
          </w:p>
          <w:p w14:paraId="4311C74B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UA4000225791</w:t>
            </w:r>
          </w:p>
          <w:p w14:paraId="574EA62C" w14:textId="1C17623D" w:rsidR="004B5AEE" w:rsidRPr="004B5AEE" w:rsidRDefault="004B5AEE" w:rsidP="00DB3805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3F9B79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Reopening</w:t>
            </w:r>
          </w:p>
          <w:p w14:paraId="523C6864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UA4000225809</w:t>
            </w:r>
          </w:p>
          <w:p w14:paraId="7F49C67D" w14:textId="727DB2D8" w:rsidR="004B5AEE" w:rsidRPr="004B5AEE" w:rsidRDefault="004B5AEE" w:rsidP="00E35CC9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05B45A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Reopening</w:t>
            </w:r>
          </w:p>
          <w:p w14:paraId="08E49BE4" w14:textId="77777777" w:rsidR="004B5AEE" w:rsidRPr="004B5AEE" w:rsidRDefault="004B5AEE">
            <w:pPr>
              <w:jc w:val="center"/>
              <w:rPr>
                <w:sz w:val="18"/>
                <w:szCs w:val="18"/>
                <w:lang w:val="en-US"/>
              </w:rPr>
            </w:pPr>
            <w:r w:rsidRPr="004B5AEE">
              <w:rPr>
                <w:sz w:val="18"/>
                <w:szCs w:val="18"/>
                <w:lang w:val="en-US"/>
              </w:rPr>
              <w:t>UA4000222509</w:t>
            </w:r>
          </w:p>
          <w:p w14:paraId="4C50A7D0" w14:textId="453D4056" w:rsidR="004B5AEE" w:rsidRPr="004B5AEE" w:rsidRDefault="004B5AEE" w:rsidP="005A1CE1">
            <w:pPr>
              <w:jc w:val="center"/>
              <w:rPr>
                <w:sz w:val="18"/>
                <w:szCs w:val="18"/>
                <w:lang w:val="en-US"/>
              </w:rPr>
            </w:pPr>
            <w:r w:rsidRPr="004B5AEE">
              <w:rPr>
                <w:sz w:val="18"/>
                <w:szCs w:val="18"/>
                <w:lang w:val="en-US"/>
              </w:rPr>
              <w:t>(denominated in forieng currency EUR)</w:t>
            </w:r>
          </w:p>
        </w:tc>
      </w:tr>
      <w:tr w:rsidR="004B5AEE" w:rsidRPr="004B5AEE" w14:paraId="2CFB9A99" w14:textId="77777777" w:rsidTr="004B5AEE">
        <w:trPr>
          <w:trHeight w:val="306"/>
        </w:trPr>
        <w:tc>
          <w:tcPr>
            <w:tcW w:w="269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9E15F14" w14:textId="77777777" w:rsidR="004B5AEE" w:rsidRPr="004B5AEE" w:rsidRDefault="004B5AEE">
            <w:pPr>
              <w:jc w:val="center"/>
              <w:rPr>
                <w:color w:val="000000"/>
                <w:sz w:val="18"/>
                <w:szCs w:val="18"/>
              </w:rPr>
            </w:pPr>
            <w:r w:rsidRPr="004B5AEE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0930B8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9EF45C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114E74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1 000</w:t>
            </w:r>
          </w:p>
        </w:tc>
      </w:tr>
      <w:tr w:rsidR="004B5AEE" w:rsidRPr="004B5AEE" w14:paraId="3B007C9E" w14:textId="77777777" w:rsidTr="004B5AEE">
        <w:trPr>
          <w:trHeight w:val="306"/>
        </w:trPr>
        <w:tc>
          <w:tcPr>
            <w:tcW w:w="269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B66ACFC" w14:textId="77777777" w:rsidR="004B5AEE" w:rsidRPr="004B5AEE" w:rsidRDefault="004B5AE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B5AEE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070B60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4C34D2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93390D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-</w:t>
            </w:r>
          </w:p>
        </w:tc>
      </w:tr>
      <w:tr w:rsidR="004B5AEE" w:rsidRPr="004B5AEE" w14:paraId="517C677E" w14:textId="77777777" w:rsidTr="004B5AEE">
        <w:trPr>
          <w:trHeight w:val="306"/>
        </w:trPr>
        <w:tc>
          <w:tcPr>
            <w:tcW w:w="269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CB98B86" w14:textId="77777777" w:rsidR="004B5AEE" w:rsidRPr="004B5AEE" w:rsidRDefault="004B5AEE">
            <w:pPr>
              <w:jc w:val="center"/>
              <w:rPr>
                <w:color w:val="000000"/>
                <w:sz w:val="18"/>
                <w:szCs w:val="18"/>
              </w:rPr>
            </w:pPr>
            <w:r w:rsidRPr="004B5AEE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2A4A28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05.04.2022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6B9608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05.04.2022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677EE8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05.04.2022</w:t>
            </w:r>
          </w:p>
        </w:tc>
      </w:tr>
      <w:tr w:rsidR="004B5AEE" w:rsidRPr="004B5AEE" w14:paraId="4D172C7E" w14:textId="77777777" w:rsidTr="004B5AEE">
        <w:trPr>
          <w:trHeight w:val="306"/>
        </w:trPr>
        <w:tc>
          <w:tcPr>
            <w:tcW w:w="269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C9B251E" w14:textId="77777777" w:rsidR="004B5AEE" w:rsidRPr="004B5AEE" w:rsidRDefault="004B5AEE">
            <w:pPr>
              <w:jc w:val="center"/>
              <w:rPr>
                <w:color w:val="000000"/>
                <w:sz w:val="18"/>
                <w:szCs w:val="18"/>
              </w:rPr>
            </w:pPr>
            <w:r w:rsidRPr="004B5AEE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EBA94B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06.04.2022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CA8155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06.04.2022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D0609C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06.04.2022</w:t>
            </w:r>
          </w:p>
        </w:tc>
      </w:tr>
      <w:tr w:rsidR="004B5AEE" w:rsidRPr="004B5AEE" w14:paraId="5B206DE7" w14:textId="77777777" w:rsidTr="004B5AEE">
        <w:trPr>
          <w:trHeight w:val="572"/>
        </w:trPr>
        <w:tc>
          <w:tcPr>
            <w:tcW w:w="269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D12C63A" w14:textId="77777777" w:rsidR="004B5AEE" w:rsidRPr="004B5AEE" w:rsidRDefault="004B5AEE">
            <w:pPr>
              <w:jc w:val="center"/>
              <w:rPr>
                <w:color w:val="000000"/>
                <w:sz w:val="18"/>
                <w:szCs w:val="18"/>
              </w:rPr>
            </w:pPr>
            <w:r w:rsidRPr="004B5AEE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4B5A7E" w14:textId="41DDF350" w:rsidR="004B5AEE" w:rsidRPr="004B5AEE" w:rsidRDefault="004B5AEE" w:rsidP="00D207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B58E98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22.06.2022</w:t>
            </w:r>
          </w:p>
          <w:p w14:paraId="472C3A0E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21.12.2022</w:t>
            </w:r>
          </w:p>
          <w:p w14:paraId="79DB48D2" w14:textId="7E86F48C" w:rsidR="004B5AEE" w:rsidRPr="004B5AEE" w:rsidRDefault="004B5AEE" w:rsidP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21.06.2023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4042F1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02.06.2022</w:t>
            </w:r>
          </w:p>
          <w:p w14:paraId="6C859134" w14:textId="5C944F53" w:rsidR="004B5AEE" w:rsidRPr="004B5AEE" w:rsidRDefault="004B5AEE" w:rsidP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01.12.2022</w:t>
            </w:r>
          </w:p>
        </w:tc>
      </w:tr>
      <w:tr w:rsidR="004B5AEE" w:rsidRPr="004B5AEE" w14:paraId="15150494" w14:textId="77777777" w:rsidTr="004B5AEE">
        <w:trPr>
          <w:trHeight w:val="306"/>
        </w:trPr>
        <w:tc>
          <w:tcPr>
            <w:tcW w:w="269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174A251" w14:textId="77777777" w:rsidR="004B5AEE" w:rsidRPr="004B5AEE" w:rsidRDefault="004B5AEE">
            <w:pPr>
              <w:jc w:val="center"/>
              <w:rPr>
                <w:color w:val="000000"/>
                <w:sz w:val="18"/>
                <w:szCs w:val="18"/>
              </w:rPr>
            </w:pPr>
            <w:r w:rsidRPr="004B5AEE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83BB64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B8CD7B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AFE5F0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12,50</w:t>
            </w:r>
          </w:p>
        </w:tc>
      </w:tr>
      <w:tr w:rsidR="004B5AEE" w:rsidRPr="004B5AEE" w14:paraId="14A2DC4F" w14:textId="77777777" w:rsidTr="004B5AEE">
        <w:trPr>
          <w:trHeight w:val="306"/>
        </w:trPr>
        <w:tc>
          <w:tcPr>
            <w:tcW w:w="269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25D53D1" w14:textId="77777777" w:rsidR="004B5AEE" w:rsidRPr="004B5AEE" w:rsidRDefault="004B5AEE">
            <w:pPr>
              <w:jc w:val="center"/>
              <w:rPr>
                <w:color w:val="000000"/>
                <w:sz w:val="18"/>
                <w:szCs w:val="18"/>
              </w:rPr>
            </w:pPr>
            <w:r w:rsidRPr="004B5AEE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655FA7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10,00%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1364A2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11,00%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0861F6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2,50%</w:t>
            </w:r>
          </w:p>
        </w:tc>
      </w:tr>
      <w:tr w:rsidR="004B5AEE" w:rsidRPr="004B5AEE" w14:paraId="5D2796EA" w14:textId="77777777" w:rsidTr="004B5AEE">
        <w:trPr>
          <w:trHeight w:val="306"/>
        </w:trPr>
        <w:tc>
          <w:tcPr>
            <w:tcW w:w="269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6EA702E" w14:textId="77777777" w:rsidR="004B5AEE" w:rsidRPr="004B5AEE" w:rsidRDefault="004B5AEE">
            <w:pPr>
              <w:jc w:val="center"/>
              <w:rPr>
                <w:color w:val="000000"/>
                <w:sz w:val="18"/>
                <w:szCs w:val="18"/>
              </w:rPr>
            </w:pPr>
            <w:r w:rsidRPr="004B5AEE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DE785E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BC77F4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441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52A242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239</w:t>
            </w:r>
          </w:p>
        </w:tc>
      </w:tr>
      <w:tr w:rsidR="004B5AEE" w:rsidRPr="004B5AEE" w14:paraId="0AC3DA9F" w14:textId="77777777" w:rsidTr="004B5AEE">
        <w:trPr>
          <w:trHeight w:val="306"/>
        </w:trPr>
        <w:tc>
          <w:tcPr>
            <w:tcW w:w="269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2D58026" w14:textId="77777777" w:rsidR="004B5AEE" w:rsidRPr="004B5AEE" w:rsidRDefault="004B5AEE">
            <w:pPr>
              <w:jc w:val="center"/>
              <w:rPr>
                <w:color w:val="000000"/>
                <w:sz w:val="18"/>
                <w:szCs w:val="18"/>
              </w:rPr>
            </w:pPr>
            <w:r w:rsidRPr="004B5AEE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A21648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02.11.2022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3DB83F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21.06.2023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D23EE6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01.12.2022</w:t>
            </w:r>
          </w:p>
        </w:tc>
      </w:tr>
      <w:tr w:rsidR="004B5AEE" w:rsidRPr="004B5AEE" w14:paraId="5BABC67C" w14:textId="77777777" w:rsidTr="004B5AEE">
        <w:trPr>
          <w:trHeight w:val="231"/>
        </w:trPr>
        <w:tc>
          <w:tcPr>
            <w:tcW w:w="269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6A6A9CE" w14:textId="77777777" w:rsidR="004B5AEE" w:rsidRPr="004B5AEE" w:rsidRDefault="004B5AE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B5AEE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4B5AEE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CD057A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782 704 000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57D14A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216 615 000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04F805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142 156 000</w:t>
            </w:r>
          </w:p>
        </w:tc>
      </w:tr>
      <w:tr w:rsidR="004B5AEE" w:rsidRPr="004B5AEE" w14:paraId="59037586" w14:textId="77777777" w:rsidTr="004B5AEE">
        <w:trPr>
          <w:trHeight w:val="612"/>
        </w:trPr>
        <w:tc>
          <w:tcPr>
            <w:tcW w:w="269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EA67C0" w14:textId="77777777" w:rsidR="004B5AEE" w:rsidRPr="004B5AEE" w:rsidRDefault="004B5AE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B5AEE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4B5AEE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9B0F63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782 704 000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AA0C41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216 615 000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A4D170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142 156 000</w:t>
            </w:r>
          </w:p>
        </w:tc>
      </w:tr>
      <w:tr w:rsidR="004B5AEE" w:rsidRPr="004B5AEE" w14:paraId="71C11C3B" w14:textId="77777777" w:rsidTr="004B5AEE">
        <w:trPr>
          <w:trHeight w:val="306"/>
        </w:trPr>
        <w:tc>
          <w:tcPr>
            <w:tcW w:w="269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C08C97" w14:textId="77777777" w:rsidR="004B5AEE" w:rsidRPr="004B5AEE" w:rsidRDefault="004B5AE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B5AEE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DE60D0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1 498 155 000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34CB08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2 797 602 000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5D9F9D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410 130 000</w:t>
            </w:r>
          </w:p>
        </w:tc>
      </w:tr>
      <w:tr w:rsidR="004B5AEE" w:rsidRPr="004B5AEE" w14:paraId="63385939" w14:textId="77777777" w:rsidTr="004B5AEE">
        <w:trPr>
          <w:trHeight w:val="306"/>
        </w:trPr>
        <w:tc>
          <w:tcPr>
            <w:tcW w:w="269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864FE3E" w14:textId="77777777" w:rsidR="004B5AEE" w:rsidRPr="004B5AEE" w:rsidRDefault="004B5AE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B5AEE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7A5F45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A5D698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268139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7</w:t>
            </w:r>
          </w:p>
        </w:tc>
      </w:tr>
      <w:tr w:rsidR="004B5AEE" w:rsidRPr="004B5AEE" w14:paraId="7FF60A0C" w14:textId="77777777" w:rsidTr="004B5AEE">
        <w:trPr>
          <w:trHeight w:val="306"/>
        </w:trPr>
        <w:tc>
          <w:tcPr>
            <w:tcW w:w="269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3C3C0AB" w14:textId="77777777" w:rsidR="004B5AEE" w:rsidRPr="004B5AEE" w:rsidRDefault="004B5AE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B5AEE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C31540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12E368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AAFE9A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7</w:t>
            </w:r>
          </w:p>
        </w:tc>
      </w:tr>
      <w:tr w:rsidR="004B5AEE" w:rsidRPr="004B5AEE" w14:paraId="5ABC3F67" w14:textId="77777777" w:rsidTr="004B5AEE">
        <w:trPr>
          <w:trHeight w:val="306"/>
        </w:trPr>
        <w:tc>
          <w:tcPr>
            <w:tcW w:w="269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CEC5FBA" w14:textId="77777777" w:rsidR="004B5AEE" w:rsidRPr="004B5AEE" w:rsidRDefault="004B5AEE">
            <w:pPr>
              <w:jc w:val="center"/>
              <w:rPr>
                <w:color w:val="000000"/>
                <w:sz w:val="18"/>
                <w:szCs w:val="18"/>
              </w:rPr>
            </w:pPr>
            <w:r w:rsidRPr="004B5AEE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2135AB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10,00%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14A575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11,00%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1C4627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2,50%</w:t>
            </w:r>
          </w:p>
        </w:tc>
      </w:tr>
      <w:tr w:rsidR="004B5AEE" w:rsidRPr="004B5AEE" w14:paraId="4B350907" w14:textId="77777777" w:rsidTr="004B5AEE">
        <w:trPr>
          <w:trHeight w:val="306"/>
        </w:trPr>
        <w:tc>
          <w:tcPr>
            <w:tcW w:w="269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D92837" w14:textId="77777777" w:rsidR="004B5AEE" w:rsidRPr="004B5AEE" w:rsidRDefault="004B5AEE">
            <w:pPr>
              <w:jc w:val="center"/>
              <w:rPr>
                <w:color w:val="000000"/>
                <w:sz w:val="18"/>
                <w:szCs w:val="18"/>
              </w:rPr>
            </w:pPr>
            <w:r w:rsidRPr="004B5AEE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E878A1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10,00%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68B099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11,00%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4BD4F1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2,50%</w:t>
            </w:r>
          </w:p>
        </w:tc>
      </w:tr>
      <w:tr w:rsidR="004B5AEE" w:rsidRPr="004B5AEE" w14:paraId="275288ED" w14:textId="77777777" w:rsidTr="004B5AEE">
        <w:trPr>
          <w:trHeight w:val="306"/>
        </w:trPr>
        <w:tc>
          <w:tcPr>
            <w:tcW w:w="269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A8258A" w14:textId="77777777" w:rsidR="004B5AEE" w:rsidRPr="004B5AEE" w:rsidRDefault="004B5AEE">
            <w:pPr>
              <w:jc w:val="center"/>
              <w:rPr>
                <w:color w:val="000000"/>
                <w:sz w:val="18"/>
                <w:szCs w:val="18"/>
              </w:rPr>
            </w:pPr>
            <w:r w:rsidRPr="004B5AEE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B4EA5C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10,00%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8FB359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11,00%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E034B4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2,50%</w:t>
            </w:r>
          </w:p>
        </w:tc>
      </w:tr>
      <w:tr w:rsidR="004B5AEE" w:rsidRPr="004B5AEE" w14:paraId="41C12630" w14:textId="77777777" w:rsidTr="004B5AEE">
        <w:trPr>
          <w:trHeight w:val="306"/>
        </w:trPr>
        <w:tc>
          <w:tcPr>
            <w:tcW w:w="269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45BB408" w14:textId="77777777" w:rsidR="004B5AEE" w:rsidRPr="004B5AEE" w:rsidRDefault="004B5AEE">
            <w:pPr>
              <w:jc w:val="center"/>
              <w:rPr>
                <w:color w:val="000000"/>
                <w:sz w:val="18"/>
                <w:szCs w:val="18"/>
              </w:rPr>
            </w:pPr>
            <w:r w:rsidRPr="004B5AEE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1658C4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10,00%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584A72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11,00%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2CB8FB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2,50%</w:t>
            </w:r>
          </w:p>
        </w:tc>
      </w:tr>
      <w:tr w:rsidR="004B5AEE" w:rsidRPr="004B5AEE" w14:paraId="4DBCF56B" w14:textId="77777777" w:rsidTr="004B5AEE">
        <w:trPr>
          <w:trHeight w:val="353"/>
        </w:trPr>
        <w:tc>
          <w:tcPr>
            <w:tcW w:w="2693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9E2D156" w14:textId="77777777" w:rsidR="004B5AEE" w:rsidRPr="004B5AEE" w:rsidRDefault="004B5AE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B5AEE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85982B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740 124 902,40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2BB837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223 410 212,55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46BC91" w14:textId="77777777" w:rsidR="004B5AEE" w:rsidRPr="004B5AEE" w:rsidRDefault="004B5AEE">
            <w:pPr>
              <w:jc w:val="center"/>
              <w:rPr>
                <w:sz w:val="18"/>
                <w:szCs w:val="18"/>
              </w:rPr>
            </w:pPr>
            <w:r w:rsidRPr="004B5AEE">
              <w:rPr>
                <w:sz w:val="18"/>
                <w:szCs w:val="18"/>
              </w:rPr>
              <w:t>143 384 227,84</w:t>
            </w:r>
          </w:p>
        </w:tc>
      </w:tr>
    </w:tbl>
    <w:p w14:paraId="6769FF74" w14:textId="6879E186" w:rsidR="006823E2" w:rsidRDefault="006823E2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26CDD076" w14:textId="77777777" w:rsidR="006823E2" w:rsidRPr="002C0755" w:rsidRDefault="006823E2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156EEF1" w14:textId="16164D44" w:rsidR="002B6FC1" w:rsidRPr="00B60E59" w:rsidRDefault="00AC5E24" w:rsidP="00D327D6">
      <w:pPr>
        <w:jc w:val="center"/>
        <w:rPr>
          <w:b/>
          <w:bCs/>
          <w:color w:val="000000"/>
          <w:lang w:val="uk-UA" w:eastAsia="uk-UA"/>
        </w:rPr>
      </w:pPr>
      <w:r w:rsidRPr="00B60E59">
        <w:rPr>
          <w:b/>
          <w:color w:val="000000"/>
          <w:lang w:val="en-US"/>
        </w:rPr>
        <w:t>Funds raised to the State Budget from the sale of instruments</w:t>
      </w:r>
      <w:r w:rsidR="00535C46" w:rsidRPr="00B60E59">
        <w:rPr>
          <w:b/>
          <w:color w:val="000000"/>
          <w:lang w:val="en-US"/>
        </w:rPr>
        <w:t xml:space="preserve"> </w:t>
      </w:r>
      <w:r w:rsidR="00DA64B0" w:rsidRPr="00B60E59">
        <w:rPr>
          <w:b/>
          <w:color w:val="000000"/>
          <w:lang w:val="en-US"/>
        </w:rPr>
        <w:t xml:space="preserve">on </w:t>
      </w:r>
      <w:r w:rsidR="004B5AEE">
        <w:rPr>
          <w:b/>
          <w:color w:val="000000"/>
          <w:lang w:val="en-US"/>
        </w:rPr>
        <w:t>April 05, 2022</w:t>
      </w:r>
      <w:r w:rsidR="004B5AEE" w:rsidRPr="006D01D5">
        <w:rPr>
          <w:b/>
          <w:color w:val="000000"/>
          <w:lang w:val="en-US"/>
        </w:rPr>
        <w:t xml:space="preserve"> </w:t>
      </w:r>
      <w:r w:rsidR="001B0F28" w:rsidRPr="00B60E59">
        <w:rPr>
          <w:b/>
          <w:color w:val="000000"/>
          <w:lang w:val="en-US"/>
        </w:rPr>
        <w:t>–</w:t>
      </w:r>
      <w:r w:rsidR="00DB23AC" w:rsidRPr="00B60E59">
        <w:rPr>
          <w:b/>
          <w:color w:val="000000"/>
          <w:lang w:val="en-US"/>
        </w:rPr>
        <w:t xml:space="preserve"> </w:t>
      </w:r>
      <w:r w:rsidR="004B5AEE">
        <w:rPr>
          <w:b/>
          <w:bCs/>
          <w:lang w:val="en-US"/>
        </w:rPr>
        <w:t>5 577 066 029</w:t>
      </w:r>
      <w:r w:rsidR="00B60E59" w:rsidRPr="00B60E59">
        <w:rPr>
          <w:b/>
          <w:bCs/>
          <w:lang w:val="en-US"/>
        </w:rPr>
        <w:t>,</w:t>
      </w:r>
      <w:r w:rsidR="004B5AEE">
        <w:rPr>
          <w:b/>
          <w:bCs/>
          <w:lang w:val="en-US"/>
        </w:rPr>
        <w:t>9</w:t>
      </w:r>
      <w:r w:rsidR="009D494F">
        <w:rPr>
          <w:b/>
          <w:bCs/>
          <w:lang w:val="uk-UA"/>
        </w:rPr>
        <w:t>3</w:t>
      </w:r>
      <w:r w:rsidR="00DB23AC" w:rsidRPr="00B60E59">
        <w:rPr>
          <w:b/>
          <w:color w:val="000000"/>
          <w:lang w:val="en-US"/>
        </w:rPr>
        <w:t> </w:t>
      </w:r>
      <w:r w:rsidR="00337664" w:rsidRPr="00B60E59">
        <w:rPr>
          <w:b/>
          <w:bCs/>
          <w:color w:val="000000"/>
          <w:lang w:val="en-US" w:eastAsia="uk-UA"/>
        </w:rPr>
        <w:t>U</w:t>
      </w:r>
      <w:r w:rsidR="00871281" w:rsidRPr="00B60E59">
        <w:rPr>
          <w:b/>
          <w:color w:val="000000"/>
          <w:lang w:val="en-US"/>
        </w:rPr>
        <w:t>AH</w:t>
      </w:r>
      <w:r w:rsidR="00570811">
        <w:rPr>
          <w:b/>
          <w:color w:val="000000"/>
          <w:lang w:val="en-US"/>
        </w:rPr>
        <w:t xml:space="preserve"> </w:t>
      </w:r>
      <w:r w:rsidR="00570811" w:rsidRPr="00C2562E">
        <w:rPr>
          <w:b/>
          <w:color w:val="000000"/>
          <w:lang w:val="en-US"/>
        </w:rPr>
        <w:t>(at the NBU rate)</w:t>
      </w:r>
      <w:r w:rsidR="00871281" w:rsidRPr="00B60E59">
        <w:rPr>
          <w:b/>
          <w:color w:val="000000"/>
          <w:lang w:val="en-US"/>
        </w:rPr>
        <w:t>.</w:t>
      </w:r>
    </w:p>
    <w:sectPr w:rsidR="002B6FC1" w:rsidRPr="00B60E59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97599">
    <w:abstractNumId w:val="1"/>
  </w:num>
  <w:num w:numId="2" w16cid:durableId="21956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811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4416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422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89E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75B6"/>
    <w:rsid w:val="00DC7AC7"/>
    <w:rsid w:val="00DD512B"/>
    <w:rsid w:val="00DD5580"/>
    <w:rsid w:val="00DD5911"/>
    <w:rsid w:val="00DD6111"/>
    <w:rsid w:val="00DD7D71"/>
    <w:rsid w:val="00DE1872"/>
    <w:rsid w:val="00DE22F3"/>
    <w:rsid w:val="00DE346F"/>
    <w:rsid w:val="00DE377A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3A1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DA1E40-A422-4054-B17D-624441042E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2019-12-17T14:00:00Z</cp:lastPrinted>
  <dcterms:created xsi:type="dcterms:W3CDTF">2022-04-05T12:20:00Z</dcterms:created>
  <dcterms:modified xsi:type="dcterms:W3CDTF">2022-04-05T12:20:00Z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